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547" w:rsidRPr="006B0547" w:rsidRDefault="006B0547" w:rsidP="006B0547">
      <w:pPr>
        <w:suppressAutoHyphens/>
        <w:spacing w:after="0" w:line="240" w:lineRule="auto"/>
        <w:rPr>
          <w:rFonts w:ascii="Calibri" w:eastAsia="Times New Roman" w:hAnsi="Calibri" w:cs="Arial"/>
          <w:b/>
          <w:sz w:val="32"/>
          <w:szCs w:val="32"/>
          <w:lang w:val="en-US" w:eastAsia="ar-SA"/>
        </w:rPr>
      </w:pPr>
      <w:bookmarkStart w:id="0" w:name="_GoBack"/>
      <w:bookmarkEnd w:id="0"/>
      <w:r w:rsidRPr="006B0547">
        <w:rPr>
          <w:rFonts w:ascii="Calibri" w:eastAsia="Times New Roman" w:hAnsi="Calibri" w:cs="Arial"/>
          <w:b/>
          <w:sz w:val="32"/>
          <w:szCs w:val="32"/>
          <w:lang w:val="en-US" w:eastAsia="ar-SA"/>
        </w:rPr>
        <w:t xml:space="preserve">JOB DESCRIPTION </w:t>
      </w:r>
    </w:p>
    <w:p w:rsidR="006B0547" w:rsidRPr="006B0547" w:rsidRDefault="006B0547" w:rsidP="006B0547">
      <w:pPr>
        <w:tabs>
          <w:tab w:val="left" w:pos="6570"/>
        </w:tabs>
        <w:suppressAutoHyphens/>
        <w:spacing w:after="0" w:line="240" w:lineRule="auto"/>
        <w:rPr>
          <w:rFonts w:ascii="Calibri" w:eastAsia="Times New Roman" w:hAnsi="Calibri" w:cs="Arial"/>
          <w:sz w:val="24"/>
          <w:szCs w:val="24"/>
          <w:lang w:val="en-US" w:eastAsia="ar-SA"/>
        </w:rPr>
      </w:pPr>
      <w:r w:rsidRPr="006B0547">
        <w:rPr>
          <w:rFonts w:ascii="Calibri" w:eastAsia="Times New Roman" w:hAnsi="Calibri" w:cs="Arial"/>
          <w:sz w:val="24"/>
          <w:szCs w:val="24"/>
          <w:lang w:val="en-US" w:eastAsia="ar-SA"/>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7436"/>
      </w:tblGrid>
      <w:tr w:rsidR="006B0547" w:rsidRPr="006B0547" w:rsidTr="004E24B0">
        <w:tc>
          <w:tcPr>
            <w:tcW w:w="1886" w:type="dxa"/>
            <w:shd w:val="clear" w:color="auto" w:fill="auto"/>
          </w:tcPr>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Job Reference</w:t>
            </w:r>
          </w:p>
        </w:tc>
        <w:tc>
          <w:tcPr>
            <w:tcW w:w="7436" w:type="dxa"/>
            <w:shd w:val="clear" w:color="auto" w:fill="auto"/>
          </w:tcPr>
          <w:p w:rsidR="006B0547" w:rsidRPr="006B0547" w:rsidRDefault="006B0547" w:rsidP="006B0547">
            <w:pPr>
              <w:suppressAutoHyphens/>
              <w:spacing w:after="0" w:line="240" w:lineRule="auto"/>
              <w:ind w:firstLine="720"/>
              <w:rPr>
                <w:rFonts w:ascii="Times New Roman" w:eastAsia="Times New Roman" w:hAnsi="Times New Roman" w:cs="Times New Roman"/>
                <w:sz w:val="24"/>
                <w:szCs w:val="24"/>
                <w:lang w:val="en-US" w:eastAsia="ar-SA"/>
              </w:rPr>
            </w:pPr>
          </w:p>
        </w:tc>
      </w:tr>
      <w:tr w:rsidR="006B0547" w:rsidRPr="006B0547" w:rsidTr="004E24B0">
        <w:tc>
          <w:tcPr>
            <w:tcW w:w="1886" w:type="dxa"/>
            <w:shd w:val="clear" w:color="auto" w:fill="auto"/>
          </w:tcPr>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Job Title”</w:t>
            </w:r>
          </w:p>
        </w:tc>
        <w:tc>
          <w:tcPr>
            <w:tcW w:w="7436" w:type="dxa"/>
            <w:shd w:val="clear" w:color="auto" w:fill="auto"/>
          </w:tcPr>
          <w:p w:rsidR="006B0547" w:rsidRPr="006B0547" w:rsidRDefault="006B0547" w:rsidP="006B0547">
            <w:pPr>
              <w:spacing w:afterLines="60" w:after="144" w:line="240" w:lineRule="auto"/>
              <w:rPr>
                <w:rFonts w:ascii="Times New Roman" w:eastAsia="Times New Roman" w:hAnsi="Times New Roman" w:cs="Times New Roman"/>
                <w:bCs/>
                <w:sz w:val="24"/>
                <w:szCs w:val="24"/>
              </w:rPr>
            </w:pPr>
            <w:r w:rsidRPr="006B0547">
              <w:rPr>
                <w:rFonts w:ascii="Times New Roman" w:eastAsia="Times New Roman" w:hAnsi="Times New Roman" w:cs="Times New Roman"/>
                <w:bCs/>
                <w:sz w:val="24"/>
                <w:szCs w:val="24"/>
              </w:rPr>
              <w:t>Management Accountant</w:t>
            </w:r>
          </w:p>
        </w:tc>
      </w:tr>
      <w:tr w:rsidR="006B0547" w:rsidRPr="006B0547" w:rsidTr="004E24B0">
        <w:tc>
          <w:tcPr>
            <w:tcW w:w="1886" w:type="dxa"/>
            <w:shd w:val="clear" w:color="auto" w:fill="auto"/>
          </w:tcPr>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Work Unit:</w:t>
            </w:r>
          </w:p>
        </w:tc>
        <w:tc>
          <w:tcPr>
            <w:tcW w:w="7436" w:type="dxa"/>
            <w:shd w:val="clear" w:color="auto" w:fill="auto"/>
          </w:tcPr>
          <w:p w:rsidR="006B0547" w:rsidRPr="006B0547" w:rsidRDefault="006B0547" w:rsidP="006B0547">
            <w:pPr>
              <w:suppressAutoHyphens/>
              <w:spacing w:afterLines="60" w:after="144"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Finance Section </w:t>
            </w:r>
          </w:p>
        </w:tc>
      </w:tr>
      <w:tr w:rsidR="006B0547" w:rsidRPr="006B0547" w:rsidTr="004E24B0">
        <w:tc>
          <w:tcPr>
            <w:tcW w:w="1886" w:type="dxa"/>
            <w:shd w:val="clear" w:color="auto" w:fill="auto"/>
          </w:tcPr>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Responsible To:</w:t>
            </w:r>
          </w:p>
        </w:tc>
        <w:tc>
          <w:tcPr>
            <w:tcW w:w="7436" w:type="dxa"/>
            <w:shd w:val="clear" w:color="auto" w:fill="auto"/>
          </w:tcPr>
          <w:p w:rsidR="006B0547" w:rsidRPr="006B0547" w:rsidRDefault="006B0547" w:rsidP="006B0547">
            <w:pPr>
              <w:suppressAutoHyphens/>
              <w:spacing w:afterLines="60" w:after="144"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Finance Manager</w:t>
            </w:r>
          </w:p>
        </w:tc>
      </w:tr>
      <w:tr w:rsidR="006B0547" w:rsidRPr="006B0547" w:rsidTr="004E24B0">
        <w:tc>
          <w:tcPr>
            <w:tcW w:w="1886" w:type="dxa"/>
            <w:shd w:val="clear" w:color="auto" w:fill="auto"/>
          </w:tcPr>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Responsible For:</w:t>
            </w:r>
          </w:p>
        </w:tc>
        <w:tc>
          <w:tcPr>
            <w:tcW w:w="7436" w:type="dxa"/>
            <w:shd w:val="clear" w:color="auto" w:fill="auto"/>
          </w:tcPr>
          <w:p w:rsidR="006B0547" w:rsidRPr="006B0547" w:rsidRDefault="006B0547" w:rsidP="006B0547">
            <w:pPr>
              <w:spacing w:afterLines="60" w:after="144" w:line="240" w:lineRule="auto"/>
              <w:rPr>
                <w:rFonts w:ascii="Times New Roman" w:eastAsia="Times New Roman" w:hAnsi="Times New Roman" w:cs="Times New Roman"/>
                <w:sz w:val="24"/>
                <w:szCs w:val="24"/>
              </w:rPr>
            </w:pPr>
          </w:p>
        </w:tc>
      </w:tr>
      <w:tr w:rsidR="006B0547" w:rsidRPr="006B0547" w:rsidTr="004E24B0">
        <w:tc>
          <w:tcPr>
            <w:tcW w:w="1886" w:type="dxa"/>
            <w:shd w:val="clear" w:color="auto" w:fill="auto"/>
          </w:tcPr>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Job Purpose:</w:t>
            </w:r>
          </w:p>
        </w:tc>
        <w:tc>
          <w:tcPr>
            <w:tcW w:w="7436"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The Management Accountant leads the Financial Management section of the Finance Unit which is responsible for financial reporting, budget formulation and monitoring, financial policies development and cash flow management. </w:t>
            </w:r>
          </w:p>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sz w:val="24"/>
                <w:szCs w:val="24"/>
                <w:lang w:val="en-US" w:eastAsia="ar-SA"/>
              </w:rPr>
            </w:pPr>
          </w:p>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The Management Accountant also provides relevant and timely financial management information to assist Divisions with financial planning, decision making and management.</w:t>
            </w:r>
          </w:p>
          <w:p w:rsidR="006B0547" w:rsidRPr="006B0547" w:rsidRDefault="006B0547" w:rsidP="006B0547">
            <w:pPr>
              <w:tabs>
                <w:tab w:val="left" w:pos="73"/>
              </w:tabs>
              <w:suppressAutoHyphens/>
              <w:spacing w:after="0" w:line="240" w:lineRule="auto"/>
              <w:jc w:val="both"/>
              <w:rPr>
                <w:rFonts w:ascii="Times New Roman" w:eastAsia="Times New Roman" w:hAnsi="Times New Roman" w:cs="Times New Roman"/>
                <w:sz w:val="24"/>
                <w:szCs w:val="24"/>
                <w:lang w:val="en-US" w:eastAsia="ar-SA"/>
              </w:rPr>
            </w:pPr>
          </w:p>
        </w:tc>
      </w:tr>
      <w:tr w:rsidR="006B0547" w:rsidRPr="006B0547" w:rsidTr="004E24B0">
        <w:tc>
          <w:tcPr>
            <w:tcW w:w="1886" w:type="dxa"/>
            <w:shd w:val="clear" w:color="auto" w:fill="auto"/>
          </w:tcPr>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Date:</w:t>
            </w:r>
          </w:p>
        </w:tc>
        <w:tc>
          <w:tcPr>
            <w:tcW w:w="7436" w:type="dxa"/>
            <w:shd w:val="clear" w:color="auto" w:fill="auto"/>
          </w:tcPr>
          <w:p w:rsidR="006B0547" w:rsidRPr="006B0547" w:rsidRDefault="006B0547" w:rsidP="006B0547">
            <w:pPr>
              <w:suppressAutoHyphens/>
              <w:spacing w:beforeLines="60" w:before="144" w:afterLines="60" w:after="144" w:line="240" w:lineRule="auto"/>
              <w:rPr>
                <w:rFonts w:ascii="Times New Roman" w:eastAsia="Times New Roman" w:hAnsi="Times New Roman" w:cs="Times New Roman"/>
                <w:sz w:val="24"/>
                <w:szCs w:val="24"/>
                <w:lang w:val="en-US" w:eastAsia="ar-SA"/>
              </w:rPr>
            </w:pPr>
          </w:p>
        </w:tc>
      </w:tr>
    </w:tbl>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p>
    <w:p w:rsidR="00E55EE6" w:rsidRDefault="00E55EE6" w:rsidP="00E55EE6">
      <w:r>
        <w:t>FFA Vision and Mission</w:t>
      </w:r>
    </w:p>
    <w:p w:rsidR="00E55EE6" w:rsidRDefault="00E55EE6" w:rsidP="00E55EE6">
      <w:pPr>
        <w:pBdr>
          <w:top w:val="single" w:sz="4" w:space="1" w:color="auto"/>
          <w:left w:val="single" w:sz="4" w:space="4" w:color="auto"/>
          <w:bottom w:val="single" w:sz="4" w:space="1" w:color="auto"/>
          <w:right w:val="single" w:sz="4" w:space="4" w:color="auto"/>
        </w:pBdr>
        <w:rPr>
          <w:rFonts w:cstheme="minorHAnsi"/>
          <w:b/>
          <w:color w:val="0000FF"/>
          <w:sz w:val="28"/>
        </w:rPr>
      </w:pPr>
      <w:r>
        <w:rPr>
          <w:rFonts w:cstheme="minorHAnsi"/>
          <w:b/>
          <w:color w:val="0000FF"/>
          <w:sz w:val="28"/>
        </w:rPr>
        <w:t>Vision of the Pacific Islands Forum Fisheries Agency</w:t>
      </w:r>
    </w:p>
    <w:p w:rsidR="00E55EE6" w:rsidRDefault="00E55EE6" w:rsidP="00E55EE6">
      <w:pPr>
        <w:pBdr>
          <w:top w:val="single" w:sz="4" w:space="1" w:color="auto"/>
          <w:left w:val="single" w:sz="4" w:space="4" w:color="auto"/>
          <w:bottom w:val="single" w:sz="4" w:space="1" w:color="auto"/>
          <w:right w:val="single" w:sz="4" w:space="4" w:color="auto"/>
        </w:pBdr>
        <w:rPr>
          <w:rFonts w:cstheme="minorHAnsi"/>
          <w:sz w:val="24"/>
          <w:lang w:val="en-US"/>
        </w:rPr>
      </w:pPr>
      <w:r>
        <w:rPr>
          <w:rFonts w:cstheme="minorHAnsi"/>
        </w:rPr>
        <w:t>Our people enjoying the greatest possible social and economic benefits from the sustainable use of offshore fisheries resources.</w:t>
      </w:r>
    </w:p>
    <w:p w:rsidR="00E55EE6" w:rsidRDefault="00E55EE6" w:rsidP="00E55EE6">
      <w:pPr>
        <w:pBdr>
          <w:top w:val="single" w:sz="4" w:space="1" w:color="auto"/>
          <w:left w:val="single" w:sz="4" w:space="4" w:color="auto"/>
          <w:bottom w:val="single" w:sz="4" w:space="1" w:color="auto"/>
          <w:right w:val="single" w:sz="4" w:space="4" w:color="auto"/>
        </w:pBdr>
        <w:rPr>
          <w:rFonts w:cstheme="minorHAnsi"/>
        </w:rPr>
      </w:pPr>
    </w:p>
    <w:p w:rsidR="00E55EE6" w:rsidRDefault="00E55EE6" w:rsidP="00E55EE6">
      <w:pPr>
        <w:pBdr>
          <w:top w:val="single" w:sz="4" w:space="1" w:color="auto"/>
          <w:left w:val="single" w:sz="4" w:space="4" w:color="auto"/>
          <w:bottom w:val="single" w:sz="4" w:space="1" w:color="auto"/>
          <w:right w:val="single" w:sz="4" w:space="4" w:color="auto"/>
        </w:pBdr>
        <w:rPr>
          <w:rFonts w:cstheme="minorHAnsi"/>
          <w:b/>
          <w:color w:val="0000FF"/>
          <w:sz w:val="28"/>
        </w:rPr>
      </w:pPr>
      <w:r>
        <w:rPr>
          <w:rFonts w:cstheme="minorHAnsi"/>
          <w:b/>
          <w:color w:val="0000FF"/>
          <w:sz w:val="28"/>
        </w:rPr>
        <w:t>Mission of the Pacific Islands Forum Fisheries Agency</w:t>
      </w:r>
    </w:p>
    <w:p w:rsidR="00E55EE6" w:rsidRDefault="00E55EE6" w:rsidP="00E55EE6">
      <w:pPr>
        <w:pBdr>
          <w:top w:val="single" w:sz="4" w:space="1" w:color="auto"/>
          <w:left w:val="single" w:sz="4" w:space="4" w:color="auto"/>
          <w:bottom w:val="single" w:sz="4" w:space="1" w:color="auto"/>
          <w:right w:val="single" w:sz="4" w:space="4" w:color="auto"/>
        </w:pBdr>
        <w:rPr>
          <w:rFonts w:cstheme="minorHAnsi"/>
          <w:sz w:val="24"/>
        </w:rPr>
      </w:pPr>
      <w:r>
        <w:rPr>
          <w:rFonts w:cstheme="minorHAnsi"/>
        </w:rPr>
        <w:t>Empowering FFA Members to take collective and national action for the sustainable use of offshore fisheries resources.</w:t>
      </w:r>
    </w:p>
    <w:p w:rsidR="00E55EE6" w:rsidRDefault="00E55EE6" w:rsidP="00E55EE6">
      <w:pPr>
        <w:pBdr>
          <w:top w:val="single" w:sz="4" w:space="1" w:color="auto"/>
          <w:left w:val="single" w:sz="4" w:space="4" w:color="auto"/>
          <w:bottom w:val="single" w:sz="4" w:space="1" w:color="auto"/>
          <w:right w:val="single" w:sz="4" w:space="4" w:color="auto"/>
        </w:pBdr>
        <w:jc w:val="right"/>
        <w:rPr>
          <w:rFonts w:ascii="Calibri" w:hAnsi="Calibri" w:cs="Times New Roman"/>
          <w:b/>
        </w:rPr>
      </w:pPr>
      <w:r>
        <w:rPr>
          <w:rFonts w:ascii="Calibri" w:hAnsi="Calibri"/>
          <w:b/>
        </w:rPr>
        <w:t>FFA Strategic Plan 2020-2025</w:t>
      </w:r>
    </w:p>
    <w:p w:rsidR="00E55EE6" w:rsidRDefault="00E55EE6" w:rsidP="00E55EE6">
      <w:pPr>
        <w:rPr>
          <w:rFonts w:ascii="Calibri" w:hAnsi="Calibri"/>
          <w:b/>
        </w:rPr>
      </w:pPr>
    </w:p>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Organisation Context</w:t>
      </w:r>
    </w:p>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noProof/>
          <w:sz w:val="24"/>
          <w:szCs w:val="24"/>
          <w:lang w:eastAsia="en-AU"/>
        </w:rPr>
        <w:lastRenderedPageBreak/>
        <w:drawing>
          <wp:inline distT="0" distB="0" distL="0" distR="0">
            <wp:extent cx="5953125" cy="2349500"/>
            <wp:effectExtent l="0" t="0" r="0" b="3175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b/>
          <w:sz w:val="24"/>
          <w:szCs w:val="24"/>
          <w:lang w:val="en-US" w:eastAsia="ar-SA"/>
        </w:rPr>
      </w:pPr>
      <w:r w:rsidRPr="006B0547">
        <w:rPr>
          <w:rFonts w:ascii="Times New Roman" w:eastAsia="Times New Roman" w:hAnsi="Times New Roman" w:cs="Times New Roman"/>
          <w:b/>
          <w:sz w:val="24"/>
          <w:szCs w:val="24"/>
          <w:lang w:val="en-US" w:eastAsia="ar-SA"/>
        </w:rPr>
        <w:t>Key Result Areas</w:t>
      </w:r>
    </w:p>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The job encompasses the following major functions or Key Result Areas:  The performance requirements of the Key Results Areas are broadly described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6B0547" w:rsidRPr="006B0547" w:rsidTr="004E24B0">
        <w:tc>
          <w:tcPr>
            <w:tcW w:w="9854" w:type="dxa"/>
            <w:shd w:val="clear" w:color="auto" w:fill="auto"/>
          </w:tcPr>
          <w:p w:rsidR="006B0547" w:rsidRPr="006B0547" w:rsidRDefault="006B0547" w:rsidP="006B0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pacing w:val="-2"/>
                <w:sz w:val="24"/>
                <w:szCs w:val="24"/>
                <w:lang w:val="en-US" w:eastAsia="ar-SA"/>
              </w:rPr>
            </w:pPr>
            <w:r w:rsidRPr="006B0547">
              <w:rPr>
                <w:rFonts w:ascii="Times New Roman" w:eastAsia="Times New Roman" w:hAnsi="Times New Roman" w:cs="Times New Roman"/>
                <w:spacing w:val="-2"/>
                <w:sz w:val="24"/>
                <w:szCs w:val="24"/>
                <w:lang w:val="en-US" w:eastAsia="ar-SA"/>
              </w:rPr>
              <w:t>The job encompasses the following major functions or Key Result Areas:</w:t>
            </w:r>
          </w:p>
          <w:p w:rsidR="006B0547" w:rsidRPr="006B0547" w:rsidRDefault="006B0547" w:rsidP="006B0547">
            <w:pPr>
              <w:numPr>
                <w:ilvl w:val="0"/>
                <w:numId w:val="30"/>
              </w:numPr>
              <w:tabs>
                <w:tab w:val="left" w:pos="3600"/>
              </w:tabs>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Budget Formulation and Forecasting</w:t>
            </w:r>
          </w:p>
          <w:p w:rsidR="006B0547" w:rsidRPr="006B0547" w:rsidRDefault="006B0547" w:rsidP="006B0547">
            <w:pPr>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pacing w:val="-2"/>
                <w:lang w:val="en-US" w:eastAsia="ar-SA"/>
              </w:rPr>
            </w:pPr>
            <w:r w:rsidRPr="006B0547">
              <w:rPr>
                <w:rFonts w:ascii="Times New Roman" w:eastAsia="Times New Roman" w:hAnsi="Times New Roman" w:cs="Times New Roman"/>
                <w:spacing w:val="-2"/>
                <w:lang w:val="en-US" w:eastAsia="ar-SA"/>
              </w:rPr>
              <w:t>Budget Monitoring</w:t>
            </w:r>
          </w:p>
          <w:p w:rsidR="006B0547" w:rsidRPr="006B0547" w:rsidRDefault="006B0547" w:rsidP="006B0547">
            <w:pPr>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pacing w:val="-2"/>
                <w:lang w:val="en-US" w:eastAsia="ar-SA"/>
              </w:rPr>
            </w:pPr>
            <w:r w:rsidRPr="006B0547">
              <w:rPr>
                <w:rFonts w:ascii="Times New Roman" w:eastAsia="Times New Roman" w:hAnsi="Times New Roman" w:cs="Times New Roman"/>
                <w:spacing w:val="-2"/>
                <w:lang w:val="en-US" w:eastAsia="ar-SA"/>
              </w:rPr>
              <w:t xml:space="preserve">Financial Systems maintenance and upgrades </w:t>
            </w:r>
          </w:p>
          <w:p w:rsidR="006B0547" w:rsidRPr="006B0547" w:rsidRDefault="006B0547" w:rsidP="006B0547">
            <w:pPr>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pacing w:val="-2"/>
                <w:lang w:val="en-US" w:eastAsia="ar-SA"/>
              </w:rPr>
            </w:pPr>
            <w:r w:rsidRPr="006B0547">
              <w:rPr>
                <w:rFonts w:ascii="Times New Roman" w:eastAsia="Times New Roman" w:hAnsi="Times New Roman" w:cs="Times New Roman"/>
                <w:spacing w:val="-2"/>
                <w:lang w:val="en-US" w:eastAsia="ar-SA"/>
              </w:rPr>
              <w:t xml:space="preserve">Cashflow and Investment </w:t>
            </w:r>
          </w:p>
          <w:p w:rsidR="006B0547" w:rsidRPr="006B0547" w:rsidRDefault="006B0547" w:rsidP="006B0547">
            <w:pPr>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pacing w:val="-2"/>
                <w:lang w:val="en-US" w:eastAsia="ar-SA"/>
              </w:rPr>
            </w:pPr>
            <w:r w:rsidRPr="006B0547">
              <w:rPr>
                <w:rFonts w:ascii="Times New Roman" w:eastAsia="Times New Roman" w:hAnsi="Times New Roman" w:cs="Times New Roman"/>
                <w:spacing w:val="-2"/>
                <w:lang w:val="en-US" w:eastAsia="ar-SA"/>
              </w:rPr>
              <w:t>Preparation of Annual Accounts</w:t>
            </w:r>
          </w:p>
          <w:p w:rsidR="006B0547" w:rsidRPr="006B0547" w:rsidRDefault="006B0547" w:rsidP="006B0547">
            <w:pPr>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pacing w:val="-2"/>
                <w:lang w:val="en-US" w:eastAsia="ar-SA"/>
              </w:rPr>
            </w:pPr>
            <w:r w:rsidRPr="006B0547">
              <w:rPr>
                <w:rFonts w:ascii="Times New Roman" w:eastAsia="Times New Roman" w:hAnsi="Times New Roman" w:cs="Times New Roman"/>
                <w:spacing w:val="-2"/>
                <w:lang w:val="en-US" w:eastAsia="ar-SA"/>
              </w:rPr>
              <w:t xml:space="preserve">Review of Financial Policies and Processes </w:t>
            </w:r>
          </w:p>
          <w:p w:rsidR="006B0547" w:rsidRPr="006B0547" w:rsidRDefault="006B0547" w:rsidP="006B0547">
            <w:pPr>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pacing w:val="-2"/>
                <w:lang w:val="en-US" w:eastAsia="ar-SA"/>
              </w:rPr>
            </w:pPr>
            <w:r w:rsidRPr="006B0547">
              <w:rPr>
                <w:rFonts w:ascii="Times New Roman" w:eastAsia="Times New Roman" w:hAnsi="Times New Roman" w:cs="Times New Roman"/>
                <w:spacing w:val="-2"/>
                <w:lang w:val="en-US" w:eastAsia="ar-SA"/>
              </w:rPr>
              <w:t>Management of Accounts Management Unit</w:t>
            </w:r>
          </w:p>
        </w:tc>
      </w:tr>
    </w:tbl>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rPr>
          <w:rFonts w:ascii="Times New Roman" w:eastAsia="Times New Roman" w:hAnsi="Times New Roman" w:cs="Times New Roman"/>
          <w:b/>
          <w:bCs/>
          <w:i/>
          <w:iCs/>
          <w:spacing w:val="-2"/>
          <w:sz w:val="24"/>
          <w:szCs w:val="24"/>
          <w:lang w:val="en-US" w:eastAsia="ar-SA"/>
        </w:rPr>
      </w:pPr>
      <w:r w:rsidRPr="006B0547">
        <w:rPr>
          <w:rFonts w:ascii="Times New Roman" w:eastAsia="Times New Roman" w:hAnsi="Times New Roman" w:cs="Times New Roman"/>
          <w:b/>
          <w:bCs/>
          <w:i/>
          <w:iCs/>
          <w:spacing w:val="-2"/>
          <w:sz w:val="24"/>
          <w:szCs w:val="24"/>
          <w:lang w:val="en-US" w:eastAsia="ar-SA"/>
        </w:rPr>
        <w:t>The performance requirements of the Key Result Areas are broadly described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3901"/>
      </w:tblGrid>
      <w:tr w:rsidR="006B0547" w:rsidRPr="006B0547" w:rsidTr="004E24B0">
        <w:trPr>
          <w:tblHeader/>
        </w:trPr>
        <w:tc>
          <w:tcPr>
            <w:tcW w:w="2650" w:type="pct"/>
            <w:shd w:val="clear" w:color="auto" w:fill="E0E0E0"/>
          </w:tcPr>
          <w:p w:rsidR="006B0547" w:rsidRPr="006B0547" w:rsidRDefault="006B0547" w:rsidP="006B0547">
            <w:pPr>
              <w:keepNext/>
              <w:suppressAutoHyphens/>
              <w:spacing w:beforeLines="50" w:before="120" w:afterLines="50" w:after="120" w:line="240" w:lineRule="auto"/>
              <w:jc w:val="center"/>
              <w:outlineLvl w:val="1"/>
              <w:rPr>
                <w:rFonts w:ascii="Times New Roman" w:eastAsia="Times New Roman" w:hAnsi="Times New Roman" w:cs="Times New Roman"/>
                <w:b/>
                <w:bCs/>
                <w:sz w:val="24"/>
                <w:szCs w:val="24"/>
                <w:lang w:val="en-US" w:eastAsia="ar-SA"/>
              </w:rPr>
            </w:pPr>
            <w:r w:rsidRPr="006B0547">
              <w:rPr>
                <w:rFonts w:ascii="Times New Roman" w:eastAsia="Times New Roman" w:hAnsi="Times New Roman" w:cs="Times New Roman"/>
                <w:b/>
                <w:sz w:val="24"/>
                <w:szCs w:val="24"/>
                <w:lang w:val="en-US" w:eastAsia="ar-SA"/>
              </w:rPr>
              <w:t xml:space="preserve">Jobholder is accountable for </w:t>
            </w:r>
          </w:p>
        </w:tc>
        <w:tc>
          <w:tcPr>
            <w:tcW w:w="2350" w:type="pct"/>
            <w:shd w:val="clear" w:color="auto" w:fill="E0E0E0"/>
          </w:tcPr>
          <w:p w:rsidR="006B0547" w:rsidRPr="006B0547" w:rsidRDefault="006B0547" w:rsidP="006B0547">
            <w:pPr>
              <w:keepNext/>
              <w:suppressAutoHyphens/>
              <w:spacing w:beforeLines="50" w:before="120" w:afterLines="50" w:after="120" w:line="240" w:lineRule="auto"/>
              <w:ind w:left="284"/>
              <w:jc w:val="both"/>
              <w:outlineLvl w:val="3"/>
              <w:rPr>
                <w:rFonts w:ascii="Times New Roman" w:eastAsia="Times New Roman" w:hAnsi="Times New Roman" w:cs="Times New Roman"/>
                <w:b/>
                <w:bCs/>
                <w:sz w:val="24"/>
                <w:szCs w:val="24"/>
                <w:lang w:val="en-US" w:eastAsia="ar-SA"/>
              </w:rPr>
            </w:pPr>
            <w:r w:rsidRPr="006B0547">
              <w:rPr>
                <w:rFonts w:ascii="Times New Roman" w:eastAsia="Times New Roman" w:hAnsi="Times New Roman" w:cs="Times New Roman"/>
                <w:b/>
                <w:i/>
                <w:sz w:val="24"/>
                <w:szCs w:val="24"/>
                <w:lang w:val="en-US" w:eastAsia="ar-SA"/>
              </w:rPr>
              <w:t>Jobholder is successful when</w:t>
            </w:r>
          </w:p>
        </w:tc>
      </w:tr>
      <w:tr w:rsidR="006B0547" w:rsidRPr="006B0547" w:rsidTr="004E24B0">
        <w:tc>
          <w:tcPr>
            <w:tcW w:w="2650" w:type="pct"/>
            <w:shd w:val="clear" w:color="auto" w:fill="auto"/>
          </w:tcPr>
          <w:p w:rsidR="006B0547" w:rsidRPr="006B0547" w:rsidRDefault="006B0547" w:rsidP="006B0547">
            <w:pPr>
              <w:numPr>
                <w:ilvl w:val="0"/>
                <w:numId w:val="9"/>
              </w:numPr>
              <w:tabs>
                <w:tab w:val="left" w:pos="360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Budget Formulation and Forecasting</w:t>
            </w:r>
          </w:p>
          <w:p w:rsidR="006B0547" w:rsidRPr="006B0547" w:rsidRDefault="006B0547" w:rsidP="006B0547">
            <w:pPr>
              <w:numPr>
                <w:ilvl w:val="0"/>
                <w:numId w:val="19"/>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Contribute to the achievement of the Corporate Services Division’s and FFA’s objectives and outputs by providing financial services and support as a member of the FFA Budget team. </w:t>
            </w:r>
          </w:p>
          <w:p w:rsidR="006B0547" w:rsidRPr="006B0547" w:rsidRDefault="006B0547" w:rsidP="006B0547">
            <w:pPr>
              <w:numPr>
                <w:ilvl w:val="0"/>
                <w:numId w:val="19"/>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Work with the Finance Manager in delivering: </w:t>
            </w:r>
          </w:p>
          <w:p w:rsidR="006B0547" w:rsidRPr="006B0547" w:rsidRDefault="006B0547" w:rsidP="006B0547">
            <w:pPr>
              <w:suppressAutoHyphens/>
              <w:spacing w:after="0" w:line="240" w:lineRule="auto"/>
              <w:ind w:left="720"/>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 advice on complex, financial and budget issues and developments; </w:t>
            </w:r>
          </w:p>
          <w:p w:rsidR="006B0547" w:rsidRPr="006B0547" w:rsidRDefault="006B0547" w:rsidP="006B0547">
            <w:pPr>
              <w:suppressAutoHyphens/>
              <w:spacing w:after="0" w:line="240" w:lineRule="auto"/>
              <w:ind w:left="720"/>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 the development, compilation and analysis of long and short-term financial plans, strategies and related financial performance indicators.  </w:t>
            </w:r>
          </w:p>
        </w:tc>
        <w:tc>
          <w:tcPr>
            <w:tcW w:w="2350" w:type="pct"/>
            <w:shd w:val="clear" w:color="auto" w:fill="auto"/>
          </w:tcPr>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numPr>
                <w:ilvl w:val="0"/>
                <w:numId w:val="10"/>
              </w:numPr>
              <w:suppressAutoHyphens/>
              <w:spacing w:after="0" w:line="240" w:lineRule="auto"/>
              <w:ind w:left="360"/>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FFA’s Annual Work Programme and Budget is developed accurately according to approved parameters and direction. </w:t>
            </w:r>
          </w:p>
          <w:p w:rsidR="006B0547" w:rsidRPr="006B0547" w:rsidRDefault="006B0547" w:rsidP="006B0547">
            <w:pPr>
              <w:numPr>
                <w:ilvl w:val="0"/>
                <w:numId w:val="10"/>
              </w:numPr>
              <w:suppressAutoHyphens/>
              <w:spacing w:after="0" w:line="240" w:lineRule="auto"/>
              <w:ind w:left="360"/>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Finance Manager and Director CSD are provided with accurate information to underpin advice to Senior Executive.</w:t>
            </w:r>
          </w:p>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numPr>
                <w:ilvl w:val="0"/>
                <w:numId w:val="10"/>
              </w:numPr>
              <w:suppressAutoHyphens/>
              <w:spacing w:after="0" w:line="240" w:lineRule="auto"/>
              <w:ind w:left="360"/>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 Emerging issues are highlighted early with suggested remedies as required. </w:t>
            </w:r>
          </w:p>
        </w:tc>
      </w:tr>
      <w:tr w:rsidR="006B0547" w:rsidRPr="006B0547" w:rsidTr="004E24B0">
        <w:tc>
          <w:tcPr>
            <w:tcW w:w="2650" w:type="pct"/>
            <w:shd w:val="clear" w:color="auto" w:fill="auto"/>
          </w:tcPr>
          <w:p w:rsidR="006B0547" w:rsidRPr="006B0547" w:rsidRDefault="006B0547" w:rsidP="006B0547">
            <w:pPr>
              <w:numPr>
                <w:ilvl w:val="0"/>
                <w:numId w:val="9"/>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Budget Monitoring</w:t>
            </w:r>
          </w:p>
          <w:p w:rsidR="006B0547" w:rsidRPr="006B0547" w:rsidRDefault="006B0547" w:rsidP="006B0547">
            <w:pPr>
              <w:numPr>
                <w:ilvl w:val="0"/>
                <w:numId w:val="26"/>
              </w:numPr>
              <w:suppressAutoHyphens/>
              <w:spacing w:after="0" w:line="240" w:lineRule="auto"/>
              <w:ind w:left="720" w:hanging="270"/>
              <w:jc w:val="both"/>
              <w:rPr>
                <w:rFonts w:ascii="Times New Roman" w:eastAsia="Times New Roman" w:hAnsi="Times New Roman" w:cs="Times New Roman"/>
                <w:color w:val="000000"/>
                <w:sz w:val="24"/>
                <w:szCs w:val="20"/>
              </w:rPr>
            </w:pPr>
            <w:r w:rsidRPr="006B0547">
              <w:rPr>
                <w:rFonts w:ascii="Times New Roman" w:eastAsia="Times New Roman" w:hAnsi="Times New Roman" w:cs="Times New Roman"/>
                <w:color w:val="000000"/>
                <w:sz w:val="24"/>
                <w:szCs w:val="20"/>
              </w:rPr>
              <w:t xml:space="preserve">Monitor FFA budget performance with primary emphasis on revenue </w:t>
            </w:r>
            <w:r w:rsidRPr="006B0547">
              <w:rPr>
                <w:rFonts w:ascii="Times New Roman" w:eastAsia="Times New Roman" w:hAnsi="Times New Roman" w:cs="Times New Roman"/>
                <w:color w:val="000000"/>
                <w:sz w:val="24"/>
                <w:szCs w:val="20"/>
              </w:rPr>
              <w:lastRenderedPageBreak/>
              <w:t xml:space="preserve">collections and donor income receipts. </w:t>
            </w:r>
          </w:p>
          <w:p w:rsidR="006B0547" w:rsidRPr="006B0547" w:rsidRDefault="006B0547" w:rsidP="006B0547">
            <w:pPr>
              <w:numPr>
                <w:ilvl w:val="0"/>
                <w:numId w:val="26"/>
              </w:numPr>
              <w:suppressAutoHyphens/>
              <w:spacing w:after="0" w:line="240" w:lineRule="auto"/>
              <w:ind w:left="720" w:hanging="270"/>
              <w:jc w:val="both"/>
              <w:rPr>
                <w:rFonts w:ascii="Times New Roman" w:eastAsia="Times New Roman" w:hAnsi="Times New Roman" w:cs="Times New Roman"/>
                <w:color w:val="000000"/>
                <w:sz w:val="24"/>
                <w:szCs w:val="20"/>
              </w:rPr>
            </w:pPr>
            <w:r w:rsidRPr="006B0547">
              <w:rPr>
                <w:rFonts w:ascii="Times New Roman" w:eastAsia="Times New Roman" w:hAnsi="Times New Roman" w:cs="Times New Roman"/>
                <w:color w:val="000000"/>
                <w:sz w:val="24"/>
                <w:szCs w:val="20"/>
              </w:rPr>
              <w:t>Expenditures to be monitored against cashflow availability as per revenues and income receipts</w:t>
            </w:r>
          </w:p>
          <w:p w:rsidR="006B0547" w:rsidRPr="006B0547" w:rsidRDefault="006B0547" w:rsidP="006B0547">
            <w:pPr>
              <w:numPr>
                <w:ilvl w:val="0"/>
                <w:numId w:val="26"/>
              </w:numPr>
              <w:suppressAutoHyphens/>
              <w:spacing w:after="0" w:line="240" w:lineRule="auto"/>
              <w:ind w:left="720" w:hanging="270"/>
              <w:jc w:val="both"/>
              <w:rPr>
                <w:rFonts w:ascii="Times New Roman" w:eastAsia="Times New Roman" w:hAnsi="Times New Roman" w:cs="Times New Roman"/>
                <w:color w:val="000000"/>
                <w:sz w:val="24"/>
                <w:szCs w:val="20"/>
              </w:rPr>
            </w:pPr>
            <w:r w:rsidRPr="006B0547">
              <w:rPr>
                <w:rFonts w:ascii="Times New Roman" w:eastAsia="Times New Roman" w:hAnsi="Times New Roman" w:cs="Times New Roman"/>
                <w:color w:val="000000"/>
                <w:sz w:val="24"/>
                <w:szCs w:val="20"/>
              </w:rPr>
              <w:t>Provide timely and accurate budget reports to executive, Output Managers/Directors and Activity Managers, including revenue collections and donor income receipts.</w:t>
            </w:r>
          </w:p>
          <w:p w:rsidR="006B0547" w:rsidRPr="006B0547" w:rsidRDefault="006B0547" w:rsidP="006B0547">
            <w:pPr>
              <w:numPr>
                <w:ilvl w:val="0"/>
                <w:numId w:val="26"/>
              </w:numPr>
              <w:suppressAutoHyphens/>
              <w:spacing w:after="0" w:line="240" w:lineRule="auto"/>
              <w:ind w:left="720" w:hanging="270"/>
              <w:jc w:val="both"/>
              <w:rPr>
                <w:rFonts w:ascii="Times New Roman" w:eastAsia="Times New Roman" w:hAnsi="Times New Roman" w:cs="Times New Roman"/>
                <w:sz w:val="24"/>
                <w:szCs w:val="20"/>
              </w:rPr>
            </w:pPr>
            <w:r w:rsidRPr="006B0547">
              <w:rPr>
                <w:rFonts w:ascii="Times New Roman" w:eastAsia="Times New Roman" w:hAnsi="Times New Roman" w:cs="Times New Roman"/>
                <w:color w:val="000000"/>
                <w:sz w:val="24"/>
                <w:szCs w:val="20"/>
              </w:rPr>
              <w:t>Assist Directors and Managers in monitoring budget spending and advise on utilisation issues.</w:t>
            </w:r>
          </w:p>
        </w:tc>
        <w:tc>
          <w:tcPr>
            <w:tcW w:w="2350" w:type="pct"/>
            <w:shd w:val="clear" w:color="auto" w:fill="auto"/>
          </w:tcPr>
          <w:p w:rsidR="006B0547" w:rsidRPr="006B0547" w:rsidRDefault="006B0547" w:rsidP="006B0547">
            <w:pPr>
              <w:tabs>
                <w:tab w:val="num" w:pos="1080"/>
              </w:tabs>
              <w:suppressAutoHyphens/>
              <w:spacing w:after="0" w:line="240" w:lineRule="auto"/>
              <w:ind w:left="360"/>
              <w:rPr>
                <w:rFonts w:ascii="Times New Roman" w:eastAsia="Times New Roman" w:hAnsi="Times New Roman" w:cs="Times New Roman"/>
                <w:sz w:val="24"/>
                <w:szCs w:val="24"/>
                <w:lang w:val="en-US" w:eastAsia="ar-SA"/>
              </w:rPr>
            </w:pPr>
          </w:p>
          <w:p w:rsidR="006B0547" w:rsidRPr="006B0547" w:rsidRDefault="006B0547" w:rsidP="006B0547">
            <w:pPr>
              <w:numPr>
                <w:ilvl w:val="0"/>
                <w:numId w:val="11"/>
              </w:numPr>
              <w:tabs>
                <w:tab w:val="num" w:pos="108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Timely and accurate monthly financial management reports are circulated </w:t>
            </w:r>
            <w:proofErr w:type="gramStart"/>
            <w:r w:rsidRPr="006B0547">
              <w:rPr>
                <w:rFonts w:ascii="Times New Roman" w:eastAsia="Times New Roman" w:hAnsi="Times New Roman" w:cs="Times New Roman"/>
                <w:sz w:val="24"/>
                <w:szCs w:val="24"/>
                <w:lang w:val="en-US" w:eastAsia="ar-SA"/>
              </w:rPr>
              <w:t>to  Output</w:t>
            </w:r>
            <w:proofErr w:type="gramEnd"/>
            <w:r w:rsidRPr="006B0547">
              <w:rPr>
                <w:rFonts w:ascii="Times New Roman" w:eastAsia="Times New Roman" w:hAnsi="Times New Roman" w:cs="Times New Roman"/>
                <w:sz w:val="24"/>
                <w:szCs w:val="24"/>
                <w:lang w:val="en-US" w:eastAsia="ar-SA"/>
              </w:rPr>
              <w:t xml:space="preserve"> </w:t>
            </w:r>
            <w:r w:rsidRPr="006B0547">
              <w:rPr>
                <w:rFonts w:ascii="Times New Roman" w:eastAsia="Times New Roman" w:hAnsi="Times New Roman" w:cs="Times New Roman"/>
                <w:sz w:val="24"/>
                <w:szCs w:val="24"/>
                <w:lang w:val="en-US" w:eastAsia="ar-SA"/>
              </w:rPr>
              <w:lastRenderedPageBreak/>
              <w:t>Managers/Directors and Activity Managers  by the 15</w:t>
            </w:r>
            <w:r w:rsidRPr="006B0547">
              <w:rPr>
                <w:rFonts w:ascii="Times New Roman" w:eastAsia="Times New Roman" w:hAnsi="Times New Roman" w:cs="Times New Roman"/>
                <w:sz w:val="24"/>
                <w:szCs w:val="24"/>
                <w:vertAlign w:val="superscript"/>
                <w:lang w:val="en-US" w:eastAsia="ar-SA"/>
              </w:rPr>
              <w:t>th</w:t>
            </w:r>
            <w:r w:rsidRPr="006B0547">
              <w:rPr>
                <w:rFonts w:ascii="Times New Roman" w:eastAsia="Times New Roman" w:hAnsi="Times New Roman" w:cs="Times New Roman"/>
                <w:sz w:val="24"/>
                <w:szCs w:val="24"/>
                <w:lang w:val="en-US" w:eastAsia="ar-SA"/>
              </w:rPr>
              <w:t xml:space="preserve"> of the following month</w:t>
            </w:r>
          </w:p>
          <w:p w:rsidR="006B0547" w:rsidRPr="006B0547" w:rsidRDefault="006B0547" w:rsidP="006B0547">
            <w:pPr>
              <w:numPr>
                <w:ilvl w:val="0"/>
                <w:numId w:val="11"/>
              </w:numPr>
              <w:tabs>
                <w:tab w:val="num" w:pos="108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FFA revenues collection and income is closely monitored to ensure integrity of budget forecast and expenses.</w:t>
            </w:r>
          </w:p>
          <w:p w:rsidR="006B0547" w:rsidRPr="006B0547" w:rsidRDefault="006B0547" w:rsidP="006B0547">
            <w:pPr>
              <w:numPr>
                <w:ilvl w:val="0"/>
                <w:numId w:val="11"/>
              </w:numPr>
              <w:tabs>
                <w:tab w:val="num" w:pos="108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Issues highlighted by Divisions are addressed satisfactorily</w:t>
            </w:r>
          </w:p>
          <w:p w:rsidR="006B0547" w:rsidRPr="006B0547" w:rsidRDefault="006B0547" w:rsidP="006B0547">
            <w:pPr>
              <w:numPr>
                <w:ilvl w:val="0"/>
                <w:numId w:val="11"/>
              </w:numPr>
              <w:tabs>
                <w:tab w:val="num" w:pos="108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Budget collection, income, receipts and utilisation are within approved parameters throughout the year and/or variances reported and analysed.</w:t>
            </w:r>
          </w:p>
          <w:p w:rsidR="006B0547" w:rsidRPr="006B0547" w:rsidRDefault="006B0547" w:rsidP="006B0547">
            <w:pPr>
              <w:tabs>
                <w:tab w:val="num" w:pos="1080"/>
              </w:tabs>
              <w:suppressAutoHyphens/>
              <w:spacing w:after="0" w:line="240" w:lineRule="auto"/>
              <w:ind w:left="360"/>
              <w:rPr>
                <w:rFonts w:ascii="Times New Roman" w:eastAsia="Times New Roman" w:hAnsi="Times New Roman" w:cs="Times New Roman"/>
                <w:sz w:val="24"/>
                <w:szCs w:val="24"/>
                <w:lang w:val="en-US" w:eastAsia="ar-SA"/>
              </w:rPr>
            </w:pPr>
          </w:p>
        </w:tc>
      </w:tr>
      <w:tr w:rsidR="006B0547" w:rsidRPr="006B0547" w:rsidTr="004E24B0">
        <w:tc>
          <w:tcPr>
            <w:tcW w:w="2650" w:type="pct"/>
            <w:shd w:val="clear" w:color="auto" w:fill="auto"/>
          </w:tcPr>
          <w:p w:rsidR="006B0547" w:rsidRPr="006B0547" w:rsidRDefault="006B0547" w:rsidP="006B05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pacing w:val="-2"/>
                <w:szCs w:val="20"/>
                <w:lang w:val="en-US" w:eastAsia="ar-SA"/>
              </w:rPr>
            </w:pPr>
            <w:r w:rsidRPr="006B0547">
              <w:rPr>
                <w:rFonts w:ascii="Times New Roman" w:eastAsia="Times New Roman" w:hAnsi="Times New Roman" w:cs="Times New Roman"/>
                <w:spacing w:val="-2"/>
                <w:szCs w:val="24"/>
                <w:lang w:val="en-US" w:eastAsia="ar-SA"/>
              </w:rPr>
              <w:lastRenderedPageBreak/>
              <w:t xml:space="preserve">3. </w:t>
            </w:r>
            <w:r w:rsidRPr="006B0547">
              <w:rPr>
                <w:rFonts w:ascii="Times New Roman" w:eastAsia="Times New Roman" w:hAnsi="Times New Roman" w:cs="Times New Roman"/>
                <w:spacing w:val="-2"/>
                <w:lang w:val="en-US" w:eastAsia="ar-SA"/>
              </w:rPr>
              <w:t>Financial systems maintenance and upgrade</w:t>
            </w:r>
          </w:p>
          <w:p w:rsidR="006B0547" w:rsidRPr="006B0547" w:rsidRDefault="006B0547" w:rsidP="006B0547">
            <w:pPr>
              <w:numPr>
                <w:ilvl w:val="0"/>
                <w:numId w:val="18"/>
              </w:num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In conjunction with Manager Finance and Financial Accountant review, develop and maintain sound financial operating and information systems</w:t>
            </w:r>
          </w:p>
          <w:p w:rsidR="006B0547" w:rsidRPr="006B0547" w:rsidRDefault="006B0547" w:rsidP="006B0547">
            <w:pPr>
              <w:numPr>
                <w:ilvl w:val="0"/>
                <w:numId w:val="18"/>
              </w:numPr>
              <w:tabs>
                <w:tab w:val="left" w:pos="720"/>
              </w:tabs>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color w:val="000000"/>
                <w:sz w:val="24"/>
                <w:szCs w:val="24"/>
                <w:lang w:val="en-US" w:eastAsia="ar-SA"/>
              </w:rPr>
              <w:t xml:space="preserve">Payroll – Administrator (currently using Meridian software).  </w:t>
            </w:r>
          </w:p>
          <w:p w:rsidR="006B0547" w:rsidRPr="006B0547" w:rsidRDefault="006B0547" w:rsidP="006B0547">
            <w:pPr>
              <w:numPr>
                <w:ilvl w:val="0"/>
                <w:numId w:val="18"/>
              </w:numPr>
              <w:tabs>
                <w:tab w:val="left" w:pos="720"/>
              </w:tabs>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Finance One- Systems Administrator for the Finance 1 System which includes the following modules and </w:t>
            </w:r>
            <w:proofErr w:type="gramStart"/>
            <w:r w:rsidRPr="006B0547">
              <w:rPr>
                <w:rFonts w:ascii="Times New Roman" w:eastAsia="Times New Roman" w:hAnsi="Times New Roman" w:cs="Times New Roman"/>
                <w:sz w:val="24"/>
                <w:szCs w:val="24"/>
                <w:lang w:val="en-US" w:eastAsia="ar-SA"/>
              </w:rPr>
              <w:t>systems :</w:t>
            </w:r>
            <w:proofErr w:type="gramEnd"/>
          </w:p>
          <w:p w:rsidR="006B0547" w:rsidRPr="006B0547" w:rsidRDefault="006B0547" w:rsidP="006B0547">
            <w:pPr>
              <w:tabs>
                <w:tab w:val="left" w:pos="720"/>
              </w:tabs>
              <w:suppressAutoHyphens/>
              <w:spacing w:after="0" w:line="240" w:lineRule="auto"/>
              <w:ind w:left="1440"/>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-Financials (AP, AR, GL)</w:t>
            </w:r>
          </w:p>
          <w:p w:rsidR="006B0547" w:rsidRPr="006B0547" w:rsidRDefault="006B0547" w:rsidP="006B0547">
            <w:pPr>
              <w:tabs>
                <w:tab w:val="left" w:pos="720"/>
              </w:tabs>
              <w:suppressAutoHyphens/>
              <w:spacing w:after="0" w:line="240" w:lineRule="auto"/>
              <w:ind w:left="1440"/>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Assets</w:t>
            </w:r>
          </w:p>
          <w:p w:rsidR="006B0547" w:rsidRPr="006B0547" w:rsidRDefault="006B0547" w:rsidP="006B0547">
            <w:pPr>
              <w:tabs>
                <w:tab w:val="left" w:pos="720"/>
              </w:tabs>
              <w:suppressAutoHyphens/>
              <w:spacing w:after="0" w:line="240" w:lineRule="auto"/>
              <w:ind w:left="1440"/>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Budget</w:t>
            </w:r>
          </w:p>
          <w:p w:rsidR="006B0547" w:rsidRPr="006B0547" w:rsidRDefault="006B0547" w:rsidP="006B0547">
            <w:pPr>
              <w:numPr>
                <w:ilvl w:val="0"/>
                <w:numId w:val="25"/>
              </w:numPr>
              <w:tabs>
                <w:tab w:val="left" w:pos="720"/>
              </w:tabs>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Day-to-day monitoring of financial system ad troubleshoot problems encountered by Finance One users.</w:t>
            </w:r>
          </w:p>
          <w:p w:rsidR="006B0547" w:rsidRPr="006B0547" w:rsidRDefault="006B0547" w:rsidP="006B0547">
            <w:pPr>
              <w:numPr>
                <w:ilvl w:val="0"/>
                <w:numId w:val="25"/>
              </w:numPr>
              <w:tabs>
                <w:tab w:val="left" w:pos="720"/>
              </w:tabs>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Accounting for assets</w:t>
            </w:r>
          </w:p>
          <w:p w:rsidR="006B0547" w:rsidRPr="006B0547" w:rsidRDefault="006B0547" w:rsidP="006B0547">
            <w:pPr>
              <w:numPr>
                <w:ilvl w:val="0"/>
                <w:numId w:val="25"/>
              </w:numPr>
              <w:tabs>
                <w:tab w:val="left" w:pos="720"/>
              </w:tabs>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 xml:space="preserve">Accounting for Accounts receivable and accounts payable </w:t>
            </w:r>
          </w:p>
          <w:p w:rsidR="006B0547" w:rsidRPr="006B0547" w:rsidRDefault="006B0547" w:rsidP="006B0547">
            <w:pPr>
              <w:numPr>
                <w:ilvl w:val="0"/>
                <w:numId w:val="25"/>
              </w:numPr>
              <w:tabs>
                <w:tab w:val="left" w:pos="720"/>
              </w:tabs>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Budget Implementation</w:t>
            </w:r>
          </w:p>
          <w:p w:rsidR="006B0547" w:rsidRPr="006B0547" w:rsidRDefault="006B0547" w:rsidP="006B0547">
            <w:pPr>
              <w:numPr>
                <w:ilvl w:val="0"/>
                <w:numId w:val="24"/>
              </w:numPr>
              <w:tabs>
                <w:tab w:val="left" w:pos="720"/>
              </w:tabs>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Provide periodical financial reporting as required.</w:t>
            </w:r>
          </w:p>
          <w:p w:rsidR="006B0547" w:rsidRPr="006B0547" w:rsidRDefault="006B0547" w:rsidP="006B0547">
            <w:pPr>
              <w:numPr>
                <w:ilvl w:val="0"/>
                <w:numId w:val="24"/>
              </w:numPr>
              <w:tabs>
                <w:tab w:val="left" w:pos="720"/>
              </w:tabs>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Provide country reports – donor reporting and end of year reports</w:t>
            </w:r>
          </w:p>
          <w:p w:rsidR="006B0547" w:rsidRPr="006B0547" w:rsidRDefault="006B0547" w:rsidP="006B0547">
            <w:pPr>
              <w:tabs>
                <w:tab w:val="left" w:pos="720"/>
              </w:tabs>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tabs>
                <w:tab w:val="left" w:pos="72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Budget Implementation</w:t>
            </w:r>
          </w:p>
          <w:p w:rsidR="006B0547" w:rsidRPr="006B0547" w:rsidRDefault="006B0547" w:rsidP="006B0547">
            <w:pPr>
              <w:tabs>
                <w:tab w:val="left" w:pos="720"/>
              </w:tabs>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numPr>
                <w:ilvl w:val="0"/>
                <w:numId w:val="27"/>
              </w:numPr>
              <w:tabs>
                <w:tab w:val="left" w:pos="720"/>
              </w:tabs>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 xml:space="preserve">Implement and administer enterprise budgeting, budget modules. </w:t>
            </w:r>
          </w:p>
        </w:tc>
        <w:tc>
          <w:tcPr>
            <w:tcW w:w="2350" w:type="pct"/>
            <w:shd w:val="clear" w:color="auto" w:fill="auto"/>
          </w:tcPr>
          <w:p w:rsidR="006B0547" w:rsidRPr="006B0547" w:rsidRDefault="006B0547" w:rsidP="006B0547">
            <w:pPr>
              <w:numPr>
                <w:ilvl w:val="0"/>
                <w:numId w:val="20"/>
              </w:num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Effective and updated financial systems and software are in place.</w:t>
            </w:r>
          </w:p>
          <w:p w:rsidR="006B0547" w:rsidRPr="006B0547" w:rsidRDefault="006B0547" w:rsidP="006B0547">
            <w:pPr>
              <w:tabs>
                <w:tab w:val="num" w:pos="1080"/>
              </w:tabs>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numPr>
                <w:ilvl w:val="0"/>
                <w:numId w:val="20"/>
              </w:num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Financial operations processes are clearly defined, robust internal controls are in place, and the financial information systems (FIS) captures incoming and outgoing financial transactions effectively. </w:t>
            </w:r>
          </w:p>
          <w:p w:rsidR="006B0547" w:rsidRPr="006B0547" w:rsidRDefault="006B0547" w:rsidP="006B0547">
            <w:pPr>
              <w:tabs>
                <w:tab w:val="num" w:pos="1080"/>
              </w:tabs>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numPr>
                <w:ilvl w:val="0"/>
                <w:numId w:val="20"/>
              </w:numPr>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Payroll -</w:t>
            </w:r>
            <w:r w:rsidRPr="006B0547">
              <w:rPr>
                <w:rFonts w:ascii="Times New Roman" w:eastAsia="Times New Roman" w:hAnsi="Times New Roman" w:cs="Times New Roman"/>
                <w:color w:val="000000"/>
                <w:sz w:val="24"/>
                <w:szCs w:val="20"/>
              </w:rPr>
              <w:t xml:space="preserve"> timely payments with updates in tax laws and payroll processes implemented.  Payroll officers trained and all EOY procedures and roll-over implemented on time</w:t>
            </w:r>
          </w:p>
          <w:p w:rsidR="006B0547" w:rsidRPr="006B0547" w:rsidRDefault="006B0547" w:rsidP="006B0547">
            <w:pPr>
              <w:spacing w:after="0" w:line="240" w:lineRule="auto"/>
              <w:ind w:left="720"/>
              <w:rPr>
                <w:rFonts w:ascii="Times New Roman" w:eastAsia="Times New Roman" w:hAnsi="Times New Roman" w:cs="Times New Roman"/>
                <w:sz w:val="24"/>
                <w:szCs w:val="20"/>
              </w:rPr>
            </w:pPr>
          </w:p>
          <w:p w:rsidR="006B0547" w:rsidRPr="006B0547" w:rsidRDefault="006B0547" w:rsidP="006B0547">
            <w:pPr>
              <w:numPr>
                <w:ilvl w:val="0"/>
                <w:numId w:val="20"/>
              </w:numPr>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 xml:space="preserve">Financial Information system working effectively across all ledgers and registers. </w:t>
            </w:r>
          </w:p>
          <w:p w:rsidR="006B0547" w:rsidRPr="006B0547" w:rsidRDefault="006B0547" w:rsidP="006B0547">
            <w:pPr>
              <w:suppressAutoHyphens/>
              <w:spacing w:after="0" w:line="240" w:lineRule="auto"/>
              <w:ind w:left="720"/>
              <w:rPr>
                <w:rFonts w:ascii="Times New Roman" w:eastAsia="Times New Roman" w:hAnsi="Times New Roman" w:cs="Times New Roman"/>
                <w:sz w:val="24"/>
                <w:szCs w:val="24"/>
                <w:lang w:val="en-US" w:eastAsia="ar-SA"/>
              </w:rPr>
            </w:pPr>
          </w:p>
          <w:p w:rsidR="006B0547" w:rsidRPr="006B0547" w:rsidRDefault="006B0547" w:rsidP="006B0547">
            <w:pPr>
              <w:numPr>
                <w:ilvl w:val="0"/>
                <w:numId w:val="20"/>
              </w:numPr>
              <w:tabs>
                <w:tab w:val="left" w:pos="720"/>
              </w:tabs>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Chart of Accounts reflects accurate account structure with systems for debtors and payables, revenue and expenditures.</w:t>
            </w:r>
          </w:p>
          <w:p w:rsidR="006B0547" w:rsidRPr="006B0547" w:rsidRDefault="006B0547" w:rsidP="006B0547">
            <w:pPr>
              <w:spacing w:after="0" w:line="240" w:lineRule="auto"/>
              <w:ind w:left="360"/>
              <w:rPr>
                <w:rFonts w:ascii="Times New Roman" w:eastAsia="Times New Roman" w:hAnsi="Times New Roman" w:cs="Times New Roman"/>
                <w:sz w:val="24"/>
                <w:szCs w:val="20"/>
              </w:rPr>
            </w:pPr>
          </w:p>
          <w:p w:rsidR="006B0547" w:rsidRPr="006B0547" w:rsidRDefault="006B0547" w:rsidP="006B0547">
            <w:pPr>
              <w:numPr>
                <w:ilvl w:val="0"/>
                <w:numId w:val="20"/>
              </w:numPr>
              <w:tabs>
                <w:tab w:val="left" w:pos="720"/>
              </w:tabs>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Budget worksheets and workflows and authority and approval levels are functioning properly. Budget processes and reports are easy to access and transparent.</w:t>
            </w:r>
          </w:p>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numPr>
                <w:ilvl w:val="0"/>
                <w:numId w:val="20"/>
              </w:numPr>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Timely and accurate Donor Reporting.</w:t>
            </w:r>
          </w:p>
          <w:p w:rsidR="006B0547" w:rsidRPr="006B0547" w:rsidRDefault="006B0547" w:rsidP="006B0547">
            <w:pPr>
              <w:spacing w:after="0" w:line="240" w:lineRule="auto"/>
              <w:ind w:left="720"/>
              <w:rPr>
                <w:rFonts w:ascii="Times New Roman" w:eastAsia="Times New Roman" w:hAnsi="Times New Roman" w:cs="Times New Roman"/>
                <w:sz w:val="24"/>
                <w:szCs w:val="20"/>
              </w:rPr>
            </w:pPr>
          </w:p>
          <w:p w:rsidR="006B0547" w:rsidRPr="006B0547" w:rsidRDefault="006B0547" w:rsidP="006B0547">
            <w:pPr>
              <w:numPr>
                <w:ilvl w:val="0"/>
                <w:numId w:val="20"/>
              </w:numPr>
              <w:tabs>
                <w:tab w:val="left" w:pos="720"/>
              </w:tabs>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EOY Reports - trial balances, balance sheet, GL data is all intact, organised and reported as per FFA needs</w:t>
            </w:r>
          </w:p>
          <w:p w:rsidR="006B0547" w:rsidRPr="006B0547" w:rsidRDefault="006B0547" w:rsidP="006B0547">
            <w:pPr>
              <w:spacing w:after="0" w:line="240" w:lineRule="auto"/>
              <w:ind w:left="360"/>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 xml:space="preserve"> </w:t>
            </w:r>
          </w:p>
          <w:p w:rsidR="006B0547" w:rsidRPr="006B0547" w:rsidRDefault="006B0547" w:rsidP="006B0547">
            <w:pPr>
              <w:numPr>
                <w:ilvl w:val="0"/>
                <w:numId w:val="20"/>
              </w:numPr>
              <w:tabs>
                <w:tab w:val="left" w:pos="720"/>
              </w:tabs>
              <w:suppressAutoHyphens/>
              <w:spacing w:after="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Effective trouble-shooting - creating, enabling users and user accesses, GL posting errors, commitments, linkages and integrations between subsidiary ledgers to main ledger, and the various modules (AR, AP, Assets, Budget)</w:t>
            </w:r>
          </w:p>
          <w:p w:rsidR="006B0547" w:rsidRPr="006B0547" w:rsidRDefault="006B0547" w:rsidP="006B0547">
            <w:pPr>
              <w:spacing w:after="0" w:line="240" w:lineRule="auto"/>
              <w:ind w:left="360"/>
              <w:rPr>
                <w:rFonts w:ascii="Times New Roman" w:eastAsia="Times New Roman" w:hAnsi="Times New Roman" w:cs="Times New Roman"/>
                <w:sz w:val="24"/>
                <w:szCs w:val="20"/>
              </w:rPr>
            </w:pPr>
          </w:p>
        </w:tc>
      </w:tr>
      <w:tr w:rsidR="006B0547" w:rsidRPr="006B0547" w:rsidTr="004E24B0">
        <w:tc>
          <w:tcPr>
            <w:tcW w:w="2650" w:type="pct"/>
            <w:shd w:val="clear" w:color="auto" w:fill="auto"/>
          </w:tcPr>
          <w:p w:rsidR="006B0547" w:rsidRPr="006B0547" w:rsidRDefault="006B0547" w:rsidP="006B0547">
            <w:p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lastRenderedPageBreak/>
              <w:t>4. Cash Flow and Investment</w:t>
            </w:r>
          </w:p>
          <w:p w:rsidR="006B0547" w:rsidRPr="006B0547" w:rsidRDefault="006B0547" w:rsidP="006B0547">
            <w:pPr>
              <w:numPr>
                <w:ilvl w:val="0"/>
                <w:numId w:val="1"/>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Ensure FFA cash flow are prudently managed and funds are available on time </w:t>
            </w:r>
          </w:p>
          <w:p w:rsidR="006B0547" w:rsidRPr="006B0547" w:rsidRDefault="006B0547" w:rsidP="006B0547">
            <w:pPr>
              <w:numPr>
                <w:ilvl w:val="0"/>
                <w:numId w:val="1"/>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Ensure FFA manages all assets prudently.  </w:t>
            </w:r>
          </w:p>
          <w:p w:rsidR="006B0547" w:rsidRPr="006B0547" w:rsidRDefault="006B0547" w:rsidP="006B0547">
            <w:pPr>
              <w:numPr>
                <w:ilvl w:val="0"/>
                <w:numId w:val="1"/>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Assess possible risks and manage risks effectively. </w:t>
            </w:r>
          </w:p>
        </w:tc>
        <w:tc>
          <w:tcPr>
            <w:tcW w:w="2350" w:type="pct"/>
            <w:shd w:val="clear" w:color="auto" w:fill="auto"/>
          </w:tcPr>
          <w:p w:rsidR="006B0547" w:rsidRPr="006B0547" w:rsidRDefault="006B0547" w:rsidP="006B0547">
            <w:pPr>
              <w:tabs>
                <w:tab w:val="num" w:pos="1080"/>
              </w:tabs>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numPr>
                <w:ilvl w:val="0"/>
                <w:numId w:val="14"/>
              </w:numPr>
              <w:tabs>
                <w:tab w:val="num" w:pos="108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Funds available to meet FFA </w:t>
            </w:r>
            <w:proofErr w:type="gramStart"/>
            <w:r w:rsidRPr="006B0547">
              <w:rPr>
                <w:rFonts w:ascii="Times New Roman" w:eastAsia="Times New Roman" w:hAnsi="Times New Roman" w:cs="Times New Roman"/>
                <w:sz w:val="24"/>
                <w:szCs w:val="24"/>
                <w:lang w:val="en-US" w:eastAsia="ar-SA"/>
              </w:rPr>
              <w:t>commitments  without</w:t>
            </w:r>
            <w:proofErr w:type="gramEnd"/>
            <w:r w:rsidRPr="006B0547">
              <w:rPr>
                <w:rFonts w:ascii="Times New Roman" w:eastAsia="Times New Roman" w:hAnsi="Times New Roman" w:cs="Times New Roman"/>
                <w:sz w:val="24"/>
                <w:szCs w:val="24"/>
                <w:lang w:val="en-US" w:eastAsia="ar-SA"/>
              </w:rPr>
              <w:t xml:space="preserve"> disruptions</w:t>
            </w:r>
          </w:p>
          <w:p w:rsidR="006B0547" w:rsidRPr="006B0547" w:rsidRDefault="006B0547" w:rsidP="006B0547">
            <w:pPr>
              <w:numPr>
                <w:ilvl w:val="0"/>
                <w:numId w:val="14"/>
              </w:numPr>
              <w:tabs>
                <w:tab w:val="num" w:pos="108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Optimal returns from resources in line with management advice.</w:t>
            </w:r>
          </w:p>
        </w:tc>
      </w:tr>
      <w:tr w:rsidR="006B0547" w:rsidRPr="006B0547" w:rsidTr="004E24B0">
        <w:tc>
          <w:tcPr>
            <w:tcW w:w="2650" w:type="pct"/>
            <w:shd w:val="clear" w:color="auto" w:fill="auto"/>
          </w:tcPr>
          <w:p w:rsidR="006B0547" w:rsidRPr="006B0547" w:rsidRDefault="006B0547" w:rsidP="006B0547">
            <w:p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5. Preparation of Annual Accounts </w:t>
            </w:r>
          </w:p>
          <w:p w:rsidR="006B0547" w:rsidRPr="006B0547" w:rsidRDefault="006B0547" w:rsidP="006B0547">
            <w:pPr>
              <w:numPr>
                <w:ilvl w:val="0"/>
                <w:numId w:val="21"/>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With the Financial Accountant assist the Finance Manager prepare Annual Financial Accounts for auditing in accordance with Financial Regulations. </w:t>
            </w:r>
          </w:p>
          <w:p w:rsidR="006B0547" w:rsidRPr="006B0547" w:rsidRDefault="006B0547" w:rsidP="006B0547">
            <w:pPr>
              <w:numPr>
                <w:ilvl w:val="0"/>
                <w:numId w:val="21"/>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Ensure FFA accounts comply with appropriate IPSAS standards </w:t>
            </w:r>
          </w:p>
          <w:p w:rsidR="006B0547" w:rsidRPr="006B0547" w:rsidRDefault="006B0547" w:rsidP="006B0547">
            <w:pPr>
              <w:numPr>
                <w:ilvl w:val="0"/>
                <w:numId w:val="21"/>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Ensure that the finance system provides is appropriate to produce required financial statements. </w:t>
            </w:r>
          </w:p>
          <w:p w:rsidR="006B0547" w:rsidRPr="006B0547" w:rsidRDefault="006B0547" w:rsidP="006B0547">
            <w:pPr>
              <w:numPr>
                <w:ilvl w:val="0"/>
                <w:numId w:val="21"/>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Provide assistance in automating financial reporting (Finance One) in line with accounting framework adopted.</w:t>
            </w:r>
          </w:p>
          <w:p w:rsidR="006B0547" w:rsidRPr="006B0547" w:rsidRDefault="006B0547" w:rsidP="006B0547">
            <w:pPr>
              <w:suppressAutoHyphens/>
              <w:spacing w:after="0" w:line="240" w:lineRule="auto"/>
              <w:ind w:left="720"/>
              <w:jc w:val="both"/>
              <w:rPr>
                <w:rFonts w:ascii="Times New Roman" w:eastAsia="Times New Roman" w:hAnsi="Times New Roman" w:cs="Times New Roman"/>
                <w:sz w:val="24"/>
                <w:szCs w:val="24"/>
                <w:lang w:val="en-US" w:eastAsia="ar-SA"/>
              </w:rPr>
            </w:pPr>
          </w:p>
        </w:tc>
        <w:tc>
          <w:tcPr>
            <w:tcW w:w="2350" w:type="pct"/>
            <w:shd w:val="clear" w:color="auto" w:fill="auto"/>
          </w:tcPr>
          <w:p w:rsidR="006B0547" w:rsidRPr="006B0547" w:rsidRDefault="006B0547" w:rsidP="006B0547">
            <w:pPr>
              <w:tabs>
                <w:tab w:val="num" w:pos="1080"/>
              </w:tabs>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numPr>
                <w:ilvl w:val="0"/>
                <w:numId w:val="12"/>
              </w:numPr>
              <w:tabs>
                <w:tab w:val="num" w:pos="108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When accurate and transparent financial reporting is completed including submission deadlines of   statements to auditors are met. </w:t>
            </w:r>
          </w:p>
          <w:p w:rsidR="006B0547" w:rsidRPr="006B0547" w:rsidRDefault="006B0547" w:rsidP="006B0547">
            <w:pPr>
              <w:tabs>
                <w:tab w:val="num" w:pos="1080"/>
              </w:tabs>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numPr>
                <w:ilvl w:val="0"/>
                <w:numId w:val="12"/>
              </w:numPr>
              <w:tabs>
                <w:tab w:val="num" w:pos="108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When FFA Audited accounts are issued with an unqualified audit opinion and are compliant with appropriate standards.  </w:t>
            </w:r>
          </w:p>
        </w:tc>
      </w:tr>
      <w:tr w:rsidR="006B0547" w:rsidRPr="006B0547" w:rsidTr="004E24B0">
        <w:tc>
          <w:tcPr>
            <w:tcW w:w="2650" w:type="pct"/>
            <w:shd w:val="clear" w:color="auto" w:fill="auto"/>
          </w:tcPr>
          <w:p w:rsidR="006B0547" w:rsidRPr="006B0547" w:rsidRDefault="006B0547" w:rsidP="006B0547">
            <w:p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6. Review of Financial Policies and Processes:</w:t>
            </w:r>
          </w:p>
          <w:p w:rsidR="006B0547" w:rsidRPr="006B0547" w:rsidRDefault="006B0547" w:rsidP="006B0547">
            <w:pPr>
              <w:numPr>
                <w:ilvl w:val="0"/>
                <w:numId w:val="22"/>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0"/>
                <w:lang w:val="en-US" w:eastAsia="ar-SA"/>
              </w:rPr>
              <w:t xml:space="preserve">Assist the Finance Manager in developing and maintaining of financial guidelines, instructions </w:t>
            </w:r>
            <w:r w:rsidRPr="006B0547">
              <w:rPr>
                <w:rFonts w:ascii="Times New Roman" w:eastAsia="Times New Roman" w:hAnsi="Times New Roman" w:cs="Times New Roman"/>
                <w:sz w:val="24"/>
                <w:szCs w:val="20"/>
                <w:lang w:val="en-US" w:eastAsia="ar-SA"/>
              </w:rPr>
              <w:lastRenderedPageBreak/>
              <w:t>and documentation for financial systems and activities of FFA and ensure relevant records and documentation are maintained in support of the financial Management area.</w:t>
            </w:r>
          </w:p>
        </w:tc>
        <w:tc>
          <w:tcPr>
            <w:tcW w:w="2350" w:type="pct"/>
            <w:shd w:val="clear" w:color="auto" w:fill="auto"/>
          </w:tcPr>
          <w:p w:rsidR="006B0547" w:rsidRPr="006B0547" w:rsidRDefault="006B0547" w:rsidP="006B0547">
            <w:pPr>
              <w:tabs>
                <w:tab w:val="num" w:pos="1080"/>
              </w:tabs>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numPr>
                <w:ilvl w:val="0"/>
                <w:numId w:val="13"/>
              </w:numPr>
              <w:tabs>
                <w:tab w:val="num" w:pos="108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When Budget are compiled on time, chart of accounts is in order, internal financial reporting </w:t>
            </w:r>
            <w:proofErr w:type="gramStart"/>
            <w:r w:rsidRPr="006B0547">
              <w:rPr>
                <w:rFonts w:ascii="Times New Roman" w:eastAsia="Times New Roman" w:hAnsi="Times New Roman" w:cs="Times New Roman"/>
                <w:sz w:val="24"/>
                <w:szCs w:val="24"/>
                <w:lang w:val="en-US" w:eastAsia="ar-SA"/>
              </w:rPr>
              <w:t>are</w:t>
            </w:r>
            <w:proofErr w:type="gramEnd"/>
            <w:r w:rsidRPr="006B0547">
              <w:rPr>
                <w:rFonts w:ascii="Times New Roman" w:eastAsia="Times New Roman" w:hAnsi="Times New Roman" w:cs="Times New Roman"/>
                <w:sz w:val="24"/>
                <w:szCs w:val="24"/>
                <w:lang w:val="en-US" w:eastAsia="ar-SA"/>
              </w:rPr>
              <w:t xml:space="preserve"> issued on time</w:t>
            </w:r>
          </w:p>
        </w:tc>
      </w:tr>
      <w:tr w:rsidR="006B0547" w:rsidRPr="006B0547" w:rsidTr="004E24B0">
        <w:tc>
          <w:tcPr>
            <w:tcW w:w="2650" w:type="pct"/>
            <w:shd w:val="clear" w:color="auto" w:fill="auto"/>
          </w:tcPr>
          <w:p w:rsidR="006B0547" w:rsidRPr="006B0547" w:rsidRDefault="006B0547" w:rsidP="006B0547">
            <w:p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7. Management of the </w:t>
            </w:r>
            <w:proofErr w:type="gramStart"/>
            <w:r w:rsidRPr="006B0547">
              <w:rPr>
                <w:rFonts w:ascii="Times New Roman" w:eastAsia="Times New Roman" w:hAnsi="Times New Roman" w:cs="Times New Roman"/>
                <w:sz w:val="24"/>
                <w:szCs w:val="24"/>
                <w:lang w:val="en-US" w:eastAsia="ar-SA"/>
              </w:rPr>
              <w:t>Accounts  Management</w:t>
            </w:r>
            <w:proofErr w:type="gramEnd"/>
            <w:r w:rsidRPr="006B0547">
              <w:rPr>
                <w:rFonts w:ascii="Times New Roman" w:eastAsia="Times New Roman" w:hAnsi="Times New Roman" w:cs="Times New Roman"/>
                <w:sz w:val="24"/>
                <w:szCs w:val="24"/>
                <w:lang w:val="en-US" w:eastAsia="ar-SA"/>
              </w:rPr>
              <w:t xml:space="preserve">  unit</w:t>
            </w:r>
          </w:p>
          <w:p w:rsidR="006B0547" w:rsidRPr="006B0547" w:rsidRDefault="006B0547" w:rsidP="006B0547">
            <w:pPr>
              <w:numPr>
                <w:ilvl w:val="0"/>
                <w:numId w:val="2"/>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Manage the activities, staff and resources of the Accounts Management unit to meet the Section’s objectives and outputs.</w:t>
            </w:r>
          </w:p>
          <w:p w:rsidR="006B0547" w:rsidRPr="006B0547" w:rsidRDefault="006B0547" w:rsidP="006B0547">
            <w:pPr>
              <w:numPr>
                <w:ilvl w:val="0"/>
                <w:numId w:val="2"/>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Provide training for Finance staff and where appropriate provide financial training for FFA’s management and staff.</w:t>
            </w:r>
          </w:p>
          <w:p w:rsidR="006B0547" w:rsidRPr="006B0547" w:rsidRDefault="006B0547" w:rsidP="006B0547">
            <w:pPr>
              <w:numPr>
                <w:ilvl w:val="0"/>
                <w:numId w:val="2"/>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Assist Finance Manager in maintain good working relationships with stakeholders including banks, donors and auditors.</w:t>
            </w:r>
          </w:p>
          <w:p w:rsidR="006B0547" w:rsidRPr="006B0547" w:rsidRDefault="006B0547" w:rsidP="006B0547">
            <w:pPr>
              <w:suppressAutoHyphens/>
              <w:spacing w:after="0" w:line="240" w:lineRule="auto"/>
              <w:ind w:left="360"/>
              <w:jc w:val="both"/>
              <w:rPr>
                <w:rFonts w:ascii="Times New Roman" w:eastAsia="Times New Roman" w:hAnsi="Times New Roman" w:cs="Times New Roman"/>
                <w:sz w:val="24"/>
                <w:szCs w:val="24"/>
                <w:lang w:val="en-US" w:eastAsia="ar-SA"/>
              </w:rPr>
            </w:pPr>
          </w:p>
        </w:tc>
        <w:tc>
          <w:tcPr>
            <w:tcW w:w="2350" w:type="pct"/>
            <w:shd w:val="clear" w:color="auto" w:fill="auto"/>
          </w:tcPr>
          <w:p w:rsidR="006B0547" w:rsidRPr="006B0547" w:rsidRDefault="006B0547" w:rsidP="006B0547">
            <w:pPr>
              <w:numPr>
                <w:ilvl w:val="0"/>
                <w:numId w:val="13"/>
              </w:numPr>
              <w:tabs>
                <w:tab w:val="num" w:pos="108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Finance Management Unit KRA’s are achieved.</w:t>
            </w:r>
          </w:p>
          <w:p w:rsidR="006B0547" w:rsidRPr="006B0547" w:rsidRDefault="006B0547" w:rsidP="006B0547">
            <w:pPr>
              <w:tabs>
                <w:tab w:val="num" w:pos="1080"/>
              </w:tabs>
              <w:suppressAutoHyphens/>
              <w:spacing w:after="0" w:line="240" w:lineRule="auto"/>
              <w:ind w:left="360"/>
              <w:rPr>
                <w:rFonts w:ascii="Times New Roman" w:eastAsia="Times New Roman" w:hAnsi="Times New Roman" w:cs="Times New Roman"/>
                <w:sz w:val="24"/>
                <w:szCs w:val="24"/>
                <w:lang w:val="en-US" w:eastAsia="ar-SA"/>
              </w:rPr>
            </w:pPr>
          </w:p>
          <w:p w:rsidR="006B0547" w:rsidRPr="006B0547" w:rsidRDefault="006B0547" w:rsidP="006B0547">
            <w:pPr>
              <w:numPr>
                <w:ilvl w:val="0"/>
                <w:numId w:val="13"/>
              </w:numPr>
              <w:tabs>
                <w:tab w:val="num" w:pos="108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When effective training </w:t>
            </w:r>
            <w:proofErr w:type="gramStart"/>
            <w:r w:rsidRPr="006B0547">
              <w:rPr>
                <w:rFonts w:ascii="Times New Roman" w:eastAsia="Times New Roman" w:hAnsi="Times New Roman" w:cs="Times New Roman"/>
                <w:sz w:val="24"/>
                <w:szCs w:val="24"/>
                <w:lang w:val="en-US" w:eastAsia="ar-SA"/>
              </w:rPr>
              <w:t>are</w:t>
            </w:r>
            <w:proofErr w:type="gramEnd"/>
            <w:r w:rsidRPr="006B0547">
              <w:rPr>
                <w:rFonts w:ascii="Times New Roman" w:eastAsia="Times New Roman" w:hAnsi="Times New Roman" w:cs="Times New Roman"/>
                <w:sz w:val="24"/>
                <w:szCs w:val="24"/>
                <w:lang w:val="en-US" w:eastAsia="ar-SA"/>
              </w:rPr>
              <w:t xml:space="preserve"> provided to Finance staff and Management.</w:t>
            </w:r>
          </w:p>
          <w:p w:rsidR="006B0547" w:rsidRPr="006B0547" w:rsidRDefault="006B0547" w:rsidP="006B0547">
            <w:pPr>
              <w:tabs>
                <w:tab w:val="num" w:pos="1080"/>
              </w:tabs>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numPr>
                <w:ilvl w:val="0"/>
                <w:numId w:val="13"/>
              </w:numPr>
              <w:tabs>
                <w:tab w:val="num" w:pos="108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When performance standards are clearly established, understood and met by the Finance team.</w:t>
            </w:r>
          </w:p>
          <w:p w:rsidR="006B0547" w:rsidRPr="006B0547" w:rsidRDefault="006B0547" w:rsidP="006B0547">
            <w:pPr>
              <w:tabs>
                <w:tab w:val="num" w:pos="1080"/>
              </w:tabs>
              <w:suppressAutoHyphens/>
              <w:spacing w:after="0" w:line="240" w:lineRule="auto"/>
              <w:rPr>
                <w:rFonts w:ascii="Times New Roman" w:eastAsia="Times New Roman" w:hAnsi="Times New Roman" w:cs="Times New Roman"/>
                <w:sz w:val="24"/>
                <w:szCs w:val="24"/>
                <w:lang w:val="en-US" w:eastAsia="ar-SA"/>
              </w:rPr>
            </w:pPr>
          </w:p>
          <w:p w:rsidR="006B0547" w:rsidRPr="006B0547" w:rsidRDefault="006B0547" w:rsidP="006B0547">
            <w:pPr>
              <w:numPr>
                <w:ilvl w:val="0"/>
                <w:numId w:val="13"/>
              </w:numPr>
              <w:tabs>
                <w:tab w:val="num" w:pos="1080"/>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When good working relationships with external bodies are maintained. </w:t>
            </w:r>
          </w:p>
        </w:tc>
      </w:tr>
    </w:tbl>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spacing w:val="-3"/>
          <w:sz w:val="16"/>
          <w:szCs w:val="16"/>
          <w:lang w:val="en-GB" w:eastAsia="ar-SA"/>
        </w:rPr>
      </w:pPr>
      <w:r w:rsidRPr="006B0547">
        <w:rPr>
          <w:rFonts w:ascii="Times New Roman" w:eastAsia="Times New Roman" w:hAnsi="Times New Roman" w:cs="Times New Roman"/>
          <w:b/>
          <w:sz w:val="24"/>
          <w:szCs w:val="24"/>
          <w:lang w:val="en-US" w:eastAsia="ar-SA"/>
        </w:rPr>
        <w:t xml:space="preserve">Note: </w:t>
      </w:r>
      <w:r w:rsidRPr="006B0547">
        <w:rPr>
          <w:rFonts w:ascii="Times New Roman" w:eastAsia="Times New Roman" w:hAnsi="Times New Roman" w:cs="Times New Roman"/>
          <w:spacing w:val="-3"/>
          <w:sz w:val="24"/>
          <w:szCs w:val="24"/>
          <w:lang w:val="en-GB" w:eastAsia="ar-SA"/>
        </w:rPr>
        <w:t xml:space="preserve">The above performance standards are provided </w:t>
      </w:r>
      <w:r w:rsidRPr="006B0547">
        <w:rPr>
          <w:rFonts w:ascii="Times New Roman" w:eastAsia="Times New Roman" w:hAnsi="Times New Roman" w:cs="Times New Roman"/>
          <w:b/>
          <w:spacing w:val="-3"/>
          <w:sz w:val="24"/>
          <w:szCs w:val="24"/>
          <w:lang w:val="en-GB" w:eastAsia="ar-SA"/>
        </w:rPr>
        <w:t>as a guide only</w:t>
      </w:r>
      <w:r w:rsidRPr="006B0547">
        <w:rPr>
          <w:rFonts w:ascii="Times New Roman" w:eastAsia="Times New Roman" w:hAnsi="Times New Roman" w:cs="Times New Roman"/>
          <w:spacing w:val="-3"/>
          <w:sz w:val="24"/>
          <w:szCs w:val="24"/>
          <w:lang w:val="en-GB" w:eastAsia="ar-SA"/>
        </w:rPr>
        <w:t xml:space="preserve">. </w:t>
      </w:r>
    </w:p>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spacing w:val="-3"/>
          <w:sz w:val="16"/>
          <w:szCs w:val="16"/>
          <w:lang w:val="en-GB" w:eastAsia="ar-SA"/>
        </w:rPr>
      </w:pPr>
    </w:p>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pacing w:val="-3"/>
          <w:sz w:val="24"/>
          <w:szCs w:val="24"/>
          <w:lang w:val="en-GB" w:eastAsia="ar-SA"/>
        </w:rPr>
      </w:pPr>
    </w:p>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pacing w:val="-3"/>
          <w:sz w:val="24"/>
          <w:szCs w:val="24"/>
          <w:lang w:val="en-GB" w:eastAsia="ar-SA"/>
        </w:rPr>
      </w:pPr>
    </w:p>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pacing w:val="-3"/>
          <w:sz w:val="24"/>
          <w:szCs w:val="24"/>
          <w:lang w:val="en-GB" w:eastAsia="ar-SA"/>
        </w:rPr>
      </w:pPr>
      <w:r w:rsidRPr="006B0547">
        <w:rPr>
          <w:rFonts w:ascii="Times New Roman" w:eastAsia="Times New Roman" w:hAnsi="Times New Roman" w:cs="Times New Roman"/>
          <w:b/>
          <w:spacing w:val="-3"/>
          <w:sz w:val="24"/>
          <w:szCs w:val="24"/>
          <w:lang w:val="en-GB" w:eastAsia="ar-SA"/>
        </w:rPr>
        <w:t xml:space="preserve">Work Complexity </w:t>
      </w:r>
    </w:p>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spacing w:val="-3"/>
          <w:sz w:val="16"/>
          <w:szCs w:val="16"/>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6B0547" w:rsidRPr="006B0547" w:rsidTr="004E24B0">
        <w:tc>
          <w:tcPr>
            <w:tcW w:w="9854" w:type="dxa"/>
            <w:shd w:val="clear" w:color="auto" w:fill="auto"/>
          </w:tcPr>
          <w:p w:rsidR="006B0547" w:rsidRPr="006B0547" w:rsidRDefault="006B0547" w:rsidP="006B0547">
            <w:pPr>
              <w:spacing w:before="100" w:beforeAutospacing="1" w:after="0" w:line="240" w:lineRule="auto"/>
              <w:rPr>
                <w:rFonts w:ascii="Times New Roman" w:eastAsia="Times New Roman" w:hAnsi="Times New Roman" w:cs="Times New Roman"/>
                <w:sz w:val="24"/>
                <w:szCs w:val="24"/>
                <w:lang w:val="en-GB" w:eastAsia="en-GB"/>
              </w:rPr>
            </w:pPr>
            <w:r w:rsidRPr="006B0547">
              <w:rPr>
                <w:rFonts w:ascii="Times New Roman" w:eastAsia="Times New Roman" w:hAnsi="Times New Roman" w:cs="Times New Roman"/>
                <w:sz w:val="24"/>
                <w:szCs w:val="24"/>
                <w:lang w:val="en-GB" w:eastAsia="en-GB"/>
              </w:rPr>
              <w:t xml:space="preserve">Most Challenging duties typically undertaken: </w:t>
            </w:r>
          </w:p>
          <w:p w:rsidR="006B0547" w:rsidRPr="006B0547" w:rsidRDefault="006B0547" w:rsidP="006B0547">
            <w:pPr>
              <w:numPr>
                <w:ilvl w:val="0"/>
                <w:numId w:val="3"/>
              </w:numPr>
              <w:suppressAutoHyphens/>
              <w:spacing w:before="100" w:beforeAutospacing="1" w:after="0" w:line="240" w:lineRule="auto"/>
              <w:rPr>
                <w:rFonts w:ascii="Times New Roman" w:eastAsia="Times New Roman" w:hAnsi="Times New Roman" w:cs="Times New Roman"/>
                <w:sz w:val="24"/>
                <w:szCs w:val="24"/>
                <w:lang w:val="en-GB" w:eastAsia="en-GB"/>
              </w:rPr>
            </w:pPr>
            <w:r w:rsidRPr="006B0547">
              <w:rPr>
                <w:rFonts w:ascii="Times New Roman" w:eastAsia="Times New Roman" w:hAnsi="Times New Roman" w:cs="Times New Roman"/>
                <w:sz w:val="24"/>
                <w:szCs w:val="24"/>
                <w:lang w:val="en-GB" w:eastAsia="en-GB"/>
              </w:rPr>
              <w:t>Analysis of complex financial and budget issues with required solutions delivered</w:t>
            </w:r>
          </w:p>
          <w:p w:rsidR="006B0547" w:rsidRPr="006B0547" w:rsidRDefault="006B0547" w:rsidP="006B0547">
            <w:pPr>
              <w:numPr>
                <w:ilvl w:val="0"/>
                <w:numId w:val="3"/>
              </w:numPr>
              <w:suppressAutoHyphens/>
              <w:spacing w:before="100" w:beforeAutospacing="1" w:after="0" w:line="240" w:lineRule="auto"/>
              <w:rPr>
                <w:rFonts w:ascii="Times New Roman" w:eastAsia="Times New Roman" w:hAnsi="Times New Roman" w:cs="Times New Roman"/>
                <w:sz w:val="24"/>
                <w:szCs w:val="24"/>
                <w:lang w:val="en-GB" w:eastAsia="en-GB"/>
              </w:rPr>
            </w:pPr>
            <w:r w:rsidRPr="006B0547">
              <w:rPr>
                <w:rFonts w:ascii="Times New Roman" w:eastAsia="Times New Roman" w:hAnsi="Times New Roman" w:cs="Times New Roman"/>
                <w:sz w:val="24"/>
                <w:szCs w:val="24"/>
                <w:lang w:val="en-GB" w:eastAsia="en-GB"/>
              </w:rPr>
              <w:t>Meeting demanding deadlines for accounts and budget outcomes i.e. FFC and year-end deadlines.</w:t>
            </w:r>
          </w:p>
          <w:p w:rsidR="006B0547" w:rsidRPr="006B0547" w:rsidRDefault="006B0547" w:rsidP="006B0547">
            <w:pPr>
              <w:numPr>
                <w:ilvl w:val="0"/>
                <w:numId w:val="3"/>
              </w:numPr>
              <w:suppressAutoHyphens/>
              <w:spacing w:before="100" w:beforeAutospacing="1" w:after="0" w:line="240" w:lineRule="auto"/>
              <w:rPr>
                <w:rFonts w:ascii="Arial" w:eastAsia="Times New Roman" w:hAnsi="Arial" w:cs="Arial"/>
                <w:spacing w:val="-3"/>
                <w:sz w:val="16"/>
                <w:szCs w:val="16"/>
                <w:lang w:val="en-GB" w:eastAsia="en-GB"/>
              </w:rPr>
            </w:pPr>
            <w:r w:rsidRPr="006B0547">
              <w:rPr>
                <w:rFonts w:ascii="Times New Roman" w:eastAsia="Times New Roman" w:hAnsi="Times New Roman" w:cs="Times New Roman"/>
                <w:sz w:val="24"/>
                <w:szCs w:val="24"/>
                <w:lang w:val="en-GB" w:eastAsia="en-GB"/>
              </w:rPr>
              <w:t xml:space="preserve">Budget preparations and budget management. </w:t>
            </w:r>
          </w:p>
        </w:tc>
      </w:tr>
    </w:tbl>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pacing w:val="-3"/>
          <w:sz w:val="24"/>
          <w:szCs w:val="24"/>
          <w:lang w:val="en-GB" w:eastAsia="ar-SA"/>
        </w:rPr>
      </w:pPr>
    </w:p>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pacing w:val="-3"/>
          <w:sz w:val="24"/>
          <w:szCs w:val="24"/>
          <w:lang w:val="en-GB" w:eastAsia="ar-SA"/>
        </w:rPr>
      </w:pPr>
      <w:r w:rsidRPr="006B0547">
        <w:rPr>
          <w:rFonts w:ascii="Times New Roman" w:eastAsia="Times New Roman" w:hAnsi="Times New Roman" w:cs="Times New Roman"/>
          <w:b/>
          <w:spacing w:val="-3"/>
          <w:sz w:val="24"/>
          <w:szCs w:val="24"/>
          <w:lang w:val="en-GB" w:eastAsia="ar-SA"/>
        </w:rPr>
        <w:t xml:space="preserve">Functional Relationships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4169"/>
      </w:tblGrid>
      <w:tr w:rsidR="006B0547" w:rsidRPr="006B0547" w:rsidTr="004E24B0">
        <w:tc>
          <w:tcPr>
            <w:tcW w:w="4927"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pacing w:val="-3"/>
                <w:sz w:val="24"/>
                <w:szCs w:val="24"/>
                <w:lang w:val="en-GB" w:eastAsia="ar-SA"/>
              </w:rPr>
            </w:pPr>
            <w:r w:rsidRPr="006B0547">
              <w:rPr>
                <w:rFonts w:ascii="Times New Roman" w:eastAsia="Times New Roman" w:hAnsi="Times New Roman" w:cs="Times New Roman"/>
                <w:b/>
                <w:spacing w:val="-3"/>
                <w:sz w:val="24"/>
                <w:szCs w:val="24"/>
                <w:lang w:val="en-GB" w:eastAsia="ar-SA"/>
              </w:rPr>
              <w:t>Key internal and/or external contacts</w:t>
            </w:r>
          </w:p>
        </w:tc>
        <w:tc>
          <w:tcPr>
            <w:tcW w:w="4927"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pacing w:val="-3"/>
                <w:sz w:val="24"/>
                <w:szCs w:val="24"/>
                <w:lang w:val="en-GB" w:eastAsia="ar-SA"/>
              </w:rPr>
            </w:pPr>
            <w:r w:rsidRPr="006B0547">
              <w:rPr>
                <w:rFonts w:ascii="Times New Roman" w:eastAsia="Times New Roman" w:hAnsi="Times New Roman" w:cs="Times New Roman"/>
                <w:b/>
                <w:spacing w:val="-3"/>
                <w:sz w:val="24"/>
                <w:szCs w:val="24"/>
                <w:lang w:val="en-GB" w:eastAsia="ar-SA"/>
              </w:rPr>
              <w:t xml:space="preserve">Nature of the contact most typical </w:t>
            </w:r>
          </w:p>
        </w:tc>
      </w:tr>
      <w:tr w:rsidR="006B0547" w:rsidRPr="006B0547" w:rsidTr="004E24B0">
        <w:tc>
          <w:tcPr>
            <w:tcW w:w="4927"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i/>
                <w:spacing w:val="-3"/>
                <w:sz w:val="24"/>
                <w:szCs w:val="24"/>
                <w:lang w:val="en-GB" w:eastAsia="ar-SA"/>
              </w:rPr>
            </w:pPr>
            <w:r w:rsidRPr="006B0547">
              <w:rPr>
                <w:rFonts w:ascii="Times New Roman" w:eastAsia="Times New Roman" w:hAnsi="Times New Roman" w:cs="Times New Roman"/>
                <w:b/>
                <w:i/>
                <w:spacing w:val="-3"/>
                <w:sz w:val="24"/>
                <w:szCs w:val="24"/>
                <w:lang w:val="en-GB" w:eastAsia="ar-SA"/>
              </w:rPr>
              <w:t xml:space="preserve">External </w:t>
            </w:r>
          </w:p>
        </w:tc>
        <w:tc>
          <w:tcPr>
            <w:tcW w:w="4927"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spacing w:val="-3"/>
                <w:sz w:val="24"/>
                <w:szCs w:val="24"/>
                <w:lang w:val="en-GB" w:eastAsia="ar-SA"/>
              </w:rPr>
            </w:pPr>
          </w:p>
        </w:tc>
      </w:tr>
      <w:tr w:rsidR="006B0547" w:rsidRPr="006B0547" w:rsidTr="004E24B0">
        <w:tc>
          <w:tcPr>
            <w:tcW w:w="4927" w:type="dxa"/>
            <w:shd w:val="clear" w:color="auto" w:fill="auto"/>
          </w:tcPr>
          <w:p w:rsidR="006B0547" w:rsidRPr="006B0547" w:rsidRDefault="006B0547" w:rsidP="006B0547">
            <w:pPr>
              <w:numPr>
                <w:ilvl w:val="0"/>
                <w:numId w:val="15"/>
              </w:numPr>
              <w:tabs>
                <w:tab w:val="left" w:pos="-720"/>
              </w:tabs>
              <w:suppressAutoHyphens/>
              <w:spacing w:after="0" w:line="240" w:lineRule="auto"/>
              <w:jc w:val="both"/>
              <w:rPr>
                <w:rFonts w:ascii="Times New Roman" w:eastAsia="Times New Roman" w:hAnsi="Times New Roman" w:cs="Times New Roman"/>
                <w:spacing w:val="-3"/>
                <w:sz w:val="24"/>
                <w:szCs w:val="24"/>
                <w:lang w:val="en-GB" w:eastAsia="ar-SA"/>
              </w:rPr>
            </w:pPr>
            <w:r w:rsidRPr="006B0547">
              <w:rPr>
                <w:rFonts w:ascii="Times New Roman" w:eastAsia="Times New Roman" w:hAnsi="Times New Roman" w:cs="Times New Roman"/>
                <w:spacing w:val="-3"/>
                <w:sz w:val="24"/>
                <w:szCs w:val="24"/>
                <w:lang w:val="en-GB" w:eastAsia="ar-SA"/>
              </w:rPr>
              <w:t xml:space="preserve">Forum Fisheries Committee and Audit Committee </w:t>
            </w:r>
          </w:p>
          <w:p w:rsidR="006B0547" w:rsidRPr="006B0547" w:rsidRDefault="006B0547" w:rsidP="006B0547">
            <w:pPr>
              <w:numPr>
                <w:ilvl w:val="0"/>
                <w:numId w:val="15"/>
              </w:numPr>
              <w:tabs>
                <w:tab w:val="left" w:pos="-720"/>
              </w:tabs>
              <w:suppressAutoHyphens/>
              <w:spacing w:after="0" w:line="240" w:lineRule="auto"/>
              <w:jc w:val="both"/>
              <w:rPr>
                <w:rFonts w:ascii="Times New Roman" w:eastAsia="Times New Roman" w:hAnsi="Times New Roman" w:cs="Times New Roman"/>
                <w:spacing w:val="-3"/>
                <w:sz w:val="24"/>
                <w:szCs w:val="24"/>
                <w:lang w:val="en-GB" w:eastAsia="ar-SA"/>
              </w:rPr>
            </w:pPr>
            <w:r w:rsidRPr="006B0547">
              <w:rPr>
                <w:rFonts w:ascii="Times New Roman" w:eastAsia="Times New Roman" w:hAnsi="Times New Roman" w:cs="Times New Roman"/>
                <w:spacing w:val="-3"/>
                <w:sz w:val="24"/>
                <w:szCs w:val="24"/>
                <w:lang w:val="en-GB" w:eastAsia="ar-SA"/>
              </w:rPr>
              <w:t>FFA Creditors and Auditors</w:t>
            </w:r>
          </w:p>
          <w:p w:rsidR="006B0547" w:rsidRPr="006B0547" w:rsidRDefault="006B0547" w:rsidP="006B0547">
            <w:pPr>
              <w:numPr>
                <w:ilvl w:val="0"/>
                <w:numId w:val="15"/>
              </w:numPr>
              <w:tabs>
                <w:tab w:val="left" w:pos="-720"/>
              </w:tabs>
              <w:suppressAutoHyphens/>
              <w:spacing w:after="0" w:line="240" w:lineRule="auto"/>
              <w:jc w:val="both"/>
              <w:rPr>
                <w:rFonts w:ascii="Times New Roman" w:eastAsia="Times New Roman" w:hAnsi="Times New Roman" w:cs="Times New Roman"/>
                <w:spacing w:val="-3"/>
                <w:sz w:val="24"/>
                <w:szCs w:val="24"/>
                <w:lang w:val="en-GB" w:eastAsia="ar-SA"/>
              </w:rPr>
            </w:pPr>
            <w:r w:rsidRPr="006B0547">
              <w:rPr>
                <w:rFonts w:ascii="Times New Roman" w:eastAsia="Times New Roman" w:hAnsi="Times New Roman" w:cs="Times New Roman"/>
                <w:spacing w:val="-3"/>
                <w:sz w:val="24"/>
                <w:szCs w:val="24"/>
                <w:lang w:val="en-GB" w:eastAsia="ar-SA"/>
              </w:rPr>
              <w:t>Donors and Member Countries</w:t>
            </w:r>
          </w:p>
          <w:p w:rsidR="006B0547" w:rsidRPr="006B0547" w:rsidRDefault="006B0547" w:rsidP="006B0547">
            <w:pPr>
              <w:numPr>
                <w:ilvl w:val="0"/>
                <w:numId w:val="15"/>
              </w:numPr>
              <w:tabs>
                <w:tab w:val="left" w:pos="-720"/>
              </w:tabs>
              <w:suppressAutoHyphens/>
              <w:spacing w:after="0" w:line="240" w:lineRule="auto"/>
              <w:jc w:val="both"/>
              <w:rPr>
                <w:rFonts w:ascii="Times New Roman" w:eastAsia="Times New Roman" w:hAnsi="Times New Roman" w:cs="Times New Roman"/>
                <w:spacing w:val="-3"/>
                <w:sz w:val="24"/>
                <w:szCs w:val="24"/>
                <w:lang w:val="en-GB" w:eastAsia="ar-SA"/>
              </w:rPr>
            </w:pPr>
            <w:r w:rsidRPr="006B0547">
              <w:rPr>
                <w:rFonts w:ascii="Times New Roman" w:eastAsia="Times New Roman" w:hAnsi="Times New Roman" w:cs="Times New Roman"/>
                <w:spacing w:val="-3"/>
                <w:sz w:val="24"/>
                <w:szCs w:val="24"/>
                <w:lang w:val="en-GB" w:eastAsia="ar-SA"/>
              </w:rPr>
              <w:t xml:space="preserve">Banks and other institutions </w:t>
            </w:r>
          </w:p>
        </w:tc>
        <w:tc>
          <w:tcPr>
            <w:tcW w:w="4927" w:type="dxa"/>
            <w:shd w:val="clear" w:color="auto" w:fill="auto"/>
          </w:tcPr>
          <w:p w:rsidR="006B0547" w:rsidRPr="006B0547" w:rsidRDefault="006B0547" w:rsidP="006B0547">
            <w:pPr>
              <w:numPr>
                <w:ilvl w:val="0"/>
                <w:numId w:val="15"/>
              </w:num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Advice and assistance in payments</w:t>
            </w:r>
          </w:p>
          <w:p w:rsidR="006B0547" w:rsidRPr="006B0547" w:rsidRDefault="006B0547" w:rsidP="006B0547">
            <w:pPr>
              <w:numPr>
                <w:ilvl w:val="0"/>
                <w:numId w:val="15"/>
              </w:num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Key documents </w:t>
            </w:r>
          </w:p>
          <w:p w:rsidR="006B0547" w:rsidRPr="006B0547" w:rsidRDefault="006B0547" w:rsidP="006B0547">
            <w:pPr>
              <w:numPr>
                <w:ilvl w:val="0"/>
                <w:numId w:val="15"/>
              </w:num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Member Contributions </w:t>
            </w:r>
          </w:p>
          <w:p w:rsidR="006B0547" w:rsidRPr="006B0547" w:rsidRDefault="006B0547" w:rsidP="006B0547">
            <w:pPr>
              <w:numPr>
                <w:ilvl w:val="0"/>
                <w:numId w:val="15"/>
              </w:num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Accounting and Reporting</w:t>
            </w:r>
          </w:p>
          <w:p w:rsidR="006B0547" w:rsidRPr="006B0547" w:rsidRDefault="006B0547" w:rsidP="006B0547">
            <w:pPr>
              <w:numPr>
                <w:ilvl w:val="0"/>
                <w:numId w:val="15"/>
              </w:num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Systems upgrades and management</w:t>
            </w:r>
          </w:p>
        </w:tc>
      </w:tr>
      <w:tr w:rsidR="006B0547" w:rsidRPr="006B0547" w:rsidTr="004E24B0">
        <w:tc>
          <w:tcPr>
            <w:tcW w:w="4927"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i/>
                <w:spacing w:val="-3"/>
                <w:sz w:val="24"/>
                <w:szCs w:val="24"/>
                <w:lang w:val="en-GB" w:eastAsia="ar-SA"/>
              </w:rPr>
            </w:pPr>
            <w:r w:rsidRPr="006B0547">
              <w:rPr>
                <w:rFonts w:ascii="Times New Roman" w:eastAsia="Times New Roman" w:hAnsi="Times New Roman" w:cs="Times New Roman"/>
                <w:b/>
                <w:i/>
                <w:spacing w:val="-3"/>
                <w:sz w:val="24"/>
                <w:szCs w:val="24"/>
                <w:lang w:val="en-GB" w:eastAsia="ar-SA"/>
              </w:rPr>
              <w:t xml:space="preserve">Internal </w:t>
            </w:r>
          </w:p>
        </w:tc>
        <w:tc>
          <w:tcPr>
            <w:tcW w:w="4927"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spacing w:val="-3"/>
                <w:sz w:val="24"/>
                <w:szCs w:val="24"/>
                <w:lang w:val="en-GB" w:eastAsia="ar-SA"/>
              </w:rPr>
            </w:pPr>
          </w:p>
        </w:tc>
      </w:tr>
      <w:tr w:rsidR="006B0547" w:rsidRPr="006B0547" w:rsidTr="004E24B0">
        <w:tc>
          <w:tcPr>
            <w:tcW w:w="4927" w:type="dxa"/>
            <w:shd w:val="clear" w:color="auto" w:fill="auto"/>
          </w:tcPr>
          <w:p w:rsidR="006B0547" w:rsidRPr="006B0547" w:rsidRDefault="006B0547" w:rsidP="006B0547">
            <w:pPr>
              <w:numPr>
                <w:ilvl w:val="0"/>
                <w:numId w:val="4"/>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Executive Management</w:t>
            </w:r>
          </w:p>
          <w:p w:rsidR="006B0547" w:rsidRPr="006B0547" w:rsidRDefault="006B0547" w:rsidP="006B0547">
            <w:pPr>
              <w:numPr>
                <w:ilvl w:val="0"/>
                <w:numId w:val="4"/>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Director CSD and Manager Finance</w:t>
            </w:r>
          </w:p>
          <w:p w:rsidR="006B0547" w:rsidRPr="006B0547" w:rsidRDefault="006B0547" w:rsidP="006B0547">
            <w:pPr>
              <w:numPr>
                <w:ilvl w:val="0"/>
                <w:numId w:val="4"/>
              </w:numPr>
              <w:suppressAutoHyphens/>
              <w:spacing w:after="0" w:line="240" w:lineRule="auto"/>
              <w:jc w:val="both"/>
              <w:rPr>
                <w:rFonts w:ascii="Times New Roman" w:eastAsia="Times New Roman" w:hAnsi="Times New Roman" w:cs="Times New Roman"/>
                <w:spacing w:val="-3"/>
                <w:sz w:val="24"/>
                <w:szCs w:val="24"/>
                <w:lang w:val="en-GB" w:eastAsia="ar-SA"/>
              </w:rPr>
            </w:pPr>
            <w:r w:rsidRPr="006B0547">
              <w:rPr>
                <w:rFonts w:ascii="Times New Roman" w:eastAsia="Times New Roman" w:hAnsi="Times New Roman" w:cs="Times New Roman"/>
                <w:bCs/>
                <w:iCs/>
                <w:sz w:val="24"/>
                <w:szCs w:val="24"/>
                <w:lang w:val="en-US" w:eastAsia="ar-SA"/>
              </w:rPr>
              <w:t xml:space="preserve">Directors and staff </w:t>
            </w:r>
          </w:p>
        </w:tc>
        <w:tc>
          <w:tcPr>
            <w:tcW w:w="4927" w:type="dxa"/>
            <w:shd w:val="clear" w:color="auto" w:fill="auto"/>
          </w:tcPr>
          <w:p w:rsidR="006B0547" w:rsidRPr="006B0547" w:rsidRDefault="006B0547" w:rsidP="006B0547">
            <w:pPr>
              <w:numPr>
                <w:ilvl w:val="0"/>
                <w:numId w:val="4"/>
              </w:numPr>
              <w:suppressAutoHyphens/>
              <w:spacing w:after="0" w:line="240" w:lineRule="auto"/>
              <w:ind w:left="284" w:hanging="284"/>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GB" w:eastAsia="ar-SA"/>
              </w:rPr>
              <w:tab/>
            </w:r>
            <w:r w:rsidRPr="006B0547">
              <w:rPr>
                <w:rFonts w:ascii="Times New Roman" w:eastAsia="Times New Roman" w:hAnsi="Times New Roman" w:cs="Times New Roman"/>
                <w:sz w:val="24"/>
                <w:szCs w:val="24"/>
                <w:lang w:val="en-US" w:eastAsia="ar-SA"/>
              </w:rPr>
              <w:t>As described in Work Duties</w:t>
            </w:r>
          </w:p>
        </w:tc>
      </w:tr>
    </w:tbl>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spacing w:val="-3"/>
          <w:sz w:val="24"/>
          <w:szCs w:val="24"/>
          <w:lang w:val="en-GB" w:eastAsia="ar-SA"/>
        </w:rPr>
      </w:pPr>
    </w:p>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pacing w:val="-3"/>
          <w:sz w:val="24"/>
          <w:szCs w:val="24"/>
          <w:lang w:val="en-GB" w:eastAsia="ar-SA"/>
        </w:rPr>
      </w:pPr>
      <w:r w:rsidRPr="006B0547">
        <w:rPr>
          <w:rFonts w:ascii="Times New Roman" w:eastAsia="Times New Roman" w:hAnsi="Times New Roman" w:cs="Times New Roman"/>
          <w:b/>
          <w:spacing w:val="-3"/>
          <w:sz w:val="24"/>
          <w:szCs w:val="24"/>
          <w:lang w:val="en-GB" w:eastAsia="ar-SA"/>
        </w:rPr>
        <w:lastRenderedPageBreak/>
        <w:t xml:space="preserve">Level of Authority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6B0547" w:rsidRPr="006B0547" w:rsidTr="004E24B0">
        <w:tc>
          <w:tcPr>
            <w:tcW w:w="9854"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pacing w:val="-3"/>
                <w:sz w:val="24"/>
                <w:szCs w:val="24"/>
                <w:lang w:val="en-GB" w:eastAsia="ar-SA"/>
              </w:rPr>
            </w:pPr>
            <w:r w:rsidRPr="006B0547">
              <w:rPr>
                <w:rFonts w:ascii="Times New Roman" w:eastAsia="Times New Roman" w:hAnsi="Times New Roman" w:cs="Times New Roman"/>
                <w:b/>
                <w:spacing w:val="-3"/>
                <w:sz w:val="24"/>
                <w:szCs w:val="24"/>
                <w:lang w:val="en-GB" w:eastAsia="ar-SA"/>
              </w:rPr>
              <w:t>The jobholder-:</w:t>
            </w:r>
          </w:p>
          <w:p w:rsidR="006B0547" w:rsidRPr="006B0547" w:rsidRDefault="006B0547" w:rsidP="006B0547">
            <w:pPr>
              <w:numPr>
                <w:ilvl w:val="0"/>
                <w:numId w:val="16"/>
              </w:num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Approved Payment Vouchers – USD30,000</w:t>
            </w:r>
          </w:p>
          <w:p w:rsidR="006B0547" w:rsidRPr="006B0547" w:rsidRDefault="006B0547" w:rsidP="006B0547">
            <w:pPr>
              <w:numPr>
                <w:ilvl w:val="0"/>
                <w:numId w:val="16"/>
              </w:num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Sign cheques up to USD100,000</w:t>
            </w:r>
          </w:p>
          <w:p w:rsidR="006B0547" w:rsidRPr="006B0547" w:rsidRDefault="006B0547" w:rsidP="006B0547">
            <w:pPr>
              <w:numPr>
                <w:ilvl w:val="0"/>
                <w:numId w:val="16"/>
              </w:num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Co-Signing of cheques – up to USD200,000</w:t>
            </w:r>
          </w:p>
          <w:p w:rsidR="006B0547" w:rsidRPr="006B0547" w:rsidRDefault="006B0547" w:rsidP="006B0547">
            <w:pPr>
              <w:numPr>
                <w:ilvl w:val="0"/>
                <w:numId w:val="16"/>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Receiver of FFA monies- No maximum </w:t>
            </w:r>
          </w:p>
          <w:p w:rsidR="006B0547" w:rsidRPr="006B0547" w:rsidRDefault="006B0547" w:rsidP="006B0547">
            <w:pPr>
              <w:numPr>
                <w:ilvl w:val="0"/>
                <w:numId w:val="16"/>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Requisitioning officer – No maximum</w:t>
            </w:r>
          </w:p>
          <w:p w:rsidR="006B0547" w:rsidRPr="006B0547" w:rsidRDefault="006B0547" w:rsidP="006B0547">
            <w:pPr>
              <w:numPr>
                <w:ilvl w:val="0"/>
                <w:numId w:val="16"/>
              </w:numPr>
              <w:suppressAutoHyphens/>
              <w:spacing w:after="0" w:line="240" w:lineRule="auto"/>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Petty cash approvals - $100 SBD</w:t>
            </w:r>
          </w:p>
        </w:tc>
      </w:tr>
    </w:tbl>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pacing w:val="-3"/>
          <w:sz w:val="24"/>
          <w:szCs w:val="24"/>
          <w:lang w:val="en-GB" w:eastAsia="ar-SA"/>
        </w:rPr>
      </w:pPr>
    </w:p>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pacing w:val="-3"/>
          <w:sz w:val="24"/>
          <w:szCs w:val="24"/>
          <w:lang w:val="en-GB" w:eastAsia="ar-SA"/>
        </w:rPr>
      </w:pPr>
      <w:r w:rsidRPr="006B0547">
        <w:rPr>
          <w:rFonts w:ascii="Times New Roman" w:eastAsia="Times New Roman" w:hAnsi="Times New Roman" w:cs="Times New Roman"/>
          <w:b/>
          <w:spacing w:val="-3"/>
          <w:sz w:val="24"/>
          <w:szCs w:val="24"/>
          <w:lang w:val="en-GB" w:eastAsia="ar-SA"/>
        </w:rPr>
        <w:t>Person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6B0547" w:rsidRPr="006B0547" w:rsidTr="004E24B0">
        <w:tc>
          <w:tcPr>
            <w:tcW w:w="9242"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i/>
                <w:spacing w:val="-3"/>
                <w:sz w:val="24"/>
                <w:szCs w:val="24"/>
                <w:lang w:val="en-GB" w:eastAsia="ar-SA"/>
              </w:rPr>
            </w:pPr>
            <w:r w:rsidRPr="006B0547">
              <w:rPr>
                <w:rFonts w:ascii="Times New Roman" w:eastAsia="Times New Roman" w:hAnsi="Times New Roman" w:cs="Times New Roman"/>
                <w:i/>
                <w:spacing w:val="-3"/>
                <w:sz w:val="24"/>
                <w:szCs w:val="24"/>
                <w:lang w:val="en-GB" w:eastAsia="ar-SA"/>
              </w:rPr>
              <w:t xml:space="preserve">Essential Selection Criteria </w:t>
            </w:r>
          </w:p>
        </w:tc>
      </w:tr>
      <w:tr w:rsidR="006B0547" w:rsidRPr="006B0547" w:rsidTr="004E24B0">
        <w:tc>
          <w:tcPr>
            <w:tcW w:w="9242"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i/>
                <w:spacing w:val="-3"/>
                <w:sz w:val="24"/>
                <w:szCs w:val="24"/>
                <w:lang w:val="en-GB" w:eastAsia="ar-SA"/>
              </w:rPr>
            </w:pPr>
            <w:r w:rsidRPr="006B0547">
              <w:rPr>
                <w:rFonts w:ascii="Times New Roman" w:eastAsia="Times New Roman" w:hAnsi="Times New Roman" w:cs="Times New Roman"/>
                <w:b/>
                <w:i/>
                <w:spacing w:val="-3"/>
                <w:sz w:val="24"/>
                <w:szCs w:val="24"/>
                <w:lang w:val="en-GB" w:eastAsia="ar-SA"/>
              </w:rPr>
              <w:t>Qualifications</w:t>
            </w:r>
          </w:p>
        </w:tc>
      </w:tr>
      <w:tr w:rsidR="006B0547" w:rsidRPr="006B0547" w:rsidTr="004E24B0">
        <w:tc>
          <w:tcPr>
            <w:tcW w:w="9242" w:type="dxa"/>
            <w:shd w:val="clear" w:color="auto" w:fill="auto"/>
          </w:tcPr>
          <w:p w:rsidR="006B0547" w:rsidRPr="006B0547" w:rsidRDefault="006B0547" w:rsidP="006B0547">
            <w:pPr>
              <w:numPr>
                <w:ilvl w:val="0"/>
                <w:numId w:val="28"/>
              </w:numPr>
              <w:tabs>
                <w:tab w:val="left" w:pos="-720"/>
                <w:tab w:val="num" w:pos="720"/>
              </w:tabs>
              <w:suppressAutoHyphens/>
              <w:spacing w:before="40" w:after="40" w:line="240" w:lineRule="auto"/>
              <w:jc w:val="both"/>
              <w:rPr>
                <w:rFonts w:ascii="Times New Roman" w:eastAsia="Times New Roman" w:hAnsi="Times New Roman" w:cs="Times New Roman"/>
                <w:spacing w:val="-3"/>
                <w:sz w:val="24"/>
                <w:szCs w:val="20"/>
                <w:lang w:val="en-GB"/>
              </w:rPr>
            </w:pPr>
            <w:r w:rsidRPr="006B0547">
              <w:rPr>
                <w:rFonts w:ascii="Times New Roman" w:eastAsia="Times New Roman" w:hAnsi="Times New Roman" w:cs="Times New Roman"/>
                <w:spacing w:val="-3"/>
                <w:sz w:val="24"/>
                <w:szCs w:val="20"/>
                <w:lang w:val="en-GB"/>
              </w:rPr>
              <w:t>A Degree in Accounting, Financial Management or a related field</w:t>
            </w:r>
          </w:p>
          <w:p w:rsidR="006B0547" w:rsidRPr="006B0547" w:rsidRDefault="006B0547" w:rsidP="006B0547">
            <w:pPr>
              <w:numPr>
                <w:ilvl w:val="0"/>
                <w:numId w:val="28"/>
              </w:numPr>
              <w:tabs>
                <w:tab w:val="left" w:pos="-720"/>
                <w:tab w:val="num" w:pos="720"/>
              </w:tabs>
              <w:suppressAutoHyphens/>
              <w:spacing w:before="40" w:after="40" w:line="240" w:lineRule="auto"/>
              <w:jc w:val="both"/>
              <w:rPr>
                <w:rFonts w:ascii="Times New Roman" w:eastAsia="Times New Roman" w:hAnsi="Times New Roman" w:cs="Times New Roman"/>
                <w:spacing w:val="-3"/>
                <w:sz w:val="24"/>
                <w:szCs w:val="20"/>
                <w:lang w:val="en-GB"/>
              </w:rPr>
            </w:pPr>
            <w:r w:rsidRPr="006B0547">
              <w:rPr>
                <w:rFonts w:ascii="Times New Roman" w:eastAsia="Times New Roman" w:hAnsi="Times New Roman" w:cs="Times New Roman"/>
                <w:spacing w:val="-3"/>
                <w:sz w:val="24"/>
                <w:szCs w:val="20"/>
                <w:lang w:val="en-GB"/>
              </w:rPr>
              <w:t>A Certified Public Accountant from a recognised institution</w:t>
            </w:r>
          </w:p>
        </w:tc>
      </w:tr>
      <w:tr w:rsidR="006B0547" w:rsidRPr="006B0547" w:rsidTr="004E24B0">
        <w:tc>
          <w:tcPr>
            <w:tcW w:w="9242"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i/>
                <w:spacing w:val="-3"/>
                <w:sz w:val="24"/>
                <w:szCs w:val="24"/>
                <w:lang w:val="en-GB" w:eastAsia="ar-SA"/>
              </w:rPr>
            </w:pPr>
            <w:r w:rsidRPr="006B0547">
              <w:rPr>
                <w:rFonts w:ascii="Times New Roman" w:eastAsia="Times New Roman" w:hAnsi="Times New Roman" w:cs="Times New Roman"/>
                <w:b/>
                <w:i/>
                <w:spacing w:val="-3"/>
                <w:sz w:val="24"/>
                <w:szCs w:val="24"/>
                <w:lang w:val="en-GB" w:eastAsia="ar-SA"/>
              </w:rPr>
              <w:t xml:space="preserve">Essential Knowledge and Experience </w:t>
            </w:r>
          </w:p>
        </w:tc>
      </w:tr>
      <w:tr w:rsidR="006B0547" w:rsidRPr="006B0547" w:rsidTr="004E24B0">
        <w:trPr>
          <w:trHeight w:val="557"/>
        </w:trPr>
        <w:tc>
          <w:tcPr>
            <w:tcW w:w="9242" w:type="dxa"/>
            <w:shd w:val="clear" w:color="auto" w:fill="auto"/>
          </w:tcPr>
          <w:p w:rsidR="006B0547" w:rsidRPr="006B0547" w:rsidRDefault="006B0547" w:rsidP="006B0547">
            <w:pPr>
              <w:numPr>
                <w:ilvl w:val="0"/>
                <w:numId w:val="28"/>
              </w:numPr>
              <w:suppressAutoHyphens/>
              <w:spacing w:before="60" w:after="6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 xml:space="preserve">At least three years’ experience in </w:t>
            </w:r>
            <w:proofErr w:type="gramStart"/>
            <w:r w:rsidRPr="006B0547">
              <w:rPr>
                <w:rFonts w:ascii="Times New Roman" w:eastAsia="Times New Roman" w:hAnsi="Times New Roman" w:cs="Times New Roman"/>
                <w:sz w:val="24"/>
                <w:szCs w:val="20"/>
              </w:rPr>
              <w:t>management  and</w:t>
            </w:r>
            <w:proofErr w:type="gramEnd"/>
            <w:r w:rsidRPr="006B0547">
              <w:rPr>
                <w:rFonts w:ascii="Times New Roman" w:eastAsia="Times New Roman" w:hAnsi="Times New Roman" w:cs="Times New Roman"/>
                <w:sz w:val="24"/>
                <w:szCs w:val="20"/>
              </w:rPr>
              <w:t xml:space="preserve">  financial accounting in an organisation with more than fifty employees </w:t>
            </w:r>
          </w:p>
          <w:p w:rsidR="006B0547" w:rsidRPr="006B0547" w:rsidRDefault="006B0547" w:rsidP="006B0547">
            <w:pPr>
              <w:numPr>
                <w:ilvl w:val="0"/>
                <w:numId w:val="28"/>
              </w:numPr>
              <w:suppressAutoHyphens/>
              <w:spacing w:before="60" w:after="6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 xml:space="preserve">Proven knowledge and experience in financial systems, budget preparations monitoring of cash flow and spending  </w:t>
            </w:r>
          </w:p>
          <w:p w:rsidR="006B0547" w:rsidRPr="006B0547" w:rsidRDefault="006B0547" w:rsidP="006B0547">
            <w:pPr>
              <w:numPr>
                <w:ilvl w:val="0"/>
                <w:numId w:val="28"/>
              </w:numPr>
              <w:suppressAutoHyphens/>
              <w:spacing w:before="60" w:after="60" w:line="240" w:lineRule="auto"/>
              <w:rPr>
                <w:rFonts w:ascii="Times New Roman" w:eastAsia="Times New Roman" w:hAnsi="Times New Roman" w:cs="Times New Roman"/>
                <w:b/>
                <w:sz w:val="24"/>
                <w:szCs w:val="20"/>
              </w:rPr>
            </w:pPr>
            <w:r w:rsidRPr="006B0547">
              <w:rPr>
                <w:rFonts w:ascii="Times New Roman" w:eastAsia="Times New Roman" w:hAnsi="Times New Roman" w:cs="Times New Roman"/>
                <w:sz w:val="24"/>
                <w:szCs w:val="20"/>
              </w:rPr>
              <w:t xml:space="preserve">Demonstrated experience in managing a financial accounting system </w:t>
            </w:r>
          </w:p>
          <w:p w:rsidR="006B0547" w:rsidRPr="006B0547" w:rsidRDefault="006B0547" w:rsidP="006B0547">
            <w:pPr>
              <w:numPr>
                <w:ilvl w:val="0"/>
                <w:numId w:val="28"/>
              </w:numPr>
              <w:suppressAutoHyphens/>
              <w:spacing w:before="60" w:after="6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 xml:space="preserve">Demonstrated ability to work to deadlines especially as it relates to financial analysis and reporting and providing budget monitoring reports </w:t>
            </w:r>
          </w:p>
          <w:p w:rsidR="006B0547" w:rsidRPr="006B0547" w:rsidRDefault="006B0547" w:rsidP="006B0547">
            <w:pPr>
              <w:numPr>
                <w:ilvl w:val="0"/>
                <w:numId w:val="28"/>
              </w:numPr>
              <w:suppressAutoHyphens/>
              <w:spacing w:before="60" w:after="6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 xml:space="preserve">Demonstrated ability to communicate fluently in English with staff, management and other stakeholders and to influence others to take a </w:t>
            </w:r>
            <w:proofErr w:type="gramStart"/>
            <w:r w:rsidRPr="006B0547">
              <w:rPr>
                <w:rFonts w:ascii="Times New Roman" w:eastAsia="Times New Roman" w:hAnsi="Times New Roman" w:cs="Times New Roman"/>
                <w:sz w:val="24"/>
                <w:szCs w:val="20"/>
              </w:rPr>
              <w:t>certain actions</w:t>
            </w:r>
            <w:proofErr w:type="gramEnd"/>
          </w:p>
          <w:p w:rsidR="006B0547" w:rsidRPr="006B0547" w:rsidRDefault="006B0547" w:rsidP="006B0547">
            <w:pPr>
              <w:suppressAutoHyphens/>
              <w:spacing w:before="60" w:after="60" w:line="240" w:lineRule="auto"/>
              <w:ind w:left="720"/>
              <w:rPr>
                <w:rFonts w:ascii="Times New Roman" w:eastAsia="Times New Roman" w:hAnsi="Times New Roman" w:cs="Times New Roman"/>
                <w:b/>
                <w:i/>
                <w:sz w:val="24"/>
                <w:szCs w:val="24"/>
                <w:lang w:val="en-US" w:eastAsia="ar-SA"/>
              </w:rPr>
            </w:pPr>
          </w:p>
          <w:p w:rsidR="006B0547" w:rsidRPr="006B0547" w:rsidRDefault="006B0547" w:rsidP="006B0547">
            <w:pPr>
              <w:suppressAutoHyphens/>
              <w:spacing w:before="60" w:after="60" w:line="240" w:lineRule="auto"/>
              <w:ind w:left="720"/>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b/>
                <w:i/>
                <w:sz w:val="24"/>
                <w:szCs w:val="24"/>
                <w:lang w:val="en-US" w:eastAsia="ar-SA"/>
              </w:rPr>
              <w:t xml:space="preserve">Desirable </w:t>
            </w:r>
          </w:p>
          <w:p w:rsidR="006B0547" w:rsidRPr="006B0547" w:rsidRDefault="006B0547" w:rsidP="006B0547">
            <w:pPr>
              <w:numPr>
                <w:ilvl w:val="0"/>
                <w:numId w:val="29"/>
              </w:numPr>
              <w:suppressAutoHyphens/>
              <w:spacing w:before="60" w:after="6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Experience in preparation of year-end financial accounts for audit.</w:t>
            </w:r>
          </w:p>
          <w:p w:rsidR="006B0547" w:rsidRPr="006B0547" w:rsidRDefault="006B0547" w:rsidP="006B0547">
            <w:pPr>
              <w:numPr>
                <w:ilvl w:val="0"/>
                <w:numId w:val="29"/>
              </w:numPr>
              <w:suppressAutoHyphens/>
              <w:spacing w:before="60" w:after="60" w:line="240" w:lineRule="auto"/>
              <w:rPr>
                <w:rFonts w:ascii="Times New Roman" w:eastAsia="Times New Roman" w:hAnsi="Times New Roman" w:cs="Times New Roman"/>
                <w:sz w:val="24"/>
                <w:szCs w:val="20"/>
              </w:rPr>
            </w:pPr>
            <w:r w:rsidRPr="006B0547">
              <w:rPr>
                <w:rFonts w:ascii="Times New Roman" w:eastAsia="Times New Roman" w:hAnsi="Times New Roman" w:cs="Times New Roman"/>
                <w:sz w:val="24"/>
                <w:szCs w:val="20"/>
              </w:rPr>
              <w:t>Knowledge of commercial financial practices.</w:t>
            </w:r>
          </w:p>
        </w:tc>
      </w:tr>
    </w:tbl>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spacing w:val="-3"/>
          <w:sz w:val="24"/>
          <w:szCs w:val="24"/>
          <w:lang w:val="en-GB" w:eastAsia="ar-SA"/>
        </w:rPr>
      </w:pPr>
    </w:p>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z w:val="24"/>
          <w:szCs w:val="20"/>
          <w:lang w:val="en-US" w:eastAsia="ar-SA"/>
        </w:rPr>
      </w:pPr>
      <w:r w:rsidRPr="006B0547">
        <w:rPr>
          <w:rFonts w:ascii="Times New Roman" w:eastAsia="Times New Roman" w:hAnsi="Times New Roman" w:cs="Times New Roman"/>
          <w:b/>
          <w:sz w:val="24"/>
          <w:szCs w:val="20"/>
          <w:lang w:val="en-US" w:eastAsia="ar-SA"/>
        </w:rPr>
        <w:t xml:space="preserve">Key Attributes and Skills </w:t>
      </w:r>
    </w:p>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 xml:space="preserve">The following levels would typically be expected from 100% fully effective level </w:t>
      </w:r>
    </w:p>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6434"/>
      </w:tblGrid>
      <w:tr w:rsidR="006B0547" w:rsidRPr="006B0547" w:rsidTr="004E24B0">
        <w:tc>
          <w:tcPr>
            <w:tcW w:w="2028"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z w:val="24"/>
                <w:szCs w:val="20"/>
                <w:lang w:val="en-US" w:eastAsia="ar-SA"/>
              </w:rPr>
            </w:pPr>
            <w:r w:rsidRPr="006B0547">
              <w:rPr>
                <w:rFonts w:ascii="Times New Roman" w:eastAsia="Times New Roman" w:hAnsi="Times New Roman" w:cs="Times New Roman"/>
                <w:b/>
                <w:sz w:val="24"/>
                <w:szCs w:val="20"/>
                <w:lang w:val="en-US" w:eastAsia="ar-SA"/>
              </w:rPr>
              <w:t xml:space="preserve">Level </w:t>
            </w:r>
          </w:p>
        </w:tc>
        <w:tc>
          <w:tcPr>
            <w:tcW w:w="7826"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z w:val="24"/>
                <w:szCs w:val="20"/>
                <w:lang w:val="en-US" w:eastAsia="ar-SA"/>
              </w:rPr>
            </w:pPr>
          </w:p>
        </w:tc>
      </w:tr>
      <w:tr w:rsidR="006B0547" w:rsidRPr="006B0547" w:rsidTr="004E24B0">
        <w:trPr>
          <w:trHeight w:val="2196"/>
        </w:trPr>
        <w:tc>
          <w:tcPr>
            <w:tcW w:w="2028"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z w:val="24"/>
                <w:szCs w:val="20"/>
                <w:lang w:val="en-US" w:eastAsia="ar-SA"/>
              </w:rPr>
            </w:pPr>
            <w:r w:rsidRPr="006B0547">
              <w:rPr>
                <w:rFonts w:ascii="Times New Roman" w:eastAsia="Times New Roman" w:hAnsi="Times New Roman" w:cs="Times New Roman"/>
                <w:b/>
                <w:sz w:val="24"/>
                <w:szCs w:val="20"/>
                <w:lang w:val="en-US" w:eastAsia="ar-SA"/>
              </w:rPr>
              <w:t>Expert</w:t>
            </w:r>
          </w:p>
        </w:tc>
        <w:tc>
          <w:tcPr>
            <w:tcW w:w="7826" w:type="dxa"/>
            <w:shd w:val="clear" w:color="auto" w:fill="auto"/>
          </w:tcPr>
          <w:p w:rsidR="006B0547" w:rsidRPr="006B0547" w:rsidRDefault="006B0547" w:rsidP="006B0547">
            <w:pPr>
              <w:numPr>
                <w:ilvl w:val="0"/>
                <w:numId w:val="17"/>
              </w:numPr>
              <w:suppressAutoHyphens/>
              <w:spacing w:after="0" w:line="240" w:lineRule="auto"/>
              <w:jc w:val="both"/>
              <w:rPr>
                <w:rFonts w:ascii="Times New Roman" w:eastAsia="Times New Roman" w:hAnsi="Times New Roman" w:cs="Times New Roman"/>
                <w:spacing w:val="-2"/>
                <w:sz w:val="24"/>
                <w:szCs w:val="24"/>
                <w:lang w:val="en-US" w:eastAsia="ar-SA"/>
              </w:rPr>
            </w:pPr>
            <w:r w:rsidRPr="006B0547">
              <w:rPr>
                <w:rFonts w:ascii="Times New Roman" w:eastAsia="Times New Roman" w:hAnsi="Times New Roman" w:cs="Times New Roman"/>
                <w:sz w:val="24"/>
                <w:szCs w:val="20"/>
                <w:lang w:val="en-US" w:eastAsia="ar-SA"/>
              </w:rPr>
              <w:t xml:space="preserve">Financial management skills and </w:t>
            </w:r>
            <w:r w:rsidRPr="006B0547">
              <w:rPr>
                <w:rFonts w:ascii="Times New Roman" w:eastAsia="Times New Roman" w:hAnsi="Times New Roman" w:cs="Times New Roman"/>
                <w:spacing w:val="-2"/>
                <w:sz w:val="24"/>
                <w:szCs w:val="24"/>
                <w:lang w:val="en-US" w:eastAsia="ar-SA"/>
              </w:rPr>
              <w:t>knowledge of Financial principles</w:t>
            </w:r>
          </w:p>
          <w:p w:rsidR="006B0547" w:rsidRPr="006B0547" w:rsidRDefault="006B0547" w:rsidP="006B0547">
            <w:pPr>
              <w:numPr>
                <w:ilvl w:val="0"/>
                <w:numId w:val="5"/>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79"/>
              <w:jc w:val="both"/>
              <w:rPr>
                <w:rFonts w:ascii="Times New Roman" w:eastAsia="Times New Roman" w:hAnsi="Times New Roman" w:cs="Times New Roman"/>
                <w:spacing w:val="-2"/>
                <w:sz w:val="24"/>
                <w:szCs w:val="24"/>
                <w:lang w:val="en-US" w:eastAsia="ar-SA"/>
              </w:rPr>
            </w:pPr>
            <w:proofErr w:type="gramStart"/>
            <w:r w:rsidRPr="006B0547">
              <w:rPr>
                <w:rFonts w:ascii="Times New Roman" w:eastAsia="Times New Roman" w:hAnsi="Times New Roman" w:cs="Times New Roman"/>
                <w:spacing w:val="-2"/>
                <w:sz w:val="24"/>
                <w:szCs w:val="24"/>
                <w:lang w:val="en-US" w:eastAsia="ar-SA"/>
              </w:rPr>
              <w:t>Knowledge  of</w:t>
            </w:r>
            <w:proofErr w:type="gramEnd"/>
            <w:r w:rsidRPr="006B0547">
              <w:rPr>
                <w:rFonts w:ascii="Times New Roman" w:eastAsia="Times New Roman" w:hAnsi="Times New Roman" w:cs="Times New Roman"/>
                <w:spacing w:val="-2"/>
                <w:sz w:val="24"/>
                <w:szCs w:val="24"/>
                <w:lang w:val="en-US" w:eastAsia="ar-SA"/>
              </w:rPr>
              <w:t xml:space="preserve"> FFA financial regulations and  Finance Manual</w:t>
            </w:r>
          </w:p>
          <w:p w:rsidR="006B0547" w:rsidRPr="006B0547" w:rsidRDefault="006B0547" w:rsidP="006B0547">
            <w:pPr>
              <w:numPr>
                <w:ilvl w:val="0"/>
                <w:numId w:val="5"/>
              </w:numPr>
              <w:suppressAutoHyphens/>
              <w:spacing w:after="0" w:line="240" w:lineRule="auto"/>
              <w:ind w:left="372" w:hanging="372"/>
              <w:jc w:val="both"/>
              <w:rPr>
                <w:rFonts w:ascii="Times New Roman" w:eastAsia="Times New Roman" w:hAnsi="Times New Roman" w:cs="Times New Roman"/>
                <w:sz w:val="24"/>
                <w:szCs w:val="20"/>
                <w:lang w:val="en-US" w:eastAsia="ar-SA"/>
              </w:rPr>
            </w:pPr>
            <w:r w:rsidRPr="006B0547">
              <w:rPr>
                <w:rFonts w:ascii="Times New Roman" w:eastAsia="Times New Roman" w:hAnsi="Times New Roman" w:cs="Times New Roman"/>
                <w:sz w:val="24"/>
                <w:szCs w:val="20"/>
                <w:lang w:val="en-US" w:eastAsia="ar-SA"/>
              </w:rPr>
              <w:t xml:space="preserve">Knowledge of FFA corporate processes, policies and </w:t>
            </w:r>
            <w:proofErr w:type="gramStart"/>
            <w:r w:rsidRPr="006B0547">
              <w:rPr>
                <w:rFonts w:ascii="Times New Roman" w:eastAsia="Times New Roman" w:hAnsi="Times New Roman" w:cs="Times New Roman"/>
                <w:sz w:val="24"/>
                <w:szCs w:val="20"/>
                <w:lang w:val="en-US" w:eastAsia="ar-SA"/>
              </w:rPr>
              <w:t>procedures  including</w:t>
            </w:r>
            <w:proofErr w:type="gramEnd"/>
            <w:r w:rsidRPr="006B0547">
              <w:rPr>
                <w:rFonts w:ascii="Times New Roman" w:eastAsia="Times New Roman" w:hAnsi="Times New Roman" w:cs="Times New Roman"/>
                <w:sz w:val="24"/>
                <w:szCs w:val="20"/>
                <w:lang w:val="en-US" w:eastAsia="ar-SA"/>
              </w:rPr>
              <w:t xml:space="preserve">    budget formulation, development, monitoring and reporting</w:t>
            </w:r>
          </w:p>
          <w:p w:rsidR="006B0547" w:rsidRPr="006B0547" w:rsidRDefault="006B0547" w:rsidP="006B0547">
            <w:pPr>
              <w:numPr>
                <w:ilvl w:val="0"/>
                <w:numId w:val="5"/>
              </w:numPr>
              <w:suppressAutoHyphens/>
              <w:spacing w:after="0" w:line="240" w:lineRule="auto"/>
              <w:jc w:val="both"/>
              <w:rPr>
                <w:rFonts w:ascii="Times New Roman" w:eastAsia="Times New Roman" w:hAnsi="Times New Roman" w:cs="Times New Roman"/>
                <w:b/>
                <w:sz w:val="24"/>
                <w:szCs w:val="20"/>
                <w:lang w:val="en-US" w:eastAsia="ar-SA"/>
              </w:rPr>
            </w:pPr>
            <w:r w:rsidRPr="006B0547">
              <w:rPr>
                <w:rFonts w:ascii="Times New Roman" w:eastAsia="Times New Roman" w:hAnsi="Times New Roman" w:cs="Times New Roman"/>
                <w:sz w:val="24"/>
                <w:szCs w:val="20"/>
                <w:lang w:val="en-US" w:eastAsia="ar-SA"/>
              </w:rPr>
              <w:t>Knowledge of current international accounting and auditing standards and practices and developments in financial accounting and management.</w:t>
            </w:r>
          </w:p>
        </w:tc>
      </w:tr>
      <w:tr w:rsidR="006B0547" w:rsidRPr="006B0547" w:rsidTr="004E24B0">
        <w:tc>
          <w:tcPr>
            <w:tcW w:w="2028"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z w:val="24"/>
                <w:szCs w:val="20"/>
                <w:lang w:val="en-US" w:eastAsia="ar-SA"/>
              </w:rPr>
            </w:pPr>
            <w:r w:rsidRPr="006B0547">
              <w:rPr>
                <w:rFonts w:ascii="Times New Roman" w:eastAsia="Times New Roman" w:hAnsi="Times New Roman" w:cs="Times New Roman"/>
                <w:b/>
                <w:sz w:val="24"/>
                <w:szCs w:val="20"/>
                <w:lang w:val="en-US" w:eastAsia="ar-SA"/>
              </w:rPr>
              <w:t>Advanced</w:t>
            </w:r>
          </w:p>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z w:val="24"/>
                <w:szCs w:val="20"/>
                <w:lang w:val="en-US" w:eastAsia="ar-SA"/>
              </w:rPr>
            </w:pPr>
          </w:p>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z w:val="24"/>
                <w:szCs w:val="20"/>
                <w:lang w:val="en-US" w:eastAsia="ar-SA"/>
              </w:rPr>
            </w:pPr>
          </w:p>
        </w:tc>
        <w:tc>
          <w:tcPr>
            <w:tcW w:w="7826" w:type="dxa"/>
            <w:shd w:val="clear" w:color="auto" w:fill="auto"/>
          </w:tcPr>
          <w:p w:rsidR="006B0547" w:rsidRPr="006B0547" w:rsidRDefault="006B0547" w:rsidP="006B0547">
            <w:pPr>
              <w:numPr>
                <w:ilvl w:val="0"/>
                <w:numId w:val="7"/>
              </w:numPr>
              <w:suppressAutoHyphens/>
              <w:spacing w:after="0" w:line="240" w:lineRule="auto"/>
              <w:jc w:val="both"/>
              <w:rPr>
                <w:rFonts w:ascii="Times New Roman" w:eastAsia="Times New Roman" w:hAnsi="Times New Roman" w:cs="Times New Roman"/>
                <w:sz w:val="24"/>
                <w:szCs w:val="20"/>
                <w:lang w:val="en-US" w:eastAsia="ar-SA"/>
              </w:rPr>
            </w:pPr>
            <w:r w:rsidRPr="006B0547">
              <w:rPr>
                <w:rFonts w:ascii="Times New Roman" w:eastAsia="Times New Roman" w:hAnsi="Times New Roman" w:cs="Times New Roman"/>
                <w:sz w:val="24"/>
                <w:szCs w:val="20"/>
                <w:lang w:val="en-US" w:eastAsia="ar-SA"/>
              </w:rPr>
              <w:t xml:space="preserve">High level conceptual and analytical skills </w:t>
            </w:r>
          </w:p>
          <w:p w:rsidR="006B0547" w:rsidRPr="006B0547" w:rsidRDefault="006B0547" w:rsidP="006B0547">
            <w:pPr>
              <w:numPr>
                <w:ilvl w:val="0"/>
                <w:numId w:val="7"/>
              </w:numPr>
              <w:suppressAutoHyphens/>
              <w:spacing w:after="0" w:line="240" w:lineRule="auto"/>
              <w:jc w:val="both"/>
              <w:rPr>
                <w:rFonts w:ascii="Times New Roman" w:eastAsia="Times New Roman" w:hAnsi="Times New Roman" w:cs="Times New Roman"/>
                <w:sz w:val="24"/>
                <w:szCs w:val="20"/>
                <w:lang w:val="en-US" w:eastAsia="ar-SA"/>
              </w:rPr>
            </w:pPr>
            <w:r w:rsidRPr="006B0547">
              <w:rPr>
                <w:rFonts w:ascii="Times New Roman" w:eastAsia="Times New Roman" w:hAnsi="Times New Roman" w:cs="Times New Roman"/>
                <w:sz w:val="24"/>
                <w:szCs w:val="20"/>
                <w:lang w:val="en-US" w:eastAsia="ar-SA"/>
              </w:rPr>
              <w:lastRenderedPageBreak/>
              <w:t>High level understanding of relationship between the position and Member countries and stakeholders as well as the functions of FFA</w:t>
            </w:r>
          </w:p>
          <w:p w:rsidR="006B0547" w:rsidRPr="006B0547" w:rsidRDefault="006B0547" w:rsidP="006B0547">
            <w:pPr>
              <w:numPr>
                <w:ilvl w:val="0"/>
                <w:numId w:val="7"/>
              </w:numPr>
              <w:suppressAutoHyphens/>
              <w:spacing w:after="0" w:line="240" w:lineRule="auto"/>
              <w:jc w:val="both"/>
              <w:rPr>
                <w:rFonts w:ascii="Times New Roman" w:eastAsia="Times New Roman" w:hAnsi="Times New Roman" w:cs="Times New Roman"/>
                <w:sz w:val="24"/>
                <w:szCs w:val="20"/>
                <w:lang w:val="en-US" w:eastAsia="ar-SA"/>
              </w:rPr>
            </w:pPr>
            <w:r w:rsidRPr="006B0547">
              <w:rPr>
                <w:rFonts w:ascii="Times New Roman" w:eastAsia="Times New Roman" w:hAnsi="Times New Roman" w:cs="Times New Roman"/>
                <w:sz w:val="24"/>
                <w:szCs w:val="20"/>
                <w:lang w:val="en-US" w:eastAsia="ar-SA"/>
              </w:rPr>
              <w:t xml:space="preserve">Advanced organisational and coordination skills </w:t>
            </w:r>
          </w:p>
          <w:p w:rsidR="006B0547" w:rsidRPr="006B0547" w:rsidRDefault="006B0547" w:rsidP="006B0547">
            <w:pPr>
              <w:numPr>
                <w:ilvl w:val="0"/>
                <w:numId w:val="7"/>
              </w:numPr>
              <w:suppressAutoHyphens/>
              <w:spacing w:after="0" w:line="240" w:lineRule="auto"/>
              <w:jc w:val="both"/>
              <w:rPr>
                <w:rFonts w:ascii="Times New Roman" w:eastAsia="Times New Roman" w:hAnsi="Times New Roman" w:cs="Times New Roman"/>
                <w:sz w:val="24"/>
                <w:szCs w:val="20"/>
                <w:lang w:val="en-US" w:eastAsia="ar-SA"/>
              </w:rPr>
            </w:pPr>
            <w:r w:rsidRPr="006B0547">
              <w:rPr>
                <w:rFonts w:ascii="Times New Roman" w:eastAsia="Times New Roman" w:hAnsi="Times New Roman" w:cs="Times New Roman"/>
                <w:sz w:val="24"/>
                <w:szCs w:val="20"/>
                <w:lang w:val="en-US" w:eastAsia="ar-SA"/>
              </w:rPr>
              <w:t xml:space="preserve">Advanced work-planning and supervisory skills </w:t>
            </w:r>
          </w:p>
          <w:p w:rsidR="006B0547" w:rsidRPr="006B0547" w:rsidRDefault="006B0547" w:rsidP="006B0547">
            <w:pPr>
              <w:numPr>
                <w:ilvl w:val="0"/>
                <w:numId w:val="7"/>
              </w:numPr>
              <w:suppressAutoHyphens/>
              <w:spacing w:after="0" w:line="240" w:lineRule="auto"/>
              <w:jc w:val="both"/>
              <w:rPr>
                <w:rFonts w:ascii="Times New Roman" w:eastAsia="Times New Roman" w:hAnsi="Times New Roman" w:cs="Times New Roman"/>
                <w:sz w:val="24"/>
                <w:szCs w:val="20"/>
                <w:lang w:val="en-US" w:eastAsia="ar-SA"/>
              </w:rPr>
            </w:pPr>
            <w:r w:rsidRPr="006B0547">
              <w:rPr>
                <w:rFonts w:ascii="Times New Roman" w:eastAsia="Times New Roman" w:hAnsi="Times New Roman" w:cs="Times New Roman"/>
                <w:sz w:val="24"/>
                <w:szCs w:val="20"/>
                <w:lang w:val="en-US" w:eastAsia="ar-SA"/>
              </w:rPr>
              <w:t xml:space="preserve">Ability to formulate, develop, write and interpret policies, procedures and instructions. </w:t>
            </w:r>
          </w:p>
        </w:tc>
      </w:tr>
      <w:tr w:rsidR="006B0547" w:rsidRPr="006B0547" w:rsidTr="004E24B0">
        <w:tc>
          <w:tcPr>
            <w:tcW w:w="2028"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z w:val="24"/>
                <w:szCs w:val="20"/>
                <w:lang w:val="en-US" w:eastAsia="ar-SA"/>
              </w:rPr>
            </w:pPr>
            <w:r w:rsidRPr="006B0547">
              <w:rPr>
                <w:rFonts w:ascii="Times New Roman" w:eastAsia="Times New Roman" w:hAnsi="Times New Roman" w:cs="Times New Roman"/>
                <w:b/>
                <w:sz w:val="24"/>
                <w:szCs w:val="20"/>
                <w:lang w:val="en-US" w:eastAsia="ar-SA"/>
              </w:rPr>
              <w:lastRenderedPageBreak/>
              <w:t>Working Knowledge</w:t>
            </w:r>
          </w:p>
        </w:tc>
        <w:tc>
          <w:tcPr>
            <w:tcW w:w="7826" w:type="dxa"/>
            <w:shd w:val="clear" w:color="auto" w:fill="auto"/>
          </w:tcPr>
          <w:p w:rsidR="006B0547" w:rsidRPr="006B0547" w:rsidRDefault="006B0547" w:rsidP="006B0547">
            <w:pPr>
              <w:numPr>
                <w:ilvl w:val="0"/>
                <w:numId w:val="7"/>
              </w:numPr>
              <w:suppressAutoHyphens/>
              <w:spacing w:after="0" w:line="240" w:lineRule="auto"/>
              <w:jc w:val="both"/>
              <w:rPr>
                <w:rFonts w:ascii="Times New Roman" w:eastAsia="Times New Roman" w:hAnsi="Times New Roman" w:cs="Times New Roman"/>
                <w:sz w:val="24"/>
                <w:szCs w:val="20"/>
                <w:lang w:val="en-US" w:eastAsia="ar-SA"/>
              </w:rPr>
            </w:pPr>
            <w:r w:rsidRPr="006B0547">
              <w:rPr>
                <w:rFonts w:ascii="Times New Roman" w:eastAsia="Times New Roman" w:hAnsi="Times New Roman" w:cs="Times New Roman"/>
                <w:sz w:val="24"/>
                <w:szCs w:val="20"/>
                <w:lang w:val="en-US" w:eastAsia="ar-SA"/>
              </w:rPr>
              <w:t>Good oral and written communication skills in English.</w:t>
            </w:r>
          </w:p>
          <w:p w:rsidR="006B0547" w:rsidRPr="006B0547" w:rsidRDefault="006B0547" w:rsidP="006B0547">
            <w:pPr>
              <w:numPr>
                <w:ilvl w:val="0"/>
                <w:numId w:val="7"/>
              </w:numPr>
              <w:suppressAutoHyphens/>
              <w:spacing w:after="0" w:line="240" w:lineRule="auto"/>
              <w:jc w:val="both"/>
              <w:rPr>
                <w:rFonts w:ascii="Times New Roman" w:eastAsia="Times New Roman" w:hAnsi="Times New Roman" w:cs="Times New Roman"/>
                <w:sz w:val="24"/>
                <w:szCs w:val="20"/>
                <w:lang w:val="en-US" w:eastAsia="ar-SA"/>
              </w:rPr>
            </w:pPr>
            <w:r w:rsidRPr="006B0547">
              <w:rPr>
                <w:rFonts w:ascii="Times New Roman" w:eastAsia="Times New Roman" w:hAnsi="Times New Roman" w:cs="Times New Roman"/>
                <w:sz w:val="24"/>
                <w:szCs w:val="20"/>
                <w:lang w:val="en-US" w:eastAsia="ar-SA"/>
              </w:rPr>
              <w:t>Ability to create and maintain good working relationships with internal and external stakeholders.</w:t>
            </w:r>
          </w:p>
          <w:p w:rsidR="006B0547" w:rsidRPr="006B0547" w:rsidRDefault="006B0547" w:rsidP="006B0547">
            <w:pPr>
              <w:numPr>
                <w:ilvl w:val="0"/>
                <w:numId w:val="7"/>
              </w:numPr>
              <w:suppressAutoHyphens/>
              <w:spacing w:after="0" w:line="240" w:lineRule="auto"/>
              <w:jc w:val="both"/>
              <w:rPr>
                <w:rFonts w:ascii="Times New Roman" w:eastAsia="Times New Roman" w:hAnsi="Times New Roman" w:cs="Times New Roman"/>
                <w:sz w:val="24"/>
                <w:szCs w:val="20"/>
                <w:lang w:val="en-US" w:eastAsia="ar-SA"/>
              </w:rPr>
            </w:pPr>
            <w:r w:rsidRPr="006B0547">
              <w:rPr>
                <w:rFonts w:ascii="Times New Roman" w:eastAsia="Times New Roman" w:hAnsi="Times New Roman" w:cs="Times New Roman"/>
                <w:sz w:val="24"/>
                <w:szCs w:val="20"/>
                <w:lang w:val="en-US" w:eastAsia="ar-SA"/>
              </w:rPr>
              <w:t>Good representation and presentation skills.</w:t>
            </w:r>
          </w:p>
          <w:p w:rsidR="006B0547" w:rsidRPr="006B0547" w:rsidRDefault="006B0547" w:rsidP="006B0547">
            <w:pPr>
              <w:numPr>
                <w:ilvl w:val="0"/>
                <w:numId w:val="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79"/>
              <w:jc w:val="both"/>
              <w:rPr>
                <w:rFonts w:ascii="Times New Roman" w:eastAsia="Times New Roman" w:hAnsi="Times New Roman" w:cs="Times New Roman"/>
                <w:sz w:val="24"/>
                <w:szCs w:val="24"/>
              </w:rPr>
            </w:pPr>
            <w:r w:rsidRPr="006B0547">
              <w:rPr>
                <w:rFonts w:ascii="Times New Roman" w:eastAsia="Times New Roman" w:hAnsi="Times New Roman" w:cs="Times New Roman"/>
                <w:sz w:val="24"/>
                <w:szCs w:val="24"/>
              </w:rPr>
              <w:t>Regional agreements and Fisheries Roadmap</w:t>
            </w:r>
          </w:p>
          <w:p w:rsidR="006B0547" w:rsidRPr="006B0547" w:rsidRDefault="006B0547" w:rsidP="006B0547">
            <w:pPr>
              <w:numPr>
                <w:ilvl w:val="0"/>
                <w:numId w:val="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79"/>
              <w:jc w:val="both"/>
              <w:rPr>
                <w:rFonts w:ascii="Times New Roman" w:eastAsia="Times New Roman" w:hAnsi="Times New Roman" w:cs="Times New Roman"/>
                <w:sz w:val="24"/>
                <w:szCs w:val="24"/>
              </w:rPr>
            </w:pPr>
            <w:r w:rsidRPr="006B0547">
              <w:rPr>
                <w:rFonts w:ascii="Times New Roman" w:eastAsia="Times New Roman" w:hAnsi="Times New Roman" w:cs="Times New Roman"/>
                <w:sz w:val="24"/>
                <w:szCs w:val="24"/>
              </w:rPr>
              <w:t>FFA Strategic Plan and Statement of Intent (SOI)</w:t>
            </w:r>
          </w:p>
          <w:p w:rsidR="006B0547" w:rsidRPr="006B0547" w:rsidRDefault="006B0547" w:rsidP="006B0547">
            <w:pPr>
              <w:numPr>
                <w:ilvl w:val="0"/>
                <w:numId w:val="23"/>
              </w:numPr>
              <w:suppressAutoHyphens/>
              <w:spacing w:after="0" w:line="240" w:lineRule="auto"/>
              <w:jc w:val="both"/>
              <w:rPr>
                <w:rFonts w:ascii="Times New Roman" w:eastAsia="Times New Roman" w:hAnsi="Times New Roman" w:cs="Times New Roman"/>
                <w:sz w:val="24"/>
                <w:szCs w:val="20"/>
                <w:lang w:val="en-US" w:eastAsia="ar-SA"/>
              </w:rPr>
            </w:pPr>
            <w:r w:rsidRPr="006B0547">
              <w:rPr>
                <w:rFonts w:ascii="Times New Roman" w:eastAsia="Times New Roman" w:hAnsi="Times New Roman" w:cs="Times New Roman"/>
                <w:sz w:val="24"/>
                <w:szCs w:val="24"/>
                <w:lang w:val="en-US" w:eastAsia="ar-SA"/>
              </w:rPr>
              <w:t>FFA Treaties e.g. UST</w:t>
            </w:r>
          </w:p>
        </w:tc>
      </w:tr>
      <w:tr w:rsidR="006B0547" w:rsidRPr="006B0547" w:rsidTr="004E24B0">
        <w:tc>
          <w:tcPr>
            <w:tcW w:w="2028" w:type="dxa"/>
            <w:shd w:val="clear" w:color="auto" w:fill="auto"/>
          </w:tcPr>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z w:val="24"/>
                <w:szCs w:val="20"/>
                <w:lang w:val="en-US" w:eastAsia="ar-SA"/>
              </w:rPr>
            </w:pPr>
            <w:r w:rsidRPr="006B0547">
              <w:rPr>
                <w:rFonts w:ascii="Times New Roman" w:eastAsia="Times New Roman" w:hAnsi="Times New Roman" w:cs="Times New Roman"/>
                <w:b/>
                <w:spacing w:val="-2"/>
                <w:sz w:val="24"/>
                <w:szCs w:val="24"/>
                <w:lang w:val="en-US" w:eastAsia="ar-SA"/>
              </w:rPr>
              <w:t>Awareness</w:t>
            </w:r>
          </w:p>
        </w:tc>
        <w:tc>
          <w:tcPr>
            <w:tcW w:w="7826" w:type="dxa"/>
            <w:shd w:val="clear" w:color="auto" w:fill="auto"/>
          </w:tcPr>
          <w:p w:rsidR="006B0547" w:rsidRPr="006B0547" w:rsidRDefault="006B0547" w:rsidP="006B0547">
            <w:pPr>
              <w:numPr>
                <w:ilvl w:val="0"/>
                <w:numId w:val="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79"/>
              <w:jc w:val="both"/>
              <w:rPr>
                <w:rFonts w:ascii="Times New Roman" w:eastAsia="Times New Roman" w:hAnsi="Times New Roman" w:cs="Times New Roman"/>
                <w:sz w:val="24"/>
                <w:szCs w:val="24"/>
              </w:rPr>
            </w:pPr>
            <w:r w:rsidRPr="006B0547">
              <w:rPr>
                <w:rFonts w:ascii="Times New Roman" w:eastAsia="Times New Roman" w:hAnsi="Times New Roman" w:cs="Times New Roman"/>
                <w:sz w:val="24"/>
                <w:szCs w:val="24"/>
              </w:rPr>
              <w:t>Sensitivity to cultural differences and gender equality</w:t>
            </w:r>
          </w:p>
          <w:p w:rsidR="006B0547" w:rsidRPr="006B0547" w:rsidRDefault="006B0547" w:rsidP="006B0547">
            <w:p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right="79"/>
              <w:jc w:val="both"/>
              <w:rPr>
                <w:rFonts w:ascii="Times New Roman" w:eastAsia="Times New Roman" w:hAnsi="Times New Roman" w:cs="Times New Roman"/>
                <w:sz w:val="24"/>
                <w:szCs w:val="24"/>
              </w:rPr>
            </w:pPr>
          </w:p>
        </w:tc>
      </w:tr>
    </w:tbl>
    <w:p w:rsidR="006B0547" w:rsidRPr="006B0547" w:rsidRDefault="006B0547" w:rsidP="006B0547">
      <w:pPr>
        <w:tabs>
          <w:tab w:val="left" w:pos="-720"/>
        </w:tabs>
        <w:suppressAutoHyphens/>
        <w:spacing w:after="0" w:line="240" w:lineRule="auto"/>
        <w:jc w:val="both"/>
        <w:rPr>
          <w:rFonts w:ascii="Times New Roman" w:eastAsia="Times New Roman" w:hAnsi="Times New Roman" w:cs="Times New Roman"/>
          <w:b/>
          <w:sz w:val="24"/>
          <w:szCs w:val="20"/>
          <w:lang w:val="en-US" w:eastAsia="ar-SA"/>
        </w:rPr>
      </w:pPr>
    </w:p>
    <w:p w:rsidR="006B0547" w:rsidRPr="006B0547" w:rsidRDefault="006B0547" w:rsidP="006B0547">
      <w:pPr>
        <w:suppressAutoHyphens/>
        <w:spacing w:after="60" w:line="240" w:lineRule="auto"/>
        <w:outlineLvl w:val="5"/>
        <w:rPr>
          <w:rFonts w:ascii="Times New Roman" w:eastAsia="Times New Roman" w:hAnsi="Times New Roman" w:cs="Times New Roman"/>
          <w:b/>
          <w:sz w:val="24"/>
          <w:szCs w:val="24"/>
          <w:lang w:val="en-US" w:eastAsia="ar-SA"/>
        </w:rPr>
      </w:pPr>
      <w:r w:rsidRPr="006B0547">
        <w:rPr>
          <w:rFonts w:ascii="Times New Roman" w:eastAsia="Times New Roman" w:hAnsi="Times New Roman" w:cs="Times New Roman"/>
          <w:b/>
          <w:sz w:val="24"/>
          <w:szCs w:val="24"/>
          <w:lang w:val="en-US" w:eastAsia="ar-SA"/>
        </w:rPr>
        <w:t xml:space="preserve">Key Behaviours </w:t>
      </w:r>
    </w:p>
    <w:p w:rsidR="006B0547" w:rsidRPr="006B0547" w:rsidRDefault="006B0547" w:rsidP="006B0547">
      <w:pPr>
        <w:suppressAutoHyphens/>
        <w:spacing w:before="60" w:after="60" w:line="240" w:lineRule="auto"/>
        <w:rPr>
          <w:rFonts w:ascii="Times New Roman" w:eastAsia="Times New Roman" w:hAnsi="Times New Roman" w:cs="Times New Roman"/>
          <w:i/>
          <w:iCs/>
          <w:sz w:val="24"/>
          <w:szCs w:val="24"/>
          <w:lang w:val="en-US" w:eastAsia="ar-SA"/>
        </w:rPr>
      </w:pPr>
      <w:r w:rsidRPr="006B0547">
        <w:rPr>
          <w:rFonts w:ascii="Times New Roman" w:eastAsia="Times New Roman" w:hAnsi="Times New Roman" w:cs="Times New Roman"/>
          <w:i/>
          <w:iCs/>
          <w:sz w:val="24"/>
          <w:szCs w:val="24"/>
          <w:lang w:val="en-US" w:eastAsia="ar-SA"/>
        </w:rPr>
        <w:t xml:space="preserve">All employees are measured against the following </w:t>
      </w:r>
      <w:r w:rsidRPr="006B0547">
        <w:rPr>
          <w:rFonts w:ascii="Times New Roman" w:eastAsia="Times New Roman" w:hAnsi="Times New Roman" w:cs="Times New Roman"/>
          <w:b/>
          <w:bCs/>
          <w:i/>
          <w:iCs/>
          <w:sz w:val="24"/>
          <w:szCs w:val="24"/>
          <w:lang w:val="en-US" w:eastAsia="ar-SA"/>
        </w:rPr>
        <w:t>Key Behaviours</w:t>
      </w:r>
      <w:r w:rsidRPr="006B0547">
        <w:rPr>
          <w:rFonts w:ascii="Times New Roman" w:eastAsia="Times New Roman" w:hAnsi="Times New Roman" w:cs="Times New Roman"/>
          <w:i/>
          <w:iCs/>
          <w:sz w:val="24"/>
          <w:szCs w:val="24"/>
          <w:lang w:val="en-US" w:eastAsia="ar-SA"/>
        </w:rPr>
        <w:t xml:space="preserve"> as part of Performance Development:</w:t>
      </w:r>
    </w:p>
    <w:p w:rsidR="006B0547" w:rsidRPr="006B0547" w:rsidRDefault="006B0547" w:rsidP="006B0547">
      <w:pPr>
        <w:numPr>
          <w:ilvl w:val="0"/>
          <w:numId w:val="8"/>
        </w:numPr>
        <w:tabs>
          <w:tab w:val="num" w:pos="851"/>
        </w:tabs>
        <w:suppressAutoHyphens/>
        <w:spacing w:before="60" w:after="60" w:line="240" w:lineRule="auto"/>
        <w:ind w:left="342" w:hanging="270"/>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Commitment/ Personal Accountability</w:t>
      </w:r>
    </w:p>
    <w:p w:rsidR="006B0547" w:rsidRPr="006B0547" w:rsidRDefault="006B0547" w:rsidP="006B0547">
      <w:pPr>
        <w:numPr>
          <w:ilvl w:val="0"/>
          <w:numId w:val="8"/>
        </w:numPr>
        <w:tabs>
          <w:tab w:val="num" w:pos="851"/>
        </w:tabs>
        <w:suppressAutoHyphens/>
        <w:spacing w:before="60" w:after="60" w:line="240" w:lineRule="auto"/>
        <w:ind w:left="342" w:hanging="270"/>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Professional/Technical Expertise</w:t>
      </w:r>
    </w:p>
    <w:p w:rsidR="006B0547" w:rsidRPr="006B0547" w:rsidRDefault="006B0547" w:rsidP="006B0547">
      <w:pPr>
        <w:numPr>
          <w:ilvl w:val="0"/>
          <w:numId w:val="8"/>
        </w:numPr>
        <w:tabs>
          <w:tab w:val="num" w:pos="851"/>
        </w:tabs>
        <w:suppressAutoHyphens/>
        <w:spacing w:before="60" w:after="60" w:line="240" w:lineRule="auto"/>
        <w:ind w:left="342" w:hanging="270"/>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Teamwork and Customer Focus</w:t>
      </w:r>
    </w:p>
    <w:p w:rsidR="006B0547" w:rsidRPr="006B0547" w:rsidRDefault="006B0547" w:rsidP="006B0547">
      <w:pPr>
        <w:numPr>
          <w:ilvl w:val="0"/>
          <w:numId w:val="8"/>
        </w:numPr>
        <w:tabs>
          <w:tab w:val="num" w:pos="851"/>
        </w:tabs>
        <w:suppressAutoHyphens/>
        <w:spacing w:before="60" w:after="60" w:line="240" w:lineRule="auto"/>
        <w:ind w:left="342" w:hanging="270"/>
        <w:jc w:val="both"/>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sz w:val="24"/>
          <w:szCs w:val="24"/>
          <w:lang w:val="en-US" w:eastAsia="ar-SA"/>
        </w:rPr>
        <w:t>Effective Communications &amp; Relationships</w:t>
      </w:r>
    </w:p>
    <w:p w:rsidR="006B0547" w:rsidRPr="006B0547" w:rsidRDefault="006B0547" w:rsidP="006B0547">
      <w:pPr>
        <w:numPr>
          <w:ilvl w:val="0"/>
          <w:numId w:val="8"/>
        </w:numPr>
        <w:tabs>
          <w:tab w:val="num" w:pos="851"/>
        </w:tabs>
        <w:suppressAutoHyphens/>
        <w:spacing w:before="60" w:after="60" w:line="240" w:lineRule="auto"/>
        <w:ind w:left="342" w:hanging="270"/>
        <w:jc w:val="both"/>
        <w:rPr>
          <w:rFonts w:ascii="Times New Roman" w:eastAsia="Times New Roman" w:hAnsi="Times New Roman" w:cs="Times New Roman"/>
          <w:lang w:val="en-US" w:eastAsia="ar-SA"/>
        </w:rPr>
      </w:pPr>
      <w:r w:rsidRPr="006B0547">
        <w:rPr>
          <w:rFonts w:ascii="Times New Roman" w:eastAsia="Times New Roman" w:hAnsi="Times New Roman" w:cs="Times New Roman"/>
          <w:sz w:val="24"/>
          <w:szCs w:val="24"/>
          <w:lang w:val="en-US" w:eastAsia="ar-SA"/>
        </w:rPr>
        <w:t xml:space="preserve">Leadership, </w:t>
      </w:r>
      <w:r w:rsidRPr="006B0547">
        <w:rPr>
          <w:rFonts w:ascii="Times New Roman" w:eastAsia="Times New Roman" w:hAnsi="Times New Roman" w:cs="Times New Roman"/>
          <w:lang w:val="en-US" w:eastAsia="ar-SA"/>
        </w:rPr>
        <w:t xml:space="preserve">Coaching and Development (for those in </w:t>
      </w:r>
      <w:proofErr w:type="gramStart"/>
      <w:r w:rsidRPr="006B0547">
        <w:rPr>
          <w:rFonts w:ascii="Times New Roman" w:eastAsia="Times New Roman" w:hAnsi="Times New Roman" w:cs="Times New Roman"/>
          <w:lang w:val="en-US" w:eastAsia="ar-SA"/>
        </w:rPr>
        <w:t>supervisory  posts</w:t>
      </w:r>
      <w:proofErr w:type="gramEnd"/>
      <w:r w:rsidRPr="006B0547">
        <w:rPr>
          <w:rFonts w:ascii="Times New Roman" w:eastAsia="Times New Roman" w:hAnsi="Times New Roman" w:cs="Times New Roman"/>
          <w:lang w:val="en-US" w:eastAsia="ar-SA"/>
        </w:rPr>
        <w:t xml:space="preserve"> only)</w:t>
      </w:r>
    </w:p>
    <w:p w:rsidR="006B0547" w:rsidRPr="006B0547" w:rsidRDefault="006B0547" w:rsidP="006B0547">
      <w:pPr>
        <w:numPr>
          <w:ilvl w:val="0"/>
          <w:numId w:val="8"/>
        </w:numPr>
        <w:tabs>
          <w:tab w:val="num" w:pos="851"/>
        </w:tabs>
        <w:suppressAutoHyphens/>
        <w:spacing w:before="60" w:after="60" w:line="240" w:lineRule="auto"/>
        <w:ind w:left="342" w:hanging="270"/>
        <w:jc w:val="both"/>
        <w:rPr>
          <w:rFonts w:ascii="Arial" w:eastAsia="Times New Roman" w:hAnsi="Arial" w:cs="Arial"/>
          <w:lang w:val="en-US" w:eastAsia="ar-SA"/>
        </w:rPr>
      </w:pPr>
      <w:r w:rsidRPr="006B0547">
        <w:rPr>
          <w:rFonts w:ascii="Times New Roman" w:eastAsia="Times New Roman" w:hAnsi="Times New Roman" w:cs="Times New Roman"/>
          <w:lang w:val="en-US" w:eastAsia="ar-SA"/>
        </w:rPr>
        <w:t>Strategic Perspective (</w:t>
      </w:r>
      <w:proofErr w:type="gramStart"/>
      <w:r w:rsidRPr="006B0547">
        <w:rPr>
          <w:rFonts w:ascii="Times New Roman" w:eastAsia="Times New Roman" w:hAnsi="Times New Roman" w:cs="Times New Roman"/>
          <w:lang w:val="en-US" w:eastAsia="ar-SA"/>
        </w:rPr>
        <w:t>for  those</w:t>
      </w:r>
      <w:proofErr w:type="gramEnd"/>
      <w:r w:rsidRPr="006B0547">
        <w:rPr>
          <w:rFonts w:ascii="Times New Roman" w:eastAsia="Times New Roman" w:hAnsi="Times New Roman" w:cs="Times New Roman"/>
          <w:lang w:val="en-US" w:eastAsia="ar-SA"/>
        </w:rPr>
        <w:t xml:space="preserve"> in supervisory posts only</w:t>
      </w:r>
      <w:r w:rsidRPr="006B0547">
        <w:rPr>
          <w:rFonts w:ascii="Arial" w:eastAsia="Times New Roman" w:hAnsi="Arial" w:cs="Arial"/>
          <w:lang w:val="en-US" w:eastAsia="ar-SA"/>
        </w:rPr>
        <w:t>)</w:t>
      </w:r>
    </w:p>
    <w:p w:rsidR="006B0547" w:rsidRPr="006B0547" w:rsidRDefault="006B0547" w:rsidP="006B0547">
      <w:pPr>
        <w:suppressAutoHyphens/>
        <w:spacing w:after="0" w:line="240" w:lineRule="auto"/>
        <w:jc w:val="both"/>
        <w:rPr>
          <w:rFonts w:ascii="Times New Roman" w:eastAsia="Times New Roman" w:hAnsi="Times New Roman" w:cs="Times New Roman"/>
          <w:i/>
          <w:iCs/>
          <w:sz w:val="24"/>
          <w:szCs w:val="24"/>
          <w:lang w:val="en-US" w:eastAsia="ar-SA"/>
        </w:rPr>
      </w:pPr>
    </w:p>
    <w:p w:rsidR="006B0547" w:rsidRPr="006B0547" w:rsidRDefault="006B0547" w:rsidP="006B0547">
      <w:pPr>
        <w:tabs>
          <w:tab w:val="left" w:pos="1512"/>
        </w:tabs>
        <w:suppressAutoHyphens/>
        <w:spacing w:after="0" w:line="240" w:lineRule="auto"/>
        <w:rPr>
          <w:rFonts w:ascii="Times New Roman" w:eastAsia="Times New Roman" w:hAnsi="Times New Roman" w:cs="Times New Roman"/>
          <w:sz w:val="24"/>
          <w:szCs w:val="24"/>
          <w:lang w:val="en-US" w:eastAsia="ar-SA"/>
        </w:rPr>
      </w:pPr>
      <w:r w:rsidRPr="006B0547">
        <w:rPr>
          <w:rFonts w:ascii="Times New Roman" w:eastAsia="Times New Roman" w:hAnsi="Times New Roman" w:cs="Times New Roman"/>
          <w:i/>
          <w:iCs/>
          <w:sz w:val="24"/>
          <w:szCs w:val="24"/>
          <w:lang w:val="en-US" w:eastAsia="ar-SA"/>
        </w:rPr>
        <w:t xml:space="preserve">From time to time it may be necessary to consider changes in the Job Description in response to the changing nature of our work environment– including technological requirements or statutory changes.  This Job Description may be reviewed as part of the preparation for performance planning for the annual performance cycle or as required. </w:t>
      </w:r>
    </w:p>
    <w:p w:rsidR="006B0547" w:rsidRPr="006B0547" w:rsidRDefault="006B0547" w:rsidP="006B0547">
      <w:pPr>
        <w:suppressAutoHyphens/>
        <w:spacing w:after="0" w:line="240" w:lineRule="auto"/>
        <w:rPr>
          <w:rFonts w:ascii="Times New Roman" w:eastAsia="Times New Roman" w:hAnsi="Times New Roman" w:cs="Times New Roman"/>
          <w:b/>
          <w:lang w:val="en-US" w:eastAsia="ar-SA"/>
        </w:rPr>
      </w:pPr>
    </w:p>
    <w:p w:rsidR="006B0547" w:rsidRPr="006B0547" w:rsidRDefault="006B0547" w:rsidP="006B0547">
      <w:pPr>
        <w:pageBreakBefore/>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lastRenderedPageBreak/>
        <w:t>Ref:  CC/0225</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Date: …………………………</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The Director-General</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Pacific Islands Forum Fisheries Agency</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PO Box 629</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Honiara</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SOLOMON ISLANDS</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Dear Sir,</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b/>
          <w:lang w:val="en-US" w:eastAsia="ar-SA"/>
        </w:rPr>
      </w:pPr>
      <w:r w:rsidRPr="006B0547">
        <w:rPr>
          <w:rFonts w:ascii="Times New Roman" w:eastAsia="Times New Roman" w:hAnsi="Times New Roman" w:cs="Times New Roman"/>
          <w:b/>
          <w:lang w:val="en-US" w:eastAsia="ar-SA"/>
        </w:rPr>
        <w:t xml:space="preserve">MANAGEMENT ACCOUNTANT  </w:t>
      </w:r>
    </w:p>
    <w:p w:rsidR="006B0547" w:rsidRPr="006B0547" w:rsidRDefault="006B0547" w:rsidP="006B0547">
      <w:pPr>
        <w:suppressAutoHyphens/>
        <w:spacing w:after="0" w:line="240" w:lineRule="auto"/>
        <w:jc w:val="center"/>
        <w:rPr>
          <w:rFonts w:ascii="Times New Roman" w:eastAsia="Times New Roman" w:hAnsi="Times New Roman" w:cs="Times New Roman"/>
          <w:b/>
          <w:u w:val="single"/>
          <w:lang w:val="en-US" w:eastAsia="ar-SA"/>
        </w:rPr>
      </w:pPr>
    </w:p>
    <w:p w:rsidR="006B0547" w:rsidRPr="006B0547" w:rsidRDefault="006B0547" w:rsidP="006B0547">
      <w:pPr>
        <w:suppressAutoHyphens/>
        <w:spacing w:after="0" w:line="240" w:lineRule="auto"/>
        <w:jc w:val="both"/>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 xml:space="preserve">I hereby accept your offer of appointment dated </w:t>
      </w:r>
      <w:r w:rsidRPr="006B0547">
        <w:rPr>
          <w:rFonts w:ascii="Times New Roman" w:eastAsia="Times New Roman" w:hAnsi="Times New Roman" w:cs="Times New Roman"/>
          <w:u w:val="single"/>
          <w:lang w:val="en-US" w:eastAsia="ar-SA"/>
        </w:rPr>
        <w:tab/>
      </w:r>
      <w:r w:rsidRPr="006B0547">
        <w:rPr>
          <w:rFonts w:ascii="Times New Roman" w:eastAsia="Times New Roman" w:hAnsi="Times New Roman" w:cs="Times New Roman"/>
          <w:u w:val="single"/>
          <w:lang w:val="en-US" w:eastAsia="ar-SA"/>
        </w:rPr>
        <w:tab/>
      </w:r>
      <w:r w:rsidRPr="006B0547">
        <w:rPr>
          <w:rFonts w:ascii="Times New Roman" w:eastAsia="Times New Roman" w:hAnsi="Times New Roman" w:cs="Times New Roman"/>
          <w:u w:val="single"/>
          <w:lang w:val="en-US" w:eastAsia="ar-SA"/>
        </w:rPr>
        <w:tab/>
      </w:r>
      <w:r w:rsidRPr="006B0547">
        <w:rPr>
          <w:rFonts w:ascii="Times New Roman" w:eastAsia="Times New Roman" w:hAnsi="Times New Roman" w:cs="Times New Roman"/>
          <w:lang w:val="en-US" w:eastAsia="ar-SA"/>
        </w:rPr>
        <w:t>subject to the revised terms and conditions specified therein and to the provisions of the Staff Regulations in force during the period of my service with the Pacific Islands Forum Fisheries Agency.</w:t>
      </w:r>
    </w:p>
    <w:p w:rsidR="006B0547" w:rsidRPr="006B0547" w:rsidRDefault="006B0547" w:rsidP="006B0547">
      <w:pPr>
        <w:suppressAutoHyphens/>
        <w:spacing w:after="0" w:line="240" w:lineRule="auto"/>
        <w:jc w:val="both"/>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jc w:val="both"/>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 xml:space="preserve">I solemnly undertake to exercise in all loyalty, discretion and conscience the functions entrusted to me as a </w:t>
      </w:r>
      <w:r w:rsidRPr="006B0547">
        <w:rPr>
          <w:rFonts w:ascii="Times New Roman" w:eastAsia="Times New Roman" w:hAnsi="Times New Roman" w:cs="Times New Roman"/>
          <w:b/>
          <w:lang w:val="en-US" w:eastAsia="ar-SA"/>
        </w:rPr>
        <w:t>Management Accountant</w:t>
      </w:r>
      <w:r w:rsidRPr="006B0547">
        <w:rPr>
          <w:rFonts w:ascii="Times New Roman" w:eastAsia="Times New Roman" w:hAnsi="Times New Roman" w:cs="Times New Roman"/>
          <w:lang w:val="en-US" w:eastAsia="ar-SA"/>
        </w:rPr>
        <w:t xml:space="preserve"> of the Pacific Islands Forum Fisheries Agency, to discharge the functions and regulate my conduct at all times with the interests of the Pacific Islands Forum Fisheries Agency in views and not to seek or accept instructions in regard to the performance of my duties from any government or other authority external to the Agency.</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Yours faithfully</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w:t>
      </w:r>
    </w:p>
    <w:p w:rsidR="006B0547" w:rsidRPr="006B0547" w:rsidRDefault="006B0547" w:rsidP="006B0547">
      <w:pPr>
        <w:suppressAutoHyphens/>
        <w:spacing w:after="0" w:line="240" w:lineRule="auto"/>
        <w:rPr>
          <w:rFonts w:ascii="Times New Roman" w:eastAsia="Times New Roman" w:hAnsi="Times New Roman" w:cs="Times New Roman"/>
          <w:b/>
          <w:lang w:val="en-US" w:eastAsia="ar-SA"/>
        </w:rPr>
      </w:pPr>
      <w:r w:rsidRPr="006B0547">
        <w:rPr>
          <w:rFonts w:ascii="Times New Roman" w:eastAsia="Times New Roman" w:hAnsi="Times New Roman" w:cs="Times New Roman"/>
          <w:b/>
          <w:lang w:val="en-US" w:eastAsia="ar-SA"/>
        </w:rPr>
        <w:t>RODNEY RUTEPITU</w:t>
      </w:r>
    </w:p>
    <w:p w:rsidR="006B0547" w:rsidRPr="006B0547" w:rsidRDefault="006B0547" w:rsidP="006B0547">
      <w:pPr>
        <w:suppressAutoHyphens/>
        <w:spacing w:after="0" w:line="240" w:lineRule="auto"/>
        <w:rPr>
          <w:rFonts w:ascii="Times New Roman" w:eastAsia="Times New Roman" w:hAnsi="Times New Roman" w:cs="Times New Roman"/>
          <w:b/>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b/>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b/>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b/>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Witnessed:     ……………………………….         ……………………..</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ab/>
      </w:r>
      <w:r w:rsidRPr="006B0547">
        <w:rPr>
          <w:rFonts w:ascii="Times New Roman" w:eastAsia="Times New Roman" w:hAnsi="Times New Roman" w:cs="Times New Roman"/>
          <w:lang w:val="en-US" w:eastAsia="ar-SA"/>
        </w:rPr>
        <w:tab/>
        <w:t>Signature                                          Date</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ab/>
      </w:r>
      <w:r w:rsidRPr="006B0547">
        <w:rPr>
          <w:rFonts w:ascii="Times New Roman" w:eastAsia="Times New Roman" w:hAnsi="Times New Roman" w:cs="Times New Roman"/>
          <w:lang w:val="en-US" w:eastAsia="ar-SA"/>
        </w:rPr>
        <w:tab/>
        <w:t>………………………………         ……………………..</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r w:rsidRPr="006B0547">
        <w:rPr>
          <w:rFonts w:ascii="Times New Roman" w:eastAsia="Times New Roman" w:hAnsi="Times New Roman" w:cs="Times New Roman"/>
          <w:lang w:val="en-US" w:eastAsia="ar-SA"/>
        </w:rPr>
        <w:tab/>
      </w:r>
      <w:r w:rsidRPr="006B0547">
        <w:rPr>
          <w:rFonts w:ascii="Times New Roman" w:eastAsia="Times New Roman" w:hAnsi="Times New Roman" w:cs="Times New Roman"/>
          <w:lang w:val="en-US" w:eastAsia="ar-SA"/>
        </w:rPr>
        <w:tab/>
        <w:t>Signature</w:t>
      </w:r>
      <w:r w:rsidRPr="006B0547">
        <w:rPr>
          <w:rFonts w:ascii="Times New Roman" w:eastAsia="Times New Roman" w:hAnsi="Times New Roman" w:cs="Times New Roman"/>
          <w:lang w:val="en-US" w:eastAsia="ar-SA"/>
        </w:rPr>
        <w:tab/>
      </w:r>
      <w:r w:rsidRPr="006B0547">
        <w:rPr>
          <w:rFonts w:ascii="Times New Roman" w:eastAsia="Times New Roman" w:hAnsi="Times New Roman" w:cs="Times New Roman"/>
          <w:lang w:val="en-US" w:eastAsia="ar-SA"/>
        </w:rPr>
        <w:tab/>
      </w:r>
      <w:r w:rsidRPr="006B0547">
        <w:rPr>
          <w:rFonts w:ascii="Times New Roman" w:eastAsia="Times New Roman" w:hAnsi="Times New Roman" w:cs="Times New Roman"/>
          <w:lang w:val="en-US" w:eastAsia="ar-SA"/>
        </w:rPr>
        <w:tab/>
      </w:r>
      <w:r w:rsidRPr="006B0547">
        <w:rPr>
          <w:rFonts w:ascii="Times New Roman" w:eastAsia="Times New Roman" w:hAnsi="Times New Roman" w:cs="Times New Roman"/>
          <w:lang w:val="en-US" w:eastAsia="ar-SA"/>
        </w:rPr>
        <w:tab/>
        <w:t>Date</w:t>
      </w:r>
    </w:p>
    <w:p w:rsidR="006B0547" w:rsidRPr="006B0547" w:rsidRDefault="006B0547" w:rsidP="006B0547">
      <w:pPr>
        <w:suppressAutoHyphens/>
        <w:spacing w:after="0" w:line="240" w:lineRule="auto"/>
        <w:rPr>
          <w:rFonts w:ascii="Times New Roman" w:eastAsia="Times New Roman" w:hAnsi="Times New Roman" w:cs="Times New Roman"/>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lang w:val="en-US" w:eastAsia="ar-SA"/>
        </w:rPr>
        <w:sectPr w:rsidR="006B0547" w:rsidRPr="006B0547" w:rsidSect="00ED4D58">
          <w:pgSz w:w="11905" w:h="16837"/>
          <w:pgMar w:top="1134" w:right="1797" w:bottom="1701" w:left="1797" w:header="720" w:footer="720" w:gutter="0"/>
          <w:cols w:space="720"/>
          <w:titlePg/>
          <w:docGrid w:linePitch="360"/>
        </w:sectPr>
      </w:pPr>
    </w:p>
    <w:p w:rsidR="006B0547" w:rsidRPr="006B0547" w:rsidRDefault="006B0547" w:rsidP="006B0547">
      <w:pPr>
        <w:suppressAutoHyphens/>
        <w:spacing w:after="0" w:line="240" w:lineRule="auto"/>
        <w:jc w:val="center"/>
        <w:rPr>
          <w:rFonts w:ascii="Times New Roman" w:eastAsia="Times New Roman" w:hAnsi="Times New Roman" w:cs="Times New Roman"/>
          <w:b/>
          <w:sz w:val="20"/>
          <w:szCs w:val="20"/>
          <w:lang w:val="en-US" w:eastAsia="ar-SA"/>
        </w:rPr>
      </w:pPr>
      <w:r w:rsidRPr="006B0547">
        <w:rPr>
          <w:rFonts w:ascii="Times New Roman" w:eastAsia="Times New Roman" w:hAnsi="Times New Roman" w:cs="Times New Roman"/>
          <w:b/>
          <w:sz w:val="20"/>
          <w:szCs w:val="20"/>
          <w:lang w:val="en-US" w:eastAsia="ar-SA"/>
        </w:rPr>
        <w:lastRenderedPageBreak/>
        <w:t>MANAGEMENT ACCOUNTANT</w:t>
      </w:r>
    </w:p>
    <w:p w:rsidR="006B0547" w:rsidRPr="006B0547" w:rsidRDefault="006B0547" w:rsidP="006B0547">
      <w:pPr>
        <w:suppressAutoHyphens/>
        <w:spacing w:after="0" w:line="240" w:lineRule="auto"/>
        <w:jc w:val="center"/>
        <w:rPr>
          <w:rFonts w:ascii="Times New Roman" w:eastAsia="Times New Roman" w:hAnsi="Times New Roman" w:cs="Times New Roman"/>
          <w:b/>
          <w:sz w:val="20"/>
          <w:szCs w:val="20"/>
          <w:u w:val="single"/>
          <w:lang w:val="en-US" w:eastAsia="ar-SA"/>
        </w:rPr>
      </w:pPr>
    </w:p>
    <w:p w:rsidR="006B0547" w:rsidRPr="006B0547" w:rsidRDefault="006B0547" w:rsidP="006B0547">
      <w:pPr>
        <w:suppressAutoHyphens/>
        <w:spacing w:after="0" w:line="240" w:lineRule="auto"/>
        <w:jc w:val="center"/>
        <w:rPr>
          <w:rFonts w:ascii="Times New Roman" w:eastAsia="Times New Roman" w:hAnsi="Times New Roman" w:cs="Times New Roman"/>
          <w:sz w:val="20"/>
          <w:szCs w:val="20"/>
          <w:u w:val="single"/>
          <w:lang w:val="en-US" w:eastAsia="ar-SA"/>
        </w:rPr>
      </w:pPr>
      <w:r w:rsidRPr="006B0547">
        <w:rPr>
          <w:rFonts w:ascii="Times New Roman" w:eastAsia="Times New Roman" w:hAnsi="Times New Roman" w:cs="Times New Roman"/>
          <w:sz w:val="20"/>
          <w:szCs w:val="20"/>
          <w:u w:val="single"/>
          <w:lang w:val="en-US" w:eastAsia="ar-SA"/>
        </w:rPr>
        <w:t>ADMINISTRATIVE NOTES</w:t>
      </w:r>
    </w:p>
    <w:p w:rsidR="006B0547" w:rsidRPr="006B0547" w:rsidRDefault="006B0547" w:rsidP="006B0547">
      <w:pPr>
        <w:suppressAutoHyphens/>
        <w:spacing w:after="0" w:line="240" w:lineRule="auto"/>
        <w:jc w:val="center"/>
        <w:rPr>
          <w:rFonts w:ascii="Times New Roman" w:eastAsia="Times New Roman" w:hAnsi="Times New Roman" w:cs="Times New Roman"/>
          <w:sz w:val="20"/>
          <w:szCs w:val="20"/>
          <w:u w:val="single"/>
          <w:lang w:val="en-US" w:eastAsia="ar-SA"/>
        </w:rPr>
      </w:pP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r w:rsidRPr="006B0547">
        <w:rPr>
          <w:rFonts w:ascii="Times New Roman" w:eastAsia="Times New Roman" w:hAnsi="Times New Roman" w:cs="Times New Roman"/>
          <w:sz w:val="20"/>
          <w:szCs w:val="20"/>
          <w:lang w:val="en-US" w:eastAsia="ar-SA"/>
        </w:rPr>
        <w:t>At the earliest opportunity, you shall provide the Agency with medical certification of general good health and also fit for working in the tropics, which will also provide baselines for health insurance coverage.</w:t>
      </w: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r w:rsidRPr="006B0547">
        <w:rPr>
          <w:rFonts w:ascii="Times New Roman" w:eastAsia="Times New Roman" w:hAnsi="Times New Roman" w:cs="Times New Roman"/>
          <w:sz w:val="20"/>
          <w:szCs w:val="20"/>
          <w:lang w:val="en-US" w:eastAsia="ar-SA"/>
        </w:rPr>
        <w:t>Superannuation contributions to the maximum of 7.5% of your base salary and salary related allowances will be paid to you every six months.</w:t>
      </w: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r w:rsidRPr="006B0547">
        <w:rPr>
          <w:rFonts w:ascii="Times New Roman" w:eastAsia="Times New Roman" w:hAnsi="Times New Roman" w:cs="Times New Roman"/>
          <w:sz w:val="20"/>
          <w:szCs w:val="20"/>
          <w:lang w:val="en-US" w:eastAsia="ar-SA"/>
        </w:rPr>
        <w:t>If you contribute to the SI National Provident Fund, payment will be made in accordance with the Solomon Islands National Provident Fund Act.</w:t>
      </w: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r w:rsidRPr="006B0547">
        <w:rPr>
          <w:rFonts w:ascii="Times New Roman" w:eastAsia="Times New Roman" w:hAnsi="Times New Roman" w:cs="Times New Roman"/>
          <w:sz w:val="20"/>
          <w:szCs w:val="20"/>
          <w:lang w:val="en-US" w:eastAsia="ar-SA"/>
        </w:rPr>
        <w:t xml:space="preserve">You will be provided with a limited </w:t>
      </w:r>
      <w:proofErr w:type="gramStart"/>
      <w:r w:rsidRPr="006B0547">
        <w:rPr>
          <w:rFonts w:ascii="Times New Roman" w:eastAsia="Times New Roman" w:hAnsi="Times New Roman" w:cs="Times New Roman"/>
          <w:sz w:val="20"/>
          <w:szCs w:val="20"/>
          <w:lang w:val="en-US" w:eastAsia="ar-SA"/>
        </w:rPr>
        <w:t>24 hour</w:t>
      </w:r>
      <w:proofErr w:type="gramEnd"/>
      <w:r w:rsidRPr="006B0547">
        <w:rPr>
          <w:rFonts w:ascii="Times New Roman" w:eastAsia="Times New Roman" w:hAnsi="Times New Roman" w:cs="Times New Roman"/>
          <w:sz w:val="20"/>
          <w:szCs w:val="20"/>
          <w:lang w:val="en-US" w:eastAsia="ar-SA"/>
        </w:rPr>
        <w:t xml:space="preserve"> accident insurance coverage plan under the Agency group policy.</w:t>
      </w: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r w:rsidRPr="006B0547">
        <w:rPr>
          <w:rFonts w:ascii="Times New Roman" w:eastAsia="Times New Roman" w:hAnsi="Times New Roman" w:cs="Times New Roman"/>
          <w:sz w:val="20"/>
          <w:szCs w:val="20"/>
          <w:lang w:val="en-US" w:eastAsia="ar-SA"/>
        </w:rPr>
        <w:t>You will be covered under the Agency’s limited medical insurance plan.</w:t>
      </w: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r w:rsidRPr="006B0547">
        <w:rPr>
          <w:rFonts w:ascii="Times New Roman" w:eastAsia="Times New Roman" w:hAnsi="Times New Roman" w:cs="Times New Roman"/>
          <w:sz w:val="20"/>
          <w:szCs w:val="20"/>
          <w:lang w:val="en-US" w:eastAsia="ar-SA"/>
        </w:rPr>
        <w:t>You will earn annual leave at a rate of 30 working days per year which will be administered as indicated in the Staff Regulations.</w:t>
      </w: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r w:rsidRPr="006B0547">
        <w:rPr>
          <w:rFonts w:ascii="Times New Roman" w:eastAsia="Times New Roman" w:hAnsi="Times New Roman" w:cs="Times New Roman"/>
          <w:sz w:val="20"/>
          <w:szCs w:val="20"/>
          <w:lang w:val="en-US" w:eastAsia="ar-SA"/>
        </w:rPr>
        <w:t>You are eligible for annual leave passages in accordance with the Staff Regulations.</w:t>
      </w:r>
    </w:p>
    <w:p w:rsidR="006B0547" w:rsidRPr="006B0547" w:rsidRDefault="006B0547" w:rsidP="006B0547">
      <w:pPr>
        <w:suppressAutoHyphens/>
        <w:spacing w:after="0" w:line="240" w:lineRule="auto"/>
        <w:jc w:val="both"/>
        <w:rPr>
          <w:rFonts w:ascii="Times New Roman" w:eastAsia="Times New Roman" w:hAnsi="Times New Roman" w:cs="Times New Roman"/>
          <w:sz w:val="20"/>
          <w:szCs w:val="20"/>
          <w:lang w:val="en-US" w:eastAsia="ar-SA"/>
        </w:rPr>
      </w:pPr>
    </w:p>
    <w:p w:rsidR="006B0547" w:rsidRPr="006B0547" w:rsidRDefault="006B0547" w:rsidP="006B0547">
      <w:pPr>
        <w:suppressAutoHyphens/>
        <w:spacing w:after="0" w:line="240" w:lineRule="auto"/>
        <w:rPr>
          <w:rFonts w:ascii="Times New Roman" w:eastAsia="Times New Roman" w:hAnsi="Times New Roman" w:cs="Times New Roman"/>
          <w:sz w:val="24"/>
          <w:szCs w:val="24"/>
          <w:lang w:val="en-US" w:eastAsia="ar-SA"/>
        </w:rPr>
        <w:sectPr w:rsidR="006B0547" w:rsidRPr="006B0547">
          <w:pgSz w:w="11905" w:h="16837"/>
          <w:pgMar w:top="1134" w:right="1797" w:bottom="1134" w:left="1797" w:header="720" w:footer="720" w:gutter="0"/>
          <w:cols w:space="720"/>
          <w:docGrid w:linePitch="360"/>
        </w:sectPr>
      </w:pPr>
    </w:p>
    <w:p w:rsidR="006B0547" w:rsidRPr="006B0547" w:rsidRDefault="006B0547" w:rsidP="006B0547">
      <w:pPr>
        <w:suppressAutoHyphens/>
        <w:spacing w:after="0" w:line="240" w:lineRule="auto"/>
        <w:jc w:val="center"/>
        <w:rPr>
          <w:rFonts w:ascii="Times New Roman" w:eastAsia="Times New Roman" w:hAnsi="Times New Roman" w:cs="Times New Roman"/>
          <w:sz w:val="24"/>
          <w:szCs w:val="24"/>
          <w:lang w:val="en-US" w:eastAsia="ar-SA"/>
        </w:rPr>
      </w:pPr>
    </w:p>
    <w:p w:rsidR="00840CCF" w:rsidRDefault="00840CCF"/>
    <w:sectPr w:rsidR="00840CCF">
      <w:pgSz w:w="11905" w:h="16837"/>
      <w:pgMar w:top="1134" w:right="1797" w:bottom="1134" w:left="179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9pt;height:10.9pt" o:bullet="t">
        <v:imagedata r:id="rId1" o:title="clip_image001"/>
      </v:shape>
    </w:pict>
  </w:numPicBullet>
  <w:numPicBullet w:numPicBulletId="1">
    <w:pict>
      <v:shape id="_x0000_i1053" type="#_x0000_t75" style="width:10.9pt;height:10.9pt" o:bullet="t">
        <v:imagedata r:id="rId2" o:title="mso4BA0"/>
      </v:shape>
    </w:pict>
  </w:numPicBullet>
  <w:abstractNum w:abstractNumId="0" w15:restartNumberingAfterBreak="0">
    <w:nsid w:val="04E609FB"/>
    <w:multiLevelType w:val="hybridMultilevel"/>
    <w:tmpl w:val="45564A7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94565"/>
    <w:multiLevelType w:val="hybridMultilevel"/>
    <w:tmpl w:val="E6444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5B4DF2"/>
    <w:multiLevelType w:val="hybridMultilevel"/>
    <w:tmpl w:val="200815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76CE7"/>
    <w:multiLevelType w:val="multilevel"/>
    <w:tmpl w:val="D3167A5E"/>
    <w:lvl w:ilvl="0">
      <w:start w:val="1"/>
      <w:numFmt w:val="bullet"/>
      <w:lvlText w:val=""/>
      <w:lvlJc w:val="left"/>
      <w:pPr>
        <w:tabs>
          <w:tab w:val="num" w:pos="360"/>
        </w:tabs>
        <w:ind w:left="360" w:hanging="360"/>
      </w:pPr>
      <w:rPr>
        <w:rFonts w:ascii="Symbol" w:hAnsi="Symbol" w:hint="default"/>
        <w:sz w:val="20"/>
      </w:rPr>
    </w:lvl>
    <w:lvl w:ilvl="1">
      <w:start w:val="9"/>
      <w:numFmt w:val="decimal"/>
      <w:lvlText w:val="%2."/>
      <w:lvlJc w:val="left"/>
      <w:pPr>
        <w:tabs>
          <w:tab w:val="num" w:pos="1080"/>
        </w:tabs>
        <w:ind w:left="1080" w:hanging="360"/>
      </w:pPr>
      <w:rPr>
        <w:b w:val="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4163406"/>
    <w:multiLevelType w:val="hybridMultilevel"/>
    <w:tmpl w:val="02D6176E"/>
    <w:lvl w:ilvl="0" w:tplc="0C090001">
      <w:start w:val="1"/>
      <w:numFmt w:val="bullet"/>
      <w:lvlText w:val=""/>
      <w:lvlJc w:val="left"/>
      <w:pPr>
        <w:tabs>
          <w:tab w:val="num" w:pos="720"/>
        </w:tabs>
        <w:ind w:left="720" w:hanging="360"/>
      </w:pPr>
      <w:rPr>
        <w:rFonts w:ascii="Symbol" w:hAnsi="Symbol" w:hint="default"/>
      </w:rPr>
    </w:lvl>
    <w:lvl w:ilvl="1" w:tplc="0C090007">
      <w:start w:val="1"/>
      <w:numFmt w:val="bullet"/>
      <w:lvlText w:val=""/>
      <w:lvlPicBulletId w:val="0"/>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D499A"/>
    <w:multiLevelType w:val="hybridMultilevel"/>
    <w:tmpl w:val="5C06C0D4"/>
    <w:lvl w:ilvl="0" w:tplc="0C090001">
      <w:start w:val="1"/>
      <w:numFmt w:val="bullet"/>
      <w:lvlText w:val=""/>
      <w:lvlJc w:val="left"/>
      <w:pPr>
        <w:tabs>
          <w:tab w:val="num" w:pos="720"/>
        </w:tabs>
        <w:ind w:left="720" w:hanging="360"/>
      </w:pPr>
      <w:rPr>
        <w:rFonts w:ascii="Symbol" w:hAnsi="Symbol" w:hint="default"/>
      </w:rPr>
    </w:lvl>
    <w:lvl w:ilvl="1" w:tplc="0C090007">
      <w:start w:val="1"/>
      <w:numFmt w:val="bullet"/>
      <w:lvlText w:val=""/>
      <w:lvlPicBulletId w:val="0"/>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A623F"/>
    <w:multiLevelType w:val="hybridMultilevel"/>
    <w:tmpl w:val="A65ED204"/>
    <w:lvl w:ilvl="0" w:tplc="0C090001">
      <w:start w:val="1"/>
      <w:numFmt w:val="bullet"/>
      <w:lvlText w:val=""/>
      <w:lvlJc w:val="left"/>
      <w:pPr>
        <w:tabs>
          <w:tab w:val="num" w:pos="720"/>
        </w:tabs>
        <w:ind w:left="720" w:hanging="360"/>
      </w:pPr>
      <w:rPr>
        <w:rFonts w:ascii="Symbol" w:hAnsi="Symbol" w:hint="default"/>
      </w:rPr>
    </w:lvl>
    <w:lvl w:ilvl="1" w:tplc="0C090007">
      <w:start w:val="1"/>
      <w:numFmt w:val="bullet"/>
      <w:lvlText w:val=""/>
      <w:lvlPicBulletId w:val="0"/>
      <w:lvlJc w:val="left"/>
      <w:pPr>
        <w:tabs>
          <w:tab w:val="num" w:pos="1080"/>
        </w:tabs>
        <w:ind w:left="1080" w:hanging="360"/>
      </w:pPr>
      <w:rPr>
        <w:rFonts w:ascii="Symbol" w:hAnsi="Symbol" w:hint="default"/>
      </w:rPr>
    </w:lvl>
    <w:lvl w:ilvl="2" w:tplc="0C090007">
      <w:start w:val="1"/>
      <w:numFmt w:val="bullet"/>
      <w:lvlText w:val=""/>
      <w:lvlPicBulletId w:val="0"/>
      <w:lvlJc w:val="left"/>
      <w:pPr>
        <w:tabs>
          <w:tab w:val="num" w:pos="1980"/>
        </w:tabs>
        <w:ind w:left="1980" w:hanging="360"/>
      </w:pPr>
      <w:rPr>
        <w:rFonts w:ascii="Symbol" w:hAnsi="Symbol" w:hint="default"/>
      </w:r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7" w15:restartNumberingAfterBreak="0">
    <w:nsid w:val="18FB792A"/>
    <w:multiLevelType w:val="hybridMultilevel"/>
    <w:tmpl w:val="C1B01F48"/>
    <w:lvl w:ilvl="0" w:tplc="0C09000F">
      <w:start w:val="1"/>
      <w:numFmt w:val="decimal"/>
      <w:lvlText w:val="%1."/>
      <w:lvlJc w:val="left"/>
      <w:pPr>
        <w:tabs>
          <w:tab w:val="num" w:pos="360"/>
        </w:tabs>
        <w:ind w:left="360" w:hanging="360"/>
      </w:pPr>
    </w:lvl>
    <w:lvl w:ilvl="1" w:tplc="0C090007">
      <w:start w:val="1"/>
      <w:numFmt w:val="bullet"/>
      <w:lvlText w:val=""/>
      <w:lvlPicBulletId w:val="0"/>
      <w:lvlJc w:val="left"/>
      <w:pPr>
        <w:tabs>
          <w:tab w:val="num" w:pos="1080"/>
        </w:tabs>
        <w:ind w:left="1080" w:hanging="360"/>
      </w:pPr>
      <w:rPr>
        <w:rFonts w:ascii="Symbol" w:hAnsi="Symbol" w:hint="default"/>
      </w:rPr>
    </w:lvl>
    <w:lvl w:ilvl="2" w:tplc="0C090007">
      <w:start w:val="1"/>
      <w:numFmt w:val="bullet"/>
      <w:lvlText w:val=""/>
      <w:lvlPicBulletId w:val="0"/>
      <w:lvlJc w:val="left"/>
      <w:pPr>
        <w:tabs>
          <w:tab w:val="num" w:pos="1980"/>
        </w:tabs>
        <w:ind w:left="1980" w:hanging="360"/>
      </w:pPr>
      <w:rPr>
        <w:rFonts w:ascii="Symbol" w:hAnsi="Symbol" w:hint="default"/>
      </w:r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8" w15:restartNumberingAfterBreak="0">
    <w:nsid w:val="1CDC520B"/>
    <w:multiLevelType w:val="hybridMultilevel"/>
    <w:tmpl w:val="67827A16"/>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752451"/>
    <w:multiLevelType w:val="hybridMultilevel"/>
    <w:tmpl w:val="539E249A"/>
    <w:lvl w:ilvl="0" w:tplc="1E90DA32">
      <w:start w:val="1"/>
      <w:numFmt w:val="bullet"/>
      <w:lvlText w:val=""/>
      <w:lvlJc w:val="left"/>
      <w:pPr>
        <w:tabs>
          <w:tab w:val="num" w:pos="-1"/>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16106"/>
    <w:multiLevelType w:val="hybridMultilevel"/>
    <w:tmpl w:val="DEB460F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100F16"/>
    <w:multiLevelType w:val="hybridMultilevel"/>
    <w:tmpl w:val="E858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E9E3247"/>
    <w:multiLevelType w:val="hybridMultilevel"/>
    <w:tmpl w:val="B9487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44A4AF3"/>
    <w:multiLevelType w:val="hybridMultilevel"/>
    <w:tmpl w:val="47702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117B2"/>
    <w:multiLevelType w:val="hybridMultilevel"/>
    <w:tmpl w:val="B10EF5E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75DF4"/>
    <w:multiLevelType w:val="hybridMultilevel"/>
    <w:tmpl w:val="66BC9452"/>
    <w:lvl w:ilvl="0" w:tplc="04090001">
      <w:start w:val="1"/>
      <w:numFmt w:val="bullet"/>
      <w:lvlText w:val=""/>
      <w:lvlJc w:val="left"/>
      <w:pPr>
        <w:tabs>
          <w:tab w:val="num" w:pos="283"/>
        </w:tabs>
        <w:ind w:left="283" w:hanging="283"/>
      </w:pPr>
      <w:rPr>
        <w:rFonts w:ascii="Symbol" w:hAnsi="Symbol" w:hint="default"/>
        <w:color w:val="auto"/>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E500B30"/>
    <w:multiLevelType w:val="hybridMultilevel"/>
    <w:tmpl w:val="B55051EE"/>
    <w:lvl w:ilvl="0" w:tplc="04090001">
      <w:start w:val="1"/>
      <w:numFmt w:val="bullet"/>
      <w:lvlText w:val=""/>
      <w:lvlJc w:val="left"/>
      <w:pPr>
        <w:tabs>
          <w:tab w:val="num" w:pos="283"/>
        </w:tabs>
        <w:ind w:left="283" w:hanging="283"/>
      </w:pPr>
      <w:rPr>
        <w:rFonts w:ascii="Symbol" w:hAnsi="Symbol" w:hint="default"/>
        <w:color w:val="auto"/>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0AE680C"/>
    <w:multiLevelType w:val="hybridMultilevel"/>
    <w:tmpl w:val="8FC4BE5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51BC5"/>
    <w:multiLevelType w:val="hybridMultilevel"/>
    <w:tmpl w:val="3BE2AF1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A023F5"/>
    <w:multiLevelType w:val="hybridMultilevel"/>
    <w:tmpl w:val="49D61F7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4D0092"/>
    <w:multiLevelType w:val="hybridMultilevel"/>
    <w:tmpl w:val="3B84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A23AF7"/>
    <w:multiLevelType w:val="hybridMultilevel"/>
    <w:tmpl w:val="B8B20A7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45534"/>
    <w:multiLevelType w:val="hybridMultilevel"/>
    <w:tmpl w:val="01403A26"/>
    <w:lvl w:ilvl="0" w:tplc="0C090001">
      <w:start w:val="1"/>
      <w:numFmt w:val="bullet"/>
      <w:lvlText w:val=""/>
      <w:lvlJc w:val="left"/>
      <w:pPr>
        <w:tabs>
          <w:tab w:val="num" w:pos="360"/>
        </w:tabs>
        <w:ind w:left="360" w:hanging="360"/>
      </w:pPr>
      <w:rPr>
        <w:rFonts w:ascii="Symbol" w:hAnsi="Symbol" w:hint="default"/>
      </w:rPr>
    </w:lvl>
    <w:lvl w:ilvl="1" w:tplc="0C090007">
      <w:start w:val="1"/>
      <w:numFmt w:val="bullet"/>
      <w:lvlText w:val=""/>
      <w:lvlPicBulletId w:val="0"/>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B7184E"/>
    <w:multiLevelType w:val="hybridMultilevel"/>
    <w:tmpl w:val="37460514"/>
    <w:lvl w:ilvl="0" w:tplc="04090005">
      <w:start w:val="1"/>
      <w:numFmt w:val="bullet"/>
      <w:lvlText w:val=""/>
      <w:lvlJc w:val="left"/>
      <w:pPr>
        <w:tabs>
          <w:tab w:val="num" w:pos="1353"/>
        </w:tabs>
        <w:ind w:left="1353" w:hanging="360"/>
      </w:pPr>
      <w:rPr>
        <w:rFonts w:ascii="Wingdings" w:hAnsi="Wingdings" w:hint="default"/>
      </w:rPr>
    </w:lvl>
    <w:lvl w:ilvl="1" w:tplc="04090003">
      <w:start w:val="1"/>
      <w:numFmt w:val="bullet"/>
      <w:lvlText w:val="o"/>
      <w:lvlJc w:val="left"/>
      <w:pPr>
        <w:tabs>
          <w:tab w:val="num" w:pos="2073"/>
        </w:tabs>
        <w:ind w:left="2073" w:hanging="360"/>
      </w:pPr>
      <w:rPr>
        <w:rFonts w:ascii="Courier New" w:hAnsi="Courier New" w:cs="Times New Roman" w:hint="default"/>
      </w:rPr>
    </w:lvl>
    <w:lvl w:ilvl="2" w:tplc="04090005">
      <w:start w:val="1"/>
      <w:numFmt w:val="bullet"/>
      <w:lvlText w:val=""/>
      <w:lvlJc w:val="left"/>
      <w:pPr>
        <w:tabs>
          <w:tab w:val="num" w:pos="2793"/>
        </w:tabs>
        <w:ind w:left="2793" w:hanging="360"/>
      </w:pPr>
      <w:rPr>
        <w:rFonts w:ascii="Wingdings" w:hAnsi="Wingdings" w:hint="default"/>
      </w:rPr>
    </w:lvl>
    <w:lvl w:ilvl="3" w:tplc="04090001">
      <w:start w:val="1"/>
      <w:numFmt w:val="bullet"/>
      <w:lvlText w:val=""/>
      <w:lvlJc w:val="left"/>
      <w:pPr>
        <w:tabs>
          <w:tab w:val="num" w:pos="3513"/>
        </w:tabs>
        <w:ind w:left="3513" w:hanging="360"/>
      </w:pPr>
      <w:rPr>
        <w:rFonts w:ascii="Symbol" w:hAnsi="Symbol" w:hint="default"/>
      </w:rPr>
    </w:lvl>
    <w:lvl w:ilvl="4" w:tplc="04090003">
      <w:start w:val="1"/>
      <w:numFmt w:val="bullet"/>
      <w:lvlText w:val="o"/>
      <w:lvlJc w:val="left"/>
      <w:pPr>
        <w:tabs>
          <w:tab w:val="num" w:pos="4233"/>
        </w:tabs>
        <w:ind w:left="4233" w:hanging="360"/>
      </w:pPr>
      <w:rPr>
        <w:rFonts w:ascii="Courier New" w:hAnsi="Courier New" w:cs="Times New Roman" w:hint="default"/>
      </w:rPr>
    </w:lvl>
    <w:lvl w:ilvl="5" w:tplc="04090005">
      <w:start w:val="1"/>
      <w:numFmt w:val="bullet"/>
      <w:lvlText w:val=""/>
      <w:lvlJc w:val="left"/>
      <w:pPr>
        <w:tabs>
          <w:tab w:val="num" w:pos="4953"/>
        </w:tabs>
        <w:ind w:left="4953" w:hanging="360"/>
      </w:pPr>
      <w:rPr>
        <w:rFonts w:ascii="Wingdings" w:hAnsi="Wingdings" w:hint="default"/>
      </w:rPr>
    </w:lvl>
    <w:lvl w:ilvl="6" w:tplc="04090001">
      <w:start w:val="1"/>
      <w:numFmt w:val="bullet"/>
      <w:lvlText w:val=""/>
      <w:lvlJc w:val="left"/>
      <w:pPr>
        <w:tabs>
          <w:tab w:val="num" w:pos="5673"/>
        </w:tabs>
        <w:ind w:left="5673" w:hanging="360"/>
      </w:pPr>
      <w:rPr>
        <w:rFonts w:ascii="Symbol" w:hAnsi="Symbol" w:hint="default"/>
      </w:rPr>
    </w:lvl>
    <w:lvl w:ilvl="7" w:tplc="04090003">
      <w:start w:val="1"/>
      <w:numFmt w:val="bullet"/>
      <w:lvlText w:val="o"/>
      <w:lvlJc w:val="left"/>
      <w:pPr>
        <w:tabs>
          <w:tab w:val="num" w:pos="6393"/>
        </w:tabs>
        <w:ind w:left="6393" w:hanging="360"/>
      </w:pPr>
      <w:rPr>
        <w:rFonts w:ascii="Courier New" w:hAnsi="Courier New" w:cs="Times New Roman" w:hint="default"/>
      </w:rPr>
    </w:lvl>
    <w:lvl w:ilvl="8" w:tplc="04090005">
      <w:start w:val="1"/>
      <w:numFmt w:val="bullet"/>
      <w:lvlText w:val=""/>
      <w:lvlJc w:val="left"/>
      <w:pPr>
        <w:tabs>
          <w:tab w:val="num" w:pos="7113"/>
        </w:tabs>
        <w:ind w:left="7113" w:hanging="360"/>
      </w:pPr>
      <w:rPr>
        <w:rFonts w:ascii="Wingdings" w:hAnsi="Wingdings" w:hint="default"/>
      </w:rPr>
    </w:lvl>
  </w:abstractNum>
  <w:abstractNum w:abstractNumId="24" w15:restartNumberingAfterBreak="0">
    <w:nsid w:val="63335B27"/>
    <w:multiLevelType w:val="hybridMultilevel"/>
    <w:tmpl w:val="4E66F8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B3BE8"/>
    <w:multiLevelType w:val="hybridMultilevel"/>
    <w:tmpl w:val="75C68A3A"/>
    <w:lvl w:ilvl="0" w:tplc="0C09000F">
      <w:start w:val="1"/>
      <w:numFmt w:val="decimal"/>
      <w:lvlText w:val="%1."/>
      <w:lvlJc w:val="left"/>
      <w:pPr>
        <w:tabs>
          <w:tab w:val="num" w:pos="360"/>
        </w:tabs>
        <w:ind w:left="360" w:hanging="360"/>
      </w:pPr>
    </w:lvl>
    <w:lvl w:ilvl="1" w:tplc="0C090007">
      <w:start w:val="1"/>
      <w:numFmt w:val="bullet"/>
      <w:lvlText w:val=""/>
      <w:lvlPicBulletId w:val="1"/>
      <w:lvlJc w:val="left"/>
      <w:pPr>
        <w:tabs>
          <w:tab w:val="num" w:pos="1080"/>
        </w:tabs>
        <w:ind w:left="1080" w:hanging="360"/>
      </w:pPr>
      <w:rPr>
        <w:rFonts w:ascii="Symbol" w:hAnsi="Symbol" w:hint="default"/>
      </w:rPr>
    </w:lvl>
    <w:lvl w:ilvl="2" w:tplc="0C090007">
      <w:start w:val="1"/>
      <w:numFmt w:val="bullet"/>
      <w:lvlText w:val=""/>
      <w:lvlPicBulletId w:val="1"/>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6FE579F4"/>
    <w:multiLevelType w:val="multilevel"/>
    <w:tmpl w:val="B7B6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00C55"/>
    <w:multiLevelType w:val="hybridMultilevel"/>
    <w:tmpl w:val="A8CAF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C32B57"/>
    <w:multiLevelType w:val="hybridMultilevel"/>
    <w:tmpl w:val="A1A000D2"/>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E1715C2"/>
    <w:multiLevelType w:val="hybridMultilevel"/>
    <w:tmpl w:val="1D7EC1A8"/>
    <w:lvl w:ilvl="0" w:tplc="04090001">
      <w:start w:val="1"/>
      <w:numFmt w:val="bullet"/>
      <w:lvlText w:val=""/>
      <w:lvlJc w:val="left"/>
      <w:pPr>
        <w:tabs>
          <w:tab w:val="num" w:pos="283"/>
        </w:tabs>
        <w:ind w:left="283" w:hanging="283"/>
      </w:pPr>
      <w:rPr>
        <w:rFonts w:ascii="Symbol" w:hAnsi="Symbol" w:hint="default"/>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6"/>
  </w:num>
  <w:num w:numId="4">
    <w:abstractNumId w:val="29"/>
  </w:num>
  <w:num w:numId="5">
    <w:abstractNumId w:val="12"/>
  </w:num>
  <w:num w:numId="6">
    <w:abstractNumId w:val="1"/>
  </w:num>
  <w:num w:numId="7">
    <w:abstractNumId w:val="9"/>
  </w:num>
  <w:num w:numId="8">
    <w:abstractNumId w:val="23"/>
  </w:num>
  <w:num w:numId="9">
    <w:abstractNumId w:val="7"/>
  </w:num>
  <w:num w:numId="10">
    <w:abstractNumId w:val="14"/>
  </w:num>
  <w:num w:numId="11">
    <w:abstractNumId w:val="22"/>
  </w:num>
  <w:num w:numId="12">
    <w:abstractNumId w:val="17"/>
  </w:num>
  <w:num w:numId="13">
    <w:abstractNumId w:val="5"/>
  </w:num>
  <w:num w:numId="14">
    <w:abstractNumId w:val="2"/>
  </w:num>
  <w:num w:numId="15">
    <w:abstractNumId w:val="3"/>
  </w:num>
  <w:num w:numId="16">
    <w:abstractNumId w:val="16"/>
  </w:num>
  <w:num w:numId="17">
    <w:abstractNumId w:val="15"/>
  </w:num>
  <w:num w:numId="18">
    <w:abstractNumId w:val="11"/>
  </w:num>
  <w:num w:numId="19">
    <w:abstractNumId w:val="24"/>
  </w:num>
  <w:num w:numId="20">
    <w:abstractNumId w:val="8"/>
  </w:num>
  <w:num w:numId="21">
    <w:abstractNumId w:val="21"/>
  </w:num>
  <w:num w:numId="22">
    <w:abstractNumId w:val="6"/>
  </w:num>
  <w:num w:numId="23">
    <w:abstractNumId w:val="19"/>
  </w:num>
  <w:num w:numId="24">
    <w:abstractNumId w:val="20"/>
  </w:num>
  <w:num w:numId="25">
    <w:abstractNumId w:val="13"/>
  </w:num>
  <w:num w:numId="26">
    <w:abstractNumId w:val="28"/>
  </w:num>
  <w:num w:numId="27">
    <w:abstractNumId w:val="10"/>
  </w:num>
  <w:num w:numId="28">
    <w:abstractNumId w:val="25"/>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47"/>
    <w:rsid w:val="003D5422"/>
    <w:rsid w:val="004B7327"/>
    <w:rsid w:val="006B0547"/>
    <w:rsid w:val="00840CCF"/>
    <w:rsid w:val="00E55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8AD17-2DFC-43FD-8595-7BE4B3C0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A2A492-FC64-412C-B1D2-2CDBD9283FB5}" type="doc">
      <dgm:prSet loTypeId="urn:microsoft.com/office/officeart/2005/8/layout/orgChart1" loCatId="hierarchy" qsTypeId="urn:microsoft.com/office/officeart/2005/8/quickstyle/simple1" qsCatId="simple" csTypeId="urn:microsoft.com/office/officeart/2005/8/colors/accent1_2" csCatId="accent1" phldr="1"/>
      <dgm:spPr/>
    </dgm:pt>
    <dgm:pt modelId="{D98A2A3B-D419-4966-AE12-BFA1A55C561F}">
      <dgm:prSet/>
      <dgm:spPr>
        <a:xfrm>
          <a:off x="2686790" y="1290"/>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a:solidFill>
                <a:sysClr val="windowText" lastClr="000000"/>
              </a:solidFill>
              <a:latin typeface="Calibri" panose="020F0502020204030204" pitchFamily="34" charset="0"/>
              <a:ea typeface="+mn-ea"/>
              <a:cs typeface="+mn-cs"/>
            </a:rPr>
            <a:t>Director General</a:t>
          </a:r>
          <a:endParaRPr lang="en-AU">
            <a:solidFill>
              <a:sysClr val="windowText" lastClr="000000"/>
            </a:solidFill>
            <a:latin typeface="Calibri" panose="020F0502020204030204"/>
            <a:ea typeface="+mn-ea"/>
            <a:cs typeface="+mn-cs"/>
          </a:endParaRPr>
        </a:p>
      </dgm:t>
    </dgm:pt>
    <dgm:pt modelId="{D7CC9FA1-AC67-47CB-BABE-A10A60B7BBE6}" type="parTrans" cxnId="{C9347E29-86EC-4A30-BB7B-D00C99F56998}">
      <dgm:prSet/>
      <dgm:spPr/>
      <dgm:t>
        <a:bodyPr/>
        <a:lstStyle/>
        <a:p>
          <a:endParaRPr lang="en-AU">
            <a:solidFill>
              <a:schemeClr val="tx1"/>
            </a:solidFill>
          </a:endParaRPr>
        </a:p>
      </dgm:t>
    </dgm:pt>
    <dgm:pt modelId="{1B45CD88-9636-4AF3-A0A5-55D5BBEEEE12}" type="sibTrans" cxnId="{C9347E29-86EC-4A30-BB7B-D00C99F56998}">
      <dgm:prSet/>
      <dgm:spPr/>
      <dgm:t>
        <a:bodyPr/>
        <a:lstStyle/>
        <a:p>
          <a:endParaRPr lang="en-AU">
            <a:solidFill>
              <a:schemeClr val="tx1"/>
            </a:solidFill>
          </a:endParaRPr>
        </a:p>
      </dgm:t>
    </dgm:pt>
    <dgm:pt modelId="{367F36E3-C4EC-48E2-BE1D-5973781F1622}" type="asst">
      <dgm:prSet/>
      <dgm:spPr>
        <a:xfrm>
          <a:off x="2336167" y="412766"/>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a:solidFill>
                <a:sysClr val="windowText" lastClr="000000"/>
              </a:solidFill>
              <a:latin typeface="Calibri" panose="020F0502020204030204" pitchFamily="34" charset="0"/>
              <a:ea typeface="+mn-ea"/>
              <a:cs typeface="+mn-cs"/>
            </a:rPr>
            <a:t>Deputy Director -General</a:t>
          </a:r>
          <a:endParaRPr lang="en-AU">
            <a:solidFill>
              <a:sysClr val="windowText" lastClr="000000"/>
            </a:solidFill>
            <a:latin typeface="Calibri" panose="020F0502020204030204"/>
            <a:ea typeface="+mn-ea"/>
            <a:cs typeface="+mn-cs"/>
          </a:endParaRPr>
        </a:p>
      </dgm:t>
    </dgm:pt>
    <dgm:pt modelId="{164D44B2-ABA9-4560-8D41-A38F40F13CDE}" type="parTrans" cxnId="{0908C735-00FA-4065-ADEC-3E6FF6B69D5E}">
      <dgm:prSet/>
      <dgm:spPr>
        <a:xfrm>
          <a:off x="2869990" y="291062"/>
          <a:ext cx="91440" cy="266589"/>
        </a:xfrm>
        <a:custGeom>
          <a:avLst/>
          <a:gdLst/>
          <a:ahLst/>
          <a:cxnLst/>
          <a:rect l="0" t="0" r="0" b="0"/>
          <a:pathLst>
            <a:path>
              <a:moveTo>
                <a:pt x="106572" y="0"/>
              </a:moveTo>
              <a:lnTo>
                <a:pt x="106572" y="266589"/>
              </a:lnTo>
              <a:lnTo>
                <a:pt x="45720" y="266589"/>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AU">
            <a:solidFill>
              <a:schemeClr val="tx1"/>
            </a:solidFill>
          </a:endParaRPr>
        </a:p>
      </dgm:t>
    </dgm:pt>
    <dgm:pt modelId="{FAC00F99-19E5-4106-AB4D-742150E00450}" type="sibTrans" cxnId="{0908C735-00FA-4065-ADEC-3E6FF6B69D5E}">
      <dgm:prSet/>
      <dgm:spPr/>
      <dgm:t>
        <a:bodyPr/>
        <a:lstStyle/>
        <a:p>
          <a:endParaRPr lang="en-AU">
            <a:solidFill>
              <a:schemeClr val="tx1"/>
            </a:solidFill>
          </a:endParaRPr>
        </a:p>
      </dgm:t>
    </dgm:pt>
    <dgm:pt modelId="{E6A8F966-E1ED-44DC-9C74-9F8A30619C2F}">
      <dgm:prSet/>
      <dgm:spPr>
        <a:xfrm>
          <a:off x="1596577" y="883772"/>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a:solidFill>
                <a:sysClr val="windowText" lastClr="000000"/>
              </a:solidFill>
              <a:latin typeface="Calibri" panose="020F0502020204030204" pitchFamily="34" charset="0"/>
              <a:ea typeface="+mn-ea"/>
              <a:cs typeface="+mn-cs"/>
            </a:rPr>
            <a:t>Director Fisheries Management </a:t>
          </a:r>
          <a:endParaRPr lang="en-AU">
            <a:solidFill>
              <a:sysClr val="windowText" lastClr="000000"/>
            </a:solidFill>
            <a:latin typeface="Calibri" panose="020F0502020204030204"/>
            <a:ea typeface="+mn-ea"/>
            <a:cs typeface="+mn-cs"/>
          </a:endParaRPr>
        </a:p>
      </dgm:t>
    </dgm:pt>
    <dgm:pt modelId="{61FE1824-4800-4995-8488-8E4914FA78C2}" type="parTrans" cxnId="{FEE53B85-E05D-4356-B680-022EB2EB0389}">
      <dgm:prSet/>
      <dgm:spPr>
        <a:xfrm>
          <a:off x="1886349" y="291062"/>
          <a:ext cx="1090213" cy="592710"/>
        </a:xfrm>
        <a:custGeom>
          <a:avLst/>
          <a:gdLst/>
          <a:ahLst/>
          <a:cxnLst/>
          <a:rect l="0" t="0" r="0" b="0"/>
          <a:pathLst>
            <a:path>
              <a:moveTo>
                <a:pt x="1090213" y="0"/>
              </a:moveTo>
              <a:lnTo>
                <a:pt x="1090213" y="531858"/>
              </a:lnTo>
              <a:lnTo>
                <a:pt x="0" y="531858"/>
              </a:lnTo>
              <a:lnTo>
                <a:pt x="0" y="59271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AU">
            <a:solidFill>
              <a:schemeClr val="tx1"/>
            </a:solidFill>
          </a:endParaRPr>
        </a:p>
      </dgm:t>
    </dgm:pt>
    <dgm:pt modelId="{4D17F6D3-BA3F-4090-A4C4-6999DE1DDCBD}" type="sibTrans" cxnId="{FEE53B85-E05D-4356-B680-022EB2EB0389}">
      <dgm:prSet/>
      <dgm:spPr/>
      <dgm:t>
        <a:bodyPr/>
        <a:lstStyle/>
        <a:p>
          <a:endParaRPr lang="en-AU">
            <a:solidFill>
              <a:schemeClr val="tx1"/>
            </a:solidFill>
          </a:endParaRPr>
        </a:p>
      </dgm:t>
    </dgm:pt>
    <dgm:pt modelId="{0E0239E3-A05F-4824-908F-ACEC2DB54599}">
      <dgm:prSet/>
      <dgm:spPr>
        <a:xfrm>
          <a:off x="2297824" y="883772"/>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a:solidFill>
                <a:sysClr val="windowText" lastClr="000000"/>
              </a:solidFill>
              <a:latin typeface="Calibri" panose="020F0502020204030204" pitchFamily="34" charset="0"/>
              <a:ea typeface="+mn-ea"/>
              <a:cs typeface="+mn-cs"/>
            </a:rPr>
            <a:t>Director Fisheries Development </a:t>
          </a:r>
          <a:endParaRPr lang="en-AU">
            <a:solidFill>
              <a:sysClr val="windowText" lastClr="000000"/>
            </a:solidFill>
            <a:latin typeface="Calibri" panose="020F0502020204030204"/>
            <a:ea typeface="+mn-ea"/>
            <a:cs typeface="+mn-cs"/>
          </a:endParaRPr>
        </a:p>
      </dgm:t>
    </dgm:pt>
    <dgm:pt modelId="{FD2087B3-41F9-4FB4-9E7E-4523C18983BD}" type="parTrans" cxnId="{FC464B73-815D-49A0-9D83-3BEF509DE760}">
      <dgm:prSet/>
      <dgm:spPr>
        <a:xfrm>
          <a:off x="2587596" y="291062"/>
          <a:ext cx="388966" cy="592710"/>
        </a:xfrm>
        <a:custGeom>
          <a:avLst/>
          <a:gdLst/>
          <a:ahLst/>
          <a:cxnLst/>
          <a:rect l="0" t="0" r="0" b="0"/>
          <a:pathLst>
            <a:path>
              <a:moveTo>
                <a:pt x="388966" y="0"/>
              </a:moveTo>
              <a:lnTo>
                <a:pt x="388966" y="531858"/>
              </a:lnTo>
              <a:lnTo>
                <a:pt x="0" y="531858"/>
              </a:lnTo>
              <a:lnTo>
                <a:pt x="0" y="59271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AU">
            <a:solidFill>
              <a:schemeClr val="tx1"/>
            </a:solidFill>
          </a:endParaRPr>
        </a:p>
      </dgm:t>
    </dgm:pt>
    <dgm:pt modelId="{1BE996B8-7B04-45A9-B0A7-4F79B8E59A70}" type="sibTrans" cxnId="{FC464B73-815D-49A0-9D83-3BEF509DE760}">
      <dgm:prSet/>
      <dgm:spPr/>
      <dgm:t>
        <a:bodyPr/>
        <a:lstStyle/>
        <a:p>
          <a:endParaRPr lang="en-AU">
            <a:solidFill>
              <a:schemeClr val="tx1"/>
            </a:solidFill>
          </a:endParaRPr>
        </a:p>
      </dgm:t>
    </dgm:pt>
    <dgm:pt modelId="{F0743C9F-905B-4647-8C88-DA9EFC8775E8}">
      <dgm:prSet/>
      <dgm:spPr>
        <a:xfrm>
          <a:off x="2999071" y="883772"/>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a:solidFill>
                <a:sysClr val="windowText" lastClr="000000"/>
              </a:solidFill>
              <a:latin typeface="Calibri" panose="020F0502020204030204" pitchFamily="34" charset="0"/>
              <a:ea typeface="+mn-ea"/>
              <a:cs typeface="+mn-cs"/>
            </a:rPr>
            <a:t>Director Corporate Services</a:t>
          </a:r>
          <a:endParaRPr lang="en-AU">
            <a:solidFill>
              <a:sysClr val="windowText" lastClr="000000"/>
            </a:solidFill>
            <a:latin typeface="Calibri" panose="020F0502020204030204"/>
            <a:ea typeface="+mn-ea"/>
            <a:cs typeface="+mn-cs"/>
          </a:endParaRPr>
        </a:p>
      </dgm:t>
    </dgm:pt>
    <dgm:pt modelId="{0AC085EE-60F6-499D-B17A-66109570CC8C}" type="parTrans" cxnId="{367FEB3B-7BAA-426E-94C4-F8A706488271}">
      <dgm:prSet/>
      <dgm:spPr>
        <a:xfrm>
          <a:off x="2976562" y="291062"/>
          <a:ext cx="312281" cy="592710"/>
        </a:xfrm>
        <a:custGeom>
          <a:avLst/>
          <a:gdLst/>
          <a:ahLst/>
          <a:cxnLst/>
          <a:rect l="0" t="0" r="0" b="0"/>
          <a:pathLst>
            <a:path>
              <a:moveTo>
                <a:pt x="0" y="0"/>
              </a:moveTo>
              <a:lnTo>
                <a:pt x="0" y="531858"/>
              </a:lnTo>
              <a:lnTo>
                <a:pt x="312281" y="531858"/>
              </a:lnTo>
              <a:lnTo>
                <a:pt x="312281" y="59271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AU">
            <a:solidFill>
              <a:schemeClr val="tx1"/>
            </a:solidFill>
          </a:endParaRPr>
        </a:p>
      </dgm:t>
    </dgm:pt>
    <dgm:pt modelId="{189A1003-3C3C-4CAE-BB05-55397F834A7C}" type="sibTrans" cxnId="{367FEB3B-7BAA-426E-94C4-F8A706488271}">
      <dgm:prSet/>
      <dgm:spPr/>
      <dgm:t>
        <a:bodyPr/>
        <a:lstStyle/>
        <a:p>
          <a:endParaRPr lang="en-AU">
            <a:solidFill>
              <a:schemeClr val="tx1"/>
            </a:solidFill>
          </a:endParaRPr>
        </a:p>
      </dgm:t>
    </dgm:pt>
    <dgm:pt modelId="{12E09166-D4B3-47A6-ADF4-A68370A56476}">
      <dgm:prSet/>
      <dgm:spPr>
        <a:xfrm>
          <a:off x="2999071" y="1295248"/>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a:solidFill>
                <a:sysClr val="windowText" lastClr="000000"/>
              </a:solidFill>
              <a:latin typeface="Calibri" panose="020F0502020204030204" pitchFamily="34" charset="0"/>
              <a:ea typeface="+mn-ea"/>
              <a:cs typeface="+mn-cs"/>
            </a:rPr>
            <a:t>Finance Manager</a:t>
          </a:r>
          <a:endParaRPr lang="en-AU">
            <a:solidFill>
              <a:sysClr val="windowText" lastClr="000000"/>
            </a:solidFill>
            <a:latin typeface="Calibri" panose="020F0502020204030204"/>
            <a:ea typeface="+mn-ea"/>
            <a:cs typeface="+mn-cs"/>
          </a:endParaRPr>
        </a:p>
      </dgm:t>
    </dgm:pt>
    <dgm:pt modelId="{C7735BD8-4DDB-4E28-8A6B-BBAAC9687E7A}" type="parTrans" cxnId="{86005A11-52BD-409F-8998-141F55F40406}">
      <dgm:prSet/>
      <dgm:spPr>
        <a:xfrm>
          <a:off x="3243123" y="1173544"/>
          <a:ext cx="91440" cy="121704"/>
        </a:xfrm>
        <a:custGeom>
          <a:avLst/>
          <a:gdLst/>
          <a:ahLst/>
          <a:cxnLst/>
          <a:rect l="0" t="0" r="0" b="0"/>
          <a:pathLst>
            <a:path>
              <a:moveTo>
                <a:pt x="45720" y="0"/>
              </a:moveTo>
              <a:lnTo>
                <a:pt x="45720" y="12170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AU">
            <a:solidFill>
              <a:schemeClr val="tx1"/>
            </a:solidFill>
          </a:endParaRPr>
        </a:p>
      </dgm:t>
    </dgm:pt>
    <dgm:pt modelId="{AD094A99-F57C-434C-B710-872A73F7224D}" type="sibTrans" cxnId="{86005A11-52BD-409F-8998-141F55F40406}">
      <dgm:prSet/>
      <dgm:spPr/>
      <dgm:t>
        <a:bodyPr/>
        <a:lstStyle/>
        <a:p>
          <a:endParaRPr lang="en-AU">
            <a:solidFill>
              <a:schemeClr val="tx1"/>
            </a:solidFill>
          </a:endParaRPr>
        </a:p>
      </dgm:t>
    </dgm:pt>
    <dgm:pt modelId="{312A2B56-2EBB-4931-B0F0-030AE0BBCE62}">
      <dgm:prSet/>
      <dgm:spPr>
        <a:xfrm>
          <a:off x="2303623" y="1706723"/>
          <a:ext cx="1140900" cy="289771"/>
        </a:xfrm>
        <a:prstGeom prst="rect">
          <a:avLst/>
        </a:prstGeom>
        <a:solidFill>
          <a:srgbClr val="FFFF00"/>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a:solidFill>
                <a:sysClr val="windowText" lastClr="000000"/>
              </a:solidFill>
              <a:highlight>
                <a:srgbClr val="FFFF00"/>
              </a:highlight>
              <a:latin typeface="Calibri" panose="020F0502020204030204" pitchFamily="34" charset="0"/>
              <a:ea typeface="+mn-ea"/>
              <a:cs typeface="+mn-cs"/>
            </a:rPr>
            <a:t>Management Accountant</a:t>
          </a:r>
          <a:endParaRPr lang="en-AU">
            <a:solidFill>
              <a:sysClr val="windowText" lastClr="000000"/>
            </a:solidFill>
            <a:latin typeface="Calibri" panose="020F0502020204030204"/>
            <a:ea typeface="+mn-ea"/>
            <a:cs typeface="+mn-cs"/>
          </a:endParaRPr>
        </a:p>
      </dgm:t>
    </dgm:pt>
    <dgm:pt modelId="{FDCBCF31-45CC-4229-94B5-226065B4E208}" type="parTrans" cxnId="{707D625E-FAB1-4234-B6B1-8F6D0B0D10A1}">
      <dgm:prSet/>
      <dgm:spPr>
        <a:xfrm>
          <a:off x="2874073" y="1585019"/>
          <a:ext cx="414770" cy="121704"/>
        </a:xfrm>
        <a:custGeom>
          <a:avLst/>
          <a:gdLst/>
          <a:ahLst/>
          <a:cxnLst/>
          <a:rect l="0" t="0" r="0" b="0"/>
          <a:pathLst>
            <a:path>
              <a:moveTo>
                <a:pt x="414770" y="0"/>
              </a:moveTo>
              <a:lnTo>
                <a:pt x="414770" y="60852"/>
              </a:lnTo>
              <a:lnTo>
                <a:pt x="0" y="60852"/>
              </a:lnTo>
              <a:lnTo>
                <a:pt x="0" y="12170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AU">
            <a:solidFill>
              <a:schemeClr val="tx1"/>
            </a:solidFill>
          </a:endParaRPr>
        </a:p>
      </dgm:t>
    </dgm:pt>
    <dgm:pt modelId="{737B8B8D-FD29-44F3-8C3F-C660ECC3541F}" type="sibTrans" cxnId="{707D625E-FAB1-4234-B6B1-8F6D0B0D10A1}">
      <dgm:prSet/>
      <dgm:spPr/>
      <dgm:t>
        <a:bodyPr/>
        <a:lstStyle/>
        <a:p>
          <a:endParaRPr lang="en-AU">
            <a:solidFill>
              <a:schemeClr val="tx1"/>
            </a:solidFill>
          </a:endParaRPr>
        </a:p>
      </dgm:t>
    </dgm:pt>
    <dgm:pt modelId="{37FEE8E7-389B-4B61-B10B-B65E07570154}">
      <dgm:prSet/>
      <dgm:spPr>
        <a:xfrm>
          <a:off x="3623764" y="1706723"/>
          <a:ext cx="707836"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a:solidFill>
                <a:sysClr val="windowText" lastClr="000000"/>
              </a:solidFill>
              <a:latin typeface="Calibri" panose="020F0502020204030204" pitchFamily="34" charset="0"/>
              <a:ea typeface="+mn-ea"/>
              <a:cs typeface="+mn-cs"/>
            </a:rPr>
            <a:t>Financial Accountant</a:t>
          </a:r>
          <a:endParaRPr lang="en-AU">
            <a:solidFill>
              <a:sysClr val="windowText" lastClr="000000"/>
            </a:solidFill>
            <a:latin typeface="Calibri" panose="020F0502020204030204"/>
            <a:ea typeface="+mn-ea"/>
            <a:cs typeface="+mn-cs"/>
          </a:endParaRPr>
        </a:p>
      </dgm:t>
    </dgm:pt>
    <dgm:pt modelId="{C066DC98-F325-4F9F-9588-AA6D3A5C9F65}" type="parTrans" cxnId="{C5AC959C-DFD7-4D6C-8D4D-CF8C6B02EA7D}">
      <dgm:prSet/>
      <dgm:spPr>
        <a:xfrm>
          <a:off x="3288843" y="1585019"/>
          <a:ext cx="688839" cy="121704"/>
        </a:xfrm>
        <a:custGeom>
          <a:avLst/>
          <a:gdLst/>
          <a:ahLst/>
          <a:cxnLst/>
          <a:rect l="0" t="0" r="0" b="0"/>
          <a:pathLst>
            <a:path>
              <a:moveTo>
                <a:pt x="0" y="0"/>
              </a:moveTo>
              <a:lnTo>
                <a:pt x="0" y="60852"/>
              </a:lnTo>
              <a:lnTo>
                <a:pt x="688839" y="60852"/>
              </a:lnTo>
              <a:lnTo>
                <a:pt x="688839" y="12170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AU">
            <a:solidFill>
              <a:schemeClr val="tx1"/>
            </a:solidFill>
          </a:endParaRPr>
        </a:p>
      </dgm:t>
    </dgm:pt>
    <dgm:pt modelId="{706D2039-FA00-4BB9-9B48-FBDC0F095FD6}" type="sibTrans" cxnId="{C5AC959C-DFD7-4D6C-8D4D-CF8C6B02EA7D}">
      <dgm:prSet/>
      <dgm:spPr/>
      <dgm:t>
        <a:bodyPr/>
        <a:lstStyle/>
        <a:p>
          <a:endParaRPr lang="en-AU">
            <a:solidFill>
              <a:schemeClr val="tx1"/>
            </a:solidFill>
          </a:endParaRPr>
        </a:p>
      </dgm:t>
    </dgm:pt>
    <dgm:pt modelId="{1476E21E-7E94-4A67-8FDE-75ABFF52A1B8}">
      <dgm:prSet/>
      <dgm:spPr>
        <a:xfrm>
          <a:off x="3700319" y="883772"/>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a:solidFill>
                <a:sysClr val="windowText" lastClr="000000"/>
              </a:solidFill>
              <a:latin typeface="Calibri" panose="020F0502020204030204" pitchFamily="34" charset="0"/>
              <a:ea typeface="+mn-ea"/>
              <a:cs typeface="+mn-cs"/>
            </a:rPr>
            <a:t>Director Fisheries Operations</a:t>
          </a:r>
          <a:endParaRPr lang="en-AU">
            <a:solidFill>
              <a:sysClr val="windowText" lastClr="000000"/>
            </a:solidFill>
            <a:latin typeface="Calibri" panose="020F0502020204030204"/>
            <a:ea typeface="+mn-ea"/>
            <a:cs typeface="+mn-cs"/>
          </a:endParaRPr>
        </a:p>
      </dgm:t>
    </dgm:pt>
    <dgm:pt modelId="{E5CAE128-473A-4B5E-BAEC-D7E060BB17EC}" type="parTrans" cxnId="{B516036B-6A8E-47D0-98CE-B1A43C2A8B45}">
      <dgm:prSet/>
      <dgm:spPr>
        <a:xfrm>
          <a:off x="2976562" y="291062"/>
          <a:ext cx="1013528" cy="592710"/>
        </a:xfrm>
        <a:custGeom>
          <a:avLst/>
          <a:gdLst/>
          <a:ahLst/>
          <a:cxnLst/>
          <a:rect l="0" t="0" r="0" b="0"/>
          <a:pathLst>
            <a:path>
              <a:moveTo>
                <a:pt x="0" y="0"/>
              </a:moveTo>
              <a:lnTo>
                <a:pt x="0" y="531858"/>
              </a:lnTo>
              <a:lnTo>
                <a:pt x="1013528" y="531858"/>
              </a:lnTo>
              <a:lnTo>
                <a:pt x="1013528" y="59271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AU">
            <a:solidFill>
              <a:schemeClr val="tx1"/>
            </a:solidFill>
          </a:endParaRPr>
        </a:p>
      </dgm:t>
    </dgm:pt>
    <dgm:pt modelId="{98884A83-18DA-40A2-ADC2-26E990482F8D}" type="sibTrans" cxnId="{B516036B-6A8E-47D0-98CE-B1A43C2A8B45}">
      <dgm:prSet/>
      <dgm:spPr/>
      <dgm:t>
        <a:bodyPr/>
        <a:lstStyle/>
        <a:p>
          <a:endParaRPr lang="en-AU">
            <a:solidFill>
              <a:schemeClr val="tx1"/>
            </a:solidFill>
          </a:endParaRPr>
        </a:p>
      </dgm:t>
    </dgm:pt>
    <dgm:pt modelId="{22B90B2F-801B-4121-BD57-98A31B4CDE90}" type="asst">
      <dgm:prSet/>
      <dgm:spPr>
        <a:xfrm>
          <a:off x="2272020" y="2058668"/>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Text" lastClr="000000"/>
              </a:solidFill>
              <a:latin typeface="Calibri" panose="020F0502020204030204"/>
              <a:ea typeface="+mn-ea"/>
              <a:cs typeface="+mn-cs"/>
            </a:rPr>
            <a:t>Finance Officer Reporting and Assets</a:t>
          </a:r>
        </a:p>
      </dgm:t>
    </dgm:pt>
    <dgm:pt modelId="{4F8EC395-1BC5-4B2F-A517-19D709022328}" type="parTrans" cxnId="{1C059633-9534-4247-AFCE-EA264BDA2122}">
      <dgm:prSet/>
      <dgm:spPr>
        <a:xfrm>
          <a:off x="2805843" y="1996495"/>
          <a:ext cx="91440" cy="207059"/>
        </a:xfrm>
        <a:custGeom>
          <a:avLst/>
          <a:gdLst/>
          <a:ahLst/>
          <a:cxnLst/>
          <a:rect l="0" t="0" r="0" b="0"/>
          <a:pathLst>
            <a:path>
              <a:moveTo>
                <a:pt x="68229" y="0"/>
              </a:moveTo>
              <a:lnTo>
                <a:pt x="68229" y="207059"/>
              </a:lnTo>
              <a:lnTo>
                <a:pt x="45720" y="207059"/>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AU"/>
        </a:p>
      </dgm:t>
    </dgm:pt>
    <dgm:pt modelId="{FB0C1A9F-AF18-4C27-AE25-BB6D7348CFDC}" type="sibTrans" cxnId="{1C059633-9534-4247-AFCE-EA264BDA2122}">
      <dgm:prSet/>
      <dgm:spPr/>
      <dgm:t>
        <a:bodyPr/>
        <a:lstStyle/>
        <a:p>
          <a:endParaRPr lang="en-AU"/>
        </a:p>
      </dgm:t>
    </dgm:pt>
    <dgm:pt modelId="{DB34F9C7-B888-413A-90A1-47D8E40BD11E}" type="pres">
      <dgm:prSet presAssocID="{B3A2A492-FC64-412C-B1D2-2CDBD9283FB5}" presName="hierChild1" presStyleCnt="0">
        <dgm:presLayoutVars>
          <dgm:orgChart val="1"/>
          <dgm:chPref val="1"/>
          <dgm:dir/>
          <dgm:animOne val="branch"/>
          <dgm:animLvl val="lvl"/>
          <dgm:resizeHandles/>
        </dgm:presLayoutVars>
      </dgm:prSet>
      <dgm:spPr/>
    </dgm:pt>
    <dgm:pt modelId="{95730003-CF1A-477E-9504-23CD88320741}" type="pres">
      <dgm:prSet presAssocID="{D98A2A3B-D419-4966-AE12-BFA1A55C561F}" presName="hierRoot1" presStyleCnt="0">
        <dgm:presLayoutVars>
          <dgm:hierBranch/>
        </dgm:presLayoutVars>
      </dgm:prSet>
      <dgm:spPr/>
    </dgm:pt>
    <dgm:pt modelId="{D7D6F1BA-43FB-4415-A166-CFAAD6184517}" type="pres">
      <dgm:prSet presAssocID="{D98A2A3B-D419-4966-AE12-BFA1A55C561F}" presName="rootComposite1" presStyleCnt="0"/>
      <dgm:spPr/>
    </dgm:pt>
    <dgm:pt modelId="{10626D95-6DA4-497D-90A9-081A23FC3FD2}" type="pres">
      <dgm:prSet presAssocID="{D98A2A3B-D419-4966-AE12-BFA1A55C561F}" presName="rootText1" presStyleLbl="node0" presStyleIdx="0" presStyleCnt="1">
        <dgm:presLayoutVars>
          <dgm:chPref val="3"/>
        </dgm:presLayoutVars>
      </dgm:prSet>
      <dgm:spPr/>
    </dgm:pt>
    <dgm:pt modelId="{D2B6C7D3-052E-40E1-83D5-ADD3ED71214E}" type="pres">
      <dgm:prSet presAssocID="{D98A2A3B-D419-4966-AE12-BFA1A55C561F}" presName="rootConnector1" presStyleLbl="node1" presStyleIdx="0" presStyleCnt="0"/>
      <dgm:spPr/>
    </dgm:pt>
    <dgm:pt modelId="{92C04BBB-6E3A-4526-B0B0-9C1A52769D22}" type="pres">
      <dgm:prSet presAssocID="{D98A2A3B-D419-4966-AE12-BFA1A55C561F}" presName="hierChild2" presStyleCnt="0"/>
      <dgm:spPr/>
    </dgm:pt>
    <dgm:pt modelId="{F1BC924A-9943-4D4F-A3DA-05EFAEFFAEDB}" type="pres">
      <dgm:prSet presAssocID="{61FE1824-4800-4995-8488-8E4914FA78C2}" presName="Name35" presStyleLbl="parChTrans1D2" presStyleIdx="0" presStyleCnt="5"/>
      <dgm:spPr/>
    </dgm:pt>
    <dgm:pt modelId="{8B3AB8BE-6150-4827-8BC3-9A467D169D3E}" type="pres">
      <dgm:prSet presAssocID="{E6A8F966-E1ED-44DC-9C74-9F8A30619C2F}" presName="hierRoot2" presStyleCnt="0">
        <dgm:presLayoutVars>
          <dgm:hierBranch/>
        </dgm:presLayoutVars>
      </dgm:prSet>
      <dgm:spPr/>
    </dgm:pt>
    <dgm:pt modelId="{FFA9ED84-7BA2-45C5-8CE5-87F7168E07A2}" type="pres">
      <dgm:prSet presAssocID="{E6A8F966-E1ED-44DC-9C74-9F8A30619C2F}" presName="rootComposite" presStyleCnt="0"/>
      <dgm:spPr/>
    </dgm:pt>
    <dgm:pt modelId="{C9160105-6839-41AF-A37E-381C6BCF3325}" type="pres">
      <dgm:prSet presAssocID="{E6A8F966-E1ED-44DC-9C74-9F8A30619C2F}" presName="rootText" presStyleLbl="node2" presStyleIdx="0" presStyleCnt="4" custLinFactNeighborX="-6616" custLinFactNeighborY="20544">
        <dgm:presLayoutVars>
          <dgm:chPref val="3"/>
        </dgm:presLayoutVars>
      </dgm:prSet>
      <dgm:spPr/>
    </dgm:pt>
    <dgm:pt modelId="{91EBE219-899E-4494-B427-A10B2E329266}" type="pres">
      <dgm:prSet presAssocID="{E6A8F966-E1ED-44DC-9C74-9F8A30619C2F}" presName="rootConnector" presStyleLbl="node2" presStyleIdx="0" presStyleCnt="4"/>
      <dgm:spPr/>
    </dgm:pt>
    <dgm:pt modelId="{E710DAC2-F4A2-4C5A-8C5E-CD116FB95266}" type="pres">
      <dgm:prSet presAssocID="{E6A8F966-E1ED-44DC-9C74-9F8A30619C2F}" presName="hierChild4" presStyleCnt="0"/>
      <dgm:spPr/>
    </dgm:pt>
    <dgm:pt modelId="{EB48D7FD-9664-479D-B710-DCB7871EC82D}" type="pres">
      <dgm:prSet presAssocID="{E6A8F966-E1ED-44DC-9C74-9F8A30619C2F}" presName="hierChild5" presStyleCnt="0"/>
      <dgm:spPr/>
    </dgm:pt>
    <dgm:pt modelId="{5E25DF4A-AC35-4A69-8435-809BB64A1067}" type="pres">
      <dgm:prSet presAssocID="{FD2087B3-41F9-4FB4-9E7E-4523C18983BD}" presName="Name35" presStyleLbl="parChTrans1D2" presStyleIdx="1" presStyleCnt="5"/>
      <dgm:spPr/>
    </dgm:pt>
    <dgm:pt modelId="{741EABC1-4720-4B84-943A-30308ED04A3F}" type="pres">
      <dgm:prSet presAssocID="{0E0239E3-A05F-4824-908F-ACEC2DB54599}" presName="hierRoot2" presStyleCnt="0">
        <dgm:presLayoutVars>
          <dgm:hierBranch/>
        </dgm:presLayoutVars>
      </dgm:prSet>
      <dgm:spPr/>
    </dgm:pt>
    <dgm:pt modelId="{002BB9DB-528B-46B0-991A-A336565E1BD7}" type="pres">
      <dgm:prSet presAssocID="{0E0239E3-A05F-4824-908F-ACEC2DB54599}" presName="rootComposite" presStyleCnt="0"/>
      <dgm:spPr/>
    </dgm:pt>
    <dgm:pt modelId="{7A21DA12-26CA-45C1-B584-CD3499E66BFD}" type="pres">
      <dgm:prSet presAssocID="{0E0239E3-A05F-4824-908F-ACEC2DB54599}" presName="rootText" presStyleLbl="node2" presStyleIdx="1" presStyleCnt="4" custLinFactNeighborX="-6616" custLinFactNeighborY="20544">
        <dgm:presLayoutVars>
          <dgm:chPref val="3"/>
        </dgm:presLayoutVars>
      </dgm:prSet>
      <dgm:spPr/>
    </dgm:pt>
    <dgm:pt modelId="{5D358862-4590-4559-B868-A4B7ABA88173}" type="pres">
      <dgm:prSet presAssocID="{0E0239E3-A05F-4824-908F-ACEC2DB54599}" presName="rootConnector" presStyleLbl="node2" presStyleIdx="1" presStyleCnt="4"/>
      <dgm:spPr/>
    </dgm:pt>
    <dgm:pt modelId="{4F0E09F3-0465-4723-BC03-C318F407C9EF}" type="pres">
      <dgm:prSet presAssocID="{0E0239E3-A05F-4824-908F-ACEC2DB54599}" presName="hierChild4" presStyleCnt="0"/>
      <dgm:spPr/>
    </dgm:pt>
    <dgm:pt modelId="{1ACC92B9-326A-4F76-ACE5-FC33F894D044}" type="pres">
      <dgm:prSet presAssocID="{0E0239E3-A05F-4824-908F-ACEC2DB54599}" presName="hierChild5" presStyleCnt="0"/>
      <dgm:spPr/>
    </dgm:pt>
    <dgm:pt modelId="{DF369706-9878-4D4E-BC20-B8F6113AFDE6}" type="pres">
      <dgm:prSet presAssocID="{0AC085EE-60F6-499D-B17A-66109570CC8C}" presName="Name35" presStyleLbl="parChTrans1D2" presStyleIdx="2" presStyleCnt="5"/>
      <dgm:spPr/>
    </dgm:pt>
    <dgm:pt modelId="{81FA1031-C203-40D5-948B-41E9D0DD5DF3}" type="pres">
      <dgm:prSet presAssocID="{F0743C9F-905B-4647-8C88-DA9EFC8775E8}" presName="hierRoot2" presStyleCnt="0">
        <dgm:presLayoutVars>
          <dgm:hierBranch/>
        </dgm:presLayoutVars>
      </dgm:prSet>
      <dgm:spPr/>
    </dgm:pt>
    <dgm:pt modelId="{D3ABAA19-6D3D-4F35-B5BF-32BE65DF4AC9}" type="pres">
      <dgm:prSet presAssocID="{F0743C9F-905B-4647-8C88-DA9EFC8775E8}" presName="rootComposite" presStyleCnt="0"/>
      <dgm:spPr/>
    </dgm:pt>
    <dgm:pt modelId="{F659545E-AB1C-4F9D-8929-67BC12DCDF66}" type="pres">
      <dgm:prSet presAssocID="{F0743C9F-905B-4647-8C88-DA9EFC8775E8}" presName="rootText" presStyleLbl="node2" presStyleIdx="2" presStyleCnt="4" custLinFactNeighborX="-6616" custLinFactNeighborY="20544">
        <dgm:presLayoutVars>
          <dgm:chPref val="3"/>
        </dgm:presLayoutVars>
      </dgm:prSet>
      <dgm:spPr/>
    </dgm:pt>
    <dgm:pt modelId="{653EBA07-558D-4608-9972-D87108415912}" type="pres">
      <dgm:prSet presAssocID="{F0743C9F-905B-4647-8C88-DA9EFC8775E8}" presName="rootConnector" presStyleLbl="node2" presStyleIdx="2" presStyleCnt="4"/>
      <dgm:spPr/>
    </dgm:pt>
    <dgm:pt modelId="{4D2C2387-EB2C-4C64-9317-FAF3F1D0380D}" type="pres">
      <dgm:prSet presAssocID="{F0743C9F-905B-4647-8C88-DA9EFC8775E8}" presName="hierChild4" presStyleCnt="0"/>
      <dgm:spPr/>
    </dgm:pt>
    <dgm:pt modelId="{3D1B84E3-DDAE-4C2F-AC1A-D2B63DF7A1A0}" type="pres">
      <dgm:prSet presAssocID="{C7735BD8-4DDB-4E28-8A6B-BBAAC9687E7A}" presName="Name35" presStyleLbl="parChTrans1D3" presStyleIdx="0" presStyleCnt="1"/>
      <dgm:spPr/>
    </dgm:pt>
    <dgm:pt modelId="{BDE04D67-E3FE-4BDE-9028-35D163E2079E}" type="pres">
      <dgm:prSet presAssocID="{12E09166-D4B3-47A6-ADF4-A68370A56476}" presName="hierRoot2" presStyleCnt="0">
        <dgm:presLayoutVars>
          <dgm:hierBranch/>
        </dgm:presLayoutVars>
      </dgm:prSet>
      <dgm:spPr/>
    </dgm:pt>
    <dgm:pt modelId="{2F449DE0-FC5F-4085-84E7-53BAF4709D5D}" type="pres">
      <dgm:prSet presAssocID="{12E09166-D4B3-47A6-ADF4-A68370A56476}" presName="rootComposite" presStyleCnt="0"/>
      <dgm:spPr/>
    </dgm:pt>
    <dgm:pt modelId="{7C3358C3-AE37-4A52-819C-C080FFEEC3F3}" type="pres">
      <dgm:prSet presAssocID="{12E09166-D4B3-47A6-ADF4-A68370A56476}" presName="rootText" presStyleLbl="node3" presStyleIdx="0" presStyleCnt="1" custLinFactNeighborX="-6616" custLinFactNeighborY="20544">
        <dgm:presLayoutVars>
          <dgm:chPref val="3"/>
        </dgm:presLayoutVars>
      </dgm:prSet>
      <dgm:spPr/>
    </dgm:pt>
    <dgm:pt modelId="{8DCB607A-AA69-409E-9C9A-0A1273BCCC0B}" type="pres">
      <dgm:prSet presAssocID="{12E09166-D4B3-47A6-ADF4-A68370A56476}" presName="rootConnector" presStyleLbl="node3" presStyleIdx="0" presStyleCnt="1"/>
      <dgm:spPr/>
    </dgm:pt>
    <dgm:pt modelId="{6256036E-F164-4347-92D1-0109CFF8FE64}" type="pres">
      <dgm:prSet presAssocID="{12E09166-D4B3-47A6-ADF4-A68370A56476}" presName="hierChild4" presStyleCnt="0"/>
      <dgm:spPr/>
    </dgm:pt>
    <dgm:pt modelId="{AAEB0B73-BAB1-41A2-9D37-9BFE9A946345}" type="pres">
      <dgm:prSet presAssocID="{FDCBCF31-45CC-4229-94B5-226065B4E208}" presName="Name35" presStyleLbl="parChTrans1D4" presStyleIdx="0" presStyleCnt="3"/>
      <dgm:spPr/>
    </dgm:pt>
    <dgm:pt modelId="{24906392-DCFF-4E45-B430-AD778A130FCB}" type="pres">
      <dgm:prSet presAssocID="{312A2B56-2EBB-4931-B0F0-030AE0BBCE62}" presName="hierRoot2" presStyleCnt="0">
        <dgm:presLayoutVars>
          <dgm:hierBranch/>
        </dgm:presLayoutVars>
      </dgm:prSet>
      <dgm:spPr/>
    </dgm:pt>
    <dgm:pt modelId="{A5239C42-80A1-47CF-B1CD-B7DD3711FB22}" type="pres">
      <dgm:prSet presAssocID="{312A2B56-2EBB-4931-B0F0-030AE0BBCE62}" presName="rootComposite" presStyleCnt="0"/>
      <dgm:spPr/>
    </dgm:pt>
    <dgm:pt modelId="{59180026-67C2-438C-BF1C-02ABFF1DC614}" type="pres">
      <dgm:prSet presAssocID="{312A2B56-2EBB-4931-B0F0-030AE0BBCE62}" presName="rootText" presStyleLbl="node4" presStyleIdx="0" presStyleCnt="2" custScaleX="196862" custLinFactNeighborX="-6616" custLinFactNeighborY="20544">
        <dgm:presLayoutVars>
          <dgm:chPref val="3"/>
        </dgm:presLayoutVars>
      </dgm:prSet>
      <dgm:spPr/>
    </dgm:pt>
    <dgm:pt modelId="{8AD1ED0A-4266-4BFA-B38D-BCB46FA10BF1}" type="pres">
      <dgm:prSet presAssocID="{312A2B56-2EBB-4931-B0F0-030AE0BBCE62}" presName="rootConnector" presStyleLbl="node4" presStyleIdx="0" presStyleCnt="2"/>
      <dgm:spPr/>
    </dgm:pt>
    <dgm:pt modelId="{1482BACA-B07D-47E8-B39B-45887B8B93BA}" type="pres">
      <dgm:prSet presAssocID="{312A2B56-2EBB-4931-B0F0-030AE0BBCE62}" presName="hierChild4" presStyleCnt="0"/>
      <dgm:spPr/>
    </dgm:pt>
    <dgm:pt modelId="{A917B4E9-485A-4D99-A90F-96F74954657C}" type="pres">
      <dgm:prSet presAssocID="{312A2B56-2EBB-4931-B0F0-030AE0BBCE62}" presName="hierChild5" presStyleCnt="0"/>
      <dgm:spPr/>
    </dgm:pt>
    <dgm:pt modelId="{81B4BC9C-1FE4-4D1D-A567-C283B658519A}" type="pres">
      <dgm:prSet presAssocID="{4F8EC395-1BC5-4B2F-A517-19D709022328}" presName="Name111" presStyleLbl="parChTrans1D4" presStyleIdx="1" presStyleCnt="3"/>
      <dgm:spPr/>
    </dgm:pt>
    <dgm:pt modelId="{A5B378F5-05D2-492F-89EF-44F4EA56400F}" type="pres">
      <dgm:prSet presAssocID="{22B90B2F-801B-4121-BD57-98A31B4CDE90}" presName="hierRoot3" presStyleCnt="0">
        <dgm:presLayoutVars>
          <dgm:hierBranch val="init"/>
        </dgm:presLayoutVars>
      </dgm:prSet>
      <dgm:spPr/>
    </dgm:pt>
    <dgm:pt modelId="{FD6E14AB-8FCF-4C35-9FFC-BFAD1E8E3B94}" type="pres">
      <dgm:prSet presAssocID="{22B90B2F-801B-4121-BD57-98A31B4CDE90}" presName="rootComposite3" presStyleCnt="0"/>
      <dgm:spPr/>
    </dgm:pt>
    <dgm:pt modelId="{4E641B91-EA24-4BB4-B480-4D0B0FB31532}" type="pres">
      <dgm:prSet presAssocID="{22B90B2F-801B-4121-BD57-98A31B4CDE90}" presName="rootText3" presStyleLbl="asst4" presStyleIdx="0" presStyleCnt="1">
        <dgm:presLayoutVars>
          <dgm:chPref val="3"/>
        </dgm:presLayoutVars>
      </dgm:prSet>
      <dgm:spPr/>
    </dgm:pt>
    <dgm:pt modelId="{8E0F56B7-0081-4DAE-816C-7AAC8C224469}" type="pres">
      <dgm:prSet presAssocID="{22B90B2F-801B-4121-BD57-98A31B4CDE90}" presName="rootConnector3" presStyleLbl="asst4" presStyleIdx="0" presStyleCnt="1"/>
      <dgm:spPr/>
    </dgm:pt>
    <dgm:pt modelId="{2965A713-169A-4422-85E1-F4C594B3C860}" type="pres">
      <dgm:prSet presAssocID="{22B90B2F-801B-4121-BD57-98A31B4CDE90}" presName="hierChild6" presStyleCnt="0"/>
      <dgm:spPr/>
    </dgm:pt>
    <dgm:pt modelId="{F5E77D76-0039-4A30-9F35-0FE8B518F1CD}" type="pres">
      <dgm:prSet presAssocID="{22B90B2F-801B-4121-BD57-98A31B4CDE90}" presName="hierChild7" presStyleCnt="0"/>
      <dgm:spPr/>
    </dgm:pt>
    <dgm:pt modelId="{1F443CE9-7B82-40F8-A9B1-B81B6F829FC5}" type="pres">
      <dgm:prSet presAssocID="{C066DC98-F325-4F9F-9588-AA6D3A5C9F65}" presName="Name35" presStyleLbl="parChTrans1D4" presStyleIdx="2" presStyleCnt="3"/>
      <dgm:spPr/>
    </dgm:pt>
    <dgm:pt modelId="{A64AF99D-0B91-412E-B51E-3A1C50AA84E1}" type="pres">
      <dgm:prSet presAssocID="{37FEE8E7-389B-4B61-B10B-B65E07570154}" presName="hierRoot2" presStyleCnt="0">
        <dgm:presLayoutVars>
          <dgm:hierBranch val="l"/>
        </dgm:presLayoutVars>
      </dgm:prSet>
      <dgm:spPr/>
    </dgm:pt>
    <dgm:pt modelId="{63B12055-0EF0-49D6-AF83-9BA8ED5F78F1}" type="pres">
      <dgm:prSet presAssocID="{37FEE8E7-389B-4B61-B10B-B65E07570154}" presName="rootComposite" presStyleCnt="0"/>
      <dgm:spPr/>
    </dgm:pt>
    <dgm:pt modelId="{D860830D-F5BB-41B8-BB59-FF28D16D3F5D}" type="pres">
      <dgm:prSet presAssocID="{37FEE8E7-389B-4B61-B10B-B65E07570154}" presName="rootText" presStyleLbl="node4" presStyleIdx="1" presStyleCnt="2" custScaleX="122137" custLinFactNeighborX="3312" custLinFactNeighborY="20544">
        <dgm:presLayoutVars>
          <dgm:chPref val="3"/>
        </dgm:presLayoutVars>
      </dgm:prSet>
      <dgm:spPr/>
    </dgm:pt>
    <dgm:pt modelId="{8E3A5437-C5D8-46A1-9D39-F51E1BC61010}" type="pres">
      <dgm:prSet presAssocID="{37FEE8E7-389B-4B61-B10B-B65E07570154}" presName="rootConnector" presStyleLbl="node4" presStyleIdx="1" presStyleCnt="2"/>
      <dgm:spPr/>
    </dgm:pt>
    <dgm:pt modelId="{4BD57E2B-D9EB-4230-AE58-A3CFAED64BED}" type="pres">
      <dgm:prSet presAssocID="{37FEE8E7-389B-4B61-B10B-B65E07570154}" presName="hierChild4" presStyleCnt="0"/>
      <dgm:spPr/>
    </dgm:pt>
    <dgm:pt modelId="{99BBF3AF-5CD4-47E8-9CE6-69D9C570D3A9}" type="pres">
      <dgm:prSet presAssocID="{37FEE8E7-389B-4B61-B10B-B65E07570154}" presName="hierChild5" presStyleCnt="0"/>
      <dgm:spPr/>
    </dgm:pt>
    <dgm:pt modelId="{C8602010-B10F-4B1B-B7B7-B72570BDED48}" type="pres">
      <dgm:prSet presAssocID="{12E09166-D4B3-47A6-ADF4-A68370A56476}" presName="hierChild5" presStyleCnt="0"/>
      <dgm:spPr/>
    </dgm:pt>
    <dgm:pt modelId="{94F4C4B1-A236-4389-9A98-EE5B2EE4D9DE}" type="pres">
      <dgm:prSet presAssocID="{F0743C9F-905B-4647-8C88-DA9EFC8775E8}" presName="hierChild5" presStyleCnt="0"/>
      <dgm:spPr/>
    </dgm:pt>
    <dgm:pt modelId="{3743B7FD-8C9B-4256-9A97-17CAE351D481}" type="pres">
      <dgm:prSet presAssocID="{E5CAE128-473A-4B5E-BAEC-D7E060BB17EC}" presName="Name35" presStyleLbl="parChTrans1D2" presStyleIdx="3" presStyleCnt="5"/>
      <dgm:spPr/>
    </dgm:pt>
    <dgm:pt modelId="{EB701AD0-D9C2-4E45-AF90-C61F5082C415}" type="pres">
      <dgm:prSet presAssocID="{1476E21E-7E94-4A67-8FDE-75ABFF52A1B8}" presName="hierRoot2" presStyleCnt="0">
        <dgm:presLayoutVars>
          <dgm:hierBranch/>
        </dgm:presLayoutVars>
      </dgm:prSet>
      <dgm:spPr/>
    </dgm:pt>
    <dgm:pt modelId="{A1E907D4-DC32-4E08-90DE-F30E24558FED}" type="pres">
      <dgm:prSet presAssocID="{1476E21E-7E94-4A67-8FDE-75ABFF52A1B8}" presName="rootComposite" presStyleCnt="0"/>
      <dgm:spPr/>
    </dgm:pt>
    <dgm:pt modelId="{2E284E54-59E0-42A8-B75E-EBDDA4F0F3DB}" type="pres">
      <dgm:prSet presAssocID="{1476E21E-7E94-4A67-8FDE-75ABFF52A1B8}" presName="rootText" presStyleLbl="node2" presStyleIdx="3" presStyleCnt="4" custLinFactNeighborX="-6616" custLinFactNeighborY="20544">
        <dgm:presLayoutVars>
          <dgm:chPref val="3"/>
        </dgm:presLayoutVars>
      </dgm:prSet>
      <dgm:spPr/>
    </dgm:pt>
    <dgm:pt modelId="{01FFF25D-09E4-4298-B063-50D7E9AEFB53}" type="pres">
      <dgm:prSet presAssocID="{1476E21E-7E94-4A67-8FDE-75ABFF52A1B8}" presName="rootConnector" presStyleLbl="node2" presStyleIdx="3" presStyleCnt="4"/>
      <dgm:spPr/>
    </dgm:pt>
    <dgm:pt modelId="{28E2DE03-DA60-4DF4-8DC0-130C409F49A5}" type="pres">
      <dgm:prSet presAssocID="{1476E21E-7E94-4A67-8FDE-75ABFF52A1B8}" presName="hierChild4" presStyleCnt="0"/>
      <dgm:spPr/>
    </dgm:pt>
    <dgm:pt modelId="{180CEE39-28FE-451E-A65D-A43E541D9A81}" type="pres">
      <dgm:prSet presAssocID="{1476E21E-7E94-4A67-8FDE-75ABFF52A1B8}" presName="hierChild5" presStyleCnt="0"/>
      <dgm:spPr/>
    </dgm:pt>
    <dgm:pt modelId="{95C57064-C5C1-4868-B56A-C31134A23CC7}" type="pres">
      <dgm:prSet presAssocID="{D98A2A3B-D419-4966-AE12-BFA1A55C561F}" presName="hierChild3" presStyleCnt="0"/>
      <dgm:spPr/>
    </dgm:pt>
    <dgm:pt modelId="{9CB685BC-AC65-4FA1-8106-4DD08094926C}" type="pres">
      <dgm:prSet presAssocID="{164D44B2-ABA9-4560-8D41-A38F40F13CDE}" presName="Name111" presStyleLbl="parChTrans1D2" presStyleIdx="4" presStyleCnt="5"/>
      <dgm:spPr/>
    </dgm:pt>
    <dgm:pt modelId="{9994AA4B-79B6-418C-AE78-DA5C78C6400F}" type="pres">
      <dgm:prSet presAssocID="{367F36E3-C4EC-48E2-BE1D-5973781F1622}" presName="hierRoot3" presStyleCnt="0">
        <dgm:presLayoutVars>
          <dgm:hierBranch/>
        </dgm:presLayoutVars>
      </dgm:prSet>
      <dgm:spPr/>
    </dgm:pt>
    <dgm:pt modelId="{DFCBE9B7-2725-4364-B4F5-607B96A33F47}" type="pres">
      <dgm:prSet presAssocID="{367F36E3-C4EC-48E2-BE1D-5973781F1622}" presName="rootComposite3" presStyleCnt="0"/>
      <dgm:spPr/>
    </dgm:pt>
    <dgm:pt modelId="{FDAC4ECF-A108-4EAB-865B-03126A449B48}" type="pres">
      <dgm:prSet presAssocID="{367F36E3-C4EC-48E2-BE1D-5973781F1622}" presName="rootText3" presStyleLbl="asst1" presStyleIdx="0" presStyleCnt="1">
        <dgm:presLayoutVars>
          <dgm:chPref val="3"/>
        </dgm:presLayoutVars>
      </dgm:prSet>
      <dgm:spPr/>
    </dgm:pt>
    <dgm:pt modelId="{E57D83BF-3BD5-4D19-948A-51755D5F87DE}" type="pres">
      <dgm:prSet presAssocID="{367F36E3-C4EC-48E2-BE1D-5973781F1622}" presName="rootConnector3" presStyleLbl="asst1" presStyleIdx="0" presStyleCnt="1"/>
      <dgm:spPr/>
    </dgm:pt>
    <dgm:pt modelId="{AE1C08E1-2964-4261-85FA-C5D58A854E61}" type="pres">
      <dgm:prSet presAssocID="{367F36E3-C4EC-48E2-BE1D-5973781F1622}" presName="hierChild6" presStyleCnt="0"/>
      <dgm:spPr/>
    </dgm:pt>
    <dgm:pt modelId="{83709879-9973-4FC5-8CD0-327E4F119EDA}" type="pres">
      <dgm:prSet presAssocID="{367F36E3-C4EC-48E2-BE1D-5973781F1622}" presName="hierChild7" presStyleCnt="0"/>
      <dgm:spPr/>
    </dgm:pt>
  </dgm:ptLst>
  <dgm:cxnLst>
    <dgm:cxn modelId="{F230EC0C-5C46-4C3F-A5D7-551EB3D6395B}" type="presOf" srcId="{1476E21E-7E94-4A67-8FDE-75ABFF52A1B8}" destId="{2E284E54-59E0-42A8-B75E-EBDDA4F0F3DB}" srcOrd="0" destOrd="0" presId="urn:microsoft.com/office/officeart/2005/8/layout/orgChart1"/>
    <dgm:cxn modelId="{86005A11-52BD-409F-8998-141F55F40406}" srcId="{F0743C9F-905B-4647-8C88-DA9EFC8775E8}" destId="{12E09166-D4B3-47A6-ADF4-A68370A56476}" srcOrd="0" destOrd="0" parTransId="{C7735BD8-4DDB-4E28-8A6B-BBAAC9687E7A}" sibTransId="{AD094A99-F57C-434C-B710-872A73F7224D}"/>
    <dgm:cxn modelId="{4358D613-47D6-42C4-8825-0F633201DD93}" type="presOf" srcId="{312A2B56-2EBB-4931-B0F0-030AE0BBCE62}" destId="{8AD1ED0A-4266-4BFA-B38D-BCB46FA10BF1}" srcOrd="1" destOrd="0" presId="urn:microsoft.com/office/officeart/2005/8/layout/orgChart1"/>
    <dgm:cxn modelId="{8A4A5F1C-6315-4205-AA98-D92D129F2F35}" type="presOf" srcId="{C066DC98-F325-4F9F-9588-AA6D3A5C9F65}" destId="{1F443CE9-7B82-40F8-A9B1-B81B6F829FC5}" srcOrd="0" destOrd="0" presId="urn:microsoft.com/office/officeart/2005/8/layout/orgChart1"/>
    <dgm:cxn modelId="{C9347E29-86EC-4A30-BB7B-D00C99F56998}" srcId="{B3A2A492-FC64-412C-B1D2-2CDBD9283FB5}" destId="{D98A2A3B-D419-4966-AE12-BFA1A55C561F}" srcOrd="0" destOrd="0" parTransId="{D7CC9FA1-AC67-47CB-BABE-A10A60B7BBE6}" sibTransId="{1B45CD88-9636-4AF3-A0A5-55D5BBEEEE12}"/>
    <dgm:cxn modelId="{C1B4C32E-A1FE-488D-8E29-9FD0E06C7F9E}" type="presOf" srcId="{D98A2A3B-D419-4966-AE12-BFA1A55C561F}" destId="{10626D95-6DA4-497D-90A9-081A23FC3FD2}" srcOrd="0" destOrd="0" presId="urn:microsoft.com/office/officeart/2005/8/layout/orgChart1"/>
    <dgm:cxn modelId="{6172D52E-D6A4-4997-A766-55184CD4E870}" type="presOf" srcId="{22B90B2F-801B-4121-BD57-98A31B4CDE90}" destId="{8E0F56B7-0081-4DAE-816C-7AAC8C224469}" srcOrd="1" destOrd="0" presId="urn:microsoft.com/office/officeart/2005/8/layout/orgChart1"/>
    <dgm:cxn modelId="{030F9D31-ABB0-47D2-9B78-3F78C622EBA3}" type="presOf" srcId="{12E09166-D4B3-47A6-ADF4-A68370A56476}" destId="{8DCB607A-AA69-409E-9C9A-0A1273BCCC0B}" srcOrd="1" destOrd="0" presId="urn:microsoft.com/office/officeart/2005/8/layout/orgChart1"/>
    <dgm:cxn modelId="{1C059633-9534-4247-AFCE-EA264BDA2122}" srcId="{312A2B56-2EBB-4931-B0F0-030AE0BBCE62}" destId="{22B90B2F-801B-4121-BD57-98A31B4CDE90}" srcOrd="0" destOrd="0" parTransId="{4F8EC395-1BC5-4B2F-A517-19D709022328}" sibTransId="{FB0C1A9F-AF18-4C27-AE25-BB6D7348CFDC}"/>
    <dgm:cxn modelId="{0908C735-00FA-4065-ADEC-3E6FF6B69D5E}" srcId="{D98A2A3B-D419-4966-AE12-BFA1A55C561F}" destId="{367F36E3-C4EC-48E2-BE1D-5973781F1622}" srcOrd="0" destOrd="0" parTransId="{164D44B2-ABA9-4560-8D41-A38F40F13CDE}" sibTransId="{FAC00F99-19E5-4106-AB4D-742150E00450}"/>
    <dgm:cxn modelId="{666C2B3B-0A28-4159-AF6D-7A03856A0462}" type="presOf" srcId="{E6A8F966-E1ED-44DC-9C74-9F8A30619C2F}" destId="{C9160105-6839-41AF-A37E-381C6BCF3325}" srcOrd="0" destOrd="0" presId="urn:microsoft.com/office/officeart/2005/8/layout/orgChart1"/>
    <dgm:cxn modelId="{367FEB3B-7BAA-426E-94C4-F8A706488271}" srcId="{D98A2A3B-D419-4966-AE12-BFA1A55C561F}" destId="{F0743C9F-905B-4647-8C88-DA9EFC8775E8}" srcOrd="3" destOrd="0" parTransId="{0AC085EE-60F6-499D-B17A-66109570CC8C}" sibTransId="{189A1003-3C3C-4CAE-BB05-55397F834A7C}"/>
    <dgm:cxn modelId="{22F0FB3B-CFB2-4ADC-BEBD-F907912B4EFE}" type="presOf" srcId="{F0743C9F-905B-4647-8C88-DA9EFC8775E8}" destId="{653EBA07-558D-4608-9972-D87108415912}" srcOrd="1" destOrd="0" presId="urn:microsoft.com/office/officeart/2005/8/layout/orgChart1"/>
    <dgm:cxn modelId="{75116941-3A2D-4D74-8A10-D2319E7A4306}" type="presOf" srcId="{22B90B2F-801B-4121-BD57-98A31B4CDE90}" destId="{4E641B91-EA24-4BB4-B480-4D0B0FB31532}" srcOrd="0" destOrd="0" presId="urn:microsoft.com/office/officeart/2005/8/layout/orgChart1"/>
    <dgm:cxn modelId="{3F6B2343-517E-4F7E-B2A0-6C2DC0E4F171}" type="presOf" srcId="{37FEE8E7-389B-4B61-B10B-B65E07570154}" destId="{D860830D-F5BB-41B8-BB59-FF28D16D3F5D}" srcOrd="0" destOrd="0" presId="urn:microsoft.com/office/officeart/2005/8/layout/orgChart1"/>
    <dgm:cxn modelId="{B4CBBC43-6C31-4676-A2A7-33B9C8568262}" type="presOf" srcId="{61FE1824-4800-4995-8488-8E4914FA78C2}" destId="{F1BC924A-9943-4D4F-A3DA-05EFAEFFAEDB}" srcOrd="0" destOrd="0" presId="urn:microsoft.com/office/officeart/2005/8/layout/orgChart1"/>
    <dgm:cxn modelId="{5F02CD49-8BE7-49BD-83ED-99743A2A2BB5}" type="presOf" srcId="{C7735BD8-4DDB-4E28-8A6B-BBAAC9687E7A}" destId="{3D1B84E3-DDAE-4C2F-AC1A-D2B63DF7A1A0}" srcOrd="0" destOrd="0" presId="urn:microsoft.com/office/officeart/2005/8/layout/orgChart1"/>
    <dgm:cxn modelId="{6337A44D-F747-4AB5-8A91-21EB7AB6782A}" type="presOf" srcId="{D98A2A3B-D419-4966-AE12-BFA1A55C561F}" destId="{D2B6C7D3-052E-40E1-83D5-ADD3ED71214E}" srcOrd="1" destOrd="0" presId="urn:microsoft.com/office/officeart/2005/8/layout/orgChart1"/>
    <dgm:cxn modelId="{C74E4253-7521-4243-B3A5-668BDE96D93F}" type="presOf" srcId="{1476E21E-7E94-4A67-8FDE-75ABFF52A1B8}" destId="{01FFF25D-09E4-4298-B063-50D7E9AEFB53}" srcOrd="1" destOrd="0" presId="urn:microsoft.com/office/officeart/2005/8/layout/orgChart1"/>
    <dgm:cxn modelId="{707D625E-FAB1-4234-B6B1-8F6D0B0D10A1}" srcId="{12E09166-D4B3-47A6-ADF4-A68370A56476}" destId="{312A2B56-2EBB-4931-B0F0-030AE0BBCE62}" srcOrd="0" destOrd="0" parTransId="{FDCBCF31-45CC-4229-94B5-226065B4E208}" sibTransId="{737B8B8D-FD29-44F3-8C3F-C660ECC3541F}"/>
    <dgm:cxn modelId="{9E663360-DCFE-4F53-BBB7-4F61590C1725}" type="presOf" srcId="{E6A8F966-E1ED-44DC-9C74-9F8A30619C2F}" destId="{91EBE219-899E-4494-B427-A10B2E329266}" srcOrd="1" destOrd="0" presId="urn:microsoft.com/office/officeart/2005/8/layout/orgChart1"/>
    <dgm:cxn modelId="{F08CA063-9912-42A8-9854-2448C5DFCCD6}" type="presOf" srcId="{0E0239E3-A05F-4824-908F-ACEC2DB54599}" destId="{7A21DA12-26CA-45C1-B584-CD3499E66BFD}" srcOrd="0" destOrd="0" presId="urn:microsoft.com/office/officeart/2005/8/layout/orgChart1"/>
    <dgm:cxn modelId="{54577C6A-0C11-4C51-BC03-5F3E7ECBE692}" type="presOf" srcId="{164D44B2-ABA9-4560-8D41-A38F40F13CDE}" destId="{9CB685BC-AC65-4FA1-8106-4DD08094926C}" srcOrd="0" destOrd="0" presId="urn:microsoft.com/office/officeart/2005/8/layout/orgChart1"/>
    <dgm:cxn modelId="{B516036B-6A8E-47D0-98CE-B1A43C2A8B45}" srcId="{D98A2A3B-D419-4966-AE12-BFA1A55C561F}" destId="{1476E21E-7E94-4A67-8FDE-75ABFF52A1B8}" srcOrd="4" destOrd="0" parTransId="{E5CAE128-473A-4B5E-BAEC-D7E060BB17EC}" sibTransId="{98884A83-18DA-40A2-ADC2-26E990482F8D}"/>
    <dgm:cxn modelId="{FC464B73-815D-49A0-9D83-3BEF509DE760}" srcId="{D98A2A3B-D419-4966-AE12-BFA1A55C561F}" destId="{0E0239E3-A05F-4824-908F-ACEC2DB54599}" srcOrd="2" destOrd="0" parTransId="{FD2087B3-41F9-4FB4-9E7E-4523C18983BD}" sibTransId="{1BE996B8-7B04-45A9-B0A7-4F79B8E59A70}"/>
    <dgm:cxn modelId="{A9839573-74FE-4FA9-A13B-58E3BBA033EB}" type="presOf" srcId="{4F8EC395-1BC5-4B2F-A517-19D709022328}" destId="{81B4BC9C-1FE4-4D1D-A567-C283B658519A}" srcOrd="0" destOrd="0" presId="urn:microsoft.com/office/officeart/2005/8/layout/orgChart1"/>
    <dgm:cxn modelId="{FEE53B85-E05D-4356-B680-022EB2EB0389}" srcId="{D98A2A3B-D419-4966-AE12-BFA1A55C561F}" destId="{E6A8F966-E1ED-44DC-9C74-9F8A30619C2F}" srcOrd="1" destOrd="0" parTransId="{61FE1824-4800-4995-8488-8E4914FA78C2}" sibTransId="{4D17F6D3-BA3F-4090-A4C4-6999DE1DDCBD}"/>
    <dgm:cxn modelId="{1BE72A87-1DB6-4F7E-BFDF-1D9C0095B750}" type="presOf" srcId="{F0743C9F-905B-4647-8C88-DA9EFC8775E8}" destId="{F659545E-AB1C-4F9D-8929-67BC12DCDF66}" srcOrd="0" destOrd="0" presId="urn:microsoft.com/office/officeart/2005/8/layout/orgChart1"/>
    <dgm:cxn modelId="{C5AC959C-DFD7-4D6C-8D4D-CF8C6B02EA7D}" srcId="{12E09166-D4B3-47A6-ADF4-A68370A56476}" destId="{37FEE8E7-389B-4B61-B10B-B65E07570154}" srcOrd="1" destOrd="0" parTransId="{C066DC98-F325-4F9F-9588-AA6D3A5C9F65}" sibTransId="{706D2039-FA00-4BB9-9B48-FBDC0F095FD6}"/>
    <dgm:cxn modelId="{13FD79A9-D411-4B42-AA88-7801A290A555}" type="presOf" srcId="{312A2B56-2EBB-4931-B0F0-030AE0BBCE62}" destId="{59180026-67C2-438C-BF1C-02ABFF1DC614}" srcOrd="0" destOrd="0" presId="urn:microsoft.com/office/officeart/2005/8/layout/orgChart1"/>
    <dgm:cxn modelId="{F618B1AC-06A4-472E-B41D-844F07888EEB}" type="presOf" srcId="{FDCBCF31-45CC-4229-94B5-226065B4E208}" destId="{AAEB0B73-BAB1-41A2-9D37-9BFE9A946345}" srcOrd="0" destOrd="0" presId="urn:microsoft.com/office/officeart/2005/8/layout/orgChart1"/>
    <dgm:cxn modelId="{BD3249BA-0763-4CCD-A98D-86533B677359}" type="presOf" srcId="{367F36E3-C4EC-48E2-BE1D-5973781F1622}" destId="{E57D83BF-3BD5-4D19-948A-51755D5F87DE}" srcOrd="1" destOrd="0" presId="urn:microsoft.com/office/officeart/2005/8/layout/orgChart1"/>
    <dgm:cxn modelId="{3E29C8BE-A99A-4328-8A48-F0EDECFB7841}" type="presOf" srcId="{0AC085EE-60F6-499D-B17A-66109570CC8C}" destId="{DF369706-9878-4D4E-BC20-B8F6113AFDE6}" srcOrd="0" destOrd="0" presId="urn:microsoft.com/office/officeart/2005/8/layout/orgChart1"/>
    <dgm:cxn modelId="{D8AE43C2-FAFB-4F4B-87E9-802057885115}" type="presOf" srcId="{B3A2A492-FC64-412C-B1D2-2CDBD9283FB5}" destId="{DB34F9C7-B888-413A-90A1-47D8E40BD11E}" srcOrd="0" destOrd="0" presId="urn:microsoft.com/office/officeart/2005/8/layout/orgChart1"/>
    <dgm:cxn modelId="{09103FD2-01BE-4E1D-8E44-8CDB7B607357}" type="presOf" srcId="{367F36E3-C4EC-48E2-BE1D-5973781F1622}" destId="{FDAC4ECF-A108-4EAB-865B-03126A449B48}" srcOrd="0" destOrd="0" presId="urn:microsoft.com/office/officeart/2005/8/layout/orgChart1"/>
    <dgm:cxn modelId="{FF8826D6-CF5C-49FC-8F9B-ADBCAEFBE4BD}" type="presOf" srcId="{0E0239E3-A05F-4824-908F-ACEC2DB54599}" destId="{5D358862-4590-4559-B868-A4B7ABA88173}" srcOrd="1" destOrd="0" presId="urn:microsoft.com/office/officeart/2005/8/layout/orgChart1"/>
    <dgm:cxn modelId="{641489D9-309B-4705-8A34-42E604157730}" type="presOf" srcId="{E5CAE128-473A-4B5E-BAEC-D7E060BB17EC}" destId="{3743B7FD-8C9B-4256-9A97-17CAE351D481}" srcOrd="0" destOrd="0" presId="urn:microsoft.com/office/officeart/2005/8/layout/orgChart1"/>
    <dgm:cxn modelId="{FE831CDE-F7C0-4059-82B4-2033F3A11BF9}" type="presOf" srcId="{FD2087B3-41F9-4FB4-9E7E-4523C18983BD}" destId="{5E25DF4A-AC35-4A69-8435-809BB64A1067}" srcOrd="0" destOrd="0" presId="urn:microsoft.com/office/officeart/2005/8/layout/orgChart1"/>
    <dgm:cxn modelId="{96954EF3-226A-4EAD-9473-C459DE6A597A}" type="presOf" srcId="{37FEE8E7-389B-4B61-B10B-B65E07570154}" destId="{8E3A5437-C5D8-46A1-9D39-F51E1BC61010}" srcOrd="1" destOrd="0" presId="urn:microsoft.com/office/officeart/2005/8/layout/orgChart1"/>
    <dgm:cxn modelId="{70D238FE-3BFF-4DC5-B10E-D583570ED7E9}" type="presOf" srcId="{12E09166-D4B3-47A6-ADF4-A68370A56476}" destId="{7C3358C3-AE37-4A52-819C-C080FFEEC3F3}" srcOrd="0" destOrd="0" presId="urn:microsoft.com/office/officeart/2005/8/layout/orgChart1"/>
    <dgm:cxn modelId="{15DE2EEF-0562-4831-A32E-7BA2FEA1A9B2}" type="presParOf" srcId="{DB34F9C7-B888-413A-90A1-47D8E40BD11E}" destId="{95730003-CF1A-477E-9504-23CD88320741}" srcOrd="0" destOrd="0" presId="urn:microsoft.com/office/officeart/2005/8/layout/orgChart1"/>
    <dgm:cxn modelId="{6EA9DC54-CCDE-474F-8930-D355C321CBD1}" type="presParOf" srcId="{95730003-CF1A-477E-9504-23CD88320741}" destId="{D7D6F1BA-43FB-4415-A166-CFAAD6184517}" srcOrd="0" destOrd="0" presId="urn:microsoft.com/office/officeart/2005/8/layout/orgChart1"/>
    <dgm:cxn modelId="{86FE2D2F-FEE2-45E5-822A-065593E830EF}" type="presParOf" srcId="{D7D6F1BA-43FB-4415-A166-CFAAD6184517}" destId="{10626D95-6DA4-497D-90A9-081A23FC3FD2}" srcOrd="0" destOrd="0" presId="urn:microsoft.com/office/officeart/2005/8/layout/orgChart1"/>
    <dgm:cxn modelId="{3E5AF7E4-29ED-4D7F-89F9-CDECFC2BE1E6}" type="presParOf" srcId="{D7D6F1BA-43FB-4415-A166-CFAAD6184517}" destId="{D2B6C7D3-052E-40E1-83D5-ADD3ED71214E}" srcOrd="1" destOrd="0" presId="urn:microsoft.com/office/officeart/2005/8/layout/orgChart1"/>
    <dgm:cxn modelId="{90267DAE-1BD8-462A-9993-C1C3C16E7A37}" type="presParOf" srcId="{95730003-CF1A-477E-9504-23CD88320741}" destId="{92C04BBB-6E3A-4526-B0B0-9C1A52769D22}" srcOrd="1" destOrd="0" presId="urn:microsoft.com/office/officeart/2005/8/layout/orgChart1"/>
    <dgm:cxn modelId="{00755622-48A8-433F-A5D0-03244D71DBB1}" type="presParOf" srcId="{92C04BBB-6E3A-4526-B0B0-9C1A52769D22}" destId="{F1BC924A-9943-4D4F-A3DA-05EFAEFFAEDB}" srcOrd="0" destOrd="0" presId="urn:microsoft.com/office/officeart/2005/8/layout/orgChart1"/>
    <dgm:cxn modelId="{A0D45F2F-6D80-43A0-A021-42AF336EA9F2}" type="presParOf" srcId="{92C04BBB-6E3A-4526-B0B0-9C1A52769D22}" destId="{8B3AB8BE-6150-4827-8BC3-9A467D169D3E}" srcOrd="1" destOrd="0" presId="urn:microsoft.com/office/officeart/2005/8/layout/orgChart1"/>
    <dgm:cxn modelId="{C7A2F49E-6E84-4D10-AF80-10BA5A0150AD}" type="presParOf" srcId="{8B3AB8BE-6150-4827-8BC3-9A467D169D3E}" destId="{FFA9ED84-7BA2-45C5-8CE5-87F7168E07A2}" srcOrd="0" destOrd="0" presId="urn:microsoft.com/office/officeart/2005/8/layout/orgChart1"/>
    <dgm:cxn modelId="{6AEBF3C6-3FB2-4757-B70F-5666967C27EA}" type="presParOf" srcId="{FFA9ED84-7BA2-45C5-8CE5-87F7168E07A2}" destId="{C9160105-6839-41AF-A37E-381C6BCF3325}" srcOrd="0" destOrd="0" presId="urn:microsoft.com/office/officeart/2005/8/layout/orgChart1"/>
    <dgm:cxn modelId="{2FDCFBD2-949A-4D18-922C-B10F473CCF97}" type="presParOf" srcId="{FFA9ED84-7BA2-45C5-8CE5-87F7168E07A2}" destId="{91EBE219-899E-4494-B427-A10B2E329266}" srcOrd="1" destOrd="0" presId="urn:microsoft.com/office/officeart/2005/8/layout/orgChart1"/>
    <dgm:cxn modelId="{96DCBDD2-B542-4386-AA59-E4C64A36031D}" type="presParOf" srcId="{8B3AB8BE-6150-4827-8BC3-9A467D169D3E}" destId="{E710DAC2-F4A2-4C5A-8C5E-CD116FB95266}" srcOrd="1" destOrd="0" presId="urn:microsoft.com/office/officeart/2005/8/layout/orgChart1"/>
    <dgm:cxn modelId="{A9273FD6-0100-4F7B-8E61-5B7BDC1B213C}" type="presParOf" srcId="{8B3AB8BE-6150-4827-8BC3-9A467D169D3E}" destId="{EB48D7FD-9664-479D-B710-DCB7871EC82D}" srcOrd="2" destOrd="0" presId="urn:microsoft.com/office/officeart/2005/8/layout/orgChart1"/>
    <dgm:cxn modelId="{52D7C1AC-AB56-4854-AF43-9E5950F4C108}" type="presParOf" srcId="{92C04BBB-6E3A-4526-B0B0-9C1A52769D22}" destId="{5E25DF4A-AC35-4A69-8435-809BB64A1067}" srcOrd="2" destOrd="0" presId="urn:microsoft.com/office/officeart/2005/8/layout/orgChart1"/>
    <dgm:cxn modelId="{52F54796-4DE6-48B4-A862-78531A92A964}" type="presParOf" srcId="{92C04BBB-6E3A-4526-B0B0-9C1A52769D22}" destId="{741EABC1-4720-4B84-943A-30308ED04A3F}" srcOrd="3" destOrd="0" presId="urn:microsoft.com/office/officeart/2005/8/layout/orgChart1"/>
    <dgm:cxn modelId="{BA513F43-8C41-4D82-B9F2-CB1364C54659}" type="presParOf" srcId="{741EABC1-4720-4B84-943A-30308ED04A3F}" destId="{002BB9DB-528B-46B0-991A-A336565E1BD7}" srcOrd="0" destOrd="0" presId="urn:microsoft.com/office/officeart/2005/8/layout/orgChart1"/>
    <dgm:cxn modelId="{6AAE28D9-7BD0-4DC1-8125-13189501EC8B}" type="presParOf" srcId="{002BB9DB-528B-46B0-991A-A336565E1BD7}" destId="{7A21DA12-26CA-45C1-B584-CD3499E66BFD}" srcOrd="0" destOrd="0" presId="urn:microsoft.com/office/officeart/2005/8/layout/orgChart1"/>
    <dgm:cxn modelId="{59AEE0D6-49F9-45F5-B32F-B1C7976B1E6C}" type="presParOf" srcId="{002BB9DB-528B-46B0-991A-A336565E1BD7}" destId="{5D358862-4590-4559-B868-A4B7ABA88173}" srcOrd="1" destOrd="0" presId="urn:microsoft.com/office/officeart/2005/8/layout/orgChart1"/>
    <dgm:cxn modelId="{4E978636-D86C-4451-8BBE-DCA7D9DD09C0}" type="presParOf" srcId="{741EABC1-4720-4B84-943A-30308ED04A3F}" destId="{4F0E09F3-0465-4723-BC03-C318F407C9EF}" srcOrd="1" destOrd="0" presId="urn:microsoft.com/office/officeart/2005/8/layout/orgChart1"/>
    <dgm:cxn modelId="{9B23F6FC-01F0-4F5E-9025-E226DD1D0512}" type="presParOf" srcId="{741EABC1-4720-4B84-943A-30308ED04A3F}" destId="{1ACC92B9-326A-4F76-ACE5-FC33F894D044}" srcOrd="2" destOrd="0" presId="urn:microsoft.com/office/officeart/2005/8/layout/orgChart1"/>
    <dgm:cxn modelId="{79BCFF83-4C1C-4E47-ACCB-D1FE9FBFA9F8}" type="presParOf" srcId="{92C04BBB-6E3A-4526-B0B0-9C1A52769D22}" destId="{DF369706-9878-4D4E-BC20-B8F6113AFDE6}" srcOrd="4" destOrd="0" presId="urn:microsoft.com/office/officeart/2005/8/layout/orgChart1"/>
    <dgm:cxn modelId="{6DB4908B-80C1-45AE-AB09-154E6138AF9C}" type="presParOf" srcId="{92C04BBB-6E3A-4526-B0B0-9C1A52769D22}" destId="{81FA1031-C203-40D5-948B-41E9D0DD5DF3}" srcOrd="5" destOrd="0" presId="urn:microsoft.com/office/officeart/2005/8/layout/orgChart1"/>
    <dgm:cxn modelId="{F94B906D-AF8F-4EB1-A769-F1B47BA7C2D4}" type="presParOf" srcId="{81FA1031-C203-40D5-948B-41E9D0DD5DF3}" destId="{D3ABAA19-6D3D-4F35-B5BF-32BE65DF4AC9}" srcOrd="0" destOrd="0" presId="urn:microsoft.com/office/officeart/2005/8/layout/orgChart1"/>
    <dgm:cxn modelId="{21313180-5D99-4BEC-A61A-5C49BB76FD84}" type="presParOf" srcId="{D3ABAA19-6D3D-4F35-B5BF-32BE65DF4AC9}" destId="{F659545E-AB1C-4F9D-8929-67BC12DCDF66}" srcOrd="0" destOrd="0" presId="urn:microsoft.com/office/officeart/2005/8/layout/orgChart1"/>
    <dgm:cxn modelId="{A7829ADB-4B42-4530-8BF7-BA6123E91FB5}" type="presParOf" srcId="{D3ABAA19-6D3D-4F35-B5BF-32BE65DF4AC9}" destId="{653EBA07-558D-4608-9972-D87108415912}" srcOrd="1" destOrd="0" presId="urn:microsoft.com/office/officeart/2005/8/layout/orgChart1"/>
    <dgm:cxn modelId="{729DA827-7A75-48FB-AE4F-808CF4A28B28}" type="presParOf" srcId="{81FA1031-C203-40D5-948B-41E9D0DD5DF3}" destId="{4D2C2387-EB2C-4C64-9317-FAF3F1D0380D}" srcOrd="1" destOrd="0" presId="urn:microsoft.com/office/officeart/2005/8/layout/orgChart1"/>
    <dgm:cxn modelId="{2BC02078-CDA8-442C-8C3C-5AA506D11425}" type="presParOf" srcId="{4D2C2387-EB2C-4C64-9317-FAF3F1D0380D}" destId="{3D1B84E3-DDAE-4C2F-AC1A-D2B63DF7A1A0}" srcOrd="0" destOrd="0" presId="urn:microsoft.com/office/officeart/2005/8/layout/orgChart1"/>
    <dgm:cxn modelId="{AE5B4B4C-71A3-44B9-B79B-6DACD7C832F0}" type="presParOf" srcId="{4D2C2387-EB2C-4C64-9317-FAF3F1D0380D}" destId="{BDE04D67-E3FE-4BDE-9028-35D163E2079E}" srcOrd="1" destOrd="0" presId="urn:microsoft.com/office/officeart/2005/8/layout/orgChart1"/>
    <dgm:cxn modelId="{6B1528FA-52E6-4F58-98C0-EF145C284401}" type="presParOf" srcId="{BDE04D67-E3FE-4BDE-9028-35D163E2079E}" destId="{2F449DE0-FC5F-4085-84E7-53BAF4709D5D}" srcOrd="0" destOrd="0" presId="urn:microsoft.com/office/officeart/2005/8/layout/orgChart1"/>
    <dgm:cxn modelId="{E5024FA5-3FA3-4B64-86F6-40977424D310}" type="presParOf" srcId="{2F449DE0-FC5F-4085-84E7-53BAF4709D5D}" destId="{7C3358C3-AE37-4A52-819C-C080FFEEC3F3}" srcOrd="0" destOrd="0" presId="urn:microsoft.com/office/officeart/2005/8/layout/orgChart1"/>
    <dgm:cxn modelId="{CFE2421D-57B1-414B-AB7D-E1642EEBFAA2}" type="presParOf" srcId="{2F449DE0-FC5F-4085-84E7-53BAF4709D5D}" destId="{8DCB607A-AA69-409E-9C9A-0A1273BCCC0B}" srcOrd="1" destOrd="0" presId="urn:microsoft.com/office/officeart/2005/8/layout/orgChart1"/>
    <dgm:cxn modelId="{481A8E4D-514F-4DAC-994C-43F53D8341B3}" type="presParOf" srcId="{BDE04D67-E3FE-4BDE-9028-35D163E2079E}" destId="{6256036E-F164-4347-92D1-0109CFF8FE64}" srcOrd="1" destOrd="0" presId="urn:microsoft.com/office/officeart/2005/8/layout/orgChart1"/>
    <dgm:cxn modelId="{A5D7A25A-5E44-4E72-918F-9B441773D688}" type="presParOf" srcId="{6256036E-F164-4347-92D1-0109CFF8FE64}" destId="{AAEB0B73-BAB1-41A2-9D37-9BFE9A946345}" srcOrd="0" destOrd="0" presId="urn:microsoft.com/office/officeart/2005/8/layout/orgChart1"/>
    <dgm:cxn modelId="{7A814F13-DEBD-4DB4-BDE8-09512EE266ED}" type="presParOf" srcId="{6256036E-F164-4347-92D1-0109CFF8FE64}" destId="{24906392-DCFF-4E45-B430-AD778A130FCB}" srcOrd="1" destOrd="0" presId="urn:microsoft.com/office/officeart/2005/8/layout/orgChart1"/>
    <dgm:cxn modelId="{A6FBCFAC-116A-41B8-88D0-360F7B1AE040}" type="presParOf" srcId="{24906392-DCFF-4E45-B430-AD778A130FCB}" destId="{A5239C42-80A1-47CF-B1CD-B7DD3711FB22}" srcOrd="0" destOrd="0" presId="urn:microsoft.com/office/officeart/2005/8/layout/orgChart1"/>
    <dgm:cxn modelId="{BE064E69-5649-473A-9C6E-1E26B9944868}" type="presParOf" srcId="{A5239C42-80A1-47CF-B1CD-B7DD3711FB22}" destId="{59180026-67C2-438C-BF1C-02ABFF1DC614}" srcOrd="0" destOrd="0" presId="urn:microsoft.com/office/officeart/2005/8/layout/orgChart1"/>
    <dgm:cxn modelId="{8A7DC142-E90F-4F72-8B41-B066532A7E8B}" type="presParOf" srcId="{A5239C42-80A1-47CF-B1CD-B7DD3711FB22}" destId="{8AD1ED0A-4266-4BFA-B38D-BCB46FA10BF1}" srcOrd="1" destOrd="0" presId="urn:microsoft.com/office/officeart/2005/8/layout/orgChart1"/>
    <dgm:cxn modelId="{A75CC7A2-ECC6-4F41-9DB3-8EF6C3338D4B}" type="presParOf" srcId="{24906392-DCFF-4E45-B430-AD778A130FCB}" destId="{1482BACA-B07D-47E8-B39B-45887B8B93BA}" srcOrd="1" destOrd="0" presId="urn:microsoft.com/office/officeart/2005/8/layout/orgChart1"/>
    <dgm:cxn modelId="{36C92FA2-E27F-447E-A7A4-107D3BD018C4}" type="presParOf" srcId="{24906392-DCFF-4E45-B430-AD778A130FCB}" destId="{A917B4E9-485A-4D99-A90F-96F74954657C}" srcOrd="2" destOrd="0" presId="urn:microsoft.com/office/officeart/2005/8/layout/orgChart1"/>
    <dgm:cxn modelId="{54B06144-11A1-4B77-A63C-D03D218CE916}" type="presParOf" srcId="{A917B4E9-485A-4D99-A90F-96F74954657C}" destId="{81B4BC9C-1FE4-4D1D-A567-C283B658519A}" srcOrd="0" destOrd="0" presId="urn:microsoft.com/office/officeart/2005/8/layout/orgChart1"/>
    <dgm:cxn modelId="{03BBA6B3-EF33-4472-A26B-3468AF9C46EA}" type="presParOf" srcId="{A917B4E9-485A-4D99-A90F-96F74954657C}" destId="{A5B378F5-05D2-492F-89EF-44F4EA56400F}" srcOrd="1" destOrd="0" presId="urn:microsoft.com/office/officeart/2005/8/layout/orgChart1"/>
    <dgm:cxn modelId="{9A895AEA-B767-4EB6-840B-F2D941C24E65}" type="presParOf" srcId="{A5B378F5-05D2-492F-89EF-44F4EA56400F}" destId="{FD6E14AB-8FCF-4C35-9FFC-BFAD1E8E3B94}" srcOrd="0" destOrd="0" presId="urn:microsoft.com/office/officeart/2005/8/layout/orgChart1"/>
    <dgm:cxn modelId="{82A99DB5-3609-46FD-A376-1B6FF9A0E9F4}" type="presParOf" srcId="{FD6E14AB-8FCF-4C35-9FFC-BFAD1E8E3B94}" destId="{4E641B91-EA24-4BB4-B480-4D0B0FB31532}" srcOrd="0" destOrd="0" presId="urn:microsoft.com/office/officeart/2005/8/layout/orgChart1"/>
    <dgm:cxn modelId="{953438B5-2168-46D0-A703-9F2DD2044993}" type="presParOf" srcId="{FD6E14AB-8FCF-4C35-9FFC-BFAD1E8E3B94}" destId="{8E0F56B7-0081-4DAE-816C-7AAC8C224469}" srcOrd="1" destOrd="0" presId="urn:microsoft.com/office/officeart/2005/8/layout/orgChart1"/>
    <dgm:cxn modelId="{52E127EA-668B-4E95-9ED8-E10CF65015B1}" type="presParOf" srcId="{A5B378F5-05D2-492F-89EF-44F4EA56400F}" destId="{2965A713-169A-4422-85E1-F4C594B3C860}" srcOrd="1" destOrd="0" presId="urn:microsoft.com/office/officeart/2005/8/layout/orgChart1"/>
    <dgm:cxn modelId="{D581992B-2485-41F4-AD85-B3620EB6ED79}" type="presParOf" srcId="{A5B378F5-05D2-492F-89EF-44F4EA56400F}" destId="{F5E77D76-0039-4A30-9F35-0FE8B518F1CD}" srcOrd="2" destOrd="0" presId="urn:microsoft.com/office/officeart/2005/8/layout/orgChart1"/>
    <dgm:cxn modelId="{B6AC451F-F01E-4FA3-B33D-C2F2590A8AA5}" type="presParOf" srcId="{6256036E-F164-4347-92D1-0109CFF8FE64}" destId="{1F443CE9-7B82-40F8-A9B1-B81B6F829FC5}" srcOrd="2" destOrd="0" presId="urn:microsoft.com/office/officeart/2005/8/layout/orgChart1"/>
    <dgm:cxn modelId="{5947EC46-B4C9-4935-AA07-0B5D54BBBA09}" type="presParOf" srcId="{6256036E-F164-4347-92D1-0109CFF8FE64}" destId="{A64AF99D-0B91-412E-B51E-3A1C50AA84E1}" srcOrd="3" destOrd="0" presId="urn:microsoft.com/office/officeart/2005/8/layout/orgChart1"/>
    <dgm:cxn modelId="{BB866BC3-C524-4712-9EE3-BAE94841F80F}" type="presParOf" srcId="{A64AF99D-0B91-412E-B51E-3A1C50AA84E1}" destId="{63B12055-0EF0-49D6-AF83-9BA8ED5F78F1}" srcOrd="0" destOrd="0" presId="urn:microsoft.com/office/officeart/2005/8/layout/orgChart1"/>
    <dgm:cxn modelId="{672C248B-08C5-4CBC-BF0E-60A34C210A25}" type="presParOf" srcId="{63B12055-0EF0-49D6-AF83-9BA8ED5F78F1}" destId="{D860830D-F5BB-41B8-BB59-FF28D16D3F5D}" srcOrd="0" destOrd="0" presId="urn:microsoft.com/office/officeart/2005/8/layout/orgChart1"/>
    <dgm:cxn modelId="{96CBD695-16AB-4A09-A1B6-A4CBDA25D392}" type="presParOf" srcId="{63B12055-0EF0-49D6-AF83-9BA8ED5F78F1}" destId="{8E3A5437-C5D8-46A1-9D39-F51E1BC61010}" srcOrd="1" destOrd="0" presId="urn:microsoft.com/office/officeart/2005/8/layout/orgChart1"/>
    <dgm:cxn modelId="{29AFAD1F-8DA7-4AB5-B991-21FCC2267783}" type="presParOf" srcId="{A64AF99D-0B91-412E-B51E-3A1C50AA84E1}" destId="{4BD57E2B-D9EB-4230-AE58-A3CFAED64BED}" srcOrd="1" destOrd="0" presId="urn:microsoft.com/office/officeart/2005/8/layout/orgChart1"/>
    <dgm:cxn modelId="{FB3CBECD-5009-4C88-B310-9C72D9F95949}" type="presParOf" srcId="{A64AF99D-0B91-412E-B51E-3A1C50AA84E1}" destId="{99BBF3AF-5CD4-47E8-9CE6-69D9C570D3A9}" srcOrd="2" destOrd="0" presId="urn:microsoft.com/office/officeart/2005/8/layout/orgChart1"/>
    <dgm:cxn modelId="{5692C7CD-09E7-45CF-95EB-3EE5C5A13745}" type="presParOf" srcId="{BDE04D67-E3FE-4BDE-9028-35D163E2079E}" destId="{C8602010-B10F-4B1B-B7B7-B72570BDED48}" srcOrd="2" destOrd="0" presId="urn:microsoft.com/office/officeart/2005/8/layout/orgChart1"/>
    <dgm:cxn modelId="{A9A5326E-275B-4EA2-A3BF-3CE83A37760B}" type="presParOf" srcId="{81FA1031-C203-40D5-948B-41E9D0DD5DF3}" destId="{94F4C4B1-A236-4389-9A98-EE5B2EE4D9DE}" srcOrd="2" destOrd="0" presId="urn:microsoft.com/office/officeart/2005/8/layout/orgChart1"/>
    <dgm:cxn modelId="{CF56E5ED-3483-45A3-B2D0-0695904F059E}" type="presParOf" srcId="{92C04BBB-6E3A-4526-B0B0-9C1A52769D22}" destId="{3743B7FD-8C9B-4256-9A97-17CAE351D481}" srcOrd="6" destOrd="0" presId="urn:microsoft.com/office/officeart/2005/8/layout/orgChart1"/>
    <dgm:cxn modelId="{0CCC5272-B21E-41AA-8270-49176A3BE145}" type="presParOf" srcId="{92C04BBB-6E3A-4526-B0B0-9C1A52769D22}" destId="{EB701AD0-D9C2-4E45-AF90-C61F5082C415}" srcOrd="7" destOrd="0" presId="urn:microsoft.com/office/officeart/2005/8/layout/orgChart1"/>
    <dgm:cxn modelId="{4A246DA8-B6BF-4E9E-9FBC-820BD78DDCA6}" type="presParOf" srcId="{EB701AD0-D9C2-4E45-AF90-C61F5082C415}" destId="{A1E907D4-DC32-4E08-90DE-F30E24558FED}" srcOrd="0" destOrd="0" presId="urn:microsoft.com/office/officeart/2005/8/layout/orgChart1"/>
    <dgm:cxn modelId="{E77A228E-010B-402E-B13B-8C636757350D}" type="presParOf" srcId="{A1E907D4-DC32-4E08-90DE-F30E24558FED}" destId="{2E284E54-59E0-42A8-B75E-EBDDA4F0F3DB}" srcOrd="0" destOrd="0" presId="urn:microsoft.com/office/officeart/2005/8/layout/orgChart1"/>
    <dgm:cxn modelId="{C6D2E442-F0D9-49A9-86EB-89270A2E620D}" type="presParOf" srcId="{A1E907D4-DC32-4E08-90DE-F30E24558FED}" destId="{01FFF25D-09E4-4298-B063-50D7E9AEFB53}" srcOrd="1" destOrd="0" presId="urn:microsoft.com/office/officeart/2005/8/layout/orgChart1"/>
    <dgm:cxn modelId="{28DDB77D-6FE2-438F-B3D7-3BC9EB0312A6}" type="presParOf" srcId="{EB701AD0-D9C2-4E45-AF90-C61F5082C415}" destId="{28E2DE03-DA60-4DF4-8DC0-130C409F49A5}" srcOrd="1" destOrd="0" presId="urn:microsoft.com/office/officeart/2005/8/layout/orgChart1"/>
    <dgm:cxn modelId="{DFF05B23-11CC-4C3C-9352-A0253B2B9382}" type="presParOf" srcId="{EB701AD0-D9C2-4E45-AF90-C61F5082C415}" destId="{180CEE39-28FE-451E-A65D-A43E541D9A81}" srcOrd="2" destOrd="0" presId="urn:microsoft.com/office/officeart/2005/8/layout/orgChart1"/>
    <dgm:cxn modelId="{CEDAE41C-D58D-45BB-ACD3-12C89C6727A5}" type="presParOf" srcId="{95730003-CF1A-477E-9504-23CD88320741}" destId="{95C57064-C5C1-4868-B56A-C31134A23CC7}" srcOrd="2" destOrd="0" presId="urn:microsoft.com/office/officeart/2005/8/layout/orgChart1"/>
    <dgm:cxn modelId="{8C579459-0E5D-4BAA-837F-EC835234B4B0}" type="presParOf" srcId="{95C57064-C5C1-4868-B56A-C31134A23CC7}" destId="{9CB685BC-AC65-4FA1-8106-4DD08094926C}" srcOrd="0" destOrd="0" presId="urn:microsoft.com/office/officeart/2005/8/layout/orgChart1"/>
    <dgm:cxn modelId="{6DA14F8D-0B4F-4B93-AA83-EF5C11254B85}" type="presParOf" srcId="{95C57064-C5C1-4868-B56A-C31134A23CC7}" destId="{9994AA4B-79B6-418C-AE78-DA5C78C6400F}" srcOrd="1" destOrd="0" presId="urn:microsoft.com/office/officeart/2005/8/layout/orgChart1"/>
    <dgm:cxn modelId="{85B4A7ED-E04A-4414-9582-981D9B4D9E19}" type="presParOf" srcId="{9994AA4B-79B6-418C-AE78-DA5C78C6400F}" destId="{DFCBE9B7-2725-4364-B4F5-607B96A33F47}" srcOrd="0" destOrd="0" presId="urn:microsoft.com/office/officeart/2005/8/layout/orgChart1"/>
    <dgm:cxn modelId="{1B4EDA3B-B0E3-4824-B29F-161B769A4806}" type="presParOf" srcId="{DFCBE9B7-2725-4364-B4F5-607B96A33F47}" destId="{FDAC4ECF-A108-4EAB-865B-03126A449B48}" srcOrd="0" destOrd="0" presId="urn:microsoft.com/office/officeart/2005/8/layout/orgChart1"/>
    <dgm:cxn modelId="{32636A67-34EE-4747-BCDD-381D58914ECE}" type="presParOf" srcId="{DFCBE9B7-2725-4364-B4F5-607B96A33F47}" destId="{E57D83BF-3BD5-4D19-948A-51755D5F87DE}" srcOrd="1" destOrd="0" presId="urn:microsoft.com/office/officeart/2005/8/layout/orgChart1"/>
    <dgm:cxn modelId="{EA302D61-1765-4348-BA93-54E2054A527D}" type="presParOf" srcId="{9994AA4B-79B6-418C-AE78-DA5C78C6400F}" destId="{AE1C08E1-2964-4261-85FA-C5D58A854E61}" srcOrd="1" destOrd="0" presId="urn:microsoft.com/office/officeart/2005/8/layout/orgChart1"/>
    <dgm:cxn modelId="{93BF276C-56A8-4850-A585-23D8C16056EB}" type="presParOf" srcId="{9994AA4B-79B6-418C-AE78-DA5C78C6400F}" destId="{83709879-9973-4FC5-8CD0-327E4F119EDA}"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B685BC-AC65-4FA1-8106-4DD08094926C}">
      <dsp:nvSpPr>
        <dsp:cNvPr id="0" name=""/>
        <dsp:cNvSpPr/>
      </dsp:nvSpPr>
      <dsp:spPr>
        <a:xfrm>
          <a:off x="2869990" y="290946"/>
          <a:ext cx="91440" cy="266589"/>
        </a:xfrm>
        <a:custGeom>
          <a:avLst/>
          <a:gdLst/>
          <a:ahLst/>
          <a:cxnLst/>
          <a:rect l="0" t="0" r="0" b="0"/>
          <a:pathLst>
            <a:path>
              <a:moveTo>
                <a:pt x="106572" y="0"/>
              </a:moveTo>
              <a:lnTo>
                <a:pt x="106572" y="266589"/>
              </a:lnTo>
              <a:lnTo>
                <a:pt x="45720" y="26658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43B7FD-8C9B-4256-9A97-17CAE351D481}">
      <dsp:nvSpPr>
        <dsp:cNvPr id="0" name=""/>
        <dsp:cNvSpPr/>
      </dsp:nvSpPr>
      <dsp:spPr>
        <a:xfrm>
          <a:off x="2976562" y="290946"/>
          <a:ext cx="1013528" cy="592710"/>
        </a:xfrm>
        <a:custGeom>
          <a:avLst/>
          <a:gdLst/>
          <a:ahLst/>
          <a:cxnLst/>
          <a:rect l="0" t="0" r="0" b="0"/>
          <a:pathLst>
            <a:path>
              <a:moveTo>
                <a:pt x="0" y="0"/>
              </a:moveTo>
              <a:lnTo>
                <a:pt x="0" y="531858"/>
              </a:lnTo>
              <a:lnTo>
                <a:pt x="1013528" y="531858"/>
              </a:lnTo>
              <a:lnTo>
                <a:pt x="1013528" y="59271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443CE9-7B82-40F8-A9B1-B81B6F829FC5}">
      <dsp:nvSpPr>
        <dsp:cNvPr id="0" name=""/>
        <dsp:cNvSpPr/>
      </dsp:nvSpPr>
      <dsp:spPr>
        <a:xfrm>
          <a:off x="3288843" y="1584904"/>
          <a:ext cx="688839" cy="121704"/>
        </a:xfrm>
        <a:custGeom>
          <a:avLst/>
          <a:gdLst/>
          <a:ahLst/>
          <a:cxnLst/>
          <a:rect l="0" t="0" r="0" b="0"/>
          <a:pathLst>
            <a:path>
              <a:moveTo>
                <a:pt x="0" y="0"/>
              </a:moveTo>
              <a:lnTo>
                <a:pt x="0" y="60852"/>
              </a:lnTo>
              <a:lnTo>
                <a:pt x="688839" y="60852"/>
              </a:lnTo>
              <a:lnTo>
                <a:pt x="688839" y="12170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B4BC9C-1FE4-4D1D-A567-C283B658519A}">
      <dsp:nvSpPr>
        <dsp:cNvPr id="0" name=""/>
        <dsp:cNvSpPr/>
      </dsp:nvSpPr>
      <dsp:spPr>
        <a:xfrm>
          <a:off x="2805843" y="1996379"/>
          <a:ext cx="91440" cy="207059"/>
        </a:xfrm>
        <a:custGeom>
          <a:avLst/>
          <a:gdLst/>
          <a:ahLst/>
          <a:cxnLst/>
          <a:rect l="0" t="0" r="0" b="0"/>
          <a:pathLst>
            <a:path>
              <a:moveTo>
                <a:pt x="68229" y="0"/>
              </a:moveTo>
              <a:lnTo>
                <a:pt x="68229" y="207059"/>
              </a:lnTo>
              <a:lnTo>
                <a:pt x="45720" y="20705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EB0B73-BAB1-41A2-9D37-9BFE9A946345}">
      <dsp:nvSpPr>
        <dsp:cNvPr id="0" name=""/>
        <dsp:cNvSpPr/>
      </dsp:nvSpPr>
      <dsp:spPr>
        <a:xfrm>
          <a:off x="2874073" y="1584904"/>
          <a:ext cx="414770" cy="121704"/>
        </a:xfrm>
        <a:custGeom>
          <a:avLst/>
          <a:gdLst/>
          <a:ahLst/>
          <a:cxnLst/>
          <a:rect l="0" t="0" r="0" b="0"/>
          <a:pathLst>
            <a:path>
              <a:moveTo>
                <a:pt x="414770" y="0"/>
              </a:moveTo>
              <a:lnTo>
                <a:pt x="414770" y="60852"/>
              </a:lnTo>
              <a:lnTo>
                <a:pt x="0" y="60852"/>
              </a:lnTo>
              <a:lnTo>
                <a:pt x="0" y="12170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D1B84E3-DDAE-4C2F-AC1A-D2B63DF7A1A0}">
      <dsp:nvSpPr>
        <dsp:cNvPr id="0" name=""/>
        <dsp:cNvSpPr/>
      </dsp:nvSpPr>
      <dsp:spPr>
        <a:xfrm>
          <a:off x="3243123" y="1173428"/>
          <a:ext cx="91440" cy="121704"/>
        </a:xfrm>
        <a:custGeom>
          <a:avLst/>
          <a:gdLst/>
          <a:ahLst/>
          <a:cxnLst/>
          <a:rect l="0" t="0" r="0" b="0"/>
          <a:pathLst>
            <a:path>
              <a:moveTo>
                <a:pt x="45720" y="0"/>
              </a:moveTo>
              <a:lnTo>
                <a:pt x="45720" y="12170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F369706-9878-4D4E-BC20-B8F6113AFDE6}">
      <dsp:nvSpPr>
        <dsp:cNvPr id="0" name=""/>
        <dsp:cNvSpPr/>
      </dsp:nvSpPr>
      <dsp:spPr>
        <a:xfrm>
          <a:off x="2976562" y="290946"/>
          <a:ext cx="312281" cy="592710"/>
        </a:xfrm>
        <a:custGeom>
          <a:avLst/>
          <a:gdLst/>
          <a:ahLst/>
          <a:cxnLst/>
          <a:rect l="0" t="0" r="0" b="0"/>
          <a:pathLst>
            <a:path>
              <a:moveTo>
                <a:pt x="0" y="0"/>
              </a:moveTo>
              <a:lnTo>
                <a:pt x="0" y="531858"/>
              </a:lnTo>
              <a:lnTo>
                <a:pt x="312281" y="531858"/>
              </a:lnTo>
              <a:lnTo>
                <a:pt x="312281" y="59271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25DF4A-AC35-4A69-8435-809BB64A1067}">
      <dsp:nvSpPr>
        <dsp:cNvPr id="0" name=""/>
        <dsp:cNvSpPr/>
      </dsp:nvSpPr>
      <dsp:spPr>
        <a:xfrm>
          <a:off x="2587596" y="290946"/>
          <a:ext cx="388966" cy="592710"/>
        </a:xfrm>
        <a:custGeom>
          <a:avLst/>
          <a:gdLst/>
          <a:ahLst/>
          <a:cxnLst/>
          <a:rect l="0" t="0" r="0" b="0"/>
          <a:pathLst>
            <a:path>
              <a:moveTo>
                <a:pt x="388966" y="0"/>
              </a:moveTo>
              <a:lnTo>
                <a:pt x="388966" y="531858"/>
              </a:lnTo>
              <a:lnTo>
                <a:pt x="0" y="531858"/>
              </a:lnTo>
              <a:lnTo>
                <a:pt x="0" y="59271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1BC924A-9943-4D4F-A3DA-05EFAEFFAEDB}">
      <dsp:nvSpPr>
        <dsp:cNvPr id="0" name=""/>
        <dsp:cNvSpPr/>
      </dsp:nvSpPr>
      <dsp:spPr>
        <a:xfrm>
          <a:off x="1886349" y="290946"/>
          <a:ext cx="1090213" cy="592710"/>
        </a:xfrm>
        <a:custGeom>
          <a:avLst/>
          <a:gdLst/>
          <a:ahLst/>
          <a:cxnLst/>
          <a:rect l="0" t="0" r="0" b="0"/>
          <a:pathLst>
            <a:path>
              <a:moveTo>
                <a:pt x="1090213" y="0"/>
              </a:moveTo>
              <a:lnTo>
                <a:pt x="1090213" y="531858"/>
              </a:lnTo>
              <a:lnTo>
                <a:pt x="0" y="531858"/>
              </a:lnTo>
              <a:lnTo>
                <a:pt x="0" y="59271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626D95-6DA4-497D-90A9-081A23FC3FD2}">
      <dsp:nvSpPr>
        <dsp:cNvPr id="0" name=""/>
        <dsp:cNvSpPr/>
      </dsp:nvSpPr>
      <dsp:spPr>
        <a:xfrm>
          <a:off x="2686790" y="1175"/>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panose="020F0502020204030204" pitchFamily="34" charset="0"/>
              <a:ea typeface="+mn-ea"/>
              <a:cs typeface="+mn-cs"/>
            </a:rPr>
            <a:t>Director General</a:t>
          </a:r>
          <a:endParaRPr lang="en-AU" sz="600" kern="1200">
            <a:solidFill>
              <a:sysClr val="windowText" lastClr="000000"/>
            </a:solidFill>
            <a:latin typeface="Calibri" panose="020F0502020204030204"/>
            <a:ea typeface="+mn-ea"/>
            <a:cs typeface="+mn-cs"/>
          </a:endParaRPr>
        </a:p>
      </dsp:txBody>
      <dsp:txXfrm>
        <a:off x="2686790" y="1175"/>
        <a:ext cx="579543" cy="289771"/>
      </dsp:txXfrm>
    </dsp:sp>
    <dsp:sp modelId="{C9160105-6839-41AF-A37E-381C6BCF3325}">
      <dsp:nvSpPr>
        <dsp:cNvPr id="0" name=""/>
        <dsp:cNvSpPr/>
      </dsp:nvSpPr>
      <dsp:spPr>
        <a:xfrm>
          <a:off x="1596577" y="883657"/>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panose="020F0502020204030204" pitchFamily="34" charset="0"/>
              <a:ea typeface="+mn-ea"/>
              <a:cs typeface="+mn-cs"/>
            </a:rPr>
            <a:t>Director Fisheries Management </a:t>
          </a:r>
          <a:endParaRPr lang="en-AU" sz="600" kern="1200">
            <a:solidFill>
              <a:sysClr val="windowText" lastClr="000000"/>
            </a:solidFill>
            <a:latin typeface="Calibri" panose="020F0502020204030204"/>
            <a:ea typeface="+mn-ea"/>
            <a:cs typeface="+mn-cs"/>
          </a:endParaRPr>
        </a:p>
      </dsp:txBody>
      <dsp:txXfrm>
        <a:off x="1596577" y="883657"/>
        <a:ext cx="579543" cy="289771"/>
      </dsp:txXfrm>
    </dsp:sp>
    <dsp:sp modelId="{7A21DA12-26CA-45C1-B584-CD3499E66BFD}">
      <dsp:nvSpPr>
        <dsp:cNvPr id="0" name=""/>
        <dsp:cNvSpPr/>
      </dsp:nvSpPr>
      <dsp:spPr>
        <a:xfrm>
          <a:off x="2297824" y="883657"/>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panose="020F0502020204030204" pitchFamily="34" charset="0"/>
              <a:ea typeface="+mn-ea"/>
              <a:cs typeface="+mn-cs"/>
            </a:rPr>
            <a:t>Director Fisheries Development </a:t>
          </a:r>
          <a:endParaRPr lang="en-AU" sz="600" kern="1200">
            <a:solidFill>
              <a:sysClr val="windowText" lastClr="000000"/>
            </a:solidFill>
            <a:latin typeface="Calibri" panose="020F0502020204030204"/>
            <a:ea typeface="+mn-ea"/>
            <a:cs typeface="+mn-cs"/>
          </a:endParaRPr>
        </a:p>
      </dsp:txBody>
      <dsp:txXfrm>
        <a:off x="2297824" y="883657"/>
        <a:ext cx="579543" cy="289771"/>
      </dsp:txXfrm>
    </dsp:sp>
    <dsp:sp modelId="{F659545E-AB1C-4F9D-8929-67BC12DCDF66}">
      <dsp:nvSpPr>
        <dsp:cNvPr id="0" name=""/>
        <dsp:cNvSpPr/>
      </dsp:nvSpPr>
      <dsp:spPr>
        <a:xfrm>
          <a:off x="2999071" y="883657"/>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panose="020F0502020204030204" pitchFamily="34" charset="0"/>
              <a:ea typeface="+mn-ea"/>
              <a:cs typeface="+mn-cs"/>
            </a:rPr>
            <a:t>Director Corporate Services</a:t>
          </a:r>
          <a:endParaRPr lang="en-AU" sz="600" kern="1200">
            <a:solidFill>
              <a:sysClr val="windowText" lastClr="000000"/>
            </a:solidFill>
            <a:latin typeface="Calibri" panose="020F0502020204030204"/>
            <a:ea typeface="+mn-ea"/>
            <a:cs typeface="+mn-cs"/>
          </a:endParaRPr>
        </a:p>
      </dsp:txBody>
      <dsp:txXfrm>
        <a:off x="2999071" y="883657"/>
        <a:ext cx="579543" cy="289771"/>
      </dsp:txXfrm>
    </dsp:sp>
    <dsp:sp modelId="{7C3358C3-AE37-4A52-819C-C080FFEEC3F3}">
      <dsp:nvSpPr>
        <dsp:cNvPr id="0" name=""/>
        <dsp:cNvSpPr/>
      </dsp:nvSpPr>
      <dsp:spPr>
        <a:xfrm>
          <a:off x="2999071" y="1295132"/>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panose="020F0502020204030204" pitchFamily="34" charset="0"/>
              <a:ea typeface="+mn-ea"/>
              <a:cs typeface="+mn-cs"/>
            </a:rPr>
            <a:t>Finance Manager</a:t>
          </a:r>
          <a:endParaRPr lang="en-AU" sz="600" kern="1200">
            <a:solidFill>
              <a:sysClr val="windowText" lastClr="000000"/>
            </a:solidFill>
            <a:latin typeface="Calibri" panose="020F0502020204030204"/>
            <a:ea typeface="+mn-ea"/>
            <a:cs typeface="+mn-cs"/>
          </a:endParaRPr>
        </a:p>
      </dsp:txBody>
      <dsp:txXfrm>
        <a:off x="2999071" y="1295132"/>
        <a:ext cx="579543" cy="289771"/>
      </dsp:txXfrm>
    </dsp:sp>
    <dsp:sp modelId="{59180026-67C2-438C-BF1C-02ABFF1DC614}">
      <dsp:nvSpPr>
        <dsp:cNvPr id="0" name=""/>
        <dsp:cNvSpPr/>
      </dsp:nvSpPr>
      <dsp:spPr>
        <a:xfrm>
          <a:off x="2303623" y="1706608"/>
          <a:ext cx="1140900" cy="289771"/>
        </a:xfrm>
        <a:prstGeom prst="rect">
          <a:avLst/>
        </a:prstGeom>
        <a:solidFill>
          <a:srgbClr val="FFFF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highlight>
                <a:srgbClr val="FFFF00"/>
              </a:highlight>
              <a:latin typeface="Calibri" panose="020F0502020204030204" pitchFamily="34" charset="0"/>
              <a:ea typeface="+mn-ea"/>
              <a:cs typeface="+mn-cs"/>
            </a:rPr>
            <a:t>Management Accountant</a:t>
          </a:r>
          <a:endParaRPr lang="en-AU" sz="600" kern="1200">
            <a:solidFill>
              <a:sysClr val="windowText" lastClr="000000"/>
            </a:solidFill>
            <a:latin typeface="Calibri" panose="020F0502020204030204"/>
            <a:ea typeface="+mn-ea"/>
            <a:cs typeface="+mn-cs"/>
          </a:endParaRPr>
        </a:p>
      </dsp:txBody>
      <dsp:txXfrm>
        <a:off x="2303623" y="1706608"/>
        <a:ext cx="1140900" cy="289771"/>
      </dsp:txXfrm>
    </dsp:sp>
    <dsp:sp modelId="{4E641B91-EA24-4BB4-B480-4D0B0FB31532}">
      <dsp:nvSpPr>
        <dsp:cNvPr id="0" name=""/>
        <dsp:cNvSpPr/>
      </dsp:nvSpPr>
      <dsp:spPr>
        <a:xfrm>
          <a:off x="2272020" y="2058553"/>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solidFill>
                <a:sysClr val="windowText" lastClr="000000"/>
              </a:solidFill>
              <a:latin typeface="Calibri" panose="020F0502020204030204"/>
              <a:ea typeface="+mn-ea"/>
              <a:cs typeface="+mn-cs"/>
            </a:rPr>
            <a:t>Finance Officer Reporting and Assets</a:t>
          </a:r>
        </a:p>
      </dsp:txBody>
      <dsp:txXfrm>
        <a:off x="2272020" y="2058553"/>
        <a:ext cx="579543" cy="289771"/>
      </dsp:txXfrm>
    </dsp:sp>
    <dsp:sp modelId="{D860830D-F5BB-41B8-BB59-FF28D16D3F5D}">
      <dsp:nvSpPr>
        <dsp:cNvPr id="0" name=""/>
        <dsp:cNvSpPr/>
      </dsp:nvSpPr>
      <dsp:spPr>
        <a:xfrm>
          <a:off x="3623764" y="1706608"/>
          <a:ext cx="707836"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panose="020F0502020204030204" pitchFamily="34" charset="0"/>
              <a:ea typeface="+mn-ea"/>
              <a:cs typeface="+mn-cs"/>
            </a:rPr>
            <a:t>Financial Accountant</a:t>
          </a:r>
          <a:endParaRPr lang="en-AU" sz="600" kern="1200">
            <a:solidFill>
              <a:sysClr val="windowText" lastClr="000000"/>
            </a:solidFill>
            <a:latin typeface="Calibri" panose="020F0502020204030204"/>
            <a:ea typeface="+mn-ea"/>
            <a:cs typeface="+mn-cs"/>
          </a:endParaRPr>
        </a:p>
      </dsp:txBody>
      <dsp:txXfrm>
        <a:off x="3623764" y="1706608"/>
        <a:ext cx="707836" cy="289771"/>
      </dsp:txXfrm>
    </dsp:sp>
    <dsp:sp modelId="{2E284E54-59E0-42A8-B75E-EBDDA4F0F3DB}">
      <dsp:nvSpPr>
        <dsp:cNvPr id="0" name=""/>
        <dsp:cNvSpPr/>
      </dsp:nvSpPr>
      <dsp:spPr>
        <a:xfrm>
          <a:off x="3700319" y="883657"/>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panose="020F0502020204030204" pitchFamily="34" charset="0"/>
              <a:ea typeface="+mn-ea"/>
              <a:cs typeface="+mn-cs"/>
            </a:rPr>
            <a:t>Director Fisheries Operations</a:t>
          </a:r>
          <a:endParaRPr lang="en-AU" sz="600" kern="1200">
            <a:solidFill>
              <a:sysClr val="windowText" lastClr="000000"/>
            </a:solidFill>
            <a:latin typeface="Calibri" panose="020F0502020204030204"/>
            <a:ea typeface="+mn-ea"/>
            <a:cs typeface="+mn-cs"/>
          </a:endParaRPr>
        </a:p>
      </dsp:txBody>
      <dsp:txXfrm>
        <a:off x="3700319" y="883657"/>
        <a:ext cx="579543" cy="289771"/>
      </dsp:txXfrm>
    </dsp:sp>
    <dsp:sp modelId="{FDAC4ECF-A108-4EAB-865B-03126A449B48}">
      <dsp:nvSpPr>
        <dsp:cNvPr id="0" name=""/>
        <dsp:cNvSpPr/>
      </dsp:nvSpPr>
      <dsp:spPr>
        <a:xfrm>
          <a:off x="2336167" y="412650"/>
          <a:ext cx="579543" cy="28977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b="0" i="0" u="none" strike="noStrike" kern="1200" baseline="0">
              <a:solidFill>
                <a:sysClr val="windowText" lastClr="000000"/>
              </a:solidFill>
              <a:latin typeface="Calibri" panose="020F0502020204030204" pitchFamily="34" charset="0"/>
              <a:ea typeface="+mn-ea"/>
              <a:cs typeface="+mn-cs"/>
            </a:rPr>
            <a:t>Deputy Director -General</a:t>
          </a:r>
          <a:endParaRPr lang="en-AU" sz="600" kern="1200">
            <a:solidFill>
              <a:sysClr val="windowText" lastClr="000000"/>
            </a:solidFill>
            <a:latin typeface="Calibri" panose="020F0502020204030204"/>
            <a:ea typeface="+mn-ea"/>
            <a:cs typeface="+mn-cs"/>
          </a:endParaRPr>
        </a:p>
      </dsp:txBody>
      <dsp:txXfrm>
        <a:off x="2336167" y="412650"/>
        <a:ext cx="579543" cy="2897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Matautia</dc:creator>
  <cp:keywords/>
  <dc:description/>
  <cp:lastModifiedBy>Spartans 2</cp:lastModifiedBy>
  <cp:revision>2</cp:revision>
  <dcterms:created xsi:type="dcterms:W3CDTF">2019-07-18T00:51:00Z</dcterms:created>
  <dcterms:modified xsi:type="dcterms:W3CDTF">2019-07-18T00:51:00Z</dcterms:modified>
</cp:coreProperties>
</file>