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3CB4" w14:textId="77777777" w:rsidR="004368FC" w:rsidRPr="00647AF0" w:rsidRDefault="004368FC" w:rsidP="004368FC">
      <w:pPr>
        <w:spacing w:line="100" w:lineRule="atLeast"/>
        <w:jc w:val="center"/>
      </w:pPr>
      <w:bookmarkStart w:id="0" w:name="_GoBack"/>
      <w:bookmarkEnd w:id="0"/>
      <w:r>
        <w:t>TERMS OF REFERENCE</w:t>
      </w:r>
    </w:p>
    <w:p w14:paraId="3C948D79" w14:textId="77777777" w:rsidR="004368FC" w:rsidRPr="00B0439B" w:rsidRDefault="004368FC" w:rsidP="004368FC">
      <w:pPr>
        <w:rPr>
          <w:rFonts w:cs="Arial"/>
          <w:sz w:val="24"/>
          <w:szCs w:val="24"/>
          <w:lang w:eastAsia="en-AU"/>
        </w:rPr>
      </w:pPr>
    </w:p>
    <w:p w14:paraId="2A042AC2" w14:textId="77777777" w:rsidR="004368FC" w:rsidRPr="00B0439B" w:rsidRDefault="004368FC" w:rsidP="004368FC">
      <w:pPr>
        <w:rPr>
          <w:rFonts w:cs="Arial"/>
          <w:b/>
          <w:sz w:val="24"/>
          <w:szCs w:val="24"/>
          <w:lang w:eastAsia="en-AU"/>
        </w:rPr>
      </w:pPr>
      <w:r w:rsidRPr="00B0439B">
        <w:rPr>
          <w:rFonts w:cs="Arial"/>
          <w:b/>
          <w:sz w:val="24"/>
          <w:szCs w:val="24"/>
          <w:lang w:eastAsia="en-AU"/>
        </w:rPr>
        <w:t>Job 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4368FC" w:rsidRPr="002147B6" w14:paraId="4BB3A87D" w14:textId="77777777" w:rsidTr="009D435C">
        <w:tc>
          <w:tcPr>
            <w:tcW w:w="2448" w:type="dxa"/>
          </w:tcPr>
          <w:p w14:paraId="7CE9191C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Job Reference:</w:t>
            </w:r>
          </w:p>
        </w:tc>
        <w:tc>
          <w:tcPr>
            <w:tcW w:w="6074" w:type="dxa"/>
          </w:tcPr>
          <w:p w14:paraId="15752FB3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</w:p>
        </w:tc>
      </w:tr>
      <w:tr w:rsidR="004368FC" w:rsidRPr="002147B6" w14:paraId="458DABAC" w14:textId="77777777" w:rsidTr="009D435C">
        <w:tc>
          <w:tcPr>
            <w:tcW w:w="2448" w:type="dxa"/>
          </w:tcPr>
          <w:p w14:paraId="4653A1AB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Job Title:</w:t>
            </w:r>
          </w:p>
        </w:tc>
        <w:tc>
          <w:tcPr>
            <w:tcW w:w="6074" w:type="dxa"/>
          </w:tcPr>
          <w:p w14:paraId="116E0A4B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Compliance Policy Advisor</w:t>
            </w:r>
          </w:p>
        </w:tc>
      </w:tr>
      <w:tr w:rsidR="004368FC" w:rsidRPr="002147B6" w14:paraId="3150F4BC" w14:textId="77777777" w:rsidTr="009D435C">
        <w:tc>
          <w:tcPr>
            <w:tcW w:w="2448" w:type="dxa"/>
          </w:tcPr>
          <w:p w14:paraId="66FFC9D0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Work Unit:</w:t>
            </w:r>
          </w:p>
        </w:tc>
        <w:tc>
          <w:tcPr>
            <w:tcW w:w="6074" w:type="dxa"/>
          </w:tcPr>
          <w:p w14:paraId="7DEE12B7" w14:textId="5EA34531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 xml:space="preserve">Fisheries Operations </w:t>
            </w:r>
            <w:r w:rsidRPr="00B0439B">
              <w:rPr>
                <w:rFonts w:cs="Arial"/>
                <w:sz w:val="24"/>
                <w:szCs w:val="24"/>
                <w:lang w:eastAsia="en-AU"/>
              </w:rPr>
              <w:t>Division</w:t>
            </w:r>
            <w:r w:rsidR="00213A85">
              <w:rPr>
                <w:rFonts w:cs="Arial"/>
                <w:sz w:val="24"/>
                <w:szCs w:val="24"/>
                <w:lang w:eastAsia="en-AU"/>
              </w:rPr>
              <w:t xml:space="preserve"> (FOD)</w:t>
            </w:r>
          </w:p>
        </w:tc>
      </w:tr>
      <w:tr w:rsidR="004368FC" w:rsidRPr="002147B6" w14:paraId="2C3E09A3" w14:textId="77777777" w:rsidTr="009D435C">
        <w:tc>
          <w:tcPr>
            <w:tcW w:w="2448" w:type="dxa"/>
          </w:tcPr>
          <w:p w14:paraId="09C9ACB0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Responsible To:</w:t>
            </w:r>
          </w:p>
        </w:tc>
        <w:tc>
          <w:tcPr>
            <w:tcW w:w="6074" w:type="dxa"/>
          </w:tcPr>
          <w:p w14:paraId="18F28DFE" w14:textId="77777777" w:rsidR="004368FC" w:rsidRPr="00B0439B" w:rsidRDefault="00C43CCE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Director of Fisheries Operations</w:t>
            </w:r>
          </w:p>
        </w:tc>
      </w:tr>
      <w:tr w:rsidR="004368FC" w:rsidRPr="002147B6" w14:paraId="2A5F0E3A" w14:textId="77777777" w:rsidTr="009D435C">
        <w:tc>
          <w:tcPr>
            <w:tcW w:w="2448" w:type="dxa"/>
          </w:tcPr>
          <w:p w14:paraId="63048D2D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Responsible For:</w:t>
            </w:r>
          </w:p>
        </w:tc>
        <w:tc>
          <w:tcPr>
            <w:tcW w:w="6074" w:type="dxa"/>
          </w:tcPr>
          <w:p w14:paraId="40A8E4D1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No staff to supervise</w:t>
            </w:r>
          </w:p>
        </w:tc>
      </w:tr>
      <w:tr w:rsidR="004368FC" w:rsidRPr="002147B6" w14:paraId="2A8D57EE" w14:textId="77777777" w:rsidTr="009D435C">
        <w:tc>
          <w:tcPr>
            <w:tcW w:w="2448" w:type="dxa"/>
          </w:tcPr>
          <w:p w14:paraId="1BB19AEB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Job Purpose:</w:t>
            </w:r>
          </w:p>
        </w:tc>
        <w:tc>
          <w:tcPr>
            <w:tcW w:w="6074" w:type="dxa"/>
          </w:tcPr>
          <w:p w14:paraId="0790E6AB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This job exists to-:</w:t>
            </w:r>
          </w:p>
          <w:p w14:paraId="5CEDD190" w14:textId="0021776C" w:rsidR="004368FC" w:rsidRPr="00B0439B" w:rsidRDefault="004368FC" w:rsidP="00292454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 xml:space="preserve">Further the development of strategic fisheries compliance policies of FFA </w:t>
            </w:r>
            <w:r w:rsidR="00C43CCE">
              <w:rPr>
                <w:rFonts w:cs="Arial"/>
                <w:sz w:val="24"/>
                <w:szCs w:val="24"/>
                <w:lang w:eastAsia="en-AU"/>
              </w:rPr>
              <w:t>M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embers </w:t>
            </w:r>
            <w:r w:rsidR="00292454">
              <w:rPr>
                <w:rFonts w:cs="Arial"/>
                <w:sz w:val="24"/>
                <w:szCs w:val="24"/>
                <w:lang w:eastAsia="en-AU"/>
              </w:rPr>
              <w:t>at regional, sub-regional and national level.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 A particular focus of the position is </w:t>
            </w:r>
            <w:r w:rsidR="00292454">
              <w:rPr>
                <w:rFonts w:cs="Arial"/>
                <w:sz w:val="24"/>
                <w:szCs w:val="24"/>
                <w:lang w:eastAsia="en-AU"/>
              </w:rPr>
              <w:t>providing advice to Members on compliance and M</w:t>
            </w:r>
            <w:r w:rsidR="00213A85">
              <w:rPr>
                <w:rFonts w:cs="Arial"/>
                <w:sz w:val="24"/>
                <w:szCs w:val="24"/>
                <w:lang w:eastAsia="en-AU"/>
              </w:rPr>
              <w:t>onitoring, Control and Surveillance (M</w:t>
            </w:r>
            <w:r w:rsidR="00292454">
              <w:rPr>
                <w:rFonts w:cs="Arial"/>
                <w:sz w:val="24"/>
                <w:szCs w:val="24"/>
                <w:lang w:eastAsia="en-AU"/>
              </w:rPr>
              <w:t>CS</w:t>
            </w:r>
            <w:r w:rsidR="00213A85">
              <w:rPr>
                <w:rFonts w:cs="Arial"/>
                <w:sz w:val="24"/>
                <w:szCs w:val="24"/>
                <w:lang w:eastAsia="en-AU"/>
              </w:rPr>
              <w:t>)</w:t>
            </w:r>
            <w:r w:rsidR="00292454">
              <w:rPr>
                <w:rFonts w:cs="Arial"/>
                <w:sz w:val="24"/>
                <w:szCs w:val="24"/>
                <w:lang w:eastAsia="en-AU"/>
              </w:rPr>
              <w:t xml:space="preserve"> issues in the context of the Western and Central Pacific Fisheries Commission (</w:t>
            </w:r>
            <w:r>
              <w:rPr>
                <w:rFonts w:cs="Arial"/>
                <w:sz w:val="24"/>
                <w:szCs w:val="24"/>
                <w:lang w:eastAsia="en-AU"/>
              </w:rPr>
              <w:t>WCPFC</w:t>
            </w:r>
            <w:r w:rsidR="00292454">
              <w:rPr>
                <w:rFonts w:cs="Arial"/>
                <w:sz w:val="24"/>
                <w:szCs w:val="24"/>
                <w:lang w:eastAsia="en-AU"/>
              </w:rPr>
              <w:t>).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4368FC" w:rsidRPr="002147B6" w14:paraId="017A02A6" w14:textId="77777777" w:rsidTr="009D435C">
        <w:tc>
          <w:tcPr>
            <w:tcW w:w="2448" w:type="dxa"/>
          </w:tcPr>
          <w:p w14:paraId="0B731E68" w14:textId="77777777" w:rsidR="004368FC" w:rsidRPr="00B0439B" w:rsidRDefault="004368FC" w:rsidP="009D435C">
            <w:pPr>
              <w:rPr>
                <w:rFonts w:cs="Arial"/>
                <w:sz w:val="24"/>
                <w:szCs w:val="24"/>
                <w:lang w:eastAsia="en-AU"/>
              </w:rPr>
            </w:pPr>
            <w:r w:rsidRPr="00B0439B">
              <w:rPr>
                <w:rFonts w:cs="Arial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6074" w:type="dxa"/>
          </w:tcPr>
          <w:p w14:paraId="5A622032" w14:textId="77777777" w:rsidR="004368FC" w:rsidRPr="00B0439B" w:rsidRDefault="004368FC" w:rsidP="00C43CCE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September 201</w:t>
            </w:r>
            <w:r w:rsidR="00C43CCE">
              <w:rPr>
                <w:rFonts w:cs="Arial"/>
                <w:sz w:val="24"/>
                <w:szCs w:val="24"/>
                <w:lang w:eastAsia="en-AU"/>
              </w:rPr>
              <w:t>9</w:t>
            </w:r>
          </w:p>
        </w:tc>
      </w:tr>
    </w:tbl>
    <w:p w14:paraId="40C43DAC" w14:textId="77777777" w:rsidR="004368FC" w:rsidRPr="00B0439B" w:rsidRDefault="004368FC" w:rsidP="004368FC">
      <w:pPr>
        <w:rPr>
          <w:rFonts w:cs="Arial"/>
          <w:sz w:val="24"/>
          <w:szCs w:val="24"/>
          <w:lang w:eastAsia="en-AU"/>
        </w:rPr>
      </w:pPr>
    </w:p>
    <w:p w14:paraId="437EBF22" w14:textId="77777777" w:rsidR="004368FC" w:rsidRDefault="004368FC" w:rsidP="004368FC">
      <w:pPr>
        <w:rPr>
          <w:rFonts w:cs="Arial"/>
          <w:b/>
          <w:sz w:val="24"/>
          <w:szCs w:val="24"/>
          <w:lang w:eastAsia="en-AU"/>
        </w:rPr>
      </w:pPr>
      <w:r>
        <w:rPr>
          <w:rFonts w:cs="Arial"/>
          <w:b/>
          <w:sz w:val="24"/>
          <w:szCs w:val="24"/>
          <w:lang w:eastAsia="en-AU"/>
        </w:rPr>
        <w:t xml:space="preserve">FFA’s Vision and Mission </w:t>
      </w:r>
    </w:p>
    <w:p w14:paraId="707763E0" w14:textId="77777777" w:rsidR="00A341F5" w:rsidRDefault="00A341F5" w:rsidP="004368FC">
      <w:pPr>
        <w:rPr>
          <w:rFonts w:cs="Arial"/>
          <w:b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341F5" w14:paraId="16E0FFF1" w14:textId="77777777" w:rsidTr="001A4D5D">
        <w:tc>
          <w:tcPr>
            <w:tcW w:w="8500" w:type="dxa"/>
          </w:tcPr>
          <w:p w14:paraId="2F3F7120" w14:textId="77777777" w:rsidR="00A341F5" w:rsidRDefault="00A341F5" w:rsidP="00A341F5">
            <w:pPr>
              <w:spacing w:after="240"/>
              <w:rPr>
                <w:rFonts w:cs="Arial"/>
                <w:b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sz w:val="24"/>
                <w:szCs w:val="24"/>
                <w:lang w:eastAsia="en-AU"/>
              </w:rPr>
              <w:t>Vision of the Members of the Pacific Islands Forum Fisheries Agency</w:t>
            </w:r>
          </w:p>
          <w:p w14:paraId="2FE3B011" w14:textId="77777777" w:rsidR="00A341F5" w:rsidRDefault="00A341F5" w:rsidP="004368FC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Our people enjoying the greatest possible social and economic benefits from sustainable use of offshore fisheries resources.</w:t>
            </w:r>
          </w:p>
          <w:p w14:paraId="4CE6550A" w14:textId="77777777" w:rsidR="00A341F5" w:rsidRDefault="00A341F5" w:rsidP="004368FC">
            <w:pPr>
              <w:rPr>
                <w:rFonts w:cs="Arial"/>
                <w:sz w:val="24"/>
                <w:szCs w:val="24"/>
                <w:lang w:eastAsia="en-AU"/>
              </w:rPr>
            </w:pPr>
          </w:p>
          <w:p w14:paraId="3B594ACF" w14:textId="77777777" w:rsidR="001A4D5D" w:rsidRDefault="001A4D5D" w:rsidP="004368FC">
            <w:pPr>
              <w:rPr>
                <w:rFonts w:cs="Arial"/>
                <w:b/>
                <w:sz w:val="24"/>
                <w:szCs w:val="24"/>
                <w:lang w:eastAsia="en-AU"/>
              </w:rPr>
            </w:pPr>
            <w:r w:rsidRPr="001A4D5D">
              <w:rPr>
                <w:rFonts w:cs="Arial"/>
                <w:b/>
                <w:sz w:val="24"/>
                <w:szCs w:val="24"/>
                <w:lang w:eastAsia="en-AU"/>
              </w:rPr>
              <w:t>Mission</w:t>
            </w:r>
            <w:r>
              <w:rPr>
                <w:rFonts w:cs="Arial"/>
                <w:b/>
                <w:sz w:val="24"/>
                <w:szCs w:val="24"/>
                <w:lang w:eastAsia="en-AU"/>
              </w:rPr>
              <w:t xml:space="preserve"> for the Pacific Islands Forum Fisheries Agency</w:t>
            </w:r>
          </w:p>
          <w:p w14:paraId="6B97A96F" w14:textId="77777777" w:rsidR="00292454" w:rsidRDefault="00292454" w:rsidP="004368FC">
            <w:pPr>
              <w:rPr>
                <w:rFonts w:cs="Arial"/>
                <w:b/>
                <w:sz w:val="24"/>
                <w:szCs w:val="24"/>
                <w:lang w:eastAsia="en-AU"/>
              </w:rPr>
            </w:pPr>
          </w:p>
          <w:p w14:paraId="344BF70B" w14:textId="77777777" w:rsidR="001A4D5D" w:rsidRDefault="001A4D5D" w:rsidP="004368FC">
            <w:pPr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Empowering FFA Members to take collective and national action for the sustainable use of offshore resources.</w:t>
            </w:r>
          </w:p>
          <w:p w14:paraId="6151343D" w14:textId="77777777" w:rsidR="001A4D5D" w:rsidRPr="001A4D5D" w:rsidRDefault="001A4D5D" w:rsidP="001A4D5D">
            <w:pPr>
              <w:jc w:val="right"/>
              <w:rPr>
                <w:rFonts w:cs="Arial"/>
                <w:sz w:val="24"/>
                <w:szCs w:val="24"/>
                <w:lang w:eastAsia="en-AU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t>FFA Strategic Plan 2020-2025</w:t>
            </w:r>
          </w:p>
          <w:p w14:paraId="034E00CC" w14:textId="77777777" w:rsidR="00A341F5" w:rsidRPr="00A341F5" w:rsidRDefault="00A341F5" w:rsidP="004368FC">
            <w:pPr>
              <w:rPr>
                <w:rFonts w:cs="Arial"/>
                <w:sz w:val="24"/>
                <w:szCs w:val="24"/>
                <w:lang w:eastAsia="en-AU"/>
              </w:rPr>
            </w:pPr>
          </w:p>
          <w:p w14:paraId="62815684" w14:textId="77777777" w:rsidR="00A341F5" w:rsidRDefault="00A341F5" w:rsidP="004368FC">
            <w:pPr>
              <w:rPr>
                <w:rFonts w:cs="Arial"/>
                <w:b/>
                <w:sz w:val="24"/>
                <w:szCs w:val="24"/>
                <w:lang w:eastAsia="en-AU"/>
              </w:rPr>
            </w:pPr>
          </w:p>
        </w:tc>
      </w:tr>
    </w:tbl>
    <w:p w14:paraId="50C77FF0" w14:textId="77777777" w:rsidR="00A341F5" w:rsidRPr="00B0439B" w:rsidRDefault="00A341F5" w:rsidP="004368FC">
      <w:pPr>
        <w:rPr>
          <w:rFonts w:cs="Arial"/>
          <w:b/>
          <w:sz w:val="24"/>
          <w:szCs w:val="24"/>
          <w:lang w:eastAsia="en-AU"/>
        </w:rPr>
      </w:pPr>
    </w:p>
    <w:p w14:paraId="10840DA8" w14:textId="77777777" w:rsidR="004368FC" w:rsidRDefault="004368FC" w:rsidP="004368FC">
      <w:pPr>
        <w:rPr>
          <w:sz w:val="24"/>
          <w:szCs w:val="24"/>
          <w:lang w:eastAsia="en-AU"/>
        </w:rPr>
      </w:pPr>
    </w:p>
    <w:p w14:paraId="350C95FD" w14:textId="77777777" w:rsidR="004368FC" w:rsidRDefault="004368FC" w:rsidP="004368FC">
      <w:pPr>
        <w:rPr>
          <w:b/>
          <w:sz w:val="24"/>
          <w:szCs w:val="24"/>
          <w:lang w:eastAsia="en-AU"/>
        </w:rPr>
      </w:pPr>
      <w:r w:rsidRPr="001C1065">
        <w:rPr>
          <w:b/>
          <w:sz w:val="24"/>
          <w:szCs w:val="24"/>
          <w:lang w:eastAsia="en-AU"/>
        </w:rPr>
        <w:t>Organisational Context</w:t>
      </w:r>
    </w:p>
    <w:p w14:paraId="3EE2C7FA" w14:textId="77777777" w:rsidR="004368FC" w:rsidRDefault="004368FC" w:rsidP="004368FC">
      <w:pPr>
        <w:rPr>
          <w:b/>
          <w:sz w:val="24"/>
          <w:szCs w:val="24"/>
          <w:lang w:eastAsia="en-AU"/>
        </w:rPr>
      </w:pPr>
    </w:p>
    <w:p w14:paraId="1D1E9D16" w14:textId="77777777" w:rsidR="004368FC" w:rsidRDefault="004368FC" w:rsidP="004368FC">
      <w:pPr>
        <w:rPr>
          <w:b/>
          <w:sz w:val="24"/>
          <w:szCs w:val="24"/>
          <w:lang w:eastAsia="en-AU"/>
        </w:rPr>
      </w:pPr>
      <w:r w:rsidRPr="002A1C7D">
        <w:rPr>
          <w:noProof/>
          <w:sz w:val="24"/>
          <w:szCs w:val="24"/>
          <w:lang w:eastAsia="en-AU"/>
        </w:rPr>
        <w:drawing>
          <wp:inline distT="0" distB="0" distL="0" distR="0" wp14:anchorId="0DF56186" wp14:editId="19AB14BE">
            <wp:extent cx="5257800" cy="2625090"/>
            <wp:effectExtent l="0" t="0" r="0" b="4191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A7D119C" w14:textId="77777777" w:rsidR="004368FC" w:rsidRDefault="004368FC" w:rsidP="004368FC">
      <w:pPr>
        <w:rPr>
          <w:b/>
          <w:sz w:val="24"/>
          <w:szCs w:val="24"/>
          <w:lang w:eastAsia="en-AU"/>
        </w:rPr>
      </w:pPr>
    </w:p>
    <w:p w14:paraId="6B19657C" w14:textId="77777777" w:rsidR="004368FC" w:rsidRDefault="004368FC" w:rsidP="004368FC">
      <w:pPr>
        <w:rPr>
          <w:b/>
          <w:sz w:val="24"/>
          <w:szCs w:val="24"/>
          <w:lang w:eastAsia="en-AU"/>
        </w:rPr>
      </w:pPr>
    </w:p>
    <w:p w14:paraId="485741C1" w14:textId="77777777" w:rsidR="004368FC" w:rsidRDefault="004368FC" w:rsidP="004368FC">
      <w:pPr>
        <w:rPr>
          <w:b/>
          <w:sz w:val="24"/>
          <w:szCs w:val="24"/>
          <w:lang w:eastAsia="en-AU"/>
        </w:rPr>
      </w:pPr>
    </w:p>
    <w:p w14:paraId="56825EC1" w14:textId="77777777" w:rsidR="004368FC" w:rsidRDefault="004368FC" w:rsidP="004368FC">
      <w:pPr>
        <w:rPr>
          <w:b/>
          <w:sz w:val="24"/>
          <w:szCs w:val="24"/>
          <w:lang w:eastAsia="en-AU"/>
        </w:rPr>
      </w:pPr>
    </w:p>
    <w:p w14:paraId="627A038E" w14:textId="77777777" w:rsidR="004368FC" w:rsidRPr="001C1065" w:rsidRDefault="004368FC" w:rsidP="004368FC">
      <w:pPr>
        <w:rPr>
          <w:b/>
          <w:sz w:val="24"/>
          <w:szCs w:val="24"/>
          <w:lang w:eastAsia="en-AU"/>
        </w:rPr>
      </w:pPr>
    </w:p>
    <w:p w14:paraId="7DE73892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>Key Result Areas</w:t>
      </w:r>
    </w:p>
    <w:p w14:paraId="2A723F03" w14:textId="77777777" w:rsidR="004368FC" w:rsidRDefault="004368FC" w:rsidP="004368FC">
      <w:p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This encompasses the following major functions or Key Result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368FC" w14:paraId="54976F21" w14:textId="77777777" w:rsidTr="00560B99">
        <w:tc>
          <w:tcPr>
            <w:tcW w:w="8500" w:type="dxa"/>
            <w:shd w:val="clear" w:color="auto" w:fill="auto"/>
          </w:tcPr>
          <w:p w14:paraId="7BE8273C" w14:textId="77777777" w:rsidR="004368FC" w:rsidRPr="00560B99" w:rsidRDefault="004368FC" w:rsidP="004368FC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  <w:lang w:eastAsia="en-AU"/>
              </w:rPr>
            </w:pPr>
            <w:r w:rsidRPr="00560B99">
              <w:rPr>
                <w:rFonts w:eastAsia="Calibri"/>
                <w:szCs w:val="24"/>
                <w:lang w:eastAsia="en-AU"/>
              </w:rPr>
              <w:t xml:space="preserve">Compliance Policy </w:t>
            </w:r>
          </w:p>
          <w:p w14:paraId="14361E23" w14:textId="77777777" w:rsidR="004368FC" w:rsidRPr="00560B99" w:rsidRDefault="004368FC" w:rsidP="004368FC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  <w:lang w:eastAsia="en-AU"/>
              </w:rPr>
            </w:pPr>
            <w:r w:rsidRPr="00560B99">
              <w:rPr>
                <w:rFonts w:eastAsia="Calibri"/>
                <w:szCs w:val="24"/>
                <w:lang w:eastAsia="en-AU"/>
              </w:rPr>
              <w:t>Advisory, Briefings and Trainings</w:t>
            </w:r>
          </w:p>
          <w:p w14:paraId="7B2EE992" w14:textId="77777777" w:rsidR="004368FC" w:rsidRPr="00560B99" w:rsidRDefault="004368FC" w:rsidP="004368FC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  <w:lang w:eastAsia="en-AU"/>
              </w:rPr>
            </w:pPr>
            <w:r w:rsidRPr="00560B99">
              <w:rPr>
                <w:rFonts w:eastAsia="Calibri"/>
                <w:szCs w:val="24"/>
                <w:lang w:eastAsia="en-AU"/>
              </w:rPr>
              <w:t>Networking Relationships</w:t>
            </w:r>
          </w:p>
          <w:p w14:paraId="51C38378" w14:textId="77777777" w:rsidR="004368FC" w:rsidRPr="007F0EC7" w:rsidRDefault="004368FC" w:rsidP="004368FC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eastAsia="Calibri" w:hAnsi="Calibri"/>
                <w:szCs w:val="24"/>
                <w:lang w:eastAsia="en-AU"/>
              </w:rPr>
            </w:pPr>
            <w:r w:rsidRPr="00560B99">
              <w:rPr>
                <w:rFonts w:eastAsia="Calibri"/>
                <w:szCs w:val="24"/>
                <w:lang w:eastAsia="en-AU"/>
              </w:rPr>
              <w:t>Consultancies</w:t>
            </w:r>
          </w:p>
        </w:tc>
      </w:tr>
    </w:tbl>
    <w:p w14:paraId="508F2B57" w14:textId="77777777" w:rsidR="004368FC" w:rsidRDefault="004368FC" w:rsidP="004368FC">
      <w:pPr>
        <w:rPr>
          <w:sz w:val="24"/>
          <w:szCs w:val="24"/>
          <w:lang w:eastAsia="en-AU"/>
        </w:rPr>
      </w:pPr>
    </w:p>
    <w:p w14:paraId="1F7E8718" w14:textId="77777777" w:rsidR="004368FC" w:rsidRPr="00B0439B" w:rsidRDefault="004368FC" w:rsidP="004368FC">
      <w:p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The performance requirements of the Key Result Areas are broadly described below;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40"/>
      </w:tblGrid>
      <w:tr w:rsidR="004368FC" w:rsidRPr="002147B6" w14:paraId="72004465" w14:textId="77777777" w:rsidTr="009D435C">
        <w:trPr>
          <w:tblHeader/>
        </w:trPr>
        <w:tc>
          <w:tcPr>
            <w:tcW w:w="4928" w:type="dxa"/>
          </w:tcPr>
          <w:p w14:paraId="54115911" w14:textId="77777777" w:rsidR="004368FC" w:rsidRPr="00B0439B" w:rsidRDefault="00292454" w:rsidP="009D435C">
            <w:pPr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 xml:space="preserve">The jobholder </w:t>
            </w:r>
            <w:r w:rsidR="004368FC" w:rsidRPr="00B0439B">
              <w:rPr>
                <w:b/>
                <w:sz w:val="24"/>
                <w:szCs w:val="24"/>
                <w:lang w:eastAsia="en-AU"/>
              </w:rPr>
              <w:t>is accountable for</w:t>
            </w:r>
            <w:r>
              <w:rPr>
                <w:b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3640" w:type="dxa"/>
          </w:tcPr>
          <w:p w14:paraId="3892C79B" w14:textId="77777777" w:rsidR="004368FC" w:rsidRPr="00B0439B" w:rsidRDefault="00292454" w:rsidP="009D435C">
            <w:pPr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>The jobholder</w:t>
            </w:r>
            <w:r w:rsidRPr="00B0439B">
              <w:rPr>
                <w:b/>
                <w:sz w:val="24"/>
                <w:szCs w:val="24"/>
                <w:lang w:eastAsia="en-AU"/>
              </w:rPr>
              <w:t xml:space="preserve"> </w:t>
            </w:r>
            <w:r w:rsidR="004368FC" w:rsidRPr="00B0439B">
              <w:rPr>
                <w:b/>
                <w:sz w:val="24"/>
                <w:szCs w:val="24"/>
                <w:lang w:eastAsia="en-AU"/>
              </w:rPr>
              <w:t>is successful when</w:t>
            </w:r>
            <w:r>
              <w:rPr>
                <w:b/>
                <w:sz w:val="24"/>
                <w:szCs w:val="24"/>
                <w:lang w:eastAsia="en-AU"/>
              </w:rPr>
              <w:t>:</w:t>
            </w:r>
            <w:r w:rsidR="004368FC" w:rsidRPr="00B0439B">
              <w:rPr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4368FC" w:rsidRPr="002147B6" w14:paraId="668346CA" w14:textId="77777777" w:rsidTr="009D435C">
        <w:tc>
          <w:tcPr>
            <w:tcW w:w="4928" w:type="dxa"/>
          </w:tcPr>
          <w:p w14:paraId="0F4CD4A6" w14:textId="77777777" w:rsidR="004368FC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>
              <w:rPr>
                <w:b/>
                <w:sz w:val="24"/>
                <w:szCs w:val="24"/>
                <w:lang w:eastAsia="en-AU"/>
              </w:rPr>
              <w:t xml:space="preserve">Compliance Policy </w:t>
            </w:r>
          </w:p>
          <w:p w14:paraId="1186A4D2" w14:textId="77777777" w:rsidR="004368FC" w:rsidRPr="00D85AB9" w:rsidRDefault="004368FC" w:rsidP="004368FC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  <w:lang w:eastAsia="en-AU"/>
              </w:rPr>
            </w:pPr>
            <w:r w:rsidRPr="00D85AB9">
              <w:rPr>
                <w:lang w:eastAsia="en-AU"/>
              </w:rPr>
              <w:t xml:space="preserve">Monitor the implementation of the Regional </w:t>
            </w:r>
            <w:r w:rsidR="006E388D">
              <w:rPr>
                <w:lang w:eastAsia="en-AU"/>
              </w:rPr>
              <w:t>Monitoring, Control and Surveillance (</w:t>
            </w:r>
            <w:r w:rsidRPr="00D85AB9">
              <w:rPr>
                <w:lang w:eastAsia="en-AU"/>
              </w:rPr>
              <w:t>MCS</w:t>
            </w:r>
            <w:r w:rsidR="006E388D">
              <w:rPr>
                <w:lang w:eastAsia="en-AU"/>
              </w:rPr>
              <w:t>)</w:t>
            </w:r>
            <w:r w:rsidRPr="00D85AB9">
              <w:rPr>
                <w:lang w:eastAsia="en-AU"/>
              </w:rPr>
              <w:t xml:space="preserve"> Strategy (RMCSS)</w:t>
            </w:r>
            <w:r w:rsidR="002240BF">
              <w:rPr>
                <w:lang w:eastAsia="en-AU"/>
              </w:rPr>
              <w:t>, including assisting Members in development of MCS Strategies/</w:t>
            </w:r>
            <w:r w:rsidR="00AA3E13">
              <w:rPr>
                <w:lang w:eastAsia="en-AU"/>
              </w:rPr>
              <w:t>P</w:t>
            </w:r>
            <w:r w:rsidR="002240BF">
              <w:rPr>
                <w:lang w:eastAsia="en-AU"/>
              </w:rPr>
              <w:t>lans</w:t>
            </w:r>
          </w:p>
          <w:p w14:paraId="756DCED3" w14:textId="77777777" w:rsidR="002240BF" w:rsidRPr="00C43CCE" w:rsidRDefault="004368FC" w:rsidP="004368FC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b/>
                <w:lang w:eastAsia="en-AU"/>
              </w:rPr>
            </w:pPr>
            <w:r w:rsidRPr="00D85AB9">
              <w:rPr>
                <w:lang w:eastAsia="en-AU"/>
              </w:rPr>
              <w:t>Liaise closely with the Director Fisheries Operations on all compliance policy matters,</w:t>
            </w:r>
          </w:p>
          <w:p w14:paraId="10A459E2" w14:textId="6B8F0DAA" w:rsidR="004368FC" w:rsidRPr="00C43CCE" w:rsidRDefault="002240BF" w:rsidP="004368FC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b/>
                <w:lang w:eastAsia="en-AU"/>
              </w:rPr>
            </w:pPr>
            <w:r>
              <w:rPr>
                <w:lang w:eastAsia="en-AU"/>
              </w:rPr>
              <w:t>Liaise closely</w:t>
            </w:r>
            <w:r w:rsidR="004368FC" w:rsidRPr="00D85AB9">
              <w:rPr>
                <w:lang w:eastAsia="en-AU"/>
              </w:rPr>
              <w:t xml:space="preserve"> with </w:t>
            </w:r>
            <w:r>
              <w:rPr>
                <w:lang w:eastAsia="en-AU"/>
              </w:rPr>
              <w:t>relevant FOD Managers</w:t>
            </w:r>
            <w:r w:rsidR="00795C93">
              <w:rPr>
                <w:lang w:eastAsia="en-AU"/>
              </w:rPr>
              <w:t>/staff</w:t>
            </w:r>
            <w:r>
              <w:rPr>
                <w:lang w:eastAsia="en-AU"/>
              </w:rPr>
              <w:t xml:space="preserve"> on policy input into their work areas, including</w:t>
            </w:r>
            <w:r w:rsidR="004368FC" w:rsidRPr="00D85AB9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close liaison with </w:t>
            </w:r>
            <w:r w:rsidR="00213A85">
              <w:rPr>
                <w:lang w:eastAsia="en-AU"/>
              </w:rPr>
              <w:t xml:space="preserve">the </w:t>
            </w:r>
            <w:r w:rsidR="007216D4">
              <w:rPr>
                <w:lang w:eastAsia="en-AU"/>
              </w:rPr>
              <w:t xml:space="preserve">FFA Legal </w:t>
            </w:r>
            <w:r w:rsidR="00213A85">
              <w:rPr>
                <w:lang w:eastAsia="en-AU"/>
              </w:rPr>
              <w:t xml:space="preserve">Unit </w:t>
            </w:r>
            <w:r w:rsidR="004368FC" w:rsidRPr="00D85AB9">
              <w:rPr>
                <w:lang w:eastAsia="en-AU"/>
              </w:rPr>
              <w:t>on the development of policies</w:t>
            </w:r>
            <w:r w:rsidR="004368FC">
              <w:rPr>
                <w:lang w:eastAsia="en-AU"/>
              </w:rPr>
              <w:t xml:space="preserve">, advice to </w:t>
            </w:r>
            <w:r w:rsidR="00795C93">
              <w:rPr>
                <w:lang w:eastAsia="en-AU"/>
              </w:rPr>
              <w:t>M</w:t>
            </w:r>
            <w:r w:rsidR="004368FC">
              <w:rPr>
                <w:lang w:eastAsia="en-AU"/>
              </w:rPr>
              <w:t>embers</w:t>
            </w:r>
            <w:r w:rsidR="004368FC" w:rsidRPr="00D85AB9">
              <w:rPr>
                <w:lang w:eastAsia="en-AU"/>
              </w:rPr>
              <w:t xml:space="preserve"> and delivery of relevant MCS workshops</w:t>
            </w:r>
            <w:r w:rsidR="004368FC">
              <w:rPr>
                <w:lang w:eastAsia="en-AU"/>
              </w:rPr>
              <w:t xml:space="preserve"> and training</w:t>
            </w:r>
            <w:r w:rsidR="004368FC" w:rsidRPr="00D85AB9">
              <w:rPr>
                <w:lang w:eastAsia="en-AU"/>
              </w:rPr>
              <w:t>.</w:t>
            </w:r>
          </w:p>
          <w:p w14:paraId="0C18F5DE" w14:textId="77777777" w:rsidR="002240BF" w:rsidRPr="00C43CCE" w:rsidRDefault="005C6C72" w:rsidP="004368FC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lang w:eastAsia="en-AU"/>
              </w:rPr>
            </w:pPr>
            <w:r>
              <w:rPr>
                <w:lang w:eastAsia="en-AU"/>
              </w:rPr>
              <w:t>S</w:t>
            </w:r>
            <w:r w:rsidR="002240BF">
              <w:rPr>
                <w:lang w:eastAsia="en-AU"/>
              </w:rPr>
              <w:t xml:space="preserve">upport to the </w:t>
            </w:r>
            <w:r>
              <w:rPr>
                <w:lang w:eastAsia="en-AU"/>
              </w:rPr>
              <w:t xml:space="preserve">implementation of the </w:t>
            </w:r>
            <w:r w:rsidR="002240BF">
              <w:rPr>
                <w:lang w:eastAsia="en-AU"/>
              </w:rPr>
              <w:t>NZ</w:t>
            </w:r>
            <w:r w:rsidR="00292454">
              <w:rPr>
                <w:lang w:eastAsia="en-AU"/>
              </w:rPr>
              <w:t xml:space="preserve"> funded</w:t>
            </w:r>
            <w:r w:rsidR="002240BF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P</w:t>
            </w:r>
            <w:r w:rsidR="005C761A">
              <w:rPr>
                <w:lang w:eastAsia="en-AU"/>
              </w:rPr>
              <w:t xml:space="preserve">acific </w:t>
            </w:r>
            <w:r>
              <w:rPr>
                <w:lang w:eastAsia="en-AU"/>
              </w:rPr>
              <w:t>I</w:t>
            </w:r>
            <w:r w:rsidR="005C761A">
              <w:rPr>
                <w:lang w:eastAsia="en-AU"/>
              </w:rPr>
              <w:t xml:space="preserve">slands </w:t>
            </w:r>
            <w:r>
              <w:rPr>
                <w:lang w:eastAsia="en-AU"/>
              </w:rPr>
              <w:t>P</w:t>
            </w:r>
            <w:r w:rsidR="005C761A">
              <w:rPr>
                <w:lang w:eastAsia="en-AU"/>
              </w:rPr>
              <w:t xml:space="preserve">ort </w:t>
            </w:r>
            <w:r>
              <w:rPr>
                <w:lang w:eastAsia="en-AU"/>
              </w:rPr>
              <w:t>S</w:t>
            </w:r>
            <w:r w:rsidR="005C761A">
              <w:rPr>
                <w:lang w:eastAsia="en-AU"/>
              </w:rPr>
              <w:t xml:space="preserve">tate </w:t>
            </w:r>
            <w:r>
              <w:rPr>
                <w:lang w:eastAsia="en-AU"/>
              </w:rPr>
              <w:t>M</w:t>
            </w:r>
            <w:r w:rsidR="005C761A">
              <w:rPr>
                <w:lang w:eastAsia="en-AU"/>
              </w:rPr>
              <w:t>easures (PSM)</w:t>
            </w:r>
            <w:r>
              <w:rPr>
                <w:lang w:eastAsia="en-AU"/>
              </w:rPr>
              <w:t xml:space="preserve"> and C</w:t>
            </w:r>
            <w:r w:rsidR="005C761A">
              <w:rPr>
                <w:lang w:eastAsia="en-AU"/>
              </w:rPr>
              <w:t xml:space="preserve">atch </w:t>
            </w:r>
            <w:r>
              <w:rPr>
                <w:lang w:eastAsia="en-AU"/>
              </w:rPr>
              <w:t>D</w:t>
            </w:r>
            <w:r w:rsidR="005C761A">
              <w:rPr>
                <w:lang w:eastAsia="en-AU"/>
              </w:rPr>
              <w:t xml:space="preserve">ocumentation </w:t>
            </w:r>
            <w:r>
              <w:rPr>
                <w:lang w:eastAsia="en-AU"/>
              </w:rPr>
              <w:t>S</w:t>
            </w:r>
            <w:r w:rsidR="005C761A">
              <w:rPr>
                <w:lang w:eastAsia="en-AU"/>
              </w:rPr>
              <w:t>cheme</w:t>
            </w:r>
            <w:r>
              <w:rPr>
                <w:lang w:eastAsia="en-AU"/>
              </w:rPr>
              <w:t xml:space="preserve"> </w:t>
            </w:r>
            <w:r w:rsidR="005C761A">
              <w:rPr>
                <w:lang w:eastAsia="en-AU"/>
              </w:rPr>
              <w:t xml:space="preserve">(CDS) </w:t>
            </w:r>
            <w:r>
              <w:rPr>
                <w:lang w:eastAsia="en-AU"/>
              </w:rPr>
              <w:t>project</w:t>
            </w:r>
            <w:r w:rsidR="00292454">
              <w:rPr>
                <w:lang w:eastAsia="en-AU"/>
              </w:rPr>
              <w:t>s</w:t>
            </w:r>
            <w:r>
              <w:rPr>
                <w:lang w:eastAsia="en-AU"/>
              </w:rPr>
              <w:t>.</w:t>
            </w:r>
          </w:p>
          <w:p w14:paraId="349CF30E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 </w:t>
            </w:r>
            <w:r w:rsidR="00D846DD" w:rsidRPr="00C43CCE">
              <w:rPr>
                <w:sz w:val="24"/>
                <w:szCs w:val="24"/>
                <w:lang w:eastAsia="en-AU"/>
              </w:rPr>
              <w:t xml:space="preserve">Provide policy input </w:t>
            </w:r>
            <w:r w:rsidRPr="00C43CCE">
              <w:rPr>
                <w:sz w:val="24"/>
                <w:szCs w:val="24"/>
                <w:lang w:eastAsia="en-AU"/>
              </w:rPr>
              <w:t>in</w:t>
            </w:r>
            <w:r w:rsidR="00D846DD" w:rsidRPr="00C43CCE">
              <w:rPr>
                <w:sz w:val="24"/>
                <w:szCs w:val="24"/>
                <w:lang w:eastAsia="en-AU"/>
              </w:rPr>
              <w:t>to</w:t>
            </w:r>
            <w:r w:rsidRPr="00C43CCE">
              <w:rPr>
                <w:sz w:val="24"/>
                <w:szCs w:val="24"/>
                <w:lang w:eastAsia="en-AU"/>
              </w:rPr>
              <w:t xml:space="preserve"> researching or </w:t>
            </w:r>
            <w:proofErr w:type="gramStart"/>
            <w:r w:rsidRPr="00C43CCE">
              <w:rPr>
                <w:sz w:val="24"/>
                <w:szCs w:val="24"/>
                <w:lang w:eastAsia="en-AU"/>
              </w:rPr>
              <w:t>investigat</w:t>
            </w:r>
            <w:r w:rsidR="00D846DD" w:rsidRPr="00C43CCE">
              <w:rPr>
                <w:sz w:val="24"/>
                <w:szCs w:val="24"/>
                <w:lang w:eastAsia="en-AU"/>
              </w:rPr>
              <w:t>ion</w:t>
            </w:r>
            <w:r w:rsidRPr="00C43CCE">
              <w:rPr>
                <w:sz w:val="24"/>
                <w:szCs w:val="24"/>
                <w:lang w:eastAsia="en-AU"/>
              </w:rPr>
              <w:t xml:space="preserve">  </w:t>
            </w:r>
            <w:r w:rsidR="00D846DD" w:rsidRPr="00C43CCE">
              <w:rPr>
                <w:sz w:val="24"/>
                <w:szCs w:val="24"/>
                <w:lang w:eastAsia="en-AU"/>
              </w:rPr>
              <w:t>of</w:t>
            </w:r>
            <w:proofErr w:type="gramEnd"/>
            <w:r w:rsidR="00D846DD" w:rsidRPr="00C43CCE">
              <w:rPr>
                <w:sz w:val="24"/>
                <w:szCs w:val="24"/>
                <w:lang w:eastAsia="en-AU"/>
              </w:rPr>
              <w:t xml:space="preserve"> </w:t>
            </w:r>
            <w:r w:rsidRPr="00C43CCE">
              <w:rPr>
                <w:sz w:val="24"/>
                <w:szCs w:val="24"/>
                <w:lang w:eastAsia="en-AU"/>
              </w:rPr>
              <w:t xml:space="preserve">appropriate and suitable technologies/developments for fisheries compliance </w:t>
            </w:r>
          </w:p>
          <w:p w14:paraId="04253CC7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Advise </w:t>
            </w:r>
            <w:r w:rsidR="00D846DD" w:rsidRPr="00C43CCE">
              <w:rPr>
                <w:sz w:val="24"/>
                <w:szCs w:val="24"/>
                <w:lang w:eastAsia="en-AU"/>
              </w:rPr>
              <w:t>the Secretariat</w:t>
            </w:r>
            <w:r w:rsidRPr="00C43CCE">
              <w:rPr>
                <w:sz w:val="24"/>
                <w:szCs w:val="24"/>
                <w:lang w:eastAsia="en-AU"/>
              </w:rPr>
              <w:t xml:space="preserve"> and </w:t>
            </w:r>
            <w:r w:rsidR="00AA3E13">
              <w:rPr>
                <w:sz w:val="24"/>
                <w:szCs w:val="24"/>
                <w:lang w:eastAsia="en-AU"/>
              </w:rPr>
              <w:t>M</w:t>
            </w:r>
            <w:r w:rsidRPr="00C43CCE">
              <w:rPr>
                <w:sz w:val="24"/>
                <w:szCs w:val="24"/>
                <w:lang w:eastAsia="en-AU"/>
              </w:rPr>
              <w:t>embers of advances and emerging technology that can enhance fisheries compliance in the region</w:t>
            </w:r>
            <w:r w:rsidRPr="00D85AB9">
              <w:rPr>
                <w:lang w:eastAsia="en-AU"/>
              </w:rPr>
              <w:t xml:space="preserve">. </w:t>
            </w:r>
          </w:p>
          <w:p w14:paraId="239945DB" w14:textId="77777777" w:rsidR="004D3D05" w:rsidRPr="00C43CCE" w:rsidRDefault="004D3D05" w:rsidP="004368FC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Provide compliance policy input in key FFA meetings.</w:t>
            </w:r>
          </w:p>
          <w:p w14:paraId="4A19B8CD" w14:textId="77777777" w:rsidR="004368FC" w:rsidRPr="00B0439B" w:rsidRDefault="004368FC" w:rsidP="009D435C">
            <w:pPr>
              <w:ind w:left="360"/>
              <w:contextualSpacing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3640" w:type="dxa"/>
          </w:tcPr>
          <w:p w14:paraId="57D36CEF" w14:textId="77777777" w:rsidR="004368FC" w:rsidRPr="004D3D05" w:rsidRDefault="004368FC" w:rsidP="009D435C">
            <w:pPr>
              <w:ind w:left="360"/>
              <w:contextualSpacing/>
              <w:rPr>
                <w:sz w:val="24"/>
                <w:szCs w:val="24"/>
                <w:lang w:eastAsia="en-AU"/>
              </w:rPr>
            </w:pPr>
          </w:p>
          <w:p w14:paraId="6506EC35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Compliance policies and strategies are updated and are in line with FFA and regional priorities. </w:t>
            </w:r>
          </w:p>
          <w:p w14:paraId="55A08FDC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High level planning, coordination and communication skills provide for appropriate support for FFA members in fisheries operations and compliance matters.</w:t>
            </w:r>
          </w:p>
          <w:p w14:paraId="0BBBC643" w14:textId="77777777" w:rsidR="004368FC" w:rsidRPr="004D3D05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MCS Projects or workshops are successfully coordinated and implemented</w:t>
            </w:r>
            <w:r w:rsidRPr="004D3D05">
              <w:rPr>
                <w:sz w:val="24"/>
                <w:szCs w:val="24"/>
                <w:lang w:eastAsia="en-AU"/>
              </w:rPr>
              <w:t xml:space="preserve">. </w:t>
            </w:r>
          </w:p>
          <w:p w14:paraId="3DB1BBED" w14:textId="77777777" w:rsidR="004368FC" w:rsidRPr="00B0439B" w:rsidRDefault="004368FC" w:rsidP="009D435C">
            <w:pPr>
              <w:ind w:left="720"/>
              <w:contextualSpacing/>
              <w:rPr>
                <w:sz w:val="24"/>
                <w:szCs w:val="24"/>
                <w:lang w:eastAsia="en-AU"/>
              </w:rPr>
            </w:pPr>
          </w:p>
        </w:tc>
      </w:tr>
      <w:tr w:rsidR="004368FC" w:rsidRPr="002147B6" w14:paraId="3CF665F3" w14:textId="77777777" w:rsidTr="009D435C">
        <w:tc>
          <w:tcPr>
            <w:tcW w:w="4928" w:type="dxa"/>
          </w:tcPr>
          <w:p w14:paraId="553FAF77" w14:textId="77777777" w:rsidR="004368FC" w:rsidRPr="00644FAD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644FAD">
              <w:rPr>
                <w:b/>
                <w:sz w:val="24"/>
                <w:szCs w:val="24"/>
                <w:lang w:eastAsia="en-AU"/>
              </w:rPr>
              <w:t>Advisory</w:t>
            </w:r>
            <w:r>
              <w:rPr>
                <w:b/>
                <w:sz w:val="24"/>
                <w:szCs w:val="24"/>
                <w:lang w:eastAsia="en-AU"/>
              </w:rPr>
              <w:t>, Briefings and Trainings</w:t>
            </w:r>
            <w:r w:rsidRPr="00644FAD">
              <w:rPr>
                <w:b/>
                <w:sz w:val="24"/>
                <w:szCs w:val="24"/>
                <w:lang w:eastAsia="en-AU"/>
              </w:rPr>
              <w:t xml:space="preserve"> </w:t>
            </w:r>
          </w:p>
          <w:p w14:paraId="073B3A48" w14:textId="77777777" w:rsidR="004368FC" w:rsidRPr="00F91CA5" w:rsidRDefault="004368FC" w:rsidP="004368FC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Advi</w:t>
            </w:r>
            <w:r w:rsidR="00292454">
              <w:rPr>
                <w:szCs w:val="24"/>
                <w:lang w:eastAsia="en-AU"/>
              </w:rPr>
              <w:t>s</w:t>
            </w:r>
            <w:r>
              <w:rPr>
                <w:szCs w:val="24"/>
                <w:lang w:eastAsia="en-AU"/>
              </w:rPr>
              <w:t xml:space="preserve">e </w:t>
            </w:r>
            <w:r w:rsidR="00D846DD">
              <w:rPr>
                <w:szCs w:val="24"/>
                <w:lang w:eastAsia="en-AU"/>
              </w:rPr>
              <w:t xml:space="preserve">the Secretariat </w:t>
            </w:r>
            <w:r>
              <w:rPr>
                <w:szCs w:val="24"/>
                <w:lang w:eastAsia="en-AU"/>
              </w:rPr>
              <w:t xml:space="preserve">and </w:t>
            </w:r>
            <w:r w:rsidR="00AA3E13">
              <w:rPr>
                <w:szCs w:val="24"/>
                <w:lang w:eastAsia="en-AU"/>
              </w:rPr>
              <w:t>M</w:t>
            </w:r>
            <w:r>
              <w:rPr>
                <w:szCs w:val="24"/>
                <w:lang w:eastAsia="en-AU"/>
              </w:rPr>
              <w:t>embers on emerging issues in fisheries compliance.</w:t>
            </w:r>
          </w:p>
          <w:p w14:paraId="06378BAA" w14:textId="77777777" w:rsidR="004368FC" w:rsidRPr="0096605D" w:rsidRDefault="004368FC" w:rsidP="004368FC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  <w:r w:rsidR="00D846DD">
              <w:rPr>
                <w:szCs w:val="24"/>
                <w:lang w:eastAsia="en-AU"/>
              </w:rPr>
              <w:t xml:space="preserve">Lead the coordination of </w:t>
            </w:r>
            <w:r>
              <w:rPr>
                <w:szCs w:val="24"/>
                <w:lang w:eastAsia="en-AU"/>
              </w:rPr>
              <w:t xml:space="preserve">briefs for FFA </w:t>
            </w:r>
            <w:r w:rsidR="00AA3E13">
              <w:rPr>
                <w:szCs w:val="24"/>
                <w:lang w:eastAsia="en-AU"/>
              </w:rPr>
              <w:t>M</w:t>
            </w:r>
            <w:r>
              <w:rPr>
                <w:szCs w:val="24"/>
                <w:lang w:eastAsia="en-AU"/>
              </w:rPr>
              <w:t>embers for meetings of the WCPFC Technical and Compliance Committee.</w:t>
            </w:r>
          </w:p>
          <w:p w14:paraId="1BF5B261" w14:textId="77777777" w:rsidR="004368FC" w:rsidRPr="00D85AB9" w:rsidRDefault="004368FC" w:rsidP="004368FC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lang w:eastAsia="en-AU"/>
              </w:rPr>
            </w:pPr>
            <w:r w:rsidRPr="00D85AB9">
              <w:rPr>
                <w:lang w:eastAsia="en-AU"/>
              </w:rPr>
              <w:lastRenderedPageBreak/>
              <w:t>Pr</w:t>
            </w:r>
            <w:r>
              <w:rPr>
                <w:lang w:eastAsia="en-AU"/>
              </w:rPr>
              <w:t xml:space="preserve">ovide </w:t>
            </w:r>
            <w:r w:rsidR="005C6C72">
              <w:rPr>
                <w:lang w:eastAsia="en-AU"/>
              </w:rPr>
              <w:t xml:space="preserve">MCS policy </w:t>
            </w:r>
            <w:r>
              <w:rPr>
                <w:lang w:eastAsia="en-AU"/>
              </w:rPr>
              <w:t>advice and analysis</w:t>
            </w:r>
            <w:r w:rsidRPr="00D85AB9">
              <w:rPr>
                <w:lang w:eastAsia="en-AU"/>
              </w:rPr>
              <w:t xml:space="preserve"> on the implementation aspects of Fisheries Management </w:t>
            </w:r>
            <w:r w:rsidR="006E388D">
              <w:rPr>
                <w:lang w:eastAsia="en-AU"/>
              </w:rPr>
              <w:t>P</w:t>
            </w:r>
            <w:r w:rsidRPr="00D85AB9">
              <w:rPr>
                <w:lang w:eastAsia="en-AU"/>
              </w:rPr>
              <w:t>lans.</w:t>
            </w:r>
          </w:p>
          <w:p w14:paraId="3BC900DD" w14:textId="77777777" w:rsidR="004368FC" w:rsidRPr="00402058" w:rsidRDefault="004368FC" w:rsidP="004368FC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szCs w:val="24"/>
                <w:lang w:eastAsia="en-AU"/>
              </w:rPr>
            </w:pPr>
            <w:r w:rsidRPr="00AF6859">
              <w:rPr>
                <w:lang w:eastAsia="en-AU"/>
              </w:rPr>
              <w:t xml:space="preserve">Develop compliance monitoring processes to measure implementation and efficacy of </w:t>
            </w:r>
            <w:r w:rsidR="006E388D">
              <w:rPr>
                <w:lang w:eastAsia="en-AU"/>
              </w:rPr>
              <w:t>WCPFC Conservation and Management Measures</w:t>
            </w:r>
            <w:r w:rsidR="006E388D" w:rsidRPr="00AF6859">
              <w:rPr>
                <w:lang w:eastAsia="en-AU"/>
              </w:rPr>
              <w:t xml:space="preserve"> </w:t>
            </w:r>
            <w:r w:rsidR="006E388D">
              <w:rPr>
                <w:lang w:eastAsia="en-AU"/>
              </w:rPr>
              <w:t>(</w:t>
            </w:r>
            <w:r w:rsidRPr="00AF6859">
              <w:rPr>
                <w:lang w:eastAsia="en-AU"/>
              </w:rPr>
              <w:t>CMMs</w:t>
            </w:r>
            <w:r w:rsidR="006E388D">
              <w:rPr>
                <w:lang w:eastAsia="en-AU"/>
              </w:rPr>
              <w:t>)</w:t>
            </w:r>
            <w:r w:rsidRPr="00AF6859">
              <w:rPr>
                <w:lang w:eastAsia="en-AU"/>
              </w:rPr>
              <w:t>.</w:t>
            </w:r>
            <w:r>
              <w:rPr>
                <w:lang w:eastAsia="en-AU"/>
              </w:rPr>
              <w:t xml:space="preserve"> </w:t>
            </w:r>
          </w:p>
          <w:p w14:paraId="2932FF05" w14:textId="77777777" w:rsidR="004368FC" w:rsidRPr="00402058" w:rsidRDefault="004368FC" w:rsidP="004368FC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szCs w:val="24"/>
                <w:lang w:eastAsia="en-AU"/>
              </w:rPr>
            </w:pPr>
            <w:r>
              <w:rPr>
                <w:lang w:eastAsia="en-AU"/>
              </w:rPr>
              <w:t>Assist in the development and implementation of MCS Trainings and Workshops</w:t>
            </w:r>
          </w:p>
          <w:p w14:paraId="246E2967" w14:textId="77777777" w:rsidR="004368FC" w:rsidRPr="00B03A0C" w:rsidRDefault="004368FC" w:rsidP="009D435C">
            <w:pPr>
              <w:rPr>
                <w:lang w:eastAsia="en-AU"/>
              </w:rPr>
            </w:pPr>
          </w:p>
        </w:tc>
        <w:tc>
          <w:tcPr>
            <w:tcW w:w="3640" w:type="dxa"/>
          </w:tcPr>
          <w:p w14:paraId="31370BF1" w14:textId="77777777" w:rsidR="004368FC" w:rsidRPr="005C6C72" w:rsidRDefault="004368FC" w:rsidP="009D435C">
            <w:pPr>
              <w:ind w:left="360"/>
              <w:contextualSpacing/>
              <w:rPr>
                <w:sz w:val="24"/>
                <w:szCs w:val="24"/>
                <w:lang w:eastAsia="en-AU"/>
              </w:rPr>
            </w:pPr>
          </w:p>
          <w:p w14:paraId="27D1E6E2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High quality briefs or reports are compiled and submitted on a timely basis. </w:t>
            </w:r>
          </w:p>
          <w:p w14:paraId="3A9326C5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FFA </w:t>
            </w:r>
            <w:r w:rsidR="00D846DD" w:rsidRPr="00C43CCE">
              <w:rPr>
                <w:sz w:val="24"/>
                <w:szCs w:val="24"/>
                <w:lang w:eastAsia="en-AU"/>
              </w:rPr>
              <w:t xml:space="preserve">Secretariat, </w:t>
            </w:r>
            <w:proofErr w:type="gramStart"/>
            <w:r w:rsidR="00D846DD" w:rsidRPr="00C43CCE">
              <w:rPr>
                <w:sz w:val="24"/>
                <w:szCs w:val="24"/>
                <w:lang w:eastAsia="en-AU"/>
              </w:rPr>
              <w:t xml:space="preserve">Members </w:t>
            </w:r>
            <w:r w:rsidRPr="00C43CCE">
              <w:rPr>
                <w:sz w:val="24"/>
                <w:szCs w:val="24"/>
                <w:lang w:eastAsia="en-AU"/>
              </w:rPr>
              <w:t xml:space="preserve"> and</w:t>
            </w:r>
            <w:proofErr w:type="gramEnd"/>
            <w:r w:rsidRPr="00C43CCE">
              <w:rPr>
                <w:sz w:val="24"/>
                <w:szCs w:val="24"/>
                <w:lang w:eastAsia="en-AU"/>
              </w:rPr>
              <w:t xml:space="preserve"> other relevant stakeholders are </w:t>
            </w:r>
            <w:r w:rsidRPr="00C43CCE">
              <w:rPr>
                <w:sz w:val="24"/>
                <w:szCs w:val="24"/>
                <w:lang w:eastAsia="en-AU"/>
              </w:rPr>
              <w:lastRenderedPageBreak/>
              <w:t xml:space="preserve">aware of emerging compliance matters.  </w:t>
            </w:r>
          </w:p>
          <w:p w14:paraId="3A433606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Commission decisions reflect FFA member priorities.</w:t>
            </w:r>
          </w:p>
          <w:p w14:paraId="3F7C5195" w14:textId="77777777" w:rsidR="004368FC" w:rsidRPr="00C43CCE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Compliance monitoring processes developed and implemented with measurable results.</w:t>
            </w:r>
          </w:p>
          <w:p w14:paraId="1F528CF5" w14:textId="77777777" w:rsidR="004368FC" w:rsidRPr="005C6C72" w:rsidRDefault="004368FC" w:rsidP="004368FC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MCS trainings and workshops are effectively delivered.</w:t>
            </w:r>
          </w:p>
        </w:tc>
      </w:tr>
      <w:tr w:rsidR="004368FC" w:rsidRPr="002147B6" w14:paraId="30258E93" w14:textId="77777777" w:rsidTr="009D435C">
        <w:tc>
          <w:tcPr>
            <w:tcW w:w="4928" w:type="dxa"/>
          </w:tcPr>
          <w:p w14:paraId="53B1F80A" w14:textId="77777777" w:rsidR="004368FC" w:rsidRPr="005C6C72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5C6C72">
              <w:rPr>
                <w:b/>
                <w:sz w:val="24"/>
                <w:szCs w:val="24"/>
                <w:lang w:eastAsia="en-AU"/>
              </w:rPr>
              <w:lastRenderedPageBreak/>
              <w:t>Networking Relationships:</w:t>
            </w:r>
          </w:p>
          <w:p w14:paraId="6D856C86" w14:textId="77777777" w:rsidR="004368FC" w:rsidRPr="00C43CCE" w:rsidRDefault="004368FC" w:rsidP="004368FC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Liaise with the WCPFC Compliance Manager and the </w:t>
            </w:r>
            <w:r w:rsidR="006E388D">
              <w:rPr>
                <w:sz w:val="24"/>
                <w:szCs w:val="24"/>
                <w:lang w:eastAsia="en-AU"/>
              </w:rPr>
              <w:t>C</w:t>
            </w:r>
            <w:r w:rsidRPr="00C43CCE">
              <w:rPr>
                <w:sz w:val="24"/>
                <w:szCs w:val="24"/>
                <w:lang w:eastAsia="en-AU"/>
              </w:rPr>
              <w:t>hair of the Technical and Compliance Committee on relevant WCPFC matters.</w:t>
            </w:r>
          </w:p>
          <w:p w14:paraId="32A1492A" w14:textId="77777777" w:rsidR="004368FC" w:rsidRPr="00C43CCE" w:rsidRDefault="004368FC" w:rsidP="004368FC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Establish positive working relationships through consultations and advice with fisheries Compliance contacts of member countries and </w:t>
            </w:r>
            <w:r w:rsidR="006E388D">
              <w:rPr>
                <w:sz w:val="24"/>
                <w:szCs w:val="24"/>
                <w:lang w:eastAsia="en-AU"/>
              </w:rPr>
              <w:t xml:space="preserve">within </w:t>
            </w:r>
            <w:r w:rsidRPr="00C43CCE">
              <w:rPr>
                <w:sz w:val="24"/>
                <w:szCs w:val="24"/>
                <w:lang w:eastAsia="en-AU"/>
              </w:rPr>
              <w:t xml:space="preserve">regional fisheries management organizations. </w:t>
            </w:r>
          </w:p>
          <w:p w14:paraId="7080AD17" w14:textId="77777777" w:rsidR="004368FC" w:rsidRPr="00C43CCE" w:rsidRDefault="004368FC" w:rsidP="004368FC">
            <w:pPr>
              <w:pStyle w:val="ListParagraph"/>
              <w:numPr>
                <w:ilvl w:val="0"/>
                <w:numId w:val="5"/>
              </w:numPr>
              <w:rPr>
                <w:b/>
                <w:szCs w:val="24"/>
                <w:lang w:eastAsia="en-AU"/>
              </w:rPr>
            </w:pPr>
            <w:r w:rsidRPr="005C6C72">
              <w:rPr>
                <w:szCs w:val="24"/>
                <w:lang w:eastAsia="en-AU"/>
              </w:rPr>
              <w:t xml:space="preserve">Coordinate and provide support for </w:t>
            </w:r>
            <w:r w:rsidR="00AA3E13">
              <w:rPr>
                <w:szCs w:val="24"/>
                <w:lang w:eastAsia="en-AU"/>
              </w:rPr>
              <w:t>M</w:t>
            </w:r>
            <w:r w:rsidRPr="005C6C72">
              <w:rPr>
                <w:szCs w:val="24"/>
                <w:lang w:eastAsia="en-AU"/>
              </w:rPr>
              <w:t>ember countries attachment programs</w:t>
            </w:r>
            <w:r w:rsidR="006E388D">
              <w:rPr>
                <w:szCs w:val="24"/>
                <w:lang w:eastAsia="en-AU"/>
              </w:rPr>
              <w:t>,</w:t>
            </w:r>
            <w:r w:rsidRPr="005C6C72">
              <w:rPr>
                <w:szCs w:val="24"/>
                <w:lang w:eastAsia="en-AU"/>
              </w:rPr>
              <w:t xml:space="preserve"> secondment</w:t>
            </w:r>
            <w:r w:rsidR="006E388D">
              <w:rPr>
                <w:szCs w:val="24"/>
                <w:lang w:eastAsia="en-AU"/>
              </w:rPr>
              <w:t>s</w:t>
            </w:r>
            <w:r w:rsidRPr="005C6C72">
              <w:rPr>
                <w:szCs w:val="24"/>
                <w:lang w:eastAsia="en-AU"/>
              </w:rPr>
              <w:t xml:space="preserve">, fellowships and </w:t>
            </w:r>
            <w:r w:rsidRPr="006E1AA1">
              <w:rPr>
                <w:szCs w:val="24"/>
                <w:lang w:eastAsia="en-AU"/>
              </w:rPr>
              <w:t>participation in workshops as required.</w:t>
            </w:r>
          </w:p>
          <w:p w14:paraId="137D4D95" w14:textId="736C5065" w:rsidR="005C6C72" w:rsidRPr="005C6C72" w:rsidRDefault="005C6C72" w:rsidP="004368FC">
            <w:pPr>
              <w:pStyle w:val="ListParagraph"/>
              <w:numPr>
                <w:ilvl w:val="0"/>
                <w:numId w:val="5"/>
              </w:numPr>
              <w:rPr>
                <w:b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Coordinate with </w:t>
            </w:r>
            <w:r w:rsidR="00213A85">
              <w:rPr>
                <w:szCs w:val="24"/>
                <w:lang w:eastAsia="en-AU"/>
              </w:rPr>
              <w:t xml:space="preserve">the </w:t>
            </w:r>
            <w:r>
              <w:rPr>
                <w:szCs w:val="24"/>
                <w:lang w:eastAsia="en-AU"/>
              </w:rPr>
              <w:t>S</w:t>
            </w:r>
            <w:r w:rsidR="00213A85">
              <w:rPr>
                <w:szCs w:val="24"/>
                <w:lang w:eastAsia="en-AU"/>
              </w:rPr>
              <w:t xml:space="preserve">ecretariat of the </w:t>
            </w:r>
            <w:r>
              <w:rPr>
                <w:szCs w:val="24"/>
                <w:lang w:eastAsia="en-AU"/>
              </w:rPr>
              <w:t>P</w:t>
            </w:r>
            <w:r w:rsidR="00213A85">
              <w:rPr>
                <w:szCs w:val="24"/>
                <w:lang w:eastAsia="en-AU"/>
              </w:rPr>
              <w:t>acific Community (SP</w:t>
            </w:r>
            <w:r>
              <w:rPr>
                <w:szCs w:val="24"/>
                <w:lang w:eastAsia="en-AU"/>
              </w:rPr>
              <w:t>C</w:t>
            </w:r>
            <w:r w:rsidR="00213A85">
              <w:rPr>
                <w:szCs w:val="24"/>
                <w:lang w:eastAsia="en-AU"/>
              </w:rPr>
              <w:t>)</w:t>
            </w:r>
            <w:r>
              <w:rPr>
                <w:szCs w:val="24"/>
                <w:lang w:eastAsia="en-AU"/>
              </w:rPr>
              <w:t>,</w:t>
            </w:r>
            <w:r w:rsidR="00213A85">
              <w:rPr>
                <w:szCs w:val="24"/>
                <w:lang w:eastAsia="en-AU"/>
              </w:rPr>
              <w:t xml:space="preserve"> Parties to the Nauru Agreement Office (</w:t>
            </w:r>
            <w:r>
              <w:rPr>
                <w:szCs w:val="24"/>
                <w:lang w:eastAsia="en-AU"/>
              </w:rPr>
              <w:t>PNAO</w:t>
            </w:r>
            <w:r w:rsidR="00213A85">
              <w:rPr>
                <w:szCs w:val="24"/>
                <w:lang w:eastAsia="en-AU"/>
              </w:rPr>
              <w:t>)</w:t>
            </w:r>
            <w:r>
              <w:rPr>
                <w:szCs w:val="24"/>
                <w:lang w:eastAsia="en-AU"/>
              </w:rPr>
              <w:t xml:space="preserve"> and other stakeholder</w:t>
            </w:r>
            <w:r w:rsidR="006E388D">
              <w:rPr>
                <w:szCs w:val="24"/>
                <w:lang w:eastAsia="en-AU"/>
              </w:rPr>
              <w:t>s</w:t>
            </w:r>
            <w:r>
              <w:rPr>
                <w:szCs w:val="24"/>
                <w:lang w:eastAsia="en-AU"/>
              </w:rPr>
              <w:t xml:space="preserve"> on fisheries policy compliance matters, including attendance at</w:t>
            </w:r>
            <w:r w:rsidR="006E388D">
              <w:rPr>
                <w:szCs w:val="24"/>
                <w:lang w:eastAsia="en-AU"/>
              </w:rPr>
              <w:t xml:space="preserve"> the</w:t>
            </w:r>
            <w:r>
              <w:rPr>
                <w:szCs w:val="24"/>
                <w:lang w:eastAsia="en-AU"/>
              </w:rPr>
              <w:t xml:space="preserve"> Data Collection Committee (DCC)</w:t>
            </w:r>
          </w:p>
          <w:p w14:paraId="49161B47" w14:textId="77777777" w:rsidR="004368FC" w:rsidRPr="00291735" w:rsidRDefault="004368FC" w:rsidP="009D435C">
            <w:pPr>
              <w:contextualSpacing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3640" w:type="dxa"/>
          </w:tcPr>
          <w:p w14:paraId="70215DF0" w14:textId="77777777" w:rsidR="004368FC" w:rsidRPr="005C6C72" w:rsidRDefault="004368FC" w:rsidP="009D435C">
            <w:pPr>
              <w:ind w:left="360"/>
              <w:contextualSpacing/>
              <w:rPr>
                <w:sz w:val="24"/>
                <w:szCs w:val="24"/>
                <w:lang w:eastAsia="en-AU"/>
              </w:rPr>
            </w:pPr>
          </w:p>
          <w:p w14:paraId="4B1DB6A6" w14:textId="77777777" w:rsidR="004368FC" w:rsidRPr="00C43CCE" w:rsidRDefault="004368FC" w:rsidP="004368FC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Effective networking relationships built.</w:t>
            </w:r>
          </w:p>
          <w:p w14:paraId="4DF4DEE3" w14:textId="77777777" w:rsidR="004368FC" w:rsidRPr="00C43CCE" w:rsidRDefault="004368FC" w:rsidP="004368FC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Relevant integrated services and policy provided.</w:t>
            </w:r>
          </w:p>
          <w:p w14:paraId="46178979" w14:textId="77777777" w:rsidR="004368FC" w:rsidRPr="00C43CCE" w:rsidRDefault="004368FC" w:rsidP="004368FC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Members successfully participate in attachments, secondment programs and workshops.</w:t>
            </w:r>
          </w:p>
          <w:p w14:paraId="1001CD16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</w:p>
        </w:tc>
      </w:tr>
      <w:tr w:rsidR="004368FC" w:rsidRPr="002147B6" w14:paraId="01620785" w14:textId="77777777" w:rsidTr="009D435C">
        <w:tc>
          <w:tcPr>
            <w:tcW w:w="4928" w:type="dxa"/>
          </w:tcPr>
          <w:p w14:paraId="2BDB5F1E" w14:textId="77777777" w:rsidR="004368FC" w:rsidRPr="00644FAD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644FAD">
              <w:rPr>
                <w:b/>
                <w:sz w:val="24"/>
                <w:szCs w:val="24"/>
                <w:lang w:eastAsia="en-AU"/>
              </w:rPr>
              <w:t>Consultancies</w:t>
            </w:r>
          </w:p>
          <w:p w14:paraId="19DCC0D7" w14:textId="77777777" w:rsidR="004368FC" w:rsidRDefault="004368FC" w:rsidP="004368FC">
            <w:pPr>
              <w:pStyle w:val="ListParagraph"/>
              <w:numPr>
                <w:ilvl w:val="0"/>
                <w:numId w:val="11"/>
              </w:numPr>
              <w:contextualSpacing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Prepare Terms of Reference for MCS consultancies and review and provide feedback on outcomes of consultancy work.</w:t>
            </w:r>
          </w:p>
          <w:p w14:paraId="44DEC1C3" w14:textId="77777777" w:rsidR="004368FC" w:rsidRPr="00644FAD" w:rsidRDefault="004368FC" w:rsidP="004368FC">
            <w:pPr>
              <w:pStyle w:val="ListParagraph"/>
              <w:numPr>
                <w:ilvl w:val="0"/>
                <w:numId w:val="11"/>
              </w:numPr>
              <w:contextualSpacing/>
              <w:rPr>
                <w:szCs w:val="24"/>
                <w:lang w:eastAsia="en-AU"/>
              </w:rPr>
            </w:pPr>
            <w:r w:rsidRPr="00644FAD">
              <w:rPr>
                <w:szCs w:val="24"/>
                <w:lang w:eastAsia="en-AU"/>
              </w:rPr>
              <w:t>Assess and evaluate expressions of interest</w:t>
            </w:r>
            <w:r w:rsidR="006E388D">
              <w:rPr>
                <w:szCs w:val="24"/>
                <w:lang w:eastAsia="en-AU"/>
              </w:rPr>
              <w:t>.</w:t>
            </w:r>
            <w:r w:rsidRPr="00644FAD">
              <w:rPr>
                <w:szCs w:val="24"/>
                <w:lang w:eastAsia="en-AU"/>
              </w:rPr>
              <w:t xml:space="preserve"> </w:t>
            </w:r>
          </w:p>
          <w:p w14:paraId="30BC1E86" w14:textId="77777777" w:rsidR="004368FC" w:rsidRDefault="004368FC" w:rsidP="004368FC">
            <w:pPr>
              <w:pStyle w:val="ListParagraph"/>
              <w:numPr>
                <w:ilvl w:val="0"/>
                <w:numId w:val="11"/>
              </w:numPr>
              <w:contextualSpacing/>
              <w:rPr>
                <w:b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Where needed, s</w:t>
            </w:r>
            <w:r w:rsidRPr="00E33EBD">
              <w:rPr>
                <w:szCs w:val="24"/>
                <w:lang w:eastAsia="en-AU"/>
              </w:rPr>
              <w:t>upervise the work of technical consultants and other experts</w:t>
            </w:r>
            <w:r w:rsidR="006E388D">
              <w:rPr>
                <w:szCs w:val="24"/>
                <w:lang w:eastAsia="en-AU"/>
              </w:rPr>
              <w:t>.</w:t>
            </w:r>
            <w:r>
              <w:rPr>
                <w:b/>
                <w:szCs w:val="24"/>
                <w:lang w:eastAsia="en-AU"/>
              </w:rPr>
              <w:t xml:space="preserve"> </w:t>
            </w:r>
          </w:p>
          <w:p w14:paraId="3BEBB580" w14:textId="77777777" w:rsidR="004368FC" w:rsidRPr="00E33EBD" w:rsidRDefault="004368FC" w:rsidP="009D435C">
            <w:pPr>
              <w:pStyle w:val="ListParagraph"/>
              <w:ind w:left="360"/>
              <w:rPr>
                <w:b/>
                <w:szCs w:val="24"/>
                <w:lang w:eastAsia="en-AU"/>
              </w:rPr>
            </w:pPr>
          </w:p>
        </w:tc>
        <w:tc>
          <w:tcPr>
            <w:tcW w:w="3640" w:type="dxa"/>
          </w:tcPr>
          <w:p w14:paraId="5C9EB987" w14:textId="77777777" w:rsidR="004368FC" w:rsidRDefault="004368FC" w:rsidP="009D435C">
            <w:pPr>
              <w:rPr>
                <w:sz w:val="24"/>
                <w:szCs w:val="24"/>
                <w:lang w:eastAsia="en-AU"/>
              </w:rPr>
            </w:pPr>
          </w:p>
          <w:p w14:paraId="50405B90" w14:textId="77777777" w:rsidR="004368FC" w:rsidRPr="00F122CE" w:rsidRDefault="004368FC" w:rsidP="004368FC">
            <w:pPr>
              <w:pStyle w:val="ListParagraph"/>
              <w:numPr>
                <w:ilvl w:val="0"/>
                <w:numId w:val="11"/>
              </w:numPr>
              <w:contextualSpacing/>
              <w:rPr>
                <w:szCs w:val="24"/>
                <w:lang w:eastAsia="en-AU"/>
              </w:rPr>
            </w:pPr>
            <w:r w:rsidRPr="00F122CE">
              <w:rPr>
                <w:szCs w:val="24"/>
                <w:lang w:eastAsia="en-AU"/>
              </w:rPr>
              <w:t>Quality T</w:t>
            </w:r>
            <w:r w:rsidR="00560B99">
              <w:rPr>
                <w:szCs w:val="24"/>
                <w:lang w:eastAsia="en-AU"/>
              </w:rPr>
              <w:t xml:space="preserve">erms of </w:t>
            </w:r>
            <w:proofErr w:type="gramStart"/>
            <w:r w:rsidR="00560B99">
              <w:rPr>
                <w:szCs w:val="24"/>
                <w:lang w:eastAsia="en-AU"/>
              </w:rPr>
              <w:t xml:space="preserve">Reference </w:t>
            </w:r>
            <w:r w:rsidRPr="00F122CE">
              <w:rPr>
                <w:szCs w:val="24"/>
                <w:lang w:eastAsia="en-AU"/>
              </w:rPr>
              <w:t xml:space="preserve"> developed</w:t>
            </w:r>
            <w:proofErr w:type="gramEnd"/>
            <w:r w:rsidRPr="00F122CE">
              <w:rPr>
                <w:szCs w:val="24"/>
                <w:lang w:eastAsia="en-AU"/>
              </w:rPr>
              <w:t xml:space="preserve"> for MCS consultancies</w:t>
            </w:r>
            <w:r w:rsidR="006E388D">
              <w:rPr>
                <w:szCs w:val="24"/>
                <w:lang w:eastAsia="en-AU"/>
              </w:rPr>
              <w:t>.</w:t>
            </w:r>
          </w:p>
          <w:p w14:paraId="50059640" w14:textId="77777777" w:rsidR="004368FC" w:rsidRPr="00644FAD" w:rsidRDefault="004368FC" w:rsidP="006E388D">
            <w:pPr>
              <w:pStyle w:val="ListParagraph"/>
              <w:numPr>
                <w:ilvl w:val="0"/>
                <w:numId w:val="11"/>
              </w:numPr>
              <w:contextualSpacing/>
              <w:rPr>
                <w:szCs w:val="24"/>
                <w:lang w:eastAsia="en-AU"/>
              </w:rPr>
            </w:pPr>
            <w:r w:rsidRPr="00F122CE">
              <w:rPr>
                <w:szCs w:val="24"/>
                <w:lang w:eastAsia="en-AU"/>
              </w:rPr>
              <w:t xml:space="preserve">Quality work delivered </w:t>
            </w:r>
            <w:r w:rsidR="006E388D">
              <w:rPr>
                <w:szCs w:val="24"/>
                <w:lang w:eastAsia="en-AU"/>
              </w:rPr>
              <w:t>as a result</w:t>
            </w:r>
            <w:r w:rsidR="006E388D" w:rsidRPr="00F122CE">
              <w:rPr>
                <w:szCs w:val="24"/>
                <w:lang w:eastAsia="en-AU"/>
              </w:rPr>
              <w:t xml:space="preserve"> </w:t>
            </w:r>
            <w:r w:rsidRPr="00F122CE">
              <w:rPr>
                <w:szCs w:val="24"/>
                <w:lang w:eastAsia="en-AU"/>
              </w:rPr>
              <w:t xml:space="preserve">of consultancy </w:t>
            </w:r>
            <w:r w:rsidR="006E388D">
              <w:rPr>
                <w:szCs w:val="24"/>
                <w:lang w:eastAsia="en-AU"/>
              </w:rPr>
              <w:t>contracts.</w:t>
            </w:r>
          </w:p>
        </w:tc>
      </w:tr>
    </w:tbl>
    <w:p w14:paraId="28C72CDE" w14:textId="77777777" w:rsidR="004368FC" w:rsidRPr="00B0439B" w:rsidRDefault="004368FC" w:rsidP="004368FC">
      <w:pPr>
        <w:tabs>
          <w:tab w:val="left" w:pos="-720"/>
        </w:tabs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 xml:space="preserve">Note: </w:t>
      </w:r>
    </w:p>
    <w:p w14:paraId="7C111949" w14:textId="77777777" w:rsidR="004368FC" w:rsidRPr="00B0439B" w:rsidRDefault="004368FC" w:rsidP="004368FC">
      <w:pPr>
        <w:tabs>
          <w:tab w:val="left" w:pos="-720"/>
        </w:tabs>
        <w:rPr>
          <w:rFonts w:cs="Arial"/>
          <w:sz w:val="24"/>
          <w:szCs w:val="24"/>
          <w:lang w:val="en-GB" w:eastAsia="en-AU"/>
        </w:rPr>
      </w:pPr>
      <w:r w:rsidRPr="00B0439B">
        <w:rPr>
          <w:rFonts w:cs="Arial"/>
          <w:sz w:val="24"/>
          <w:szCs w:val="24"/>
          <w:lang w:val="en-GB" w:eastAsia="en-AU"/>
        </w:rPr>
        <w:t>The above performance requirements are provided as a guide only. The precise performance measures for this job will need further discussion between the jobholder and supervisor as part of the performance development process.</w:t>
      </w:r>
    </w:p>
    <w:p w14:paraId="37040CA7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</w:p>
    <w:p w14:paraId="31663FF4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</w:p>
    <w:p w14:paraId="3AB052F3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>Work Complexity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368FC" w:rsidRPr="002147B6" w14:paraId="353D180C" w14:textId="77777777" w:rsidTr="009D435C">
        <w:tc>
          <w:tcPr>
            <w:tcW w:w="8522" w:type="dxa"/>
          </w:tcPr>
          <w:p w14:paraId="196B0FEB" w14:textId="77777777" w:rsidR="004368FC" w:rsidRPr="00C43CCE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The most challenging duties typically undertaken-;</w:t>
            </w:r>
          </w:p>
          <w:p w14:paraId="3B4E6378" w14:textId="77777777" w:rsidR="004368FC" w:rsidRPr="00C43CCE" w:rsidRDefault="004368FC" w:rsidP="004368FC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lastRenderedPageBreak/>
              <w:t xml:space="preserve">Ensuring that Executive Management and other stakeholders are aware of </w:t>
            </w:r>
            <w:r w:rsidR="006E388D">
              <w:rPr>
                <w:sz w:val="24"/>
                <w:szCs w:val="24"/>
                <w:lang w:eastAsia="en-AU"/>
              </w:rPr>
              <w:t>key</w:t>
            </w:r>
            <w:r w:rsidR="006E388D" w:rsidRPr="00C43CCE">
              <w:rPr>
                <w:sz w:val="24"/>
                <w:szCs w:val="24"/>
                <w:lang w:eastAsia="en-AU"/>
              </w:rPr>
              <w:t xml:space="preserve"> </w:t>
            </w:r>
            <w:r w:rsidRPr="00C43CCE">
              <w:rPr>
                <w:sz w:val="24"/>
                <w:szCs w:val="24"/>
                <w:lang w:eastAsia="en-AU"/>
              </w:rPr>
              <w:t>compliance issues</w:t>
            </w:r>
            <w:r w:rsidR="006E388D">
              <w:rPr>
                <w:sz w:val="24"/>
                <w:szCs w:val="24"/>
                <w:lang w:eastAsia="en-AU"/>
              </w:rPr>
              <w:t xml:space="preserve"> facing FFA</w:t>
            </w:r>
            <w:r w:rsidR="005C761A">
              <w:rPr>
                <w:sz w:val="24"/>
                <w:szCs w:val="24"/>
                <w:lang w:eastAsia="en-AU"/>
              </w:rPr>
              <w:t xml:space="preserve"> M</w:t>
            </w:r>
            <w:r w:rsidR="006E388D">
              <w:rPr>
                <w:sz w:val="24"/>
                <w:szCs w:val="24"/>
                <w:lang w:eastAsia="en-AU"/>
              </w:rPr>
              <w:t>embers</w:t>
            </w:r>
            <w:r w:rsidR="005C761A">
              <w:rPr>
                <w:sz w:val="24"/>
                <w:szCs w:val="24"/>
                <w:lang w:eastAsia="en-AU"/>
              </w:rPr>
              <w:t xml:space="preserve"> and</w:t>
            </w:r>
            <w:r w:rsidR="006E388D">
              <w:rPr>
                <w:sz w:val="24"/>
                <w:szCs w:val="24"/>
                <w:lang w:eastAsia="en-AU"/>
              </w:rPr>
              <w:t xml:space="preserve"> best practice responses to addressing those issues</w:t>
            </w:r>
            <w:r w:rsidRPr="00C43CCE">
              <w:rPr>
                <w:sz w:val="24"/>
                <w:szCs w:val="24"/>
                <w:lang w:eastAsia="en-AU"/>
              </w:rPr>
              <w:t xml:space="preserve">. </w:t>
            </w:r>
          </w:p>
          <w:p w14:paraId="494AB5CE" w14:textId="77777777" w:rsidR="006E388D" w:rsidRPr="005C6C72" w:rsidRDefault="006E388D" w:rsidP="004368FC">
            <w:pPr>
              <w:pStyle w:val="ListParagraph"/>
              <w:numPr>
                <w:ilvl w:val="0"/>
                <w:numId w:val="5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Supporting FFA </w:t>
            </w:r>
            <w:r w:rsidR="005C761A">
              <w:rPr>
                <w:szCs w:val="24"/>
              </w:rPr>
              <w:t>M</w:t>
            </w:r>
            <w:r>
              <w:rPr>
                <w:szCs w:val="24"/>
              </w:rPr>
              <w:t>embers in complex negotiations within the WCPFC.</w:t>
            </w:r>
          </w:p>
          <w:p w14:paraId="522D770D" w14:textId="77777777" w:rsidR="004368FC" w:rsidRPr="00B0439B" w:rsidRDefault="004368FC" w:rsidP="004368FC">
            <w:pPr>
              <w:pStyle w:val="ListParagraph"/>
              <w:numPr>
                <w:ilvl w:val="0"/>
                <w:numId w:val="5"/>
              </w:numPr>
              <w:contextualSpacing/>
              <w:rPr>
                <w:szCs w:val="24"/>
                <w:lang w:eastAsia="en-AU"/>
              </w:rPr>
            </w:pPr>
            <w:r w:rsidRPr="00F122CE">
              <w:rPr>
                <w:szCs w:val="24"/>
              </w:rPr>
              <w:t>Ensuring Commission decisions reflect FFA Member priorities</w:t>
            </w:r>
            <w:r w:rsidR="006E388D">
              <w:rPr>
                <w:szCs w:val="24"/>
              </w:rPr>
              <w:t xml:space="preserve"> and positions.</w:t>
            </w:r>
          </w:p>
        </w:tc>
      </w:tr>
    </w:tbl>
    <w:p w14:paraId="03D05489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</w:p>
    <w:p w14:paraId="6A47CCE1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 xml:space="preserve">Functional Relationships &amp; Relationship Skills: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368FC" w:rsidRPr="002147B6" w14:paraId="642B34BB" w14:textId="77777777" w:rsidTr="009D435C">
        <w:tc>
          <w:tcPr>
            <w:tcW w:w="4261" w:type="dxa"/>
          </w:tcPr>
          <w:p w14:paraId="5F8BCE05" w14:textId="77777777" w:rsidR="004368FC" w:rsidRPr="00B0439B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B0439B">
              <w:rPr>
                <w:b/>
                <w:sz w:val="24"/>
                <w:szCs w:val="24"/>
                <w:lang w:eastAsia="en-AU"/>
              </w:rPr>
              <w:t>Key internal and/or external contacts</w:t>
            </w:r>
          </w:p>
        </w:tc>
        <w:tc>
          <w:tcPr>
            <w:tcW w:w="4261" w:type="dxa"/>
          </w:tcPr>
          <w:p w14:paraId="116B8071" w14:textId="77777777" w:rsidR="004368FC" w:rsidRPr="00B0439B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B0439B">
              <w:rPr>
                <w:b/>
                <w:sz w:val="24"/>
                <w:szCs w:val="24"/>
                <w:lang w:eastAsia="en-AU"/>
              </w:rPr>
              <w:t>Nature of Contact most typical</w:t>
            </w:r>
          </w:p>
        </w:tc>
      </w:tr>
      <w:tr w:rsidR="004368FC" w:rsidRPr="002147B6" w14:paraId="6D4D55F5" w14:textId="77777777" w:rsidTr="009D435C">
        <w:tc>
          <w:tcPr>
            <w:tcW w:w="4261" w:type="dxa"/>
          </w:tcPr>
          <w:p w14:paraId="6892E749" w14:textId="77777777" w:rsidR="004368FC" w:rsidRPr="00C43CCE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C43CCE">
              <w:rPr>
                <w:b/>
                <w:sz w:val="24"/>
                <w:szCs w:val="24"/>
                <w:lang w:eastAsia="en-AU"/>
              </w:rPr>
              <w:t xml:space="preserve">External </w:t>
            </w:r>
          </w:p>
          <w:p w14:paraId="66BFD74D" w14:textId="77777777" w:rsidR="004368FC" w:rsidRPr="00C43CCE" w:rsidRDefault="004368FC" w:rsidP="004368FC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FFA Members and Stakeholders</w:t>
            </w:r>
          </w:p>
          <w:p w14:paraId="68B38182" w14:textId="77777777" w:rsidR="004368FC" w:rsidRPr="00C43CCE" w:rsidRDefault="006E388D" w:rsidP="004368FC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WCPFC Secretariat staff</w:t>
            </w:r>
          </w:p>
          <w:p w14:paraId="497C3E94" w14:textId="2C1188F2" w:rsidR="004368FC" w:rsidRPr="005D33EE" w:rsidRDefault="005D33EE" w:rsidP="004368FC">
            <w:pPr>
              <w:numPr>
                <w:ilvl w:val="0"/>
                <w:numId w:val="7"/>
              </w:numPr>
              <w:contextualSpacing/>
              <w:jc w:val="left"/>
              <w:rPr>
                <w:i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Chair of the </w:t>
            </w:r>
            <w:r w:rsidR="004368FC" w:rsidRPr="00C43CCE">
              <w:rPr>
                <w:sz w:val="24"/>
                <w:szCs w:val="24"/>
                <w:lang w:eastAsia="en-AU"/>
              </w:rPr>
              <w:t>T</w:t>
            </w:r>
            <w:r>
              <w:rPr>
                <w:sz w:val="24"/>
                <w:szCs w:val="24"/>
                <w:lang w:eastAsia="en-AU"/>
              </w:rPr>
              <w:t>echnical and Compliance Committee (T</w:t>
            </w:r>
            <w:r w:rsidR="004368FC" w:rsidRPr="00C43CCE">
              <w:rPr>
                <w:sz w:val="24"/>
                <w:szCs w:val="24"/>
                <w:lang w:eastAsia="en-AU"/>
              </w:rPr>
              <w:t>CC</w:t>
            </w:r>
            <w:r>
              <w:rPr>
                <w:sz w:val="24"/>
                <w:szCs w:val="24"/>
                <w:lang w:eastAsia="en-AU"/>
              </w:rPr>
              <w:t xml:space="preserve">) </w:t>
            </w:r>
            <w:r w:rsidRPr="005D33EE">
              <w:rPr>
                <w:i/>
                <w:sz w:val="24"/>
                <w:szCs w:val="24"/>
                <w:lang w:eastAsia="en-AU"/>
              </w:rPr>
              <w:t xml:space="preserve">of the WCPFC </w:t>
            </w:r>
          </w:p>
          <w:p w14:paraId="3E799240" w14:textId="77777777" w:rsidR="005C6C72" w:rsidRDefault="005C6C72" w:rsidP="004368FC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SPC, PNAO and other stakeholders</w:t>
            </w:r>
          </w:p>
          <w:p w14:paraId="58EC7CF6" w14:textId="77777777" w:rsidR="004D3D05" w:rsidRPr="00C43CCE" w:rsidRDefault="004D3D05" w:rsidP="004368FC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Technology vendors</w:t>
            </w:r>
          </w:p>
          <w:p w14:paraId="0382CFCC" w14:textId="77777777" w:rsidR="004368FC" w:rsidRPr="00C43CCE" w:rsidRDefault="004368FC" w:rsidP="009D435C">
            <w:pPr>
              <w:ind w:left="720"/>
              <w:contextualSpacing/>
              <w:rPr>
                <w:sz w:val="24"/>
                <w:szCs w:val="24"/>
                <w:lang w:eastAsia="en-AU"/>
              </w:rPr>
            </w:pPr>
          </w:p>
        </w:tc>
        <w:tc>
          <w:tcPr>
            <w:tcW w:w="4261" w:type="dxa"/>
          </w:tcPr>
          <w:p w14:paraId="4C6A8433" w14:textId="77777777" w:rsidR="004368FC" w:rsidRPr="00C43CCE" w:rsidRDefault="004368FC" w:rsidP="009D435C">
            <w:pPr>
              <w:ind w:left="720"/>
              <w:contextualSpacing/>
              <w:rPr>
                <w:sz w:val="24"/>
                <w:szCs w:val="24"/>
                <w:lang w:eastAsia="en-AU"/>
              </w:rPr>
            </w:pPr>
          </w:p>
          <w:p w14:paraId="2D5E701F" w14:textId="77777777" w:rsidR="004368FC" w:rsidRPr="00C43CCE" w:rsidRDefault="004368FC" w:rsidP="004368FC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Provide and receive advice.</w:t>
            </w:r>
          </w:p>
          <w:p w14:paraId="1B0015B4" w14:textId="77777777" w:rsidR="004368FC" w:rsidRPr="00C43CCE" w:rsidRDefault="004368FC" w:rsidP="004368FC">
            <w:pPr>
              <w:numPr>
                <w:ilvl w:val="0"/>
                <w:numId w:val="7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Liaise and gain cooperation from FFA and its stakeholders.</w:t>
            </w:r>
          </w:p>
        </w:tc>
      </w:tr>
      <w:tr w:rsidR="004368FC" w:rsidRPr="002147B6" w14:paraId="4A46EE6B" w14:textId="77777777" w:rsidTr="009D435C">
        <w:tc>
          <w:tcPr>
            <w:tcW w:w="4261" w:type="dxa"/>
          </w:tcPr>
          <w:p w14:paraId="4AE7815A" w14:textId="77777777" w:rsidR="004368FC" w:rsidRPr="00C43CCE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C43CCE">
              <w:rPr>
                <w:b/>
                <w:sz w:val="24"/>
                <w:szCs w:val="24"/>
                <w:lang w:eastAsia="en-AU"/>
              </w:rPr>
              <w:t xml:space="preserve">Internal </w:t>
            </w:r>
          </w:p>
          <w:p w14:paraId="2E5A4285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Executive </w:t>
            </w:r>
          </w:p>
          <w:p w14:paraId="57B6C693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Fisheries Operations Division </w:t>
            </w:r>
          </w:p>
          <w:p w14:paraId="19ECE293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FFA Management</w:t>
            </w:r>
          </w:p>
          <w:p w14:paraId="2FBCEDD5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b/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Other Staff</w:t>
            </w:r>
          </w:p>
          <w:p w14:paraId="7DFCC257" w14:textId="77777777" w:rsidR="004368FC" w:rsidRPr="00C43CCE" w:rsidRDefault="004368FC" w:rsidP="009D435C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4261" w:type="dxa"/>
          </w:tcPr>
          <w:p w14:paraId="64B88C1F" w14:textId="77777777" w:rsidR="004368FC" w:rsidRPr="00C43CCE" w:rsidRDefault="004368FC" w:rsidP="009D435C">
            <w:pPr>
              <w:ind w:left="720"/>
              <w:contextualSpacing/>
              <w:rPr>
                <w:sz w:val="24"/>
                <w:szCs w:val="24"/>
                <w:lang w:eastAsia="en-AU"/>
              </w:rPr>
            </w:pPr>
          </w:p>
          <w:p w14:paraId="16E47FAB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Provide and receive advice.</w:t>
            </w:r>
          </w:p>
          <w:p w14:paraId="57028701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Take directions. </w:t>
            </w:r>
          </w:p>
          <w:p w14:paraId="170220EF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>Report on progress of work.</w:t>
            </w:r>
          </w:p>
          <w:p w14:paraId="47B6360F" w14:textId="77777777" w:rsidR="004368FC" w:rsidRPr="00C43CCE" w:rsidRDefault="004368FC" w:rsidP="004368FC">
            <w:pPr>
              <w:numPr>
                <w:ilvl w:val="0"/>
                <w:numId w:val="8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sz w:val="24"/>
                <w:szCs w:val="24"/>
                <w:lang w:eastAsia="en-AU"/>
              </w:rPr>
              <w:t xml:space="preserve">Influence and </w:t>
            </w:r>
            <w:r w:rsidR="006E388D">
              <w:rPr>
                <w:sz w:val="24"/>
                <w:szCs w:val="24"/>
                <w:lang w:eastAsia="en-AU"/>
              </w:rPr>
              <w:t>collaborate</w:t>
            </w:r>
            <w:r w:rsidRPr="00C43CCE">
              <w:rPr>
                <w:sz w:val="24"/>
                <w:szCs w:val="24"/>
                <w:lang w:eastAsia="en-AU"/>
              </w:rPr>
              <w:t>.</w:t>
            </w:r>
          </w:p>
          <w:p w14:paraId="3444B0FF" w14:textId="77777777" w:rsidR="004368FC" w:rsidRPr="00C43CCE" w:rsidRDefault="004368FC" w:rsidP="009D435C">
            <w:pPr>
              <w:ind w:left="720"/>
              <w:contextualSpacing/>
              <w:rPr>
                <w:b/>
                <w:sz w:val="24"/>
                <w:szCs w:val="24"/>
                <w:lang w:eastAsia="en-AU"/>
              </w:rPr>
            </w:pPr>
          </w:p>
        </w:tc>
      </w:tr>
    </w:tbl>
    <w:p w14:paraId="1E355929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</w:p>
    <w:p w14:paraId="7FAA4F02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>Level of Delegation</w:t>
      </w:r>
    </w:p>
    <w:p w14:paraId="43A60D1E" w14:textId="77777777" w:rsidR="004368FC" w:rsidRPr="00B0439B" w:rsidRDefault="004368FC" w:rsidP="004368FC">
      <w:p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 xml:space="preserve">The jobholder: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4368FC" w:rsidRPr="002147B6" w14:paraId="14AF833F" w14:textId="77777777" w:rsidTr="009D435C">
        <w:tc>
          <w:tcPr>
            <w:tcW w:w="8522" w:type="dxa"/>
          </w:tcPr>
          <w:p w14:paraId="54520872" w14:textId="77777777" w:rsidR="004368FC" w:rsidRPr="00C43CCE" w:rsidRDefault="004368FC" w:rsidP="004368FC">
            <w:pPr>
              <w:numPr>
                <w:ilvl w:val="0"/>
                <w:numId w:val="9"/>
              </w:numPr>
              <w:jc w:val="left"/>
              <w:rPr>
                <w:rFonts w:cs="Calibri"/>
                <w:sz w:val="24"/>
                <w:szCs w:val="24"/>
              </w:rPr>
            </w:pPr>
            <w:r w:rsidRPr="00C43CCE">
              <w:rPr>
                <w:rFonts w:cs="Calibri"/>
                <w:sz w:val="24"/>
                <w:szCs w:val="24"/>
              </w:rPr>
              <w:t>Commit</w:t>
            </w:r>
            <w:r w:rsidR="006E388D">
              <w:rPr>
                <w:rFonts w:cs="Calibri"/>
                <w:sz w:val="24"/>
                <w:szCs w:val="24"/>
              </w:rPr>
              <w:t>s</w:t>
            </w:r>
            <w:r w:rsidRPr="00C43CCE">
              <w:rPr>
                <w:rFonts w:cs="Calibri"/>
                <w:sz w:val="24"/>
                <w:szCs w:val="24"/>
              </w:rPr>
              <w:t xml:space="preserve"> to and organi</w:t>
            </w:r>
            <w:r w:rsidR="006E388D">
              <w:rPr>
                <w:rFonts w:cs="Calibri"/>
                <w:sz w:val="24"/>
                <w:szCs w:val="24"/>
              </w:rPr>
              <w:t>s</w:t>
            </w:r>
            <w:r w:rsidRPr="00C43CCE">
              <w:rPr>
                <w:rFonts w:cs="Calibri"/>
                <w:sz w:val="24"/>
                <w:szCs w:val="24"/>
              </w:rPr>
              <w:t>e</w:t>
            </w:r>
            <w:r w:rsidR="006E388D">
              <w:rPr>
                <w:rFonts w:cs="Calibri"/>
                <w:sz w:val="24"/>
                <w:szCs w:val="24"/>
              </w:rPr>
              <w:t>s</w:t>
            </w:r>
            <w:r w:rsidRPr="00C43CCE">
              <w:rPr>
                <w:rFonts w:cs="Calibri"/>
                <w:sz w:val="24"/>
                <w:szCs w:val="24"/>
              </w:rPr>
              <w:t xml:space="preserve"> regional travel in line with FOD work plan and SLA tasks (subject to approvals)</w:t>
            </w:r>
          </w:p>
          <w:p w14:paraId="6A1AE15E" w14:textId="77777777" w:rsidR="004368FC" w:rsidRPr="00C43CCE" w:rsidRDefault="004368FC" w:rsidP="004368FC">
            <w:pPr>
              <w:numPr>
                <w:ilvl w:val="0"/>
                <w:numId w:val="9"/>
              </w:numPr>
              <w:jc w:val="left"/>
              <w:rPr>
                <w:rFonts w:cs="Calibri"/>
                <w:sz w:val="24"/>
                <w:szCs w:val="24"/>
              </w:rPr>
            </w:pPr>
            <w:r w:rsidRPr="00C43CCE">
              <w:rPr>
                <w:rFonts w:cs="Calibri"/>
                <w:sz w:val="24"/>
                <w:szCs w:val="24"/>
              </w:rPr>
              <w:t>Manage consultancies, including reviewing outputs</w:t>
            </w:r>
          </w:p>
          <w:p w14:paraId="2444B8D4" w14:textId="77777777" w:rsidR="004368FC" w:rsidRPr="00C43CCE" w:rsidRDefault="004368FC" w:rsidP="004368FC">
            <w:pPr>
              <w:numPr>
                <w:ilvl w:val="0"/>
                <w:numId w:val="9"/>
              </w:numPr>
              <w:jc w:val="left"/>
              <w:rPr>
                <w:rFonts w:cs="Calibri"/>
                <w:sz w:val="24"/>
                <w:szCs w:val="24"/>
              </w:rPr>
            </w:pPr>
            <w:r w:rsidRPr="00C43CCE">
              <w:rPr>
                <w:rFonts w:cs="Calibri"/>
                <w:sz w:val="24"/>
                <w:szCs w:val="24"/>
              </w:rPr>
              <w:t>Manage multiple projects across several members</w:t>
            </w:r>
          </w:p>
          <w:p w14:paraId="7B736325" w14:textId="77777777" w:rsidR="004368FC" w:rsidRPr="002147B6" w:rsidRDefault="004368FC" w:rsidP="004368FC">
            <w:pPr>
              <w:numPr>
                <w:ilvl w:val="0"/>
                <w:numId w:val="9"/>
              </w:numPr>
              <w:contextualSpacing/>
              <w:jc w:val="left"/>
              <w:rPr>
                <w:sz w:val="24"/>
                <w:szCs w:val="24"/>
                <w:lang w:eastAsia="en-AU"/>
              </w:rPr>
            </w:pPr>
            <w:r w:rsidRPr="00C43CCE">
              <w:rPr>
                <w:rFonts w:cs="Calibri"/>
                <w:sz w:val="24"/>
                <w:szCs w:val="24"/>
              </w:rPr>
              <w:t xml:space="preserve">Manage small teams of consultants, staff from other </w:t>
            </w:r>
            <w:r w:rsidR="006E388D">
              <w:rPr>
                <w:rFonts w:cs="Calibri"/>
                <w:sz w:val="24"/>
                <w:szCs w:val="24"/>
              </w:rPr>
              <w:t>D</w:t>
            </w:r>
            <w:r w:rsidRPr="00C43CCE">
              <w:rPr>
                <w:rFonts w:cs="Calibri"/>
                <w:sz w:val="24"/>
                <w:szCs w:val="24"/>
              </w:rPr>
              <w:t>ivisions and member</w:t>
            </w:r>
            <w:r w:rsidR="006E388D">
              <w:rPr>
                <w:rFonts w:cs="Calibri"/>
                <w:sz w:val="24"/>
                <w:szCs w:val="24"/>
              </w:rPr>
              <w:t xml:space="preserve"> country</w:t>
            </w:r>
            <w:r w:rsidRPr="00C43CCE">
              <w:rPr>
                <w:rFonts w:cs="Calibri"/>
                <w:sz w:val="24"/>
                <w:szCs w:val="24"/>
              </w:rPr>
              <w:t xml:space="preserve"> personnel</w:t>
            </w:r>
          </w:p>
        </w:tc>
      </w:tr>
    </w:tbl>
    <w:p w14:paraId="2C4AC4A8" w14:textId="77777777" w:rsidR="004368FC" w:rsidRPr="00B0439B" w:rsidRDefault="004368FC" w:rsidP="004368FC">
      <w:pPr>
        <w:rPr>
          <w:sz w:val="24"/>
          <w:szCs w:val="24"/>
          <w:lang w:eastAsia="en-AU"/>
        </w:rPr>
      </w:pPr>
    </w:p>
    <w:p w14:paraId="4B67206C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594"/>
      </w:tblGrid>
      <w:tr w:rsidR="004368FC" w:rsidRPr="002147B6" w14:paraId="62C20261" w14:textId="77777777" w:rsidTr="009D435C">
        <w:tc>
          <w:tcPr>
            <w:tcW w:w="4928" w:type="dxa"/>
          </w:tcPr>
          <w:p w14:paraId="4E539C56" w14:textId="77777777" w:rsidR="004368FC" w:rsidRPr="00B0439B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B0439B">
              <w:rPr>
                <w:b/>
                <w:sz w:val="24"/>
                <w:szCs w:val="24"/>
                <w:lang w:eastAsia="en-AU"/>
              </w:rPr>
              <w:t xml:space="preserve">Essential </w:t>
            </w:r>
          </w:p>
        </w:tc>
        <w:tc>
          <w:tcPr>
            <w:tcW w:w="3594" w:type="dxa"/>
          </w:tcPr>
          <w:p w14:paraId="78A1658E" w14:textId="77777777" w:rsidR="004368FC" w:rsidRPr="00B0439B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B0439B">
              <w:rPr>
                <w:b/>
                <w:sz w:val="24"/>
                <w:szCs w:val="24"/>
                <w:lang w:eastAsia="en-AU"/>
              </w:rPr>
              <w:t xml:space="preserve">Desirable </w:t>
            </w:r>
          </w:p>
        </w:tc>
      </w:tr>
      <w:tr w:rsidR="004368FC" w:rsidRPr="002147B6" w14:paraId="5DC48D43" w14:textId="77777777" w:rsidTr="009D435C">
        <w:tc>
          <w:tcPr>
            <w:tcW w:w="4928" w:type="dxa"/>
          </w:tcPr>
          <w:p w14:paraId="47E21E93" w14:textId="77777777" w:rsidR="004368FC" w:rsidRPr="00644FAD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644FAD">
              <w:rPr>
                <w:b/>
                <w:sz w:val="24"/>
                <w:szCs w:val="24"/>
                <w:lang w:eastAsia="en-AU"/>
              </w:rPr>
              <w:t>Qualification</w:t>
            </w:r>
          </w:p>
          <w:p w14:paraId="48BBD75A" w14:textId="77777777" w:rsidR="004368FC" w:rsidRPr="002147B6" w:rsidRDefault="004368FC" w:rsidP="004368FC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Tertiary Degree </w:t>
            </w:r>
            <w:r w:rsidRPr="002147B6">
              <w:rPr>
                <w:sz w:val="24"/>
                <w:szCs w:val="24"/>
                <w:lang w:eastAsia="en-AU"/>
              </w:rPr>
              <w:t xml:space="preserve">in marine policy, </w:t>
            </w:r>
            <w:r w:rsidR="004D3D05">
              <w:rPr>
                <w:sz w:val="24"/>
                <w:szCs w:val="24"/>
                <w:lang w:eastAsia="en-AU"/>
              </w:rPr>
              <w:t xml:space="preserve">marine affairs, </w:t>
            </w:r>
            <w:r w:rsidRPr="002147B6">
              <w:rPr>
                <w:sz w:val="24"/>
                <w:szCs w:val="24"/>
                <w:lang w:eastAsia="en-AU"/>
              </w:rPr>
              <w:t>fisheries science, fisheries management and/or natural resources management (or other qualification) relevant to the demands of the role.</w:t>
            </w:r>
          </w:p>
          <w:p w14:paraId="69416B63" w14:textId="77777777" w:rsidR="004368FC" w:rsidRPr="002147B6" w:rsidRDefault="004368FC" w:rsidP="009D435C">
            <w:pPr>
              <w:ind w:left="720"/>
              <w:rPr>
                <w:sz w:val="24"/>
                <w:szCs w:val="24"/>
                <w:lang w:eastAsia="en-AU"/>
              </w:rPr>
            </w:pPr>
          </w:p>
          <w:p w14:paraId="0DC1B10D" w14:textId="77777777" w:rsidR="004368FC" w:rsidRPr="002147B6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2147B6">
              <w:rPr>
                <w:b/>
                <w:sz w:val="24"/>
                <w:szCs w:val="24"/>
                <w:lang w:eastAsia="en-AU"/>
              </w:rPr>
              <w:t xml:space="preserve">Experience </w:t>
            </w:r>
          </w:p>
          <w:p w14:paraId="5AB1EB68" w14:textId="77777777" w:rsidR="004368FC" w:rsidRPr="002147B6" w:rsidRDefault="004368FC" w:rsidP="004368FC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 w:rsidRPr="002147B6">
              <w:rPr>
                <w:sz w:val="24"/>
                <w:szCs w:val="24"/>
                <w:lang w:eastAsia="en-AU"/>
              </w:rPr>
              <w:t>Five years’ progressive experience in government or multi-disciplinary environment relevant to fisheries operations preferably tuna.</w:t>
            </w:r>
          </w:p>
          <w:p w14:paraId="76A0CAA5" w14:textId="77777777" w:rsidR="004368FC" w:rsidRPr="002147B6" w:rsidRDefault="004368FC" w:rsidP="004368FC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 w:rsidRPr="002147B6">
              <w:rPr>
                <w:sz w:val="24"/>
                <w:szCs w:val="24"/>
                <w:lang w:eastAsia="en-AU"/>
              </w:rPr>
              <w:lastRenderedPageBreak/>
              <w:t xml:space="preserve">Experience in researching, preparing and presenting submissions and papers to national and international forums. </w:t>
            </w:r>
          </w:p>
          <w:p w14:paraId="118B224A" w14:textId="77777777" w:rsidR="004368FC" w:rsidRPr="002147B6" w:rsidRDefault="004368FC" w:rsidP="009D435C">
            <w:pPr>
              <w:ind w:left="720"/>
              <w:rPr>
                <w:b/>
                <w:sz w:val="24"/>
                <w:szCs w:val="24"/>
                <w:lang w:eastAsia="en-AU"/>
              </w:rPr>
            </w:pPr>
          </w:p>
          <w:p w14:paraId="21AF3E96" w14:textId="77777777" w:rsidR="004368FC" w:rsidRPr="002147B6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  <w:r w:rsidRPr="002147B6">
              <w:rPr>
                <w:b/>
                <w:sz w:val="24"/>
                <w:szCs w:val="24"/>
                <w:lang w:eastAsia="en-AU"/>
              </w:rPr>
              <w:t xml:space="preserve">Skills, Knowledge and Abilities </w:t>
            </w:r>
          </w:p>
          <w:p w14:paraId="5B00C1D4" w14:textId="77777777" w:rsidR="004368FC" w:rsidRPr="002147B6" w:rsidRDefault="004368FC" w:rsidP="004368FC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 w:rsidRPr="002147B6">
              <w:rPr>
                <w:sz w:val="24"/>
                <w:szCs w:val="24"/>
                <w:lang w:eastAsia="en-AU"/>
              </w:rPr>
              <w:t>An excellent understanding of the principles of fisheries operations.</w:t>
            </w:r>
          </w:p>
          <w:p w14:paraId="4718CAD7" w14:textId="77777777" w:rsidR="004368FC" w:rsidRPr="002147B6" w:rsidRDefault="004368FC" w:rsidP="004368FC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 w:rsidRPr="002147B6">
              <w:rPr>
                <w:sz w:val="24"/>
                <w:szCs w:val="24"/>
                <w:lang w:eastAsia="en-AU"/>
              </w:rPr>
              <w:t xml:space="preserve">Skills in the area of leadership, policy development and implementation, experience in the management of complex multi-disciplinary activities. </w:t>
            </w:r>
          </w:p>
          <w:p w14:paraId="1D2A785E" w14:textId="77777777" w:rsidR="004368FC" w:rsidRPr="002147B6" w:rsidRDefault="004368FC" w:rsidP="006E388D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 w:rsidRPr="002147B6">
              <w:rPr>
                <w:sz w:val="24"/>
                <w:szCs w:val="24"/>
                <w:lang w:eastAsia="en-AU"/>
              </w:rPr>
              <w:t>Ability and willingness to travel frequently within and outside the region, at times for periods</w:t>
            </w:r>
            <w:r w:rsidR="006E388D">
              <w:rPr>
                <w:sz w:val="24"/>
                <w:szCs w:val="24"/>
                <w:lang w:eastAsia="en-AU"/>
              </w:rPr>
              <w:t xml:space="preserve"> up to 2-3 weeks</w:t>
            </w:r>
            <w:r w:rsidRPr="002147B6">
              <w:rPr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3594" w:type="dxa"/>
          </w:tcPr>
          <w:p w14:paraId="015874F6" w14:textId="77777777" w:rsidR="004368FC" w:rsidRDefault="004368FC" w:rsidP="009D435C">
            <w:pPr>
              <w:rPr>
                <w:b/>
                <w:sz w:val="24"/>
                <w:szCs w:val="24"/>
                <w:lang w:eastAsia="en-AU"/>
              </w:rPr>
            </w:pPr>
          </w:p>
          <w:p w14:paraId="398BA76E" w14:textId="77777777" w:rsidR="004368FC" w:rsidRPr="00644FAD" w:rsidRDefault="004368FC" w:rsidP="004368FC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4"/>
                <w:lang w:eastAsia="en-AU"/>
              </w:rPr>
            </w:pPr>
            <w:r w:rsidRPr="00644FAD">
              <w:rPr>
                <w:szCs w:val="24"/>
                <w:lang w:eastAsia="en-AU"/>
              </w:rPr>
              <w:t>Has worked in a similar setting relevant to the FFA context and work area</w:t>
            </w:r>
          </w:p>
          <w:p w14:paraId="3DA30B4B" w14:textId="77777777" w:rsidR="004368FC" w:rsidRPr="00C43CCE" w:rsidRDefault="004368FC" w:rsidP="004368FC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U</w:t>
            </w:r>
            <w:r w:rsidRPr="002147B6">
              <w:rPr>
                <w:sz w:val="24"/>
                <w:szCs w:val="24"/>
                <w:lang w:eastAsia="en-AU"/>
              </w:rPr>
              <w:t xml:space="preserve">nderstanding of the social, economic and political aspirations of the Pacific Islands region. </w:t>
            </w:r>
          </w:p>
          <w:p w14:paraId="32F50381" w14:textId="77777777" w:rsidR="004D3D05" w:rsidRPr="002147B6" w:rsidRDefault="004D3D05" w:rsidP="004368FC">
            <w:pPr>
              <w:numPr>
                <w:ilvl w:val="0"/>
                <w:numId w:val="6"/>
              </w:numPr>
              <w:jc w:val="left"/>
              <w:rPr>
                <w:b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Qualification in project management</w:t>
            </w:r>
          </w:p>
          <w:p w14:paraId="7C943BBC" w14:textId="77777777" w:rsidR="004368FC" w:rsidRPr="00E33EBD" w:rsidRDefault="004368FC" w:rsidP="009D435C">
            <w:pPr>
              <w:pStyle w:val="ListParagraph"/>
              <w:rPr>
                <w:b/>
                <w:szCs w:val="24"/>
                <w:lang w:eastAsia="en-AU"/>
              </w:rPr>
            </w:pPr>
          </w:p>
        </w:tc>
      </w:tr>
    </w:tbl>
    <w:p w14:paraId="586C27D1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</w:p>
    <w:p w14:paraId="48406D05" w14:textId="77777777" w:rsidR="004368FC" w:rsidRPr="00B0439B" w:rsidRDefault="004368FC" w:rsidP="004368FC">
      <w:p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 xml:space="preserve">This section is designed to capture the expertise required for the role at a 100% fully effective level. (This does not necessarily reflect what the current jobholder has). This may be a combination of knowledge/experience, qualifications or equivalent level of learning through experience or key skills, attributes or specific competencies. </w:t>
      </w:r>
    </w:p>
    <w:p w14:paraId="6AA32877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</w:p>
    <w:p w14:paraId="10543A4B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>Key Skills/Attributes/Job Specific Competencies</w:t>
      </w:r>
    </w:p>
    <w:p w14:paraId="0A4D19A7" w14:textId="77777777" w:rsidR="004368FC" w:rsidRPr="00B0439B" w:rsidRDefault="004368FC" w:rsidP="004368FC">
      <w:p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The following levels would typically be expected for the 100% fully effective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4368FC" w:rsidRPr="002147B6" w14:paraId="7D2D65A4" w14:textId="77777777" w:rsidTr="009D435C">
        <w:tc>
          <w:tcPr>
            <w:tcW w:w="2808" w:type="dxa"/>
          </w:tcPr>
          <w:p w14:paraId="4ADDDD4E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B0439B">
              <w:rPr>
                <w:sz w:val="24"/>
                <w:szCs w:val="24"/>
                <w:lang w:eastAsia="en-AU"/>
              </w:rPr>
              <w:t>Expert Level</w:t>
            </w:r>
          </w:p>
        </w:tc>
        <w:tc>
          <w:tcPr>
            <w:tcW w:w="5714" w:type="dxa"/>
          </w:tcPr>
          <w:p w14:paraId="3C7FD7AC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B0439B">
              <w:rPr>
                <w:sz w:val="24"/>
                <w:szCs w:val="24"/>
                <w:lang w:eastAsia="en-AU"/>
              </w:rPr>
              <w:t>Fully conversant with all applications of the skill</w:t>
            </w:r>
            <w:r w:rsidR="0098569C">
              <w:rPr>
                <w:sz w:val="24"/>
                <w:szCs w:val="24"/>
                <w:lang w:eastAsia="en-AU"/>
              </w:rPr>
              <w:t>s</w:t>
            </w:r>
            <w:r w:rsidRPr="00B0439B">
              <w:rPr>
                <w:sz w:val="24"/>
                <w:szCs w:val="24"/>
                <w:lang w:eastAsia="en-AU"/>
              </w:rPr>
              <w:t>/knowledge</w:t>
            </w:r>
            <w:r w:rsidR="0098569C">
              <w:rPr>
                <w:sz w:val="24"/>
                <w:szCs w:val="24"/>
                <w:lang w:eastAsia="en-AU"/>
              </w:rPr>
              <w:t xml:space="preserve"> requirements</w:t>
            </w:r>
            <w:r w:rsidRPr="00B0439B">
              <w:rPr>
                <w:sz w:val="24"/>
                <w:szCs w:val="24"/>
                <w:lang w:eastAsia="en-AU"/>
              </w:rPr>
              <w:t xml:space="preserve"> in a range of environments. Would be recognized by others as a</w:t>
            </w:r>
            <w:r w:rsidR="0098569C">
              <w:rPr>
                <w:sz w:val="24"/>
                <w:szCs w:val="24"/>
                <w:lang w:eastAsia="en-AU"/>
              </w:rPr>
              <w:t xml:space="preserve"> subject matter</w:t>
            </w:r>
            <w:r w:rsidRPr="00B0439B">
              <w:rPr>
                <w:sz w:val="24"/>
                <w:szCs w:val="24"/>
                <w:lang w:eastAsia="en-AU"/>
              </w:rPr>
              <w:t xml:space="preserve"> expert. Could also be expected to train others in this </w:t>
            </w:r>
            <w:r w:rsidR="0098569C">
              <w:rPr>
                <w:sz w:val="24"/>
                <w:szCs w:val="24"/>
                <w:lang w:eastAsia="en-AU"/>
              </w:rPr>
              <w:t>area</w:t>
            </w:r>
            <w:r w:rsidRPr="00B0439B">
              <w:rPr>
                <w:sz w:val="24"/>
                <w:szCs w:val="24"/>
                <w:lang w:eastAsia="en-AU"/>
              </w:rPr>
              <w:t>.</w:t>
            </w:r>
          </w:p>
          <w:p w14:paraId="0F81AF43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</w:p>
        </w:tc>
      </w:tr>
      <w:tr w:rsidR="004368FC" w:rsidRPr="002147B6" w14:paraId="5B2140E8" w14:textId="77777777" w:rsidTr="009D435C">
        <w:tc>
          <w:tcPr>
            <w:tcW w:w="2808" w:type="dxa"/>
          </w:tcPr>
          <w:p w14:paraId="51A14FA5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B0439B">
              <w:rPr>
                <w:sz w:val="24"/>
                <w:szCs w:val="24"/>
                <w:lang w:eastAsia="en-AU"/>
              </w:rPr>
              <w:t>Advanced Level</w:t>
            </w:r>
          </w:p>
        </w:tc>
        <w:tc>
          <w:tcPr>
            <w:tcW w:w="5714" w:type="dxa"/>
          </w:tcPr>
          <w:p w14:paraId="34794B94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B0439B">
              <w:rPr>
                <w:sz w:val="24"/>
                <w:szCs w:val="24"/>
                <w:lang w:eastAsia="en-AU"/>
              </w:rPr>
              <w:t>Thorough understanding of skill/knowledge area</w:t>
            </w:r>
            <w:r w:rsidR="0098569C">
              <w:rPr>
                <w:sz w:val="24"/>
                <w:szCs w:val="24"/>
                <w:lang w:eastAsia="en-AU"/>
              </w:rPr>
              <w:t>s</w:t>
            </w:r>
            <w:r w:rsidRPr="00B0439B">
              <w:rPr>
                <w:sz w:val="24"/>
                <w:szCs w:val="24"/>
                <w:lang w:eastAsia="en-AU"/>
              </w:rPr>
              <w:t>. Able to pass on skills in this area. Recognized by colleagues as having proven skill/knowledge in this area.</w:t>
            </w:r>
          </w:p>
          <w:p w14:paraId="2C55300E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</w:p>
        </w:tc>
      </w:tr>
      <w:tr w:rsidR="004368FC" w:rsidRPr="002147B6" w14:paraId="40457BAA" w14:textId="77777777" w:rsidTr="009D435C">
        <w:tc>
          <w:tcPr>
            <w:tcW w:w="2808" w:type="dxa"/>
          </w:tcPr>
          <w:p w14:paraId="25C3EA7C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B0439B">
              <w:rPr>
                <w:sz w:val="24"/>
                <w:szCs w:val="24"/>
                <w:lang w:eastAsia="en-AU"/>
              </w:rPr>
              <w:t>Working Knowledge Level</w:t>
            </w:r>
          </w:p>
        </w:tc>
        <w:tc>
          <w:tcPr>
            <w:tcW w:w="5714" w:type="dxa"/>
          </w:tcPr>
          <w:p w14:paraId="68076798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B0439B">
              <w:rPr>
                <w:sz w:val="24"/>
                <w:szCs w:val="24"/>
                <w:lang w:eastAsia="en-AU"/>
              </w:rPr>
              <w:t xml:space="preserve">Sufficient skill to apply in day to day operations in a fluctuating environment. Does not require supervision for routine tasks. </w:t>
            </w:r>
          </w:p>
          <w:p w14:paraId="7F1E162B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</w:p>
        </w:tc>
      </w:tr>
      <w:tr w:rsidR="004368FC" w:rsidRPr="002147B6" w14:paraId="4F73BB77" w14:textId="77777777" w:rsidTr="009D435C">
        <w:trPr>
          <w:trHeight w:val="70"/>
        </w:trPr>
        <w:tc>
          <w:tcPr>
            <w:tcW w:w="2808" w:type="dxa"/>
          </w:tcPr>
          <w:p w14:paraId="44A5EEF7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 w:rsidRPr="00B0439B">
              <w:rPr>
                <w:sz w:val="24"/>
                <w:szCs w:val="24"/>
                <w:lang w:eastAsia="en-AU"/>
              </w:rPr>
              <w:t>Awareness</w:t>
            </w:r>
          </w:p>
        </w:tc>
        <w:tc>
          <w:tcPr>
            <w:tcW w:w="5714" w:type="dxa"/>
            <w:shd w:val="clear" w:color="auto" w:fill="auto"/>
          </w:tcPr>
          <w:p w14:paraId="2CCD5B24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Limited</w:t>
            </w:r>
            <w:r w:rsidRPr="00DE5829">
              <w:rPr>
                <w:sz w:val="24"/>
                <w:szCs w:val="24"/>
                <w:lang w:eastAsia="en-AU"/>
              </w:rPr>
              <w:t xml:space="preserve"> understanding</w:t>
            </w:r>
            <w:r w:rsidRPr="00B0439B">
              <w:rPr>
                <w:sz w:val="24"/>
                <w:szCs w:val="24"/>
                <w:lang w:eastAsia="en-AU"/>
              </w:rPr>
              <w:t xml:space="preserve"> of skill/knowledge area. Sufficient in order to perform basic tasks. </w:t>
            </w:r>
          </w:p>
          <w:p w14:paraId="5D2E2CA6" w14:textId="77777777" w:rsidR="004368FC" w:rsidRPr="00B0439B" w:rsidRDefault="004368FC" w:rsidP="009D435C">
            <w:pPr>
              <w:rPr>
                <w:sz w:val="24"/>
                <w:szCs w:val="24"/>
                <w:lang w:eastAsia="en-AU"/>
              </w:rPr>
            </w:pPr>
          </w:p>
        </w:tc>
      </w:tr>
    </w:tbl>
    <w:p w14:paraId="25EB91EF" w14:textId="77777777" w:rsidR="004368FC" w:rsidRPr="00B0439B" w:rsidRDefault="004368FC" w:rsidP="004368FC">
      <w:pPr>
        <w:rPr>
          <w:sz w:val="24"/>
          <w:szCs w:val="24"/>
          <w:lang w:eastAsia="en-AU"/>
        </w:rPr>
      </w:pPr>
    </w:p>
    <w:p w14:paraId="594A3F29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>Key Behaviours</w:t>
      </w:r>
    </w:p>
    <w:p w14:paraId="1065F0B9" w14:textId="77777777" w:rsidR="004368FC" w:rsidRPr="00B0439B" w:rsidRDefault="004368FC" w:rsidP="004368FC">
      <w:pPr>
        <w:rPr>
          <w:i/>
          <w:sz w:val="24"/>
          <w:szCs w:val="24"/>
          <w:lang w:eastAsia="en-AU"/>
        </w:rPr>
      </w:pPr>
      <w:r w:rsidRPr="00B0439B">
        <w:rPr>
          <w:i/>
          <w:sz w:val="24"/>
          <w:szCs w:val="24"/>
          <w:lang w:eastAsia="en-AU"/>
        </w:rPr>
        <w:t xml:space="preserve">All employees are measured against the following Key Behaviours as part of Performance Development </w:t>
      </w:r>
    </w:p>
    <w:p w14:paraId="31D0A11B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Commitment/Personal Accountability</w:t>
      </w:r>
    </w:p>
    <w:p w14:paraId="2BC14F9E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Professional/Technical Expertise</w:t>
      </w:r>
    </w:p>
    <w:p w14:paraId="32182CD4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Teamwork</w:t>
      </w:r>
    </w:p>
    <w:p w14:paraId="647C7EFB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Customer Focus</w:t>
      </w:r>
    </w:p>
    <w:p w14:paraId="17204558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Effective Communications &amp; Relationships</w:t>
      </w:r>
    </w:p>
    <w:p w14:paraId="4C10F27F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Leadership</w:t>
      </w:r>
    </w:p>
    <w:p w14:paraId="4133CE73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lastRenderedPageBreak/>
        <w:t>Coaching and Development (for Managers only)</w:t>
      </w:r>
    </w:p>
    <w:p w14:paraId="7B83E339" w14:textId="77777777" w:rsidR="004368FC" w:rsidRPr="00B0439B" w:rsidRDefault="004368FC" w:rsidP="004368FC">
      <w:pPr>
        <w:numPr>
          <w:ilvl w:val="0"/>
          <w:numId w:val="2"/>
        </w:numPr>
        <w:jc w:val="left"/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Strategic Perspective (for Managers only)</w:t>
      </w:r>
    </w:p>
    <w:p w14:paraId="0DB0EC8F" w14:textId="77777777" w:rsidR="004368FC" w:rsidRPr="00B0439B" w:rsidRDefault="004368FC" w:rsidP="004368FC">
      <w:pPr>
        <w:rPr>
          <w:sz w:val="24"/>
          <w:szCs w:val="24"/>
          <w:lang w:eastAsia="en-AU"/>
        </w:rPr>
      </w:pPr>
    </w:p>
    <w:p w14:paraId="576FDE53" w14:textId="77777777" w:rsidR="004368FC" w:rsidRPr="00B0439B" w:rsidRDefault="004368FC" w:rsidP="004368FC">
      <w:pPr>
        <w:rPr>
          <w:b/>
          <w:sz w:val="24"/>
          <w:szCs w:val="24"/>
          <w:lang w:eastAsia="en-AU"/>
        </w:rPr>
      </w:pPr>
      <w:r w:rsidRPr="00B0439B">
        <w:rPr>
          <w:b/>
          <w:sz w:val="24"/>
          <w:szCs w:val="24"/>
          <w:lang w:eastAsia="en-AU"/>
        </w:rPr>
        <w:t>Personal Attributes</w:t>
      </w:r>
    </w:p>
    <w:p w14:paraId="79B0EEB7" w14:textId="77777777" w:rsidR="004368FC" w:rsidRPr="00B0439B" w:rsidRDefault="004368FC" w:rsidP="004368FC">
      <w:pPr>
        <w:numPr>
          <w:ilvl w:val="0"/>
          <w:numId w:val="1"/>
        </w:num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Relevant Qualifications</w:t>
      </w:r>
    </w:p>
    <w:p w14:paraId="13C2D726" w14:textId="77777777" w:rsidR="004368FC" w:rsidRPr="00B0439B" w:rsidRDefault="004368FC" w:rsidP="004368FC">
      <w:pPr>
        <w:numPr>
          <w:ilvl w:val="0"/>
          <w:numId w:val="1"/>
        </w:num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Excellent Analytical Skills</w:t>
      </w:r>
    </w:p>
    <w:p w14:paraId="34C4793D" w14:textId="77777777" w:rsidR="004368FC" w:rsidRPr="00B0439B" w:rsidRDefault="004368FC" w:rsidP="004368FC">
      <w:pPr>
        <w:numPr>
          <w:ilvl w:val="0"/>
          <w:numId w:val="1"/>
        </w:numPr>
        <w:rPr>
          <w:sz w:val="24"/>
          <w:szCs w:val="24"/>
          <w:lang w:eastAsia="en-AU"/>
        </w:rPr>
      </w:pPr>
      <w:r w:rsidRPr="00B0439B">
        <w:rPr>
          <w:sz w:val="24"/>
          <w:szCs w:val="24"/>
          <w:lang w:eastAsia="en-AU"/>
        </w:rPr>
        <w:t>Excellent Communication Skills</w:t>
      </w:r>
    </w:p>
    <w:p w14:paraId="706BE7FB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Results orientation </w:t>
      </w:r>
    </w:p>
    <w:p w14:paraId="76AF8BAE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Ability to manage and work well in multi-disciplinary and multi-cultural teams. </w:t>
      </w:r>
    </w:p>
    <w:p w14:paraId="478E8A05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Ability to work in an organized and systematic manner. </w:t>
      </w:r>
    </w:p>
    <w:p w14:paraId="4251CCBD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Ability to transfer information/knowledge to a non-technical audience </w:t>
      </w:r>
    </w:p>
    <w:p w14:paraId="57285037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Recognizes and responds appropriately to the ideas, interests and concerns of others </w:t>
      </w:r>
    </w:p>
    <w:p w14:paraId="409A3ADA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Builds trust and engenders morale by displaying open, transparent and credible behaviour </w:t>
      </w:r>
    </w:p>
    <w:p w14:paraId="77D0941C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Respects individual/ cultural differences </w:t>
      </w:r>
    </w:p>
    <w:p w14:paraId="17CEEAFD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Utilizes diversity to foster teamwork </w:t>
      </w:r>
    </w:p>
    <w:p w14:paraId="7819A647" w14:textId="77777777" w:rsidR="004368FC" w:rsidRPr="00B0439B" w:rsidRDefault="004368FC" w:rsidP="004368FC">
      <w:pPr>
        <w:numPr>
          <w:ilvl w:val="0"/>
          <w:numId w:val="1"/>
        </w:num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 xml:space="preserve">Ensures others understanding of, involvement in, adaptation to a change process </w:t>
      </w:r>
    </w:p>
    <w:p w14:paraId="0B0CDEBE" w14:textId="77777777" w:rsidR="004368FC" w:rsidRPr="00B0439B" w:rsidRDefault="004368FC" w:rsidP="004368FC">
      <w:pPr>
        <w:rPr>
          <w:rFonts w:cs="Arial"/>
          <w:sz w:val="24"/>
          <w:szCs w:val="24"/>
          <w:lang w:eastAsia="en-AU"/>
        </w:rPr>
      </w:pPr>
    </w:p>
    <w:p w14:paraId="07C9D6B3" w14:textId="77777777" w:rsidR="004368FC" w:rsidRPr="00B0439B" w:rsidRDefault="004368FC" w:rsidP="004368FC">
      <w:pPr>
        <w:rPr>
          <w:rFonts w:cs="Arial"/>
          <w:b/>
          <w:sz w:val="24"/>
          <w:szCs w:val="24"/>
          <w:lang w:eastAsia="en-AU"/>
        </w:rPr>
      </w:pPr>
      <w:r w:rsidRPr="00B0439B">
        <w:rPr>
          <w:rFonts w:cs="Arial"/>
          <w:b/>
          <w:sz w:val="24"/>
          <w:szCs w:val="24"/>
          <w:lang w:eastAsia="en-AU"/>
        </w:rPr>
        <w:t>Change to Job Description:</w:t>
      </w:r>
    </w:p>
    <w:p w14:paraId="653E42ED" w14:textId="77777777" w:rsidR="004368FC" w:rsidRPr="00B0439B" w:rsidRDefault="004368FC" w:rsidP="004368FC">
      <w:pPr>
        <w:rPr>
          <w:rFonts w:cs="Arial"/>
          <w:sz w:val="24"/>
          <w:szCs w:val="24"/>
          <w:lang w:eastAsia="en-AU"/>
        </w:rPr>
      </w:pPr>
      <w:r w:rsidRPr="00B0439B">
        <w:rPr>
          <w:rFonts w:cs="Arial"/>
          <w:sz w:val="24"/>
          <w:szCs w:val="24"/>
          <w:lang w:eastAsia="en-AU"/>
        </w:rPr>
        <w:t>From time to time it may be necessary to consider changes in the job description in response to the changing nature of our work environment</w:t>
      </w:r>
      <w:r w:rsidR="0098569C">
        <w:rPr>
          <w:rFonts w:cs="Arial"/>
          <w:sz w:val="24"/>
          <w:szCs w:val="24"/>
          <w:lang w:eastAsia="en-AU"/>
        </w:rPr>
        <w:t xml:space="preserve">, </w:t>
      </w:r>
      <w:r w:rsidRPr="00B0439B">
        <w:rPr>
          <w:rFonts w:cs="Arial"/>
          <w:sz w:val="24"/>
          <w:szCs w:val="24"/>
          <w:lang w:eastAsia="en-AU"/>
        </w:rPr>
        <w:t xml:space="preserve">including technological requirements or statutory changes. Such </w:t>
      </w:r>
      <w:r w:rsidR="0098569C">
        <w:rPr>
          <w:rFonts w:cs="Arial"/>
          <w:sz w:val="24"/>
          <w:szCs w:val="24"/>
          <w:lang w:eastAsia="en-AU"/>
        </w:rPr>
        <w:t>c</w:t>
      </w:r>
      <w:r w:rsidRPr="00B0439B">
        <w:rPr>
          <w:rFonts w:cs="Arial"/>
          <w:sz w:val="24"/>
          <w:szCs w:val="24"/>
          <w:lang w:eastAsia="en-AU"/>
        </w:rPr>
        <w:t xml:space="preserve">hange may be initiated as necessary by your Director. This Job Description may also be reviewed as </w:t>
      </w:r>
      <w:r w:rsidR="005077C7">
        <w:rPr>
          <w:rFonts w:cs="Arial"/>
          <w:sz w:val="24"/>
          <w:szCs w:val="24"/>
          <w:lang w:eastAsia="en-AU"/>
        </w:rPr>
        <w:t>(</w:t>
      </w:r>
      <w:proofErr w:type="spellStart"/>
      <w:r w:rsidR="005077C7">
        <w:rPr>
          <w:rFonts w:cs="Arial"/>
          <w:sz w:val="24"/>
          <w:szCs w:val="24"/>
          <w:lang w:eastAsia="en-AU"/>
        </w:rPr>
        <w:t>i</w:t>
      </w:r>
      <w:proofErr w:type="spellEnd"/>
      <w:r w:rsidR="005077C7">
        <w:rPr>
          <w:rFonts w:cs="Arial"/>
          <w:sz w:val="24"/>
          <w:szCs w:val="24"/>
          <w:lang w:eastAsia="en-AU"/>
        </w:rPr>
        <w:t xml:space="preserve">) </w:t>
      </w:r>
      <w:r w:rsidRPr="00B0439B">
        <w:rPr>
          <w:rFonts w:cs="Arial"/>
          <w:sz w:val="24"/>
          <w:szCs w:val="24"/>
          <w:lang w:eastAsia="en-AU"/>
        </w:rPr>
        <w:t xml:space="preserve">part of the </w:t>
      </w:r>
      <w:r w:rsidR="005077C7">
        <w:rPr>
          <w:rFonts w:cs="Arial"/>
          <w:sz w:val="24"/>
          <w:szCs w:val="24"/>
          <w:lang w:eastAsia="en-AU"/>
        </w:rPr>
        <w:t>implementation planning for the new FFA Strategic Plan 2020-2025</w:t>
      </w:r>
      <w:r w:rsidR="0098569C">
        <w:rPr>
          <w:rFonts w:cs="Arial"/>
          <w:sz w:val="24"/>
          <w:szCs w:val="24"/>
          <w:lang w:eastAsia="en-AU"/>
        </w:rPr>
        <w:t>;</w:t>
      </w:r>
      <w:r w:rsidR="005077C7">
        <w:rPr>
          <w:rFonts w:cs="Arial"/>
          <w:sz w:val="24"/>
          <w:szCs w:val="24"/>
          <w:lang w:eastAsia="en-AU"/>
        </w:rPr>
        <w:t xml:space="preserve"> and (ii) </w:t>
      </w:r>
      <w:r w:rsidRPr="00B0439B">
        <w:rPr>
          <w:rFonts w:cs="Arial"/>
          <w:sz w:val="24"/>
          <w:szCs w:val="24"/>
          <w:lang w:eastAsia="en-AU"/>
        </w:rPr>
        <w:t>preparation for performance planning for the annual performance cycle.</w:t>
      </w:r>
    </w:p>
    <w:p w14:paraId="209A7D41" w14:textId="77777777" w:rsidR="004368FC" w:rsidRPr="00B0439B" w:rsidRDefault="004368FC" w:rsidP="004368FC">
      <w:pPr>
        <w:rPr>
          <w:rFonts w:cs="Arial"/>
          <w:sz w:val="24"/>
          <w:szCs w:val="24"/>
          <w:lang w:eastAsia="en-AU"/>
        </w:rPr>
      </w:pPr>
    </w:p>
    <w:p w14:paraId="61C3E374" w14:textId="77777777" w:rsidR="004368FC" w:rsidRPr="00B0439B" w:rsidRDefault="004368FC" w:rsidP="004368FC">
      <w:pPr>
        <w:rPr>
          <w:rFonts w:cs="Arial"/>
          <w:sz w:val="24"/>
          <w:szCs w:val="24"/>
          <w:lang w:eastAsia="en-AU"/>
        </w:rPr>
      </w:pPr>
    </w:p>
    <w:p w14:paraId="32F9C5DD" w14:textId="77777777" w:rsidR="00D70B75" w:rsidRDefault="00D70B75"/>
    <w:sectPr w:rsidR="00D7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4FF"/>
    <w:multiLevelType w:val="hybridMultilevel"/>
    <w:tmpl w:val="5E82F4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620E"/>
    <w:multiLevelType w:val="hybridMultilevel"/>
    <w:tmpl w:val="051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0260"/>
    <w:multiLevelType w:val="hybridMultilevel"/>
    <w:tmpl w:val="AEA6A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16652"/>
    <w:multiLevelType w:val="hybridMultilevel"/>
    <w:tmpl w:val="68D65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6326"/>
    <w:multiLevelType w:val="hybridMultilevel"/>
    <w:tmpl w:val="03C87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206"/>
    <w:multiLevelType w:val="hybridMultilevel"/>
    <w:tmpl w:val="CF3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B41AA"/>
    <w:multiLevelType w:val="hybridMultilevel"/>
    <w:tmpl w:val="B9A2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D1E12"/>
    <w:multiLevelType w:val="hybridMultilevel"/>
    <w:tmpl w:val="A9B4E4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27EA"/>
    <w:multiLevelType w:val="hybridMultilevel"/>
    <w:tmpl w:val="E952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3339"/>
    <w:multiLevelType w:val="hybridMultilevel"/>
    <w:tmpl w:val="420A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E635F"/>
    <w:multiLevelType w:val="hybridMultilevel"/>
    <w:tmpl w:val="50EA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3159"/>
    <w:multiLevelType w:val="hybridMultilevel"/>
    <w:tmpl w:val="B156C0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FC"/>
    <w:rsid w:val="001A4D5D"/>
    <w:rsid w:val="00213A85"/>
    <w:rsid w:val="002240BF"/>
    <w:rsid w:val="00292454"/>
    <w:rsid w:val="002B38E7"/>
    <w:rsid w:val="004368FC"/>
    <w:rsid w:val="004D3D05"/>
    <w:rsid w:val="005077C7"/>
    <w:rsid w:val="00533EAC"/>
    <w:rsid w:val="00560B99"/>
    <w:rsid w:val="005C6C72"/>
    <w:rsid w:val="005C761A"/>
    <w:rsid w:val="005D1CEA"/>
    <w:rsid w:val="005D33EE"/>
    <w:rsid w:val="006E1AA1"/>
    <w:rsid w:val="006E388D"/>
    <w:rsid w:val="007216D4"/>
    <w:rsid w:val="00795C93"/>
    <w:rsid w:val="0098569C"/>
    <w:rsid w:val="00A341F5"/>
    <w:rsid w:val="00AA3E13"/>
    <w:rsid w:val="00C43CCE"/>
    <w:rsid w:val="00D70B75"/>
    <w:rsid w:val="00D846DD"/>
    <w:rsid w:val="00F0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1353"/>
  <w15:chartTrackingRefBased/>
  <w15:docId w15:val="{0FDDEBD7-DF9B-4229-8382-F3E85267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8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8FC"/>
    <w:pPr>
      <w:ind w:left="720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B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A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33DCA-FE61-4BDA-ABB7-D2CBF7318E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E2EDA90-36EF-4A3B-8DC4-77A3AA05F440}">
      <dgm:prSet/>
      <dgm:spPr>
        <a:xfrm>
          <a:off x="2129883" y="2037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General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99DC4E7-D2DD-46E1-A656-B0038D8BCD1D}" type="parTrans" cxnId="{044BC0DE-ED70-400F-8233-18C5DB5E2083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6D5D7443-AD07-4EDE-91D9-71FFB5453AC4}" type="sibTrans" cxnId="{044BC0DE-ED70-400F-8233-18C5DB5E2083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1A95FEE2-17F3-4A80-96EE-AB5F577603A4}" type="asst">
      <dgm:prSet/>
      <dgm:spPr>
        <a:xfrm>
          <a:off x="1526074" y="710640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Deputy Director- General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DAC9712-89D0-4EA1-A870-0B6A24B22FB0}" type="parTrans" cxnId="{D82DA455-41F4-4179-B0F0-3C8EFBAF4AAA}">
      <dgm:prSet/>
      <dgm:spPr>
        <a:xfrm>
          <a:off x="2524106" y="501053"/>
          <a:ext cx="104793" cy="459094"/>
        </a:xfrm>
        <a:custGeom>
          <a:avLst/>
          <a:gdLst/>
          <a:ahLst/>
          <a:cxnLst/>
          <a:rect l="0" t="0" r="0" b="0"/>
          <a:pathLst>
            <a:path>
              <a:moveTo>
                <a:pt x="104793" y="0"/>
              </a:moveTo>
              <a:lnTo>
                <a:pt x="104793" y="459094"/>
              </a:lnTo>
              <a:lnTo>
                <a:pt x="0" y="45909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4D0A2E77-8D6B-440D-BE77-3BE5E7A00A90}" type="sibTrans" cxnId="{D82DA455-41F4-4179-B0F0-3C8EFBAF4AAA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88E2DB74-9910-4DCF-9C94-9E78E4678482}">
      <dgm:prSet/>
      <dgm:spPr>
        <a:xfrm>
          <a:off x="318455" y="1419243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– Fisheries Management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22DACE6-BB44-4135-BC98-0AF5878F0DDB}" type="parTrans" cxnId="{DC7584EA-B509-4A70-A12A-080C10299E9D}">
      <dgm:prSet/>
      <dgm:spPr>
        <a:xfrm>
          <a:off x="817471" y="501053"/>
          <a:ext cx="1811428" cy="918189"/>
        </a:xfrm>
        <a:custGeom>
          <a:avLst/>
          <a:gdLst/>
          <a:ahLst/>
          <a:cxnLst/>
          <a:rect l="0" t="0" r="0" b="0"/>
          <a:pathLst>
            <a:path>
              <a:moveTo>
                <a:pt x="1811428" y="0"/>
              </a:moveTo>
              <a:lnTo>
                <a:pt x="1811428" y="813396"/>
              </a:lnTo>
              <a:lnTo>
                <a:pt x="0" y="813396"/>
              </a:lnTo>
              <a:lnTo>
                <a:pt x="0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C6EF816B-393D-489E-9BAC-DFC6B4EFF769}" type="sibTrans" cxnId="{DC7584EA-B509-4A70-A12A-080C10299E9D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E1D3AEAD-560C-4240-A30D-FF45996AF040}">
      <dgm:prSet/>
      <dgm:spPr>
        <a:xfrm>
          <a:off x="1526074" y="1419243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of Fisheries Development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91E8EA0-149D-4F8F-B330-4F3059D6D9C8}" type="parTrans" cxnId="{DA3986FD-AF33-41CA-A474-FF9C99C3F93F}">
      <dgm:prSet/>
      <dgm:spPr>
        <a:xfrm>
          <a:off x="2025090" y="501053"/>
          <a:ext cx="603809" cy="918189"/>
        </a:xfrm>
        <a:custGeom>
          <a:avLst/>
          <a:gdLst/>
          <a:ahLst/>
          <a:cxnLst/>
          <a:rect l="0" t="0" r="0" b="0"/>
          <a:pathLst>
            <a:path>
              <a:moveTo>
                <a:pt x="603809" y="0"/>
              </a:moveTo>
              <a:lnTo>
                <a:pt x="603809" y="813396"/>
              </a:lnTo>
              <a:lnTo>
                <a:pt x="0" y="813396"/>
              </a:lnTo>
              <a:lnTo>
                <a:pt x="0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B1099CD7-E1D6-44D8-A3DB-EC38B75AB5C9}" type="sibTrans" cxnId="{DA3986FD-AF33-41CA-A474-FF9C99C3F93F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E9E8F401-EE7B-4037-AC91-24F7D2A92F73}">
      <dgm:prSet/>
      <dgm:spPr>
        <a:xfrm>
          <a:off x="2733693" y="1419243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of Fisheries Operations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EA03A19-40BD-4D9F-B7EB-EF5D0DDC2F83}" type="parTrans" cxnId="{769D9458-1347-4635-ABD6-B444E1A5117F}">
      <dgm:prSet/>
      <dgm:spPr>
        <a:xfrm>
          <a:off x="2628900" y="501053"/>
          <a:ext cx="603809" cy="91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396"/>
              </a:lnTo>
              <a:lnTo>
                <a:pt x="603809" y="813396"/>
              </a:lnTo>
              <a:lnTo>
                <a:pt x="603809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770FF4A5-0121-4629-AB0E-C1FDC09F1E0B}" type="sibTrans" cxnId="{769D9458-1347-4635-ABD6-B444E1A5117F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CFA35B78-BB76-499D-B77D-8DA5849835BE}">
      <dgm:prSet/>
      <dgm:spPr>
        <a:xfrm>
          <a:off x="2129883" y="2127846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highlight>
                <a:srgbClr val="FFFF00"/>
              </a:highlight>
              <a:latin typeface="Calibri" panose="020F0502020204030204" pitchFamily="34" charset="0"/>
              <a:ea typeface="+mn-ea"/>
              <a:cs typeface="+mn-cs"/>
            </a:rPr>
            <a:t>Compliance Policy Advisor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EA89B75-F6FD-458B-9133-C3938BFB3E4C}" type="parTrans" cxnId="{48B3B96B-E1CA-458D-969A-757FD11D4103}">
      <dgm:prSet/>
      <dgm:spPr>
        <a:xfrm>
          <a:off x="2628899" y="1918259"/>
          <a:ext cx="603809" cy="209586"/>
        </a:xfrm>
        <a:custGeom>
          <a:avLst/>
          <a:gdLst/>
          <a:ahLst/>
          <a:cxnLst/>
          <a:rect l="0" t="0" r="0" b="0"/>
          <a:pathLst>
            <a:path>
              <a:moveTo>
                <a:pt x="603809" y="0"/>
              </a:moveTo>
              <a:lnTo>
                <a:pt x="603809" y="104793"/>
              </a:lnTo>
              <a:lnTo>
                <a:pt x="0" y="104793"/>
              </a:lnTo>
              <a:lnTo>
                <a:pt x="0" y="2095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71882BC6-D585-46AF-B65A-AD706B068593}" type="sibTrans" cxnId="{48B3B96B-E1CA-458D-969A-757FD11D4103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DF53DBFF-4342-42BA-A859-0E41E0392F64}">
      <dgm:prSet/>
      <dgm:spPr>
        <a:xfrm>
          <a:off x="3337502" y="2127846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Surveillance Operations  Adviser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22195CA-EDF3-4DB3-BDC2-B16C87F0C624}" type="parTrans" cxnId="{755EDC0E-F8AF-45C0-B2D9-1EFB0C39C2C8}">
      <dgm:prSet/>
      <dgm:spPr>
        <a:xfrm>
          <a:off x="3232709" y="1918259"/>
          <a:ext cx="603809" cy="209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93"/>
              </a:lnTo>
              <a:lnTo>
                <a:pt x="603809" y="104793"/>
              </a:lnTo>
              <a:lnTo>
                <a:pt x="603809" y="2095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B5108A3C-97DB-49DB-A910-0211696421ED}" type="sibTrans" cxnId="{755EDC0E-F8AF-45C0-B2D9-1EFB0C39C2C8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7A43BA1B-29E5-468F-ACC5-8D776CFBC011}">
      <dgm:prSet/>
      <dgm:spPr>
        <a:xfrm>
          <a:off x="3941312" y="1419243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en-US" b="0" i="0" u="none" strike="noStrike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of Corporate Services</a:t>
          </a: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29B16B2-F012-452B-B339-9020D5B6E2CE}" type="parTrans" cxnId="{1648695A-FC2C-44EB-9443-3927D3F386A8}">
      <dgm:prSet/>
      <dgm:spPr>
        <a:xfrm>
          <a:off x="2628900" y="501053"/>
          <a:ext cx="1811428" cy="91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396"/>
              </a:lnTo>
              <a:lnTo>
                <a:pt x="1811428" y="813396"/>
              </a:lnTo>
              <a:lnTo>
                <a:pt x="1811428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DB245DC3-4385-41DC-A74C-2BF803473015}" type="sibTrans" cxnId="{1648695A-FC2C-44EB-9443-3927D3F386A8}">
      <dgm:prSet/>
      <dgm:spPr/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2B9064B0-DD40-4519-BB56-F399D081DEBA}" type="pres">
      <dgm:prSet presAssocID="{18E33DCA-FE61-4BDA-ABB7-D2CBF7318E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2F311F-C6DF-4AE1-B7C5-7F1C9CDE28AF}" type="pres">
      <dgm:prSet presAssocID="{BE2EDA90-36EF-4A3B-8DC4-77A3AA05F440}" presName="hierRoot1" presStyleCnt="0">
        <dgm:presLayoutVars>
          <dgm:hierBranch/>
        </dgm:presLayoutVars>
      </dgm:prSet>
      <dgm:spPr/>
    </dgm:pt>
    <dgm:pt modelId="{490189D8-F7F8-4BC0-87DA-FAC289C55BB0}" type="pres">
      <dgm:prSet presAssocID="{BE2EDA90-36EF-4A3B-8DC4-77A3AA05F440}" presName="rootComposite1" presStyleCnt="0"/>
      <dgm:spPr/>
    </dgm:pt>
    <dgm:pt modelId="{1771A675-7A7F-459E-97D6-C1D52CFDD46E}" type="pres">
      <dgm:prSet presAssocID="{BE2EDA90-36EF-4A3B-8DC4-77A3AA05F440}" presName="rootText1" presStyleLbl="node0" presStyleIdx="0" presStyleCnt="1">
        <dgm:presLayoutVars>
          <dgm:chPref val="3"/>
        </dgm:presLayoutVars>
      </dgm:prSet>
      <dgm:spPr/>
    </dgm:pt>
    <dgm:pt modelId="{7D49DC85-C50A-4D3E-8304-E81309874D5D}" type="pres">
      <dgm:prSet presAssocID="{BE2EDA90-36EF-4A3B-8DC4-77A3AA05F440}" presName="rootConnector1" presStyleLbl="node1" presStyleIdx="0" presStyleCnt="0"/>
      <dgm:spPr/>
    </dgm:pt>
    <dgm:pt modelId="{964C6BD6-55F0-4DAC-BEAA-22B93EFC579B}" type="pres">
      <dgm:prSet presAssocID="{BE2EDA90-36EF-4A3B-8DC4-77A3AA05F440}" presName="hierChild2" presStyleCnt="0"/>
      <dgm:spPr/>
    </dgm:pt>
    <dgm:pt modelId="{294DA698-E620-4F9F-9E05-065A05E94DA1}" type="pres">
      <dgm:prSet presAssocID="{E22DACE6-BB44-4135-BC98-0AF5878F0DDB}" presName="Name35" presStyleLbl="parChTrans1D2" presStyleIdx="0" presStyleCnt="5"/>
      <dgm:spPr/>
    </dgm:pt>
    <dgm:pt modelId="{744B5462-BDB2-4064-9B93-DD30D4DC6BC4}" type="pres">
      <dgm:prSet presAssocID="{88E2DB74-9910-4DCF-9C94-9E78E4678482}" presName="hierRoot2" presStyleCnt="0">
        <dgm:presLayoutVars>
          <dgm:hierBranch/>
        </dgm:presLayoutVars>
      </dgm:prSet>
      <dgm:spPr/>
    </dgm:pt>
    <dgm:pt modelId="{9241253B-1077-4387-BB6D-41063165B38B}" type="pres">
      <dgm:prSet presAssocID="{88E2DB74-9910-4DCF-9C94-9E78E4678482}" presName="rootComposite" presStyleCnt="0"/>
      <dgm:spPr/>
    </dgm:pt>
    <dgm:pt modelId="{F77AB397-078C-4E7B-A473-050D85676968}" type="pres">
      <dgm:prSet presAssocID="{88E2DB74-9910-4DCF-9C94-9E78E4678482}" presName="rootText" presStyleLbl="node2" presStyleIdx="0" presStyleCnt="4">
        <dgm:presLayoutVars>
          <dgm:chPref val="3"/>
        </dgm:presLayoutVars>
      </dgm:prSet>
      <dgm:spPr/>
    </dgm:pt>
    <dgm:pt modelId="{8C8B88DB-6E16-41CE-9027-4A651D33F99C}" type="pres">
      <dgm:prSet presAssocID="{88E2DB74-9910-4DCF-9C94-9E78E4678482}" presName="rootConnector" presStyleLbl="node2" presStyleIdx="0" presStyleCnt="4"/>
      <dgm:spPr/>
    </dgm:pt>
    <dgm:pt modelId="{8DA50B35-CD65-4A43-B4C4-8A4BEFA63B4F}" type="pres">
      <dgm:prSet presAssocID="{88E2DB74-9910-4DCF-9C94-9E78E4678482}" presName="hierChild4" presStyleCnt="0"/>
      <dgm:spPr/>
    </dgm:pt>
    <dgm:pt modelId="{D4648D4D-0C1A-4EEF-9EDB-F6F7D7EF9A8E}" type="pres">
      <dgm:prSet presAssocID="{88E2DB74-9910-4DCF-9C94-9E78E4678482}" presName="hierChild5" presStyleCnt="0"/>
      <dgm:spPr/>
    </dgm:pt>
    <dgm:pt modelId="{03B8481E-5FDB-4656-A86E-44687ACA3065}" type="pres">
      <dgm:prSet presAssocID="{091E8EA0-149D-4F8F-B330-4F3059D6D9C8}" presName="Name35" presStyleLbl="parChTrans1D2" presStyleIdx="1" presStyleCnt="5"/>
      <dgm:spPr/>
    </dgm:pt>
    <dgm:pt modelId="{82BA6856-DEC9-4D02-BD02-32B4E38F6452}" type="pres">
      <dgm:prSet presAssocID="{E1D3AEAD-560C-4240-A30D-FF45996AF040}" presName="hierRoot2" presStyleCnt="0">
        <dgm:presLayoutVars>
          <dgm:hierBranch/>
        </dgm:presLayoutVars>
      </dgm:prSet>
      <dgm:spPr/>
    </dgm:pt>
    <dgm:pt modelId="{E4057444-C689-4198-BCC8-CA09BD61AE02}" type="pres">
      <dgm:prSet presAssocID="{E1D3AEAD-560C-4240-A30D-FF45996AF040}" presName="rootComposite" presStyleCnt="0"/>
      <dgm:spPr/>
    </dgm:pt>
    <dgm:pt modelId="{BBAF9F78-B760-4716-AE49-246DF844DF4C}" type="pres">
      <dgm:prSet presAssocID="{E1D3AEAD-560C-4240-A30D-FF45996AF040}" presName="rootText" presStyleLbl="node2" presStyleIdx="1" presStyleCnt="4">
        <dgm:presLayoutVars>
          <dgm:chPref val="3"/>
        </dgm:presLayoutVars>
      </dgm:prSet>
      <dgm:spPr/>
    </dgm:pt>
    <dgm:pt modelId="{B206020F-050C-45F7-8C0E-BFB9FCE0FB0A}" type="pres">
      <dgm:prSet presAssocID="{E1D3AEAD-560C-4240-A30D-FF45996AF040}" presName="rootConnector" presStyleLbl="node2" presStyleIdx="1" presStyleCnt="4"/>
      <dgm:spPr/>
    </dgm:pt>
    <dgm:pt modelId="{FDC59562-3DE8-4266-B8FF-E6366C7A5F68}" type="pres">
      <dgm:prSet presAssocID="{E1D3AEAD-560C-4240-A30D-FF45996AF040}" presName="hierChild4" presStyleCnt="0"/>
      <dgm:spPr/>
    </dgm:pt>
    <dgm:pt modelId="{EAB6D201-3C43-43CA-81DC-4F81A1C5E57D}" type="pres">
      <dgm:prSet presAssocID="{E1D3AEAD-560C-4240-A30D-FF45996AF040}" presName="hierChild5" presStyleCnt="0"/>
      <dgm:spPr/>
    </dgm:pt>
    <dgm:pt modelId="{F5FFFC51-0AFB-42F2-8D68-A147EF3CB03C}" type="pres">
      <dgm:prSet presAssocID="{DEA03A19-40BD-4D9F-B7EB-EF5D0DDC2F83}" presName="Name35" presStyleLbl="parChTrans1D2" presStyleIdx="2" presStyleCnt="5"/>
      <dgm:spPr/>
    </dgm:pt>
    <dgm:pt modelId="{CD910B54-46A7-4869-9F95-5C905D1D03C9}" type="pres">
      <dgm:prSet presAssocID="{E9E8F401-EE7B-4037-AC91-24F7D2A92F73}" presName="hierRoot2" presStyleCnt="0">
        <dgm:presLayoutVars>
          <dgm:hierBranch/>
        </dgm:presLayoutVars>
      </dgm:prSet>
      <dgm:spPr/>
    </dgm:pt>
    <dgm:pt modelId="{0190A173-1D48-49FB-828E-25E66C9E540E}" type="pres">
      <dgm:prSet presAssocID="{E9E8F401-EE7B-4037-AC91-24F7D2A92F73}" presName="rootComposite" presStyleCnt="0"/>
      <dgm:spPr/>
    </dgm:pt>
    <dgm:pt modelId="{8DFFF3D0-9062-4AFE-A48D-5023D3089BC9}" type="pres">
      <dgm:prSet presAssocID="{E9E8F401-EE7B-4037-AC91-24F7D2A92F73}" presName="rootText" presStyleLbl="node2" presStyleIdx="2" presStyleCnt="4">
        <dgm:presLayoutVars>
          <dgm:chPref val="3"/>
        </dgm:presLayoutVars>
      </dgm:prSet>
      <dgm:spPr/>
    </dgm:pt>
    <dgm:pt modelId="{D3FC0550-0125-40D9-AE9F-B4C8FA78EDB2}" type="pres">
      <dgm:prSet presAssocID="{E9E8F401-EE7B-4037-AC91-24F7D2A92F73}" presName="rootConnector" presStyleLbl="node2" presStyleIdx="2" presStyleCnt="4"/>
      <dgm:spPr/>
    </dgm:pt>
    <dgm:pt modelId="{C8B1498A-96AF-4A06-9929-5AC2A64DCF30}" type="pres">
      <dgm:prSet presAssocID="{E9E8F401-EE7B-4037-AC91-24F7D2A92F73}" presName="hierChild4" presStyleCnt="0"/>
      <dgm:spPr/>
    </dgm:pt>
    <dgm:pt modelId="{44D4D63E-DAE2-4B2F-9845-A555BE782A7E}" type="pres">
      <dgm:prSet presAssocID="{1EA89B75-F6FD-458B-9133-C3938BFB3E4C}" presName="Name35" presStyleLbl="parChTrans1D3" presStyleIdx="0" presStyleCnt="2"/>
      <dgm:spPr/>
    </dgm:pt>
    <dgm:pt modelId="{FC64AA85-E869-4C2B-9C84-0C72521597DE}" type="pres">
      <dgm:prSet presAssocID="{CFA35B78-BB76-499D-B77D-8DA5849835BE}" presName="hierRoot2" presStyleCnt="0">
        <dgm:presLayoutVars>
          <dgm:hierBranch val="r"/>
        </dgm:presLayoutVars>
      </dgm:prSet>
      <dgm:spPr/>
    </dgm:pt>
    <dgm:pt modelId="{83426DEB-B925-43B2-BCB2-3ED2417532DF}" type="pres">
      <dgm:prSet presAssocID="{CFA35B78-BB76-499D-B77D-8DA5849835BE}" presName="rootComposite" presStyleCnt="0"/>
      <dgm:spPr/>
    </dgm:pt>
    <dgm:pt modelId="{0592A48C-197A-42DF-A0DD-B72A963CCF68}" type="pres">
      <dgm:prSet presAssocID="{CFA35B78-BB76-499D-B77D-8DA5849835BE}" presName="rootText" presStyleLbl="node3" presStyleIdx="0" presStyleCnt="2">
        <dgm:presLayoutVars>
          <dgm:chPref val="3"/>
        </dgm:presLayoutVars>
      </dgm:prSet>
      <dgm:spPr/>
    </dgm:pt>
    <dgm:pt modelId="{0423CB88-63FA-441B-A196-B48F86DCD26D}" type="pres">
      <dgm:prSet presAssocID="{CFA35B78-BB76-499D-B77D-8DA5849835BE}" presName="rootConnector" presStyleLbl="node3" presStyleIdx="0" presStyleCnt="2"/>
      <dgm:spPr/>
    </dgm:pt>
    <dgm:pt modelId="{81BFB35D-23F6-44F3-8682-07CE5E5641D6}" type="pres">
      <dgm:prSet presAssocID="{CFA35B78-BB76-499D-B77D-8DA5849835BE}" presName="hierChild4" presStyleCnt="0"/>
      <dgm:spPr/>
    </dgm:pt>
    <dgm:pt modelId="{1C122751-1D18-43C4-BA94-62645DFF152E}" type="pres">
      <dgm:prSet presAssocID="{CFA35B78-BB76-499D-B77D-8DA5849835BE}" presName="hierChild5" presStyleCnt="0"/>
      <dgm:spPr/>
    </dgm:pt>
    <dgm:pt modelId="{E272623B-2DFD-41F9-9232-B926C2032006}" type="pres">
      <dgm:prSet presAssocID="{022195CA-EDF3-4DB3-BDC2-B16C87F0C624}" presName="Name35" presStyleLbl="parChTrans1D3" presStyleIdx="1" presStyleCnt="2"/>
      <dgm:spPr/>
    </dgm:pt>
    <dgm:pt modelId="{224EB9BF-5DA7-478E-B33D-72814D0EDBAA}" type="pres">
      <dgm:prSet presAssocID="{DF53DBFF-4342-42BA-A859-0E41E0392F64}" presName="hierRoot2" presStyleCnt="0">
        <dgm:presLayoutVars>
          <dgm:hierBranch val="r"/>
        </dgm:presLayoutVars>
      </dgm:prSet>
      <dgm:spPr/>
    </dgm:pt>
    <dgm:pt modelId="{EB2B908A-7229-4207-A8E5-9571F8CC65B9}" type="pres">
      <dgm:prSet presAssocID="{DF53DBFF-4342-42BA-A859-0E41E0392F64}" presName="rootComposite" presStyleCnt="0"/>
      <dgm:spPr/>
    </dgm:pt>
    <dgm:pt modelId="{DFC77AAD-B396-4075-9061-0D71B22BADC7}" type="pres">
      <dgm:prSet presAssocID="{DF53DBFF-4342-42BA-A859-0E41E0392F64}" presName="rootText" presStyleLbl="node3" presStyleIdx="1" presStyleCnt="2">
        <dgm:presLayoutVars>
          <dgm:chPref val="3"/>
        </dgm:presLayoutVars>
      </dgm:prSet>
      <dgm:spPr/>
    </dgm:pt>
    <dgm:pt modelId="{5A61E9F8-1162-406D-9E0F-8C065AF91C2A}" type="pres">
      <dgm:prSet presAssocID="{DF53DBFF-4342-42BA-A859-0E41E0392F64}" presName="rootConnector" presStyleLbl="node3" presStyleIdx="1" presStyleCnt="2"/>
      <dgm:spPr/>
    </dgm:pt>
    <dgm:pt modelId="{9672C2E8-6F04-4EA4-A626-BBDEA4C6B2DC}" type="pres">
      <dgm:prSet presAssocID="{DF53DBFF-4342-42BA-A859-0E41E0392F64}" presName="hierChild4" presStyleCnt="0"/>
      <dgm:spPr/>
    </dgm:pt>
    <dgm:pt modelId="{06DCF102-3E35-4087-A8CF-624780E0B553}" type="pres">
      <dgm:prSet presAssocID="{DF53DBFF-4342-42BA-A859-0E41E0392F64}" presName="hierChild5" presStyleCnt="0"/>
      <dgm:spPr/>
    </dgm:pt>
    <dgm:pt modelId="{4D7D9761-B513-46D9-83D2-80D68F25D951}" type="pres">
      <dgm:prSet presAssocID="{E9E8F401-EE7B-4037-AC91-24F7D2A92F73}" presName="hierChild5" presStyleCnt="0"/>
      <dgm:spPr/>
    </dgm:pt>
    <dgm:pt modelId="{E4A76CB2-A3C2-4BC2-9A3C-842B3FA0927F}" type="pres">
      <dgm:prSet presAssocID="{A29B16B2-F012-452B-B339-9020D5B6E2CE}" presName="Name35" presStyleLbl="parChTrans1D2" presStyleIdx="3" presStyleCnt="5"/>
      <dgm:spPr/>
    </dgm:pt>
    <dgm:pt modelId="{7C438D73-EA4E-4AAC-8742-66F3B9B10D8E}" type="pres">
      <dgm:prSet presAssocID="{7A43BA1B-29E5-468F-ACC5-8D776CFBC011}" presName="hierRoot2" presStyleCnt="0">
        <dgm:presLayoutVars>
          <dgm:hierBranch/>
        </dgm:presLayoutVars>
      </dgm:prSet>
      <dgm:spPr/>
    </dgm:pt>
    <dgm:pt modelId="{3FC4F262-7DBB-4C7A-9096-EAE694393BAF}" type="pres">
      <dgm:prSet presAssocID="{7A43BA1B-29E5-468F-ACC5-8D776CFBC011}" presName="rootComposite" presStyleCnt="0"/>
      <dgm:spPr/>
    </dgm:pt>
    <dgm:pt modelId="{F21B286E-FF77-4628-89AF-4E5C6132A233}" type="pres">
      <dgm:prSet presAssocID="{7A43BA1B-29E5-468F-ACC5-8D776CFBC011}" presName="rootText" presStyleLbl="node2" presStyleIdx="3" presStyleCnt="4">
        <dgm:presLayoutVars>
          <dgm:chPref val="3"/>
        </dgm:presLayoutVars>
      </dgm:prSet>
      <dgm:spPr/>
    </dgm:pt>
    <dgm:pt modelId="{396DFF99-360B-4274-BAC1-4E7862370701}" type="pres">
      <dgm:prSet presAssocID="{7A43BA1B-29E5-468F-ACC5-8D776CFBC011}" presName="rootConnector" presStyleLbl="node2" presStyleIdx="3" presStyleCnt="4"/>
      <dgm:spPr/>
    </dgm:pt>
    <dgm:pt modelId="{40492064-D7F3-488F-ACE0-881EC9E71EB0}" type="pres">
      <dgm:prSet presAssocID="{7A43BA1B-29E5-468F-ACC5-8D776CFBC011}" presName="hierChild4" presStyleCnt="0"/>
      <dgm:spPr/>
    </dgm:pt>
    <dgm:pt modelId="{22B23680-C6AA-42F9-9E7D-9382E69B3257}" type="pres">
      <dgm:prSet presAssocID="{7A43BA1B-29E5-468F-ACC5-8D776CFBC011}" presName="hierChild5" presStyleCnt="0"/>
      <dgm:spPr/>
    </dgm:pt>
    <dgm:pt modelId="{80DF0C1F-49C7-4B0B-A1ED-F832289086CB}" type="pres">
      <dgm:prSet presAssocID="{BE2EDA90-36EF-4A3B-8DC4-77A3AA05F440}" presName="hierChild3" presStyleCnt="0"/>
      <dgm:spPr/>
    </dgm:pt>
    <dgm:pt modelId="{F981B261-97DA-4406-B035-654B16D62B17}" type="pres">
      <dgm:prSet presAssocID="{DDAC9712-89D0-4EA1-A870-0B6A24B22FB0}" presName="Name111" presStyleLbl="parChTrans1D2" presStyleIdx="4" presStyleCnt="5"/>
      <dgm:spPr/>
    </dgm:pt>
    <dgm:pt modelId="{71B05315-E03C-4B11-8D4B-660217F8491C}" type="pres">
      <dgm:prSet presAssocID="{1A95FEE2-17F3-4A80-96EE-AB5F577603A4}" presName="hierRoot3" presStyleCnt="0">
        <dgm:presLayoutVars>
          <dgm:hierBranch/>
        </dgm:presLayoutVars>
      </dgm:prSet>
      <dgm:spPr/>
    </dgm:pt>
    <dgm:pt modelId="{08486CD9-EA5E-4AB5-9CE3-F5B6EB2CDA2A}" type="pres">
      <dgm:prSet presAssocID="{1A95FEE2-17F3-4A80-96EE-AB5F577603A4}" presName="rootComposite3" presStyleCnt="0"/>
      <dgm:spPr/>
    </dgm:pt>
    <dgm:pt modelId="{CEE86682-3F65-4A1D-84F0-48431B0B6A4E}" type="pres">
      <dgm:prSet presAssocID="{1A95FEE2-17F3-4A80-96EE-AB5F577603A4}" presName="rootText3" presStyleLbl="asst1" presStyleIdx="0" presStyleCnt="1">
        <dgm:presLayoutVars>
          <dgm:chPref val="3"/>
        </dgm:presLayoutVars>
      </dgm:prSet>
      <dgm:spPr/>
    </dgm:pt>
    <dgm:pt modelId="{8F639926-A6DF-484A-8EC8-17A3A6130227}" type="pres">
      <dgm:prSet presAssocID="{1A95FEE2-17F3-4A80-96EE-AB5F577603A4}" presName="rootConnector3" presStyleLbl="asst1" presStyleIdx="0" presStyleCnt="1"/>
      <dgm:spPr/>
    </dgm:pt>
    <dgm:pt modelId="{8ACC44DD-4343-4662-896C-DD8613DD8489}" type="pres">
      <dgm:prSet presAssocID="{1A95FEE2-17F3-4A80-96EE-AB5F577603A4}" presName="hierChild6" presStyleCnt="0"/>
      <dgm:spPr/>
    </dgm:pt>
    <dgm:pt modelId="{1F8D0935-CBEE-45EF-9BE7-D7B1113CA21C}" type="pres">
      <dgm:prSet presAssocID="{1A95FEE2-17F3-4A80-96EE-AB5F577603A4}" presName="hierChild7" presStyleCnt="0"/>
      <dgm:spPr/>
    </dgm:pt>
  </dgm:ptLst>
  <dgm:cxnLst>
    <dgm:cxn modelId="{86608105-B466-49F3-B748-48C8B71C14E5}" type="presOf" srcId="{7A43BA1B-29E5-468F-ACC5-8D776CFBC011}" destId="{F21B286E-FF77-4628-89AF-4E5C6132A233}" srcOrd="0" destOrd="0" presId="urn:microsoft.com/office/officeart/2005/8/layout/orgChart1"/>
    <dgm:cxn modelId="{755EDC0E-F8AF-45C0-B2D9-1EFB0C39C2C8}" srcId="{E9E8F401-EE7B-4037-AC91-24F7D2A92F73}" destId="{DF53DBFF-4342-42BA-A859-0E41E0392F64}" srcOrd="1" destOrd="0" parTransId="{022195CA-EDF3-4DB3-BDC2-B16C87F0C624}" sibTransId="{B5108A3C-97DB-49DB-A910-0211696421ED}"/>
    <dgm:cxn modelId="{96AFF211-56E1-4F0C-8BE2-1A591AE5D311}" type="presOf" srcId="{E1D3AEAD-560C-4240-A30D-FF45996AF040}" destId="{B206020F-050C-45F7-8C0E-BFB9FCE0FB0A}" srcOrd="1" destOrd="0" presId="urn:microsoft.com/office/officeart/2005/8/layout/orgChart1"/>
    <dgm:cxn modelId="{BE0AE516-2B2D-43FC-9008-48E7083F16B2}" type="presOf" srcId="{E1D3AEAD-560C-4240-A30D-FF45996AF040}" destId="{BBAF9F78-B760-4716-AE49-246DF844DF4C}" srcOrd="0" destOrd="0" presId="urn:microsoft.com/office/officeart/2005/8/layout/orgChart1"/>
    <dgm:cxn modelId="{B76DFD18-7CA0-4F80-BDC8-63E27795FA10}" type="presOf" srcId="{E9E8F401-EE7B-4037-AC91-24F7D2A92F73}" destId="{8DFFF3D0-9062-4AFE-A48D-5023D3089BC9}" srcOrd="0" destOrd="0" presId="urn:microsoft.com/office/officeart/2005/8/layout/orgChart1"/>
    <dgm:cxn modelId="{6FC3511A-09BD-4D0D-A75D-5156878C7E65}" type="presOf" srcId="{DDAC9712-89D0-4EA1-A870-0B6A24B22FB0}" destId="{F981B261-97DA-4406-B035-654B16D62B17}" srcOrd="0" destOrd="0" presId="urn:microsoft.com/office/officeart/2005/8/layout/orgChart1"/>
    <dgm:cxn modelId="{143E3D23-EFA8-4B92-9B01-19E516180EA0}" type="presOf" srcId="{022195CA-EDF3-4DB3-BDC2-B16C87F0C624}" destId="{E272623B-2DFD-41F9-9232-B926C2032006}" srcOrd="0" destOrd="0" presId="urn:microsoft.com/office/officeart/2005/8/layout/orgChart1"/>
    <dgm:cxn modelId="{9E558C32-5B1A-4227-85FB-F5E5185D97F4}" type="presOf" srcId="{88E2DB74-9910-4DCF-9C94-9E78E4678482}" destId="{8C8B88DB-6E16-41CE-9027-4A651D33F99C}" srcOrd="1" destOrd="0" presId="urn:microsoft.com/office/officeart/2005/8/layout/orgChart1"/>
    <dgm:cxn modelId="{C980C038-5999-4723-8A51-3BCD48C52014}" type="presOf" srcId="{DF53DBFF-4342-42BA-A859-0E41E0392F64}" destId="{5A61E9F8-1162-406D-9E0F-8C065AF91C2A}" srcOrd="1" destOrd="0" presId="urn:microsoft.com/office/officeart/2005/8/layout/orgChart1"/>
    <dgm:cxn modelId="{09DF4D3E-2872-485A-B948-ED2C5D97AC4F}" type="presOf" srcId="{1A95FEE2-17F3-4A80-96EE-AB5F577603A4}" destId="{CEE86682-3F65-4A1D-84F0-48431B0B6A4E}" srcOrd="0" destOrd="0" presId="urn:microsoft.com/office/officeart/2005/8/layout/orgChart1"/>
    <dgm:cxn modelId="{D82DA455-41F4-4179-B0F0-3C8EFBAF4AAA}" srcId="{BE2EDA90-36EF-4A3B-8DC4-77A3AA05F440}" destId="{1A95FEE2-17F3-4A80-96EE-AB5F577603A4}" srcOrd="0" destOrd="0" parTransId="{DDAC9712-89D0-4EA1-A870-0B6A24B22FB0}" sibTransId="{4D0A2E77-8D6B-440D-BE77-3BE5E7A00A90}"/>
    <dgm:cxn modelId="{769D9458-1347-4635-ABD6-B444E1A5117F}" srcId="{BE2EDA90-36EF-4A3B-8DC4-77A3AA05F440}" destId="{E9E8F401-EE7B-4037-AC91-24F7D2A92F73}" srcOrd="3" destOrd="0" parTransId="{DEA03A19-40BD-4D9F-B7EB-EF5D0DDC2F83}" sibTransId="{770FF4A5-0121-4629-AB0E-C1FDC09F1E0B}"/>
    <dgm:cxn modelId="{80D4CE59-5FBF-4EB7-8CA6-F8A63482ED5A}" type="presOf" srcId="{DEA03A19-40BD-4D9F-B7EB-EF5D0DDC2F83}" destId="{F5FFFC51-0AFB-42F2-8D68-A147EF3CB03C}" srcOrd="0" destOrd="0" presId="urn:microsoft.com/office/officeart/2005/8/layout/orgChart1"/>
    <dgm:cxn modelId="{1648695A-FC2C-44EB-9443-3927D3F386A8}" srcId="{BE2EDA90-36EF-4A3B-8DC4-77A3AA05F440}" destId="{7A43BA1B-29E5-468F-ACC5-8D776CFBC011}" srcOrd="4" destOrd="0" parTransId="{A29B16B2-F012-452B-B339-9020D5B6E2CE}" sibTransId="{DB245DC3-4385-41DC-A74C-2BF803473015}"/>
    <dgm:cxn modelId="{6018A467-B413-432F-A1EE-C1A8F8909A7E}" type="presOf" srcId="{A29B16B2-F012-452B-B339-9020D5B6E2CE}" destId="{E4A76CB2-A3C2-4BC2-9A3C-842B3FA0927F}" srcOrd="0" destOrd="0" presId="urn:microsoft.com/office/officeart/2005/8/layout/orgChart1"/>
    <dgm:cxn modelId="{5D1A0E6A-0650-40A1-9E4F-4BBEB6D5BFCA}" type="presOf" srcId="{BE2EDA90-36EF-4A3B-8DC4-77A3AA05F440}" destId="{1771A675-7A7F-459E-97D6-C1D52CFDD46E}" srcOrd="0" destOrd="0" presId="urn:microsoft.com/office/officeart/2005/8/layout/orgChart1"/>
    <dgm:cxn modelId="{48B3B96B-E1CA-458D-969A-757FD11D4103}" srcId="{E9E8F401-EE7B-4037-AC91-24F7D2A92F73}" destId="{CFA35B78-BB76-499D-B77D-8DA5849835BE}" srcOrd="0" destOrd="0" parTransId="{1EA89B75-F6FD-458B-9133-C3938BFB3E4C}" sibTransId="{71882BC6-D585-46AF-B65A-AD706B068593}"/>
    <dgm:cxn modelId="{27737574-8FF9-49B8-AF4F-5BE79F1BA76D}" type="presOf" srcId="{1EA89B75-F6FD-458B-9133-C3938BFB3E4C}" destId="{44D4D63E-DAE2-4B2F-9845-A555BE782A7E}" srcOrd="0" destOrd="0" presId="urn:microsoft.com/office/officeart/2005/8/layout/orgChart1"/>
    <dgm:cxn modelId="{8747ED7C-F51A-464B-AEE3-3A9178E4B68D}" type="presOf" srcId="{E22DACE6-BB44-4135-BC98-0AF5878F0DDB}" destId="{294DA698-E620-4F9F-9E05-065A05E94DA1}" srcOrd="0" destOrd="0" presId="urn:microsoft.com/office/officeart/2005/8/layout/orgChart1"/>
    <dgm:cxn modelId="{94D15D81-A5A8-4FB3-BE79-67C2EC5063DB}" type="presOf" srcId="{BE2EDA90-36EF-4A3B-8DC4-77A3AA05F440}" destId="{7D49DC85-C50A-4D3E-8304-E81309874D5D}" srcOrd="1" destOrd="0" presId="urn:microsoft.com/office/officeart/2005/8/layout/orgChart1"/>
    <dgm:cxn modelId="{C16D929C-8630-431F-8311-BFB049AABF32}" type="presOf" srcId="{CFA35B78-BB76-499D-B77D-8DA5849835BE}" destId="{0592A48C-197A-42DF-A0DD-B72A963CCF68}" srcOrd="0" destOrd="0" presId="urn:microsoft.com/office/officeart/2005/8/layout/orgChart1"/>
    <dgm:cxn modelId="{03EB26AF-1C4A-4CB4-861F-6181881C7853}" type="presOf" srcId="{88E2DB74-9910-4DCF-9C94-9E78E4678482}" destId="{F77AB397-078C-4E7B-A473-050D85676968}" srcOrd="0" destOrd="0" presId="urn:microsoft.com/office/officeart/2005/8/layout/orgChart1"/>
    <dgm:cxn modelId="{50970CB3-5945-4B01-8EC7-101355E4A65F}" type="presOf" srcId="{CFA35B78-BB76-499D-B77D-8DA5849835BE}" destId="{0423CB88-63FA-441B-A196-B48F86DCD26D}" srcOrd="1" destOrd="0" presId="urn:microsoft.com/office/officeart/2005/8/layout/orgChart1"/>
    <dgm:cxn modelId="{CB6381B7-B42C-44DA-849D-B78420C44B57}" type="presOf" srcId="{DF53DBFF-4342-42BA-A859-0E41E0392F64}" destId="{DFC77AAD-B396-4075-9061-0D71B22BADC7}" srcOrd="0" destOrd="0" presId="urn:microsoft.com/office/officeart/2005/8/layout/orgChart1"/>
    <dgm:cxn modelId="{044BC0DE-ED70-400F-8233-18C5DB5E2083}" srcId="{18E33DCA-FE61-4BDA-ABB7-D2CBF7318E7E}" destId="{BE2EDA90-36EF-4A3B-8DC4-77A3AA05F440}" srcOrd="0" destOrd="0" parTransId="{499DC4E7-D2DD-46E1-A656-B0038D8BCD1D}" sibTransId="{6D5D7443-AD07-4EDE-91D9-71FFB5453AC4}"/>
    <dgm:cxn modelId="{DC7584EA-B509-4A70-A12A-080C10299E9D}" srcId="{BE2EDA90-36EF-4A3B-8DC4-77A3AA05F440}" destId="{88E2DB74-9910-4DCF-9C94-9E78E4678482}" srcOrd="1" destOrd="0" parTransId="{E22DACE6-BB44-4135-BC98-0AF5878F0DDB}" sibTransId="{C6EF816B-393D-489E-9BAC-DFC6B4EFF769}"/>
    <dgm:cxn modelId="{AF746BEF-2A62-4187-BC34-E28E3A7502FC}" type="presOf" srcId="{1A95FEE2-17F3-4A80-96EE-AB5F577603A4}" destId="{8F639926-A6DF-484A-8EC8-17A3A6130227}" srcOrd="1" destOrd="0" presId="urn:microsoft.com/office/officeart/2005/8/layout/orgChart1"/>
    <dgm:cxn modelId="{A2256DEF-2B31-4822-93B6-651BCB3567A8}" type="presOf" srcId="{7A43BA1B-29E5-468F-ACC5-8D776CFBC011}" destId="{396DFF99-360B-4274-BAC1-4E7862370701}" srcOrd="1" destOrd="0" presId="urn:microsoft.com/office/officeart/2005/8/layout/orgChart1"/>
    <dgm:cxn modelId="{78896CF2-E3C6-43CF-8465-71B9D3875877}" type="presOf" srcId="{091E8EA0-149D-4F8F-B330-4F3059D6D9C8}" destId="{03B8481E-5FDB-4656-A86E-44687ACA3065}" srcOrd="0" destOrd="0" presId="urn:microsoft.com/office/officeart/2005/8/layout/orgChart1"/>
    <dgm:cxn modelId="{10C2B7F8-0079-421C-BA85-8F52F56FC3A1}" type="presOf" srcId="{E9E8F401-EE7B-4037-AC91-24F7D2A92F73}" destId="{D3FC0550-0125-40D9-AE9F-B4C8FA78EDB2}" srcOrd="1" destOrd="0" presId="urn:microsoft.com/office/officeart/2005/8/layout/orgChart1"/>
    <dgm:cxn modelId="{DA3986FD-AF33-41CA-A474-FF9C99C3F93F}" srcId="{BE2EDA90-36EF-4A3B-8DC4-77A3AA05F440}" destId="{E1D3AEAD-560C-4240-A30D-FF45996AF040}" srcOrd="2" destOrd="0" parTransId="{091E8EA0-149D-4F8F-B330-4F3059D6D9C8}" sibTransId="{B1099CD7-E1D6-44D8-A3DB-EC38B75AB5C9}"/>
    <dgm:cxn modelId="{2055FEFF-1390-4FF7-AB0F-C738520B864C}" type="presOf" srcId="{18E33DCA-FE61-4BDA-ABB7-D2CBF7318E7E}" destId="{2B9064B0-DD40-4519-BB56-F399D081DEBA}" srcOrd="0" destOrd="0" presId="urn:microsoft.com/office/officeart/2005/8/layout/orgChart1"/>
    <dgm:cxn modelId="{6B3FBC1E-7541-4475-A610-720DB1DD6458}" type="presParOf" srcId="{2B9064B0-DD40-4519-BB56-F399D081DEBA}" destId="{812F311F-C6DF-4AE1-B7C5-7F1C9CDE28AF}" srcOrd="0" destOrd="0" presId="urn:microsoft.com/office/officeart/2005/8/layout/orgChart1"/>
    <dgm:cxn modelId="{3C04A02C-B4E9-44E0-A335-2EBAF60BA02E}" type="presParOf" srcId="{812F311F-C6DF-4AE1-B7C5-7F1C9CDE28AF}" destId="{490189D8-F7F8-4BC0-87DA-FAC289C55BB0}" srcOrd="0" destOrd="0" presId="urn:microsoft.com/office/officeart/2005/8/layout/orgChart1"/>
    <dgm:cxn modelId="{EC6C5C5D-6097-4BAC-8B44-52974CF92A60}" type="presParOf" srcId="{490189D8-F7F8-4BC0-87DA-FAC289C55BB0}" destId="{1771A675-7A7F-459E-97D6-C1D52CFDD46E}" srcOrd="0" destOrd="0" presId="urn:microsoft.com/office/officeart/2005/8/layout/orgChart1"/>
    <dgm:cxn modelId="{3E69B394-E9C9-4927-B378-C35DDB857955}" type="presParOf" srcId="{490189D8-F7F8-4BC0-87DA-FAC289C55BB0}" destId="{7D49DC85-C50A-4D3E-8304-E81309874D5D}" srcOrd="1" destOrd="0" presId="urn:microsoft.com/office/officeart/2005/8/layout/orgChart1"/>
    <dgm:cxn modelId="{4CD455C7-8E04-4C96-B941-A8D8158A09A9}" type="presParOf" srcId="{812F311F-C6DF-4AE1-B7C5-7F1C9CDE28AF}" destId="{964C6BD6-55F0-4DAC-BEAA-22B93EFC579B}" srcOrd="1" destOrd="0" presId="urn:microsoft.com/office/officeart/2005/8/layout/orgChart1"/>
    <dgm:cxn modelId="{C18E1EA3-1704-4900-ACE2-F37B6FCB57D9}" type="presParOf" srcId="{964C6BD6-55F0-4DAC-BEAA-22B93EFC579B}" destId="{294DA698-E620-4F9F-9E05-065A05E94DA1}" srcOrd="0" destOrd="0" presId="urn:microsoft.com/office/officeart/2005/8/layout/orgChart1"/>
    <dgm:cxn modelId="{F2252F45-B7E5-4D21-B377-272CB3A613F6}" type="presParOf" srcId="{964C6BD6-55F0-4DAC-BEAA-22B93EFC579B}" destId="{744B5462-BDB2-4064-9B93-DD30D4DC6BC4}" srcOrd="1" destOrd="0" presId="urn:microsoft.com/office/officeart/2005/8/layout/orgChart1"/>
    <dgm:cxn modelId="{D4E60321-1E26-4E3A-AEC4-BCC198E5C051}" type="presParOf" srcId="{744B5462-BDB2-4064-9B93-DD30D4DC6BC4}" destId="{9241253B-1077-4387-BB6D-41063165B38B}" srcOrd="0" destOrd="0" presId="urn:microsoft.com/office/officeart/2005/8/layout/orgChart1"/>
    <dgm:cxn modelId="{2C4E2A01-B43C-46B5-963E-1D66B0901F48}" type="presParOf" srcId="{9241253B-1077-4387-BB6D-41063165B38B}" destId="{F77AB397-078C-4E7B-A473-050D85676968}" srcOrd="0" destOrd="0" presId="urn:microsoft.com/office/officeart/2005/8/layout/orgChart1"/>
    <dgm:cxn modelId="{B839B28B-D89C-4145-9471-88458109019D}" type="presParOf" srcId="{9241253B-1077-4387-BB6D-41063165B38B}" destId="{8C8B88DB-6E16-41CE-9027-4A651D33F99C}" srcOrd="1" destOrd="0" presId="urn:microsoft.com/office/officeart/2005/8/layout/orgChart1"/>
    <dgm:cxn modelId="{E6A271E2-6780-4690-9A93-10B11D5EDEBB}" type="presParOf" srcId="{744B5462-BDB2-4064-9B93-DD30D4DC6BC4}" destId="{8DA50B35-CD65-4A43-B4C4-8A4BEFA63B4F}" srcOrd="1" destOrd="0" presId="urn:microsoft.com/office/officeart/2005/8/layout/orgChart1"/>
    <dgm:cxn modelId="{D7EBE9DD-779F-49CE-A8E9-B9994BA816C1}" type="presParOf" srcId="{744B5462-BDB2-4064-9B93-DD30D4DC6BC4}" destId="{D4648D4D-0C1A-4EEF-9EDB-F6F7D7EF9A8E}" srcOrd="2" destOrd="0" presId="urn:microsoft.com/office/officeart/2005/8/layout/orgChart1"/>
    <dgm:cxn modelId="{C0953000-DEF9-4CB9-A50B-CF5A5399DC67}" type="presParOf" srcId="{964C6BD6-55F0-4DAC-BEAA-22B93EFC579B}" destId="{03B8481E-5FDB-4656-A86E-44687ACA3065}" srcOrd="2" destOrd="0" presId="urn:microsoft.com/office/officeart/2005/8/layout/orgChart1"/>
    <dgm:cxn modelId="{5D52453E-D82B-4ED0-8089-837D57F849B3}" type="presParOf" srcId="{964C6BD6-55F0-4DAC-BEAA-22B93EFC579B}" destId="{82BA6856-DEC9-4D02-BD02-32B4E38F6452}" srcOrd="3" destOrd="0" presId="urn:microsoft.com/office/officeart/2005/8/layout/orgChart1"/>
    <dgm:cxn modelId="{621DBB39-1C08-434E-915E-F03F54945BB6}" type="presParOf" srcId="{82BA6856-DEC9-4D02-BD02-32B4E38F6452}" destId="{E4057444-C689-4198-BCC8-CA09BD61AE02}" srcOrd="0" destOrd="0" presId="urn:microsoft.com/office/officeart/2005/8/layout/orgChart1"/>
    <dgm:cxn modelId="{778F1285-7A08-453D-8338-4F7790AE3408}" type="presParOf" srcId="{E4057444-C689-4198-BCC8-CA09BD61AE02}" destId="{BBAF9F78-B760-4716-AE49-246DF844DF4C}" srcOrd="0" destOrd="0" presId="urn:microsoft.com/office/officeart/2005/8/layout/orgChart1"/>
    <dgm:cxn modelId="{72DC6F1B-BCFF-4590-A1DC-469DE7534340}" type="presParOf" srcId="{E4057444-C689-4198-BCC8-CA09BD61AE02}" destId="{B206020F-050C-45F7-8C0E-BFB9FCE0FB0A}" srcOrd="1" destOrd="0" presId="urn:microsoft.com/office/officeart/2005/8/layout/orgChart1"/>
    <dgm:cxn modelId="{5AD4396B-188B-4D75-8C26-223E75AB7567}" type="presParOf" srcId="{82BA6856-DEC9-4D02-BD02-32B4E38F6452}" destId="{FDC59562-3DE8-4266-B8FF-E6366C7A5F68}" srcOrd="1" destOrd="0" presId="urn:microsoft.com/office/officeart/2005/8/layout/orgChart1"/>
    <dgm:cxn modelId="{A453F210-1F81-4156-9557-43172A2A8C83}" type="presParOf" srcId="{82BA6856-DEC9-4D02-BD02-32B4E38F6452}" destId="{EAB6D201-3C43-43CA-81DC-4F81A1C5E57D}" srcOrd="2" destOrd="0" presId="urn:microsoft.com/office/officeart/2005/8/layout/orgChart1"/>
    <dgm:cxn modelId="{F5AC1E0A-8129-4D85-A950-8B651EB538DE}" type="presParOf" srcId="{964C6BD6-55F0-4DAC-BEAA-22B93EFC579B}" destId="{F5FFFC51-0AFB-42F2-8D68-A147EF3CB03C}" srcOrd="4" destOrd="0" presId="urn:microsoft.com/office/officeart/2005/8/layout/orgChart1"/>
    <dgm:cxn modelId="{55B722AE-7666-416D-9204-7CE289D64712}" type="presParOf" srcId="{964C6BD6-55F0-4DAC-BEAA-22B93EFC579B}" destId="{CD910B54-46A7-4869-9F95-5C905D1D03C9}" srcOrd="5" destOrd="0" presId="urn:microsoft.com/office/officeart/2005/8/layout/orgChart1"/>
    <dgm:cxn modelId="{E2CF1994-8471-499A-A7D4-FCF1B9BBFF51}" type="presParOf" srcId="{CD910B54-46A7-4869-9F95-5C905D1D03C9}" destId="{0190A173-1D48-49FB-828E-25E66C9E540E}" srcOrd="0" destOrd="0" presId="urn:microsoft.com/office/officeart/2005/8/layout/orgChart1"/>
    <dgm:cxn modelId="{207129B3-53B8-430C-8658-6F9BF755AFFA}" type="presParOf" srcId="{0190A173-1D48-49FB-828E-25E66C9E540E}" destId="{8DFFF3D0-9062-4AFE-A48D-5023D3089BC9}" srcOrd="0" destOrd="0" presId="urn:microsoft.com/office/officeart/2005/8/layout/orgChart1"/>
    <dgm:cxn modelId="{DBCD158C-F861-4EDF-BF8A-6ED810550078}" type="presParOf" srcId="{0190A173-1D48-49FB-828E-25E66C9E540E}" destId="{D3FC0550-0125-40D9-AE9F-B4C8FA78EDB2}" srcOrd="1" destOrd="0" presId="urn:microsoft.com/office/officeart/2005/8/layout/orgChart1"/>
    <dgm:cxn modelId="{CBB6850E-7115-4C3F-A676-C1571BCC82B2}" type="presParOf" srcId="{CD910B54-46A7-4869-9F95-5C905D1D03C9}" destId="{C8B1498A-96AF-4A06-9929-5AC2A64DCF30}" srcOrd="1" destOrd="0" presId="urn:microsoft.com/office/officeart/2005/8/layout/orgChart1"/>
    <dgm:cxn modelId="{86C5274D-6215-4C9B-BBEE-94918B2B876A}" type="presParOf" srcId="{C8B1498A-96AF-4A06-9929-5AC2A64DCF30}" destId="{44D4D63E-DAE2-4B2F-9845-A555BE782A7E}" srcOrd="0" destOrd="0" presId="urn:microsoft.com/office/officeart/2005/8/layout/orgChart1"/>
    <dgm:cxn modelId="{5C479E85-DC58-4890-AB72-4B21E0CE3995}" type="presParOf" srcId="{C8B1498A-96AF-4A06-9929-5AC2A64DCF30}" destId="{FC64AA85-E869-4C2B-9C84-0C72521597DE}" srcOrd="1" destOrd="0" presId="urn:microsoft.com/office/officeart/2005/8/layout/orgChart1"/>
    <dgm:cxn modelId="{EB67349E-EFDD-45C8-8BC6-680A0A978C95}" type="presParOf" srcId="{FC64AA85-E869-4C2B-9C84-0C72521597DE}" destId="{83426DEB-B925-43B2-BCB2-3ED2417532DF}" srcOrd="0" destOrd="0" presId="urn:microsoft.com/office/officeart/2005/8/layout/orgChart1"/>
    <dgm:cxn modelId="{A8E55AC3-42F5-4667-B91E-FDDA9CC3F560}" type="presParOf" srcId="{83426DEB-B925-43B2-BCB2-3ED2417532DF}" destId="{0592A48C-197A-42DF-A0DD-B72A963CCF68}" srcOrd="0" destOrd="0" presId="urn:microsoft.com/office/officeart/2005/8/layout/orgChart1"/>
    <dgm:cxn modelId="{EE4C7A01-5FF3-4C07-A7B8-14A6E65653AC}" type="presParOf" srcId="{83426DEB-B925-43B2-BCB2-3ED2417532DF}" destId="{0423CB88-63FA-441B-A196-B48F86DCD26D}" srcOrd="1" destOrd="0" presId="urn:microsoft.com/office/officeart/2005/8/layout/orgChart1"/>
    <dgm:cxn modelId="{0F36C40C-DBBE-4112-99D3-8CEC3428B04A}" type="presParOf" srcId="{FC64AA85-E869-4C2B-9C84-0C72521597DE}" destId="{81BFB35D-23F6-44F3-8682-07CE5E5641D6}" srcOrd="1" destOrd="0" presId="urn:microsoft.com/office/officeart/2005/8/layout/orgChart1"/>
    <dgm:cxn modelId="{18CAE1E0-DB82-4E17-B63F-83D955F78D89}" type="presParOf" srcId="{FC64AA85-E869-4C2B-9C84-0C72521597DE}" destId="{1C122751-1D18-43C4-BA94-62645DFF152E}" srcOrd="2" destOrd="0" presId="urn:microsoft.com/office/officeart/2005/8/layout/orgChart1"/>
    <dgm:cxn modelId="{D8BEBA6B-6F1A-49B6-A61A-34D60D9DA6EF}" type="presParOf" srcId="{C8B1498A-96AF-4A06-9929-5AC2A64DCF30}" destId="{E272623B-2DFD-41F9-9232-B926C2032006}" srcOrd="2" destOrd="0" presId="urn:microsoft.com/office/officeart/2005/8/layout/orgChart1"/>
    <dgm:cxn modelId="{9ACC6245-131F-4C9D-91BF-E323A7CD194C}" type="presParOf" srcId="{C8B1498A-96AF-4A06-9929-5AC2A64DCF30}" destId="{224EB9BF-5DA7-478E-B33D-72814D0EDBAA}" srcOrd="3" destOrd="0" presId="urn:microsoft.com/office/officeart/2005/8/layout/orgChart1"/>
    <dgm:cxn modelId="{C1F3AB78-D1F4-4140-9762-B9D3A7E3B54A}" type="presParOf" srcId="{224EB9BF-5DA7-478E-B33D-72814D0EDBAA}" destId="{EB2B908A-7229-4207-A8E5-9571F8CC65B9}" srcOrd="0" destOrd="0" presId="urn:microsoft.com/office/officeart/2005/8/layout/orgChart1"/>
    <dgm:cxn modelId="{1AE4DCE2-02AC-4A18-A5F4-9E490020FE43}" type="presParOf" srcId="{EB2B908A-7229-4207-A8E5-9571F8CC65B9}" destId="{DFC77AAD-B396-4075-9061-0D71B22BADC7}" srcOrd="0" destOrd="0" presId="urn:microsoft.com/office/officeart/2005/8/layout/orgChart1"/>
    <dgm:cxn modelId="{C5536A07-1F13-449F-8332-64A2D7D79919}" type="presParOf" srcId="{EB2B908A-7229-4207-A8E5-9571F8CC65B9}" destId="{5A61E9F8-1162-406D-9E0F-8C065AF91C2A}" srcOrd="1" destOrd="0" presId="urn:microsoft.com/office/officeart/2005/8/layout/orgChart1"/>
    <dgm:cxn modelId="{F48A4464-9117-434B-869A-9D34BBA2B214}" type="presParOf" srcId="{224EB9BF-5DA7-478E-B33D-72814D0EDBAA}" destId="{9672C2E8-6F04-4EA4-A626-BBDEA4C6B2DC}" srcOrd="1" destOrd="0" presId="urn:microsoft.com/office/officeart/2005/8/layout/orgChart1"/>
    <dgm:cxn modelId="{40488D8F-AC41-417E-B4C8-98877B2CB5AD}" type="presParOf" srcId="{224EB9BF-5DA7-478E-B33D-72814D0EDBAA}" destId="{06DCF102-3E35-4087-A8CF-624780E0B553}" srcOrd="2" destOrd="0" presId="urn:microsoft.com/office/officeart/2005/8/layout/orgChart1"/>
    <dgm:cxn modelId="{C4926422-71BD-46B4-AD4E-0EBE64B98040}" type="presParOf" srcId="{CD910B54-46A7-4869-9F95-5C905D1D03C9}" destId="{4D7D9761-B513-46D9-83D2-80D68F25D951}" srcOrd="2" destOrd="0" presId="urn:microsoft.com/office/officeart/2005/8/layout/orgChart1"/>
    <dgm:cxn modelId="{D94ECD47-0891-46D2-A1E2-DD193A3F7979}" type="presParOf" srcId="{964C6BD6-55F0-4DAC-BEAA-22B93EFC579B}" destId="{E4A76CB2-A3C2-4BC2-9A3C-842B3FA0927F}" srcOrd="6" destOrd="0" presId="urn:microsoft.com/office/officeart/2005/8/layout/orgChart1"/>
    <dgm:cxn modelId="{36E4A008-A12E-48E4-8A20-F375D1CE5EF1}" type="presParOf" srcId="{964C6BD6-55F0-4DAC-BEAA-22B93EFC579B}" destId="{7C438D73-EA4E-4AAC-8742-66F3B9B10D8E}" srcOrd="7" destOrd="0" presId="urn:microsoft.com/office/officeart/2005/8/layout/orgChart1"/>
    <dgm:cxn modelId="{78B75308-DD38-49FD-85F7-98A64268E8A0}" type="presParOf" srcId="{7C438D73-EA4E-4AAC-8742-66F3B9B10D8E}" destId="{3FC4F262-7DBB-4C7A-9096-EAE694393BAF}" srcOrd="0" destOrd="0" presId="urn:microsoft.com/office/officeart/2005/8/layout/orgChart1"/>
    <dgm:cxn modelId="{F43BE2BF-99BD-4BE0-94E7-458E06DD8947}" type="presParOf" srcId="{3FC4F262-7DBB-4C7A-9096-EAE694393BAF}" destId="{F21B286E-FF77-4628-89AF-4E5C6132A233}" srcOrd="0" destOrd="0" presId="urn:microsoft.com/office/officeart/2005/8/layout/orgChart1"/>
    <dgm:cxn modelId="{ADB37657-CEBB-4978-B6D3-FA7400FFA187}" type="presParOf" srcId="{3FC4F262-7DBB-4C7A-9096-EAE694393BAF}" destId="{396DFF99-360B-4274-BAC1-4E7862370701}" srcOrd="1" destOrd="0" presId="urn:microsoft.com/office/officeart/2005/8/layout/orgChart1"/>
    <dgm:cxn modelId="{4FCA1659-F1A7-4AB4-A817-8B2D6BE6016A}" type="presParOf" srcId="{7C438D73-EA4E-4AAC-8742-66F3B9B10D8E}" destId="{40492064-D7F3-488F-ACE0-881EC9E71EB0}" srcOrd="1" destOrd="0" presId="urn:microsoft.com/office/officeart/2005/8/layout/orgChart1"/>
    <dgm:cxn modelId="{8402EC0E-EFF6-4A92-A9C6-13A13559A818}" type="presParOf" srcId="{7C438D73-EA4E-4AAC-8742-66F3B9B10D8E}" destId="{22B23680-C6AA-42F9-9E7D-9382E69B3257}" srcOrd="2" destOrd="0" presId="urn:microsoft.com/office/officeart/2005/8/layout/orgChart1"/>
    <dgm:cxn modelId="{DA3E7FA0-B9C4-4D94-BEEE-37C8927BB246}" type="presParOf" srcId="{812F311F-C6DF-4AE1-B7C5-7F1C9CDE28AF}" destId="{80DF0C1F-49C7-4B0B-A1ED-F832289086CB}" srcOrd="2" destOrd="0" presId="urn:microsoft.com/office/officeart/2005/8/layout/orgChart1"/>
    <dgm:cxn modelId="{553D355C-579B-4D8D-8082-69374A90BD04}" type="presParOf" srcId="{80DF0C1F-49C7-4B0B-A1ED-F832289086CB}" destId="{F981B261-97DA-4406-B035-654B16D62B17}" srcOrd="0" destOrd="0" presId="urn:microsoft.com/office/officeart/2005/8/layout/orgChart1"/>
    <dgm:cxn modelId="{32182E13-7762-45CD-8910-FA2A9A6AEBE4}" type="presParOf" srcId="{80DF0C1F-49C7-4B0B-A1ED-F832289086CB}" destId="{71B05315-E03C-4B11-8D4B-660217F8491C}" srcOrd="1" destOrd="0" presId="urn:microsoft.com/office/officeart/2005/8/layout/orgChart1"/>
    <dgm:cxn modelId="{037D9D1C-7CCD-4B70-9D6D-B0D43AC21451}" type="presParOf" srcId="{71B05315-E03C-4B11-8D4B-660217F8491C}" destId="{08486CD9-EA5E-4AB5-9CE3-F5B6EB2CDA2A}" srcOrd="0" destOrd="0" presId="urn:microsoft.com/office/officeart/2005/8/layout/orgChart1"/>
    <dgm:cxn modelId="{096E2463-8590-40F3-B294-949EBFA042E4}" type="presParOf" srcId="{08486CD9-EA5E-4AB5-9CE3-F5B6EB2CDA2A}" destId="{CEE86682-3F65-4A1D-84F0-48431B0B6A4E}" srcOrd="0" destOrd="0" presId="urn:microsoft.com/office/officeart/2005/8/layout/orgChart1"/>
    <dgm:cxn modelId="{38A94C29-C5AF-434C-AF89-F3806666A2B1}" type="presParOf" srcId="{08486CD9-EA5E-4AB5-9CE3-F5B6EB2CDA2A}" destId="{8F639926-A6DF-484A-8EC8-17A3A6130227}" srcOrd="1" destOrd="0" presId="urn:microsoft.com/office/officeart/2005/8/layout/orgChart1"/>
    <dgm:cxn modelId="{27314FFD-FEDB-42F0-B767-5324D9DB7D7A}" type="presParOf" srcId="{71B05315-E03C-4B11-8D4B-660217F8491C}" destId="{8ACC44DD-4343-4662-896C-DD8613DD8489}" srcOrd="1" destOrd="0" presId="urn:microsoft.com/office/officeart/2005/8/layout/orgChart1"/>
    <dgm:cxn modelId="{D8086180-83D2-40F3-8526-0235C55871E7}" type="presParOf" srcId="{71B05315-E03C-4B11-8D4B-660217F8491C}" destId="{1F8D0935-CBEE-45EF-9BE7-D7B1113CA2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81B261-97DA-4406-B035-654B16D62B17}">
      <dsp:nvSpPr>
        <dsp:cNvPr id="0" name=""/>
        <dsp:cNvSpPr/>
      </dsp:nvSpPr>
      <dsp:spPr>
        <a:xfrm>
          <a:off x="2524106" y="499148"/>
          <a:ext cx="104793" cy="459094"/>
        </a:xfrm>
        <a:custGeom>
          <a:avLst/>
          <a:gdLst/>
          <a:ahLst/>
          <a:cxnLst/>
          <a:rect l="0" t="0" r="0" b="0"/>
          <a:pathLst>
            <a:path>
              <a:moveTo>
                <a:pt x="104793" y="0"/>
              </a:moveTo>
              <a:lnTo>
                <a:pt x="104793" y="459094"/>
              </a:lnTo>
              <a:lnTo>
                <a:pt x="0" y="45909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76CB2-A3C2-4BC2-9A3C-842B3FA0927F}">
      <dsp:nvSpPr>
        <dsp:cNvPr id="0" name=""/>
        <dsp:cNvSpPr/>
      </dsp:nvSpPr>
      <dsp:spPr>
        <a:xfrm>
          <a:off x="2628900" y="499148"/>
          <a:ext cx="1811428" cy="91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396"/>
              </a:lnTo>
              <a:lnTo>
                <a:pt x="1811428" y="813396"/>
              </a:lnTo>
              <a:lnTo>
                <a:pt x="1811428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2623B-2DFD-41F9-9232-B926C2032006}">
      <dsp:nvSpPr>
        <dsp:cNvPr id="0" name=""/>
        <dsp:cNvSpPr/>
      </dsp:nvSpPr>
      <dsp:spPr>
        <a:xfrm>
          <a:off x="3232709" y="1916354"/>
          <a:ext cx="603809" cy="209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93"/>
              </a:lnTo>
              <a:lnTo>
                <a:pt x="603809" y="104793"/>
              </a:lnTo>
              <a:lnTo>
                <a:pt x="603809" y="2095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4D63E-DAE2-4B2F-9845-A555BE782A7E}">
      <dsp:nvSpPr>
        <dsp:cNvPr id="0" name=""/>
        <dsp:cNvSpPr/>
      </dsp:nvSpPr>
      <dsp:spPr>
        <a:xfrm>
          <a:off x="2628899" y="1916354"/>
          <a:ext cx="603809" cy="209586"/>
        </a:xfrm>
        <a:custGeom>
          <a:avLst/>
          <a:gdLst/>
          <a:ahLst/>
          <a:cxnLst/>
          <a:rect l="0" t="0" r="0" b="0"/>
          <a:pathLst>
            <a:path>
              <a:moveTo>
                <a:pt x="603809" y="0"/>
              </a:moveTo>
              <a:lnTo>
                <a:pt x="603809" y="104793"/>
              </a:lnTo>
              <a:lnTo>
                <a:pt x="0" y="104793"/>
              </a:lnTo>
              <a:lnTo>
                <a:pt x="0" y="2095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FFC51-0AFB-42F2-8D68-A147EF3CB03C}">
      <dsp:nvSpPr>
        <dsp:cNvPr id="0" name=""/>
        <dsp:cNvSpPr/>
      </dsp:nvSpPr>
      <dsp:spPr>
        <a:xfrm>
          <a:off x="2628900" y="499148"/>
          <a:ext cx="603809" cy="918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396"/>
              </a:lnTo>
              <a:lnTo>
                <a:pt x="603809" y="813396"/>
              </a:lnTo>
              <a:lnTo>
                <a:pt x="603809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8481E-5FDB-4656-A86E-44687ACA3065}">
      <dsp:nvSpPr>
        <dsp:cNvPr id="0" name=""/>
        <dsp:cNvSpPr/>
      </dsp:nvSpPr>
      <dsp:spPr>
        <a:xfrm>
          <a:off x="2025090" y="499148"/>
          <a:ext cx="603809" cy="918189"/>
        </a:xfrm>
        <a:custGeom>
          <a:avLst/>
          <a:gdLst/>
          <a:ahLst/>
          <a:cxnLst/>
          <a:rect l="0" t="0" r="0" b="0"/>
          <a:pathLst>
            <a:path>
              <a:moveTo>
                <a:pt x="603809" y="0"/>
              </a:moveTo>
              <a:lnTo>
                <a:pt x="603809" y="813396"/>
              </a:lnTo>
              <a:lnTo>
                <a:pt x="0" y="813396"/>
              </a:lnTo>
              <a:lnTo>
                <a:pt x="0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DA698-E620-4F9F-9E05-065A05E94DA1}">
      <dsp:nvSpPr>
        <dsp:cNvPr id="0" name=""/>
        <dsp:cNvSpPr/>
      </dsp:nvSpPr>
      <dsp:spPr>
        <a:xfrm>
          <a:off x="817471" y="499148"/>
          <a:ext cx="1811428" cy="918189"/>
        </a:xfrm>
        <a:custGeom>
          <a:avLst/>
          <a:gdLst/>
          <a:ahLst/>
          <a:cxnLst/>
          <a:rect l="0" t="0" r="0" b="0"/>
          <a:pathLst>
            <a:path>
              <a:moveTo>
                <a:pt x="1811428" y="0"/>
              </a:moveTo>
              <a:lnTo>
                <a:pt x="1811428" y="813396"/>
              </a:lnTo>
              <a:lnTo>
                <a:pt x="0" y="813396"/>
              </a:lnTo>
              <a:lnTo>
                <a:pt x="0" y="9181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1A675-7A7F-459E-97D6-C1D52CFDD46E}">
      <dsp:nvSpPr>
        <dsp:cNvPr id="0" name=""/>
        <dsp:cNvSpPr/>
      </dsp:nvSpPr>
      <dsp:spPr>
        <a:xfrm>
          <a:off x="2129883" y="132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General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129883" y="132"/>
        <a:ext cx="998032" cy="499016"/>
      </dsp:txXfrm>
    </dsp:sp>
    <dsp:sp modelId="{F77AB397-078C-4E7B-A473-050D85676968}">
      <dsp:nvSpPr>
        <dsp:cNvPr id="0" name=""/>
        <dsp:cNvSpPr/>
      </dsp:nvSpPr>
      <dsp:spPr>
        <a:xfrm>
          <a:off x="318455" y="1417338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– Fisheries Management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18455" y="1417338"/>
        <a:ext cx="998032" cy="499016"/>
      </dsp:txXfrm>
    </dsp:sp>
    <dsp:sp modelId="{BBAF9F78-B760-4716-AE49-246DF844DF4C}">
      <dsp:nvSpPr>
        <dsp:cNvPr id="0" name=""/>
        <dsp:cNvSpPr/>
      </dsp:nvSpPr>
      <dsp:spPr>
        <a:xfrm>
          <a:off x="1526074" y="1417338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of Fisheries Development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526074" y="1417338"/>
        <a:ext cx="998032" cy="499016"/>
      </dsp:txXfrm>
    </dsp:sp>
    <dsp:sp modelId="{8DFFF3D0-9062-4AFE-A48D-5023D3089BC9}">
      <dsp:nvSpPr>
        <dsp:cNvPr id="0" name=""/>
        <dsp:cNvSpPr/>
      </dsp:nvSpPr>
      <dsp:spPr>
        <a:xfrm>
          <a:off x="2733693" y="1417338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of Fisheries Operations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733693" y="1417338"/>
        <a:ext cx="998032" cy="499016"/>
      </dsp:txXfrm>
    </dsp:sp>
    <dsp:sp modelId="{0592A48C-197A-42DF-A0DD-B72A963CCF68}">
      <dsp:nvSpPr>
        <dsp:cNvPr id="0" name=""/>
        <dsp:cNvSpPr/>
      </dsp:nvSpPr>
      <dsp:spPr>
        <a:xfrm>
          <a:off x="2129883" y="2125941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highlight>
                <a:srgbClr val="FFFF00"/>
              </a:highlight>
              <a:latin typeface="Calibri" panose="020F0502020204030204" pitchFamily="34" charset="0"/>
              <a:ea typeface="+mn-ea"/>
              <a:cs typeface="+mn-cs"/>
            </a:rPr>
            <a:t>Compliance Policy Advisor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129883" y="2125941"/>
        <a:ext cx="998032" cy="499016"/>
      </dsp:txXfrm>
    </dsp:sp>
    <dsp:sp modelId="{DFC77AAD-B396-4075-9061-0D71B22BADC7}">
      <dsp:nvSpPr>
        <dsp:cNvPr id="0" name=""/>
        <dsp:cNvSpPr/>
      </dsp:nvSpPr>
      <dsp:spPr>
        <a:xfrm>
          <a:off x="3337502" y="2125941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Surveillance Operations  Adviser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337502" y="2125941"/>
        <a:ext cx="998032" cy="499016"/>
      </dsp:txXfrm>
    </dsp:sp>
    <dsp:sp modelId="{F21B286E-FF77-4628-89AF-4E5C6132A233}">
      <dsp:nvSpPr>
        <dsp:cNvPr id="0" name=""/>
        <dsp:cNvSpPr/>
      </dsp:nvSpPr>
      <dsp:spPr>
        <a:xfrm>
          <a:off x="3941312" y="1417338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Director of Corporate Services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941312" y="1417338"/>
        <a:ext cx="998032" cy="499016"/>
      </dsp:txXfrm>
    </dsp:sp>
    <dsp:sp modelId="{CEE86682-3F65-4A1D-84F0-48431B0B6A4E}">
      <dsp:nvSpPr>
        <dsp:cNvPr id="0" name=""/>
        <dsp:cNvSpPr/>
      </dsp:nvSpPr>
      <dsp:spPr>
        <a:xfrm>
          <a:off x="1526074" y="708735"/>
          <a:ext cx="998032" cy="49901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Deputy Director- General</a:t>
          </a:r>
          <a:endParaRPr lang="en-US" sz="11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526074" y="708735"/>
        <a:ext cx="998032" cy="499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Matautia</dc:creator>
  <cp:keywords/>
  <dc:description/>
  <cp:lastModifiedBy>Spartans 2</cp:lastModifiedBy>
  <cp:revision>2</cp:revision>
  <dcterms:created xsi:type="dcterms:W3CDTF">2019-09-17T03:03:00Z</dcterms:created>
  <dcterms:modified xsi:type="dcterms:W3CDTF">2019-09-17T03:03:00Z</dcterms:modified>
</cp:coreProperties>
</file>