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8E6" w:rsidRDefault="008A68E6" w:rsidP="00126557">
      <w:pPr>
        <w:jc w:val="center"/>
        <w:rPr>
          <w:sz w:val="22"/>
          <w:szCs w:val="22"/>
          <w:lang w:val="en-AU"/>
        </w:rPr>
      </w:pPr>
      <w:r w:rsidRPr="007A1D46">
        <w:rPr>
          <w:rFonts w:ascii="Arial" w:hAnsi="Arial" w:cs="Arial"/>
          <w:noProof/>
          <w:color w:val="664166"/>
          <w:spacing w:val="8"/>
          <w:sz w:val="16"/>
          <w:szCs w:val="16"/>
          <w:lang w:val="en-AU" w:eastAsia="en-AU"/>
        </w:rPr>
        <w:drawing>
          <wp:inline distT="0" distB="0" distL="0" distR="0" wp14:anchorId="7A49BF5B" wp14:editId="23564938">
            <wp:extent cx="1930910" cy="720000"/>
            <wp:effectExtent l="0" t="0" r="0" b="0"/>
            <wp:docPr id="4" name="Picture 1" descr="CAWLS_mail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WLS_mail copy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3091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7693" w:rsidRDefault="006B7693" w:rsidP="00126557">
      <w:pPr>
        <w:jc w:val="center"/>
        <w:rPr>
          <w:sz w:val="22"/>
          <w:szCs w:val="22"/>
          <w:lang w:val="en-AU"/>
        </w:rPr>
      </w:pPr>
    </w:p>
    <w:p w:rsidR="006B7693" w:rsidRDefault="006B7693" w:rsidP="00126557">
      <w:pPr>
        <w:jc w:val="center"/>
        <w:rPr>
          <w:b/>
          <w:sz w:val="28"/>
          <w:szCs w:val="22"/>
          <w:lang w:val="en-AU"/>
        </w:rPr>
      </w:pPr>
      <w:r w:rsidRPr="006B7693">
        <w:rPr>
          <w:b/>
          <w:sz w:val="28"/>
          <w:szCs w:val="22"/>
          <w:lang w:val="en-AU"/>
        </w:rPr>
        <w:t>JOB DESCRIPTION</w:t>
      </w:r>
    </w:p>
    <w:p w:rsidR="001932B9" w:rsidRDefault="001932B9" w:rsidP="00126557">
      <w:pPr>
        <w:jc w:val="center"/>
        <w:rPr>
          <w:b/>
          <w:sz w:val="28"/>
          <w:szCs w:val="22"/>
          <w:lang w:val="en-AU"/>
        </w:rPr>
      </w:pPr>
      <w:r>
        <w:rPr>
          <w:b/>
          <w:sz w:val="28"/>
          <w:szCs w:val="22"/>
          <w:lang w:val="en-AU"/>
        </w:rPr>
        <w:t>S</w:t>
      </w:r>
      <w:r w:rsidR="006C2B22">
        <w:rPr>
          <w:b/>
          <w:sz w:val="28"/>
          <w:szCs w:val="22"/>
          <w:lang w:val="en-AU"/>
        </w:rPr>
        <w:t>olicitor</w:t>
      </w:r>
    </w:p>
    <w:p w:rsidR="00AB7E28" w:rsidRDefault="00AB7E28" w:rsidP="00126557">
      <w:pPr>
        <w:jc w:val="center"/>
        <w:rPr>
          <w:b/>
          <w:sz w:val="28"/>
          <w:szCs w:val="22"/>
          <w:lang w:val="en-AU"/>
        </w:rPr>
      </w:pPr>
      <w:r w:rsidRPr="001932B9">
        <w:rPr>
          <w:b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BEAB6B" wp14:editId="7BA26042">
                <wp:simplePos x="0" y="0"/>
                <wp:positionH relativeFrom="column">
                  <wp:posOffset>3175</wp:posOffset>
                </wp:positionH>
                <wp:positionV relativeFrom="paragraph">
                  <wp:posOffset>52070</wp:posOffset>
                </wp:positionV>
                <wp:extent cx="5441950" cy="1403985"/>
                <wp:effectExtent l="0" t="0" r="25400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1950" cy="1403985"/>
                        </a:xfrm>
                        <a:prstGeom prst="rect">
                          <a:avLst/>
                        </a:prstGeom>
                        <a:solidFill>
                          <a:srgbClr val="FBDEF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2B9" w:rsidRPr="00B956C3" w:rsidRDefault="001932B9" w:rsidP="001932B9">
                            <w:pPr>
                              <w:rPr>
                                <w:lang w:val="en-US"/>
                              </w:rPr>
                            </w:pPr>
                            <w:r w:rsidRPr="00E54D70">
                              <w:rPr>
                                <w:lang w:val="en-US"/>
                              </w:rPr>
                              <w:t>Location</w:t>
                            </w:r>
                            <w:r w:rsidRPr="00E54D70">
                              <w:rPr>
                                <w:lang w:val="en-US"/>
                              </w:rPr>
                              <w:tab/>
                              <w:t xml:space="preserve">    </w:t>
                            </w:r>
                            <w:r w:rsidRPr="00E54D70"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 xml:space="preserve">Alice Springs </w:t>
                            </w:r>
                          </w:p>
                          <w:p w:rsidR="001932B9" w:rsidRDefault="001932B9" w:rsidP="001932B9">
                            <w:pPr>
                              <w:shd w:val="clear" w:color="auto" w:fill="FFE1FF"/>
                              <w:rPr>
                                <w:lang w:val="en-US"/>
                              </w:rPr>
                            </w:pPr>
                            <w:r w:rsidRPr="00E54D70">
                              <w:rPr>
                                <w:lang w:val="en-US"/>
                              </w:rPr>
                              <w:t xml:space="preserve">Position Status  </w:t>
                            </w:r>
                            <w:r w:rsidRPr="00E54D70"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 xml:space="preserve">Full-time </w:t>
                            </w:r>
                          </w:p>
                          <w:p w:rsidR="001932B9" w:rsidRDefault="001932B9" w:rsidP="001932B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Hours of work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  <w:t>8.30am – 5pm Monday to Friday</w:t>
                            </w:r>
                          </w:p>
                          <w:p w:rsidR="00AB7E28" w:rsidRPr="00B956C3" w:rsidRDefault="00AB7E28" w:rsidP="00AB7E28">
                            <w:pPr>
                              <w:ind w:left="2160" w:hanging="216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Duration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 w:rsidRPr="00D9567B">
                              <w:rPr>
                                <w:lang w:val="en-US"/>
                              </w:rPr>
                              <w:t xml:space="preserve">The position is subject to satisfactory completion of a </w:t>
                            </w:r>
                            <w:r>
                              <w:rPr>
                                <w:lang w:val="en-US"/>
                              </w:rPr>
                              <w:t xml:space="preserve">6 month probationary period and </w:t>
                            </w:r>
                            <w:r w:rsidRPr="00D9567B">
                              <w:rPr>
                                <w:lang w:val="en-US"/>
                              </w:rPr>
                              <w:t>is subject to ongoing funding.</w:t>
                            </w:r>
                          </w:p>
                          <w:p w:rsidR="001932B9" w:rsidRPr="001932B9" w:rsidRDefault="001932B9" w:rsidP="001932B9">
                            <w:pPr>
                              <w:ind w:left="2160" w:hanging="2160"/>
                              <w:rPr>
                                <w:lang w:val="en-US"/>
                              </w:rPr>
                            </w:pPr>
                            <w:r w:rsidRPr="0049099B">
                              <w:rPr>
                                <w:lang w:val="en-US"/>
                              </w:rPr>
                              <w:t>Other conditions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 xml:space="preserve">Due to the nature and requirements of this role, applicants are required to be female.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25pt;margin-top:4.1pt;width:428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" fillcolor="#fbdefe">
                <v:textbox style="mso-fit-shape-to-text:t">
                  <w:txbxContent>
                    <w:p w:rsidR="001932B9" w:rsidRPr="00B956C3" w:rsidRDefault="001932B9" w:rsidP="001932B9">
                      <w:pPr>
                        <w:rPr>
                          <w:lang w:val="en-US"/>
                        </w:rPr>
                      </w:pPr>
                      <w:r w:rsidRPr="00E54D70">
                        <w:rPr>
                          <w:lang w:val="en-US"/>
                        </w:rPr>
                        <w:t>Location</w:t>
                      </w:r>
                      <w:r w:rsidRPr="00E54D70">
                        <w:rPr>
                          <w:lang w:val="en-US"/>
                        </w:rPr>
                        <w:tab/>
                        <w:t xml:space="preserve">    </w:t>
                      </w:r>
                      <w:r w:rsidRPr="00E54D70"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 xml:space="preserve">Alice Springs </w:t>
                      </w:r>
                    </w:p>
                    <w:p w:rsidR="001932B9" w:rsidRDefault="001932B9" w:rsidP="001932B9">
                      <w:pPr>
                        <w:shd w:val="clear" w:color="auto" w:fill="FFE1FF"/>
                        <w:rPr>
                          <w:lang w:val="en-US"/>
                        </w:rPr>
                      </w:pPr>
                      <w:r w:rsidRPr="00E54D70">
                        <w:rPr>
                          <w:lang w:val="en-US"/>
                        </w:rPr>
                        <w:t xml:space="preserve">Position Status  </w:t>
                      </w:r>
                      <w:r w:rsidRPr="00E54D70"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 xml:space="preserve">Full-time </w:t>
                      </w:r>
                    </w:p>
                    <w:p w:rsidR="001932B9" w:rsidRDefault="001932B9" w:rsidP="001932B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Hours of work</w:t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  <w:t>8.30am – 5pm Monday to Friday</w:t>
                      </w:r>
                    </w:p>
                    <w:p w:rsidR="00AB7E28" w:rsidRPr="00B956C3" w:rsidRDefault="00AB7E28" w:rsidP="00AB7E28">
                      <w:pPr>
                        <w:ind w:left="2160" w:hanging="216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Duration</w:t>
                      </w:r>
                      <w:r>
                        <w:rPr>
                          <w:lang w:val="en-US"/>
                        </w:rPr>
                        <w:tab/>
                      </w:r>
                      <w:r w:rsidRPr="00D9567B">
                        <w:rPr>
                          <w:lang w:val="en-US"/>
                        </w:rPr>
                        <w:t xml:space="preserve">The position is subject to satisfactory completion of a </w:t>
                      </w:r>
                      <w:r>
                        <w:rPr>
                          <w:lang w:val="en-US"/>
                        </w:rPr>
                        <w:t xml:space="preserve">6 month probationary period and </w:t>
                      </w:r>
                      <w:r w:rsidRPr="00D9567B">
                        <w:rPr>
                          <w:lang w:val="en-US"/>
                        </w:rPr>
                        <w:t>is subject to ongoing funding.</w:t>
                      </w:r>
                    </w:p>
                    <w:p w:rsidR="001932B9" w:rsidRPr="001932B9" w:rsidRDefault="001932B9" w:rsidP="001932B9">
                      <w:pPr>
                        <w:ind w:left="2160" w:hanging="2160"/>
                        <w:rPr>
                          <w:lang w:val="en-US"/>
                        </w:rPr>
                      </w:pPr>
                      <w:r w:rsidRPr="0049099B">
                        <w:rPr>
                          <w:lang w:val="en-US"/>
                        </w:rPr>
                        <w:t>Other conditions</w:t>
                      </w:r>
                      <w:r>
                        <w:rPr>
                          <w:b/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 xml:space="preserve">Due to the nature and requirements of this role, applicants are required to be female. </w:t>
                      </w:r>
                    </w:p>
                  </w:txbxContent>
                </v:textbox>
              </v:shape>
            </w:pict>
          </mc:Fallback>
        </mc:AlternateContent>
      </w:r>
    </w:p>
    <w:p w:rsidR="001932B9" w:rsidRDefault="001932B9" w:rsidP="00126557">
      <w:pPr>
        <w:jc w:val="center"/>
        <w:rPr>
          <w:b/>
          <w:sz w:val="28"/>
          <w:szCs w:val="22"/>
          <w:lang w:val="en-AU"/>
        </w:rPr>
      </w:pPr>
    </w:p>
    <w:p w:rsidR="001932B9" w:rsidRDefault="001932B9" w:rsidP="00126557">
      <w:pPr>
        <w:jc w:val="center"/>
        <w:rPr>
          <w:b/>
          <w:sz w:val="28"/>
          <w:szCs w:val="22"/>
          <w:lang w:val="en-AU"/>
        </w:rPr>
      </w:pPr>
    </w:p>
    <w:p w:rsidR="001932B9" w:rsidRDefault="001932B9" w:rsidP="00126557">
      <w:pPr>
        <w:jc w:val="center"/>
        <w:rPr>
          <w:b/>
          <w:sz w:val="28"/>
          <w:szCs w:val="22"/>
          <w:lang w:val="en-AU"/>
        </w:rPr>
      </w:pPr>
    </w:p>
    <w:p w:rsidR="001932B9" w:rsidRDefault="001932B9" w:rsidP="00126557">
      <w:pPr>
        <w:jc w:val="center"/>
        <w:rPr>
          <w:b/>
          <w:sz w:val="28"/>
          <w:szCs w:val="22"/>
          <w:lang w:val="en-AU"/>
        </w:rPr>
      </w:pPr>
    </w:p>
    <w:p w:rsidR="00A83CA1" w:rsidRDefault="00A83CA1" w:rsidP="00126557">
      <w:pPr>
        <w:jc w:val="center"/>
        <w:rPr>
          <w:b/>
          <w:sz w:val="22"/>
          <w:szCs w:val="22"/>
          <w:lang w:val="en-AU"/>
        </w:rPr>
      </w:pPr>
    </w:p>
    <w:p w:rsidR="001932B9" w:rsidRDefault="001932B9" w:rsidP="00126557">
      <w:pPr>
        <w:jc w:val="center"/>
        <w:rPr>
          <w:b/>
          <w:sz w:val="22"/>
          <w:szCs w:val="22"/>
          <w:lang w:val="en-AU"/>
        </w:rPr>
      </w:pPr>
    </w:p>
    <w:p w:rsidR="0078639A" w:rsidRPr="00B956C3" w:rsidRDefault="0078639A" w:rsidP="00126557">
      <w:pPr>
        <w:rPr>
          <w:lang w:val="en-AU"/>
        </w:rPr>
      </w:pPr>
    </w:p>
    <w:p w:rsidR="006A2AA7" w:rsidRPr="00B956C3" w:rsidRDefault="0078639A" w:rsidP="00126557">
      <w:pPr>
        <w:rPr>
          <w:b/>
          <w:lang w:val="en-US"/>
        </w:rPr>
      </w:pPr>
      <w:r w:rsidRPr="00B956C3">
        <w:rPr>
          <w:b/>
          <w:lang w:val="en-US"/>
        </w:rPr>
        <w:t>Salary and Conditions</w:t>
      </w:r>
    </w:p>
    <w:p w:rsidR="006A2AA7" w:rsidRDefault="00CC2481" w:rsidP="00126557">
      <w:pPr>
        <w:rPr>
          <w:lang w:val="en-US"/>
        </w:rPr>
      </w:pPr>
      <w:r>
        <w:rPr>
          <w:lang w:val="en-US"/>
        </w:rPr>
        <w:t>A competitive salary</w:t>
      </w:r>
      <w:r w:rsidR="006A2AA7" w:rsidRPr="00B956C3">
        <w:rPr>
          <w:lang w:val="en-US"/>
        </w:rPr>
        <w:t xml:space="preserve"> is offered depending on experience.  Generous salary sacrificing is available. The Employer pays superannuation at 10% and </w:t>
      </w:r>
      <w:r w:rsidR="008263A4">
        <w:rPr>
          <w:lang w:val="en-US"/>
        </w:rPr>
        <w:t>6 weeks annual leave (pro rata) and r</w:t>
      </w:r>
      <w:r w:rsidR="001A1EA8">
        <w:rPr>
          <w:lang w:val="en-US"/>
        </w:rPr>
        <w:t xml:space="preserve">eimbursement for some relocation expenses </w:t>
      </w:r>
      <w:r w:rsidR="008263A4">
        <w:rPr>
          <w:lang w:val="en-US"/>
        </w:rPr>
        <w:t>is</w:t>
      </w:r>
      <w:r w:rsidR="001A1EA8">
        <w:rPr>
          <w:lang w:val="en-US"/>
        </w:rPr>
        <w:t xml:space="preserve"> available for interstate candidates.</w:t>
      </w:r>
    </w:p>
    <w:p w:rsidR="00AB7E28" w:rsidRDefault="00AB7E28" w:rsidP="00126557">
      <w:pPr>
        <w:rPr>
          <w:lang w:val="en-US"/>
        </w:rPr>
      </w:pPr>
    </w:p>
    <w:p w:rsidR="00AB7E28" w:rsidRPr="00B956C3" w:rsidRDefault="00AB7E28" w:rsidP="00AB7E28">
      <w:pPr>
        <w:rPr>
          <w:b/>
          <w:lang w:val="en-US"/>
        </w:rPr>
      </w:pPr>
      <w:r w:rsidRPr="00B956C3">
        <w:rPr>
          <w:b/>
          <w:lang w:val="en-US"/>
        </w:rPr>
        <w:t>Accountability</w:t>
      </w:r>
    </w:p>
    <w:p w:rsidR="00AB7E28" w:rsidRDefault="00AB7E28" w:rsidP="00AB7E28">
      <w:r w:rsidRPr="00D9567B">
        <w:rPr>
          <w:lang w:val="en-US"/>
        </w:rPr>
        <w:t xml:space="preserve">The employing body is CAWLS. </w:t>
      </w:r>
      <w:r w:rsidRPr="00F02B53">
        <w:t xml:space="preserve">The Legal Practitioner is supervised by </w:t>
      </w:r>
      <w:r>
        <w:t xml:space="preserve">and reportable to </w:t>
      </w:r>
      <w:r w:rsidRPr="00F02B53">
        <w:t>the</w:t>
      </w:r>
      <w:r w:rsidR="000C2BED">
        <w:t xml:space="preserve"> Senior Management Team</w:t>
      </w:r>
      <w:r w:rsidRPr="00F02B53">
        <w:t>.</w:t>
      </w:r>
    </w:p>
    <w:p w:rsidR="00A50AF9" w:rsidRDefault="00A50AF9" w:rsidP="00AB7E28"/>
    <w:p w:rsidR="00A50AF9" w:rsidRDefault="00A50AF9" w:rsidP="00A50AF9">
      <w:pPr>
        <w:pBdr>
          <w:bottom w:val="single" w:sz="4" w:space="1" w:color="auto"/>
        </w:pBdr>
        <w:rPr>
          <w:b/>
          <w:bCs/>
          <w:lang w:val="en-US"/>
        </w:rPr>
      </w:pPr>
      <w:r>
        <w:rPr>
          <w:b/>
          <w:bCs/>
          <w:lang w:val="en-US"/>
        </w:rPr>
        <w:t>Our Values</w:t>
      </w:r>
    </w:p>
    <w:p w:rsidR="00A50AF9" w:rsidRDefault="00A50AF9" w:rsidP="00A50AF9">
      <w:pPr>
        <w:rPr>
          <w:b/>
          <w:bCs/>
          <w:lang w:val="en-US"/>
        </w:rPr>
      </w:pPr>
      <w:r>
        <w:rPr>
          <w:b/>
          <w:bCs/>
          <w:lang w:val="en-US"/>
        </w:rPr>
        <w:t>Integrity, Respect, Inclusion &amp; Quality</w:t>
      </w:r>
    </w:p>
    <w:p w:rsidR="00A50AF9" w:rsidRPr="00954F2F" w:rsidRDefault="00A50AF9" w:rsidP="00AB7E28">
      <w:pPr>
        <w:rPr>
          <w:lang w:val="en-US"/>
        </w:rPr>
      </w:pPr>
    </w:p>
    <w:p w:rsidR="006534D3" w:rsidRDefault="006534D3" w:rsidP="00653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b/>
          <w:lang w:val="en-AU"/>
        </w:rPr>
      </w:pPr>
      <w:r>
        <w:rPr>
          <w:b/>
          <w:lang w:val="en-AU"/>
        </w:rPr>
        <w:t>Agency Overview</w:t>
      </w:r>
    </w:p>
    <w:p w:rsidR="006534D3" w:rsidRDefault="006534D3" w:rsidP="00653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lang w:val="en-US"/>
        </w:rPr>
      </w:pPr>
      <w:r>
        <w:rPr>
          <w:lang w:val="en-US"/>
        </w:rPr>
        <w:t xml:space="preserve">Central Australian Womens Legal Service delivers a holistic, culturally safe, trauma informed intensive service model across the Central Australia &amp; Barkly regions. </w:t>
      </w:r>
    </w:p>
    <w:p w:rsidR="006534D3" w:rsidRDefault="006534D3" w:rsidP="00653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lang w:val="en-US"/>
        </w:rPr>
      </w:pPr>
    </w:p>
    <w:p w:rsidR="006534D3" w:rsidRDefault="006534D3" w:rsidP="00653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lang w:val="en-US"/>
        </w:rPr>
      </w:pPr>
      <w:r>
        <w:rPr>
          <w:lang w:val="en-US"/>
        </w:rPr>
        <w:t>At CAWLS w</w:t>
      </w:r>
      <w:r w:rsidRPr="00B956C3">
        <w:rPr>
          <w:lang w:val="en-US"/>
        </w:rPr>
        <w:t>e aspire for a future where women and their children are safe, living with dignity and respect. Our purpose is to help women in Central Australia and the Barkly Region</w:t>
      </w:r>
      <w:r>
        <w:rPr>
          <w:lang w:val="en-US"/>
        </w:rPr>
        <w:t>s</w:t>
      </w:r>
      <w:r w:rsidRPr="00B956C3">
        <w:rPr>
          <w:lang w:val="en-US"/>
        </w:rPr>
        <w:t xml:space="preserve"> wi</w:t>
      </w:r>
      <w:r>
        <w:rPr>
          <w:lang w:val="en-US"/>
        </w:rPr>
        <w:t>th their legal matters;</w:t>
      </w:r>
      <w:r w:rsidRPr="00B956C3">
        <w:rPr>
          <w:lang w:val="en-US"/>
        </w:rPr>
        <w:t xml:space="preserve"> providing legal assistance, community legal education, and specialised support services for those affected by domestic violence. </w:t>
      </w:r>
    </w:p>
    <w:p w:rsidR="006534D3" w:rsidRDefault="006534D3" w:rsidP="00653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lang w:val="en-US"/>
        </w:rPr>
      </w:pPr>
    </w:p>
    <w:p w:rsidR="006534D3" w:rsidRPr="00B956C3" w:rsidRDefault="006534D3" w:rsidP="00653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lang w:val="en-US"/>
        </w:rPr>
      </w:pPr>
      <w:r>
        <w:rPr>
          <w:lang w:val="en-US"/>
        </w:rPr>
        <w:t>Our objectives are</w:t>
      </w:r>
      <w:r w:rsidRPr="00B956C3">
        <w:rPr>
          <w:lang w:val="en-US"/>
        </w:rPr>
        <w:t>:</w:t>
      </w:r>
    </w:p>
    <w:p w:rsidR="006534D3" w:rsidRPr="00B956C3" w:rsidRDefault="006534D3" w:rsidP="00653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lang w:val="en-US"/>
        </w:rPr>
      </w:pPr>
      <w:r>
        <w:rPr>
          <w:lang w:val="en-US"/>
        </w:rPr>
        <w:t xml:space="preserve">- </w:t>
      </w:r>
      <w:r w:rsidRPr="00B956C3">
        <w:rPr>
          <w:lang w:val="en-US"/>
        </w:rPr>
        <w:t xml:space="preserve">To provide free and confidential legal assistance;  </w:t>
      </w:r>
    </w:p>
    <w:p w:rsidR="006534D3" w:rsidRPr="00B956C3" w:rsidRDefault="006534D3" w:rsidP="00653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lang w:val="en-US"/>
        </w:rPr>
      </w:pPr>
      <w:r>
        <w:rPr>
          <w:lang w:val="en-US"/>
        </w:rPr>
        <w:t xml:space="preserve">- </w:t>
      </w:r>
      <w:r w:rsidRPr="00B956C3">
        <w:rPr>
          <w:lang w:val="en-US"/>
        </w:rPr>
        <w:t>To increase legal literacy and understanding through the provision of legal education;</w:t>
      </w:r>
    </w:p>
    <w:p w:rsidR="006534D3" w:rsidRPr="00B956C3" w:rsidRDefault="006534D3" w:rsidP="00653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lang w:val="en-US"/>
        </w:rPr>
      </w:pPr>
      <w:r>
        <w:rPr>
          <w:lang w:val="en-US"/>
        </w:rPr>
        <w:t xml:space="preserve">- </w:t>
      </w:r>
      <w:r w:rsidRPr="00B956C3">
        <w:rPr>
          <w:lang w:val="en-US"/>
        </w:rPr>
        <w:t>To enable professionals to identify, support and refer victims of domestic violence to appropriate services;</w:t>
      </w:r>
    </w:p>
    <w:p w:rsidR="006534D3" w:rsidRPr="00B956C3" w:rsidRDefault="006534D3" w:rsidP="00653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lang w:val="en-US"/>
        </w:rPr>
      </w:pPr>
      <w:r>
        <w:rPr>
          <w:lang w:val="en-US"/>
        </w:rPr>
        <w:t xml:space="preserve">- </w:t>
      </w:r>
      <w:r w:rsidRPr="00B956C3">
        <w:rPr>
          <w:lang w:val="en-US"/>
        </w:rPr>
        <w:t>To advocate for law and policy reform seeking changes beneficial to our clients.</w:t>
      </w:r>
    </w:p>
    <w:p w:rsidR="006534D3" w:rsidRPr="003B6BF5" w:rsidRDefault="006534D3" w:rsidP="00653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lang w:val="en-US"/>
        </w:rPr>
      </w:pPr>
    </w:p>
    <w:p w:rsidR="006534D3" w:rsidRPr="00E90E04" w:rsidRDefault="006534D3" w:rsidP="00653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b/>
          <w:sz w:val="20"/>
          <w:szCs w:val="20"/>
          <w:lang w:val="en-US"/>
        </w:rPr>
      </w:pPr>
      <w:r w:rsidRPr="00E90E04">
        <w:rPr>
          <w:b/>
          <w:sz w:val="20"/>
          <w:szCs w:val="20"/>
          <w:lang w:val="en-US"/>
        </w:rPr>
        <w:t xml:space="preserve">CAWLS is funded by the Commonwealth Attorney-General’s Department, the </w:t>
      </w:r>
      <w:r w:rsidR="008263A4">
        <w:rPr>
          <w:b/>
          <w:sz w:val="20"/>
          <w:szCs w:val="20"/>
          <w:lang w:val="en-US"/>
        </w:rPr>
        <w:t>National Indigenous Australians Agency</w:t>
      </w:r>
      <w:r w:rsidRPr="00E90E04">
        <w:rPr>
          <w:b/>
          <w:sz w:val="20"/>
          <w:szCs w:val="20"/>
          <w:lang w:val="en-US"/>
        </w:rPr>
        <w:t xml:space="preserve"> and the Northern Territory Government.</w:t>
      </w:r>
    </w:p>
    <w:p w:rsidR="001932B9" w:rsidRPr="00B956C3" w:rsidRDefault="001932B9" w:rsidP="001932B9">
      <w:pPr>
        <w:rPr>
          <w:b/>
          <w:bCs/>
          <w:lang w:val="en-US"/>
        </w:rPr>
      </w:pPr>
    </w:p>
    <w:p w:rsidR="001932B9" w:rsidRPr="00902AB9" w:rsidRDefault="001932B9" w:rsidP="001932B9">
      <w:pPr>
        <w:rPr>
          <w:b/>
          <w:bCs/>
          <w:sz w:val="20"/>
          <w:szCs w:val="20"/>
          <w:lang w:val="en-US"/>
        </w:rPr>
      </w:pPr>
    </w:p>
    <w:p w:rsidR="001932B9" w:rsidRPr="00E85A58" w:rsidRDefault="001932B9" w:rsidP="001932B9">
      <w:pPr>
        <w:pBdr>
          <w:bottom w:val="single" w:sz="4" w:space="1" w:color="auto"/>
        </w:pBdr>
        <w:rPr>
          <w:b/>
          <w:lang w:val="en-AU"/>
        </w:rPr>
      </w:pPr>
      <w:r w:rsidRPr="00E85A58">
        <w:rPr>
          <w:b/>
          <w:lang w:val="en-AU"/>
        </w:rPr>
        <w:t>Primary Objective</w:t>
      </w:r>
      <w:r w:rsidR="00A50AF9">
        <w:rPr>
          <w:b/>
          <w:lang w:val="en-AU"/>
        </w:rPr>
        <w:t>s</w:t>
      </w:r>
    </w:p>
    <w:p w:rsidR="001932B9" w:rsidRDefault="001932B9" w:rsidP="001932B9">
      <w:pPr>
        <w:rPr>
          <w:lang w:val="en-US"/>
        </w:rPr>
      </w:pPr>
      <w:r>
        <w:rPr>
          <w:lang w:val="en-US"/>
        </w:rPr>
        <w:t xml:space="preserve">The primary objectives of the role are; </w:t>
      </w:r>
    </w:p>
    <w:p w:rsidR="006534D3" w:rsidRPr="00F46EB8" w:rsidRDefault="006534D3" w:rsidP="006534D3">
      <w:pPr>
        <w:numPr>
          <w:ilvl w:val="0"/>
          <w:numId w:val="9"/>
        </w:numPr>
        <w:jc w:val="both"/>
      </w:pPr>
      <w:r>
        <w:t>T</w:t>
      </w:r>
      <w:r w:rsidRPr="00F46EB8">
        <w:t>o provide high quality legal advice and casework to CAWLS clients;</w:t>
      </w:r>
    </w:p>
    <w:p w:rsidR="006534D3" w:rsidRPr="00F46EB8" w:rsidRDefault="006534D3" w:rsidP="006534D3">
      <w:pPr>
        <w:numPr>
          <w:ilvl w:val="0"/>
          <w:numId w:val="9"/>
        </w:numPr>
        <w:jc w:val="both"/>
      </w:pPr>
      <w:r>
        <w:t>T</w:t>
      </w:r>
      <w:r w:rsidRPr="00F46EB8">
        <w:t xml:space="preserve">o enable, educate and empower women to better engage in the legal system so that their rights </w:t>
      </w:r>
      <w:r>
        <w:t>can be considered and respected;</w:t>
      </w:r>
      <w:r w:rsidRPr="00F46EB8">
        <w:t xml:space="preserve"> </w:t>
      </w:r>
    </w:p>
    <w:p w:rsidR="006534D3" w:rsidRDefault="006534D3" w:rsidP="006534D3">
      <w:pPr>
        <w:numPr>
          <w:ilvl w:val="0"/>
          <w:numId w:val="9"/>
        </w:numPr>
        <w:jc w:val="both"/>
      </w:pPr>
      <w:r w:rsidRPr="00F46EB8">
        <w:t>To assist in creating a bright and safe future for all women and children, helping them to live with dignity and respect, free from all forms of violence and abuse.</w:t>
      </w:r>
    </w:p>
    <w:p w:rsidR="001932B9" w:rsidRPr="00410F50" w:rsidRDefault="001A1EA8" w:rsidP="001932B9">
      <w:pPr>
        <w:numPr>
          <w:ilvl w:val="0"/>
          <w:numId w:val="9"/>
        </w:numPr>
        <w:rPr>
          <w:lang w:val="en-US"/>
        </w:rPr>
      </w:pPr>
      <w:r>
        <w:rPr>
          <w:lang w:val="en-US"/>
        </w:rPr>
        <w:t>Assist</w:t>
      </w:r>
      <w:r w:rsidR="001932B9" w:rsidRPr="00D92B3C">
        <w:rPr>
          <w:lang w:val="en-US"/>
        </w:rPr>
        <w:t xml:space="preserve"> CAWLS </w:t>
      </w:r>
      <w:r>
        <w:rPr>
          <w:lang w:val="en-US"/>
        </w:rPr>
        <w:t>to fulfil</w:t>
      </w:r>
      <w:r w:rsidR="001932B9" w:rsidRPr="00D92B3C">
        <w:rPr>
          <w:lang w:val="en-US"/>
        </w:rPr>
        <w:t xml:space="preserve"> all obligations pursuant to</w:t>
      </w:r>
      <w:r w:rsidR="001932B9">
        <w:rPr>
          <w:lang w:val="en-US"/>
        </w:rPr>
        <w:t xml:space="preserve"> funding agreements </w:t>
      </w:r>
      <w:r>
        <w:rPr>
          <w:lang w:val="en-US"/>
        </w:rPr>
        <w:t>ensuring</w:t>
      </w:r>
      <w:r w:rsidR="001932B9" w:rsidRPr="00410F50">
        <w:rPr>
          <w:lang w:val="en-US"/>
        </w:rPr>
        <w:t xml:space="preserve"> the service is compliant with all regulatory bodies</w:t>
      </w:r>
      <w:r w:rsidR="001932B9">
        <w:rPr>
          <w:lang w:val="en-US"/>
        </w:rPr>
        <w:t>.</w:t>
      </w:r>
    </w:p>
    <w:p w:rsidR="0078639A" w:rsidRPr="00B956C3" w:rsidRDefault="0078639A" w:rsidP="00126557">
      <w:pPr>
        <w:rPr>
          <w:lang w:val="en-AU"/>
        </w:rPr>
      </w:pPr>
    </w:p>
    <w:p w:rsidR="00A83CA1" w:rsidRPr="00887E60" w:rsidRDefault="0078639A" w:rsidP="001932B9">
      <w:pPr>
        <w:pBdr>
          <w:bottom w:val="single" w:sz="4" w:space="1" w:color="auto"/>
        </w:pBdr>
        <w:rPr>
          <w:b/>
          <w:lang w:val="en-AU"/>
        </w:rPr>
      </w:pPr>
      <w:r w:rsidRPr="00887E60">
        <w:rPr>
          <w:b/>
          <w:lang w:val="en-AU"/>
        </w:rPr>
        <w:t>Key D</w:t>
      </w:r>
      <w:r w:rsidR="00A83CA1" w:rsidRPr="00887E60">
        <w:rPr>
          <w:b/>
          <w:lang w:val="en-AU"/>
        </w:rPr>
        <w:t>uties</w:t>
      </w:r>
    </w:p>
    <w:p w:rsidR="00887E60" w:rsidRPr="00887E60" w:rsidRDefault="00887E60" w:rsidP="00126557"/>
    <w:p w:rsidR="00887E60" w:rsidRPr="001932B9" w:rsidRDefault="00887E60" w:rsidP="00887E60">
      <w:pPr>
        <w:rPr>
          <w:b/>
          <w:lang w:val="en-AU"/>
        </w:rPr>
      </w:pPr>
      <w:r w:rsidRPr="001932B9">
        <w:rPr>
          <w:b/>
          <w:lang w:val="en-AU"/>
        </w:rPr>
        <w:t xml:space="preserve">Legal Advice and Casework Service  </w:t>
      </w:r>
    </w:p>
    <w:p w:rsidR="006534D3" w:rsidRDefault="006534D3" w:rsidP="006534D3">
      <w:pPr>
        <w:numPr>
          <w:ilvl w:val="0"/>
          <w:numId w:val="3"/>
        </w:numPr>
        <w:jc w:val="both"/>
      </w:pPr>
      <w:r w:rsidRPr="00F02B53">
        <w:t>Provide</w:t>
      </w:r>
      <w:r>
        <w:t xml:space="preserve"> high quality legal advice and representation within CAWLS a</w:t>
      </w:r>
      <w:r w:rsidR="008263A4">
        <w:t>reas of practice and guidelines.</w:t>
      </w:r>
    </w:p>
    <w:p w:rsidR="006534D3" w:rsidRPr="00F02B53" w:rsidRDefault="006534D3" w:rsidP="006534D3">
      <w:pPr>
        <w:numPr>
          <w:ilvl w:val="0"/>
          <w:numId w:val="3"/>
        </w:numPr>
        <w:jc w:val="both"/>
      </w:pPr>
      <w:r>
        <w:t>Represent clients at the local court, in the Federal Circuit court and other tribunals as necessary and to assist with the provision of duty lawyer services.</w:t>
      </w:r>
    </w:p>
    <w:p w:rsidR="006534D3" w:rsidRPr="00F02B53" w:rsidRDefault="006534D3" w:rsidP="006534D3">
      <w:pPr>
        <w:numPr>
          <w:ilvl w:val="0"/>
          <w:numId w:val="3"/>
        </w:numPr>
        <w:jc w:val="both"/>
      </w:pPr>
      <w:r>
        <w:t>Assist clients with</w:t>
      </w:r>
      <w:r w:rsidRPr="00F02B53">
        <w:t xml:space="preserve"> appropriate referrals to </w:t>
      </w:r>
      <w:r>
        <w:t>other services and agencies when necessary.</w:t>
      </w:r>
    </w:p>
    <w:p w:rsidR="006534D3" w:rsidRDefault="006534D3" w:rsidP="006534D3">
      <w:pPr>
        <w:numPr>
          <w:ilvl w:val="0"/>
          <w:numId w:val="3"/>
        </w:numPr>
        <w:jc w:val="both"/>
      </w:pPr>
      <w:r>
        <w:t>Undertake Outreach to provide legal advice and representation to women in remote communities.</w:t>
      </w:r>
    </w:p>
    <w:p w:rsidR="006534D3" w:rsidRDefault="006534D3" w:rsidP="006534D3">
      <w:pPr>
        <w:numPr>
          <w:ilvl w:val="0"/>
          <w:numId w:val="3"/>
        </w:numPr>
        <w:jc w:val="both"/>
      </w:pPr>
      <w:r>
        <w:t xml:space="preserve">Assist the CLE lawyer to plan, deliver and evaluate community legal education </w:t>
      </w:r>
      <w:r w:rsidR="00CC2481">
        <w:t>resources and presentations as required.</w:t>
      </w:r>
    </w:p>
    <w:p w:rsidR="00CC2481" w:rsidRPr="00887E60" w:rsidRDefault="006534D3" w:rsidP="00CC2481">
      <w:pPr>
        <w:numPr>
          <w:ilvl w:val="0"/>
          <w:numId w:val="3"/>
        </w:numPr>
        <w:rPr>
          <w:lang w:val="en-US"/>
        </w:rPr>
      </w:pPr>
      <w:r>
        <w:t>Develop and maintain appropriate networks with relevan</w:t>
      </w:r>
      <w:r w:rsidR="00CC2481">
        <w:t>t community based organisations, e</w:t>
      </w:r>
      <w:proofErr w:type="spellStart"/>
      <w:r w:rsidR="001A1EA8" w:rsidRPr="00887E60">
        <w:rPr>
          <w:lang w:val="en-US"/>
        </w:rPr>
        <w:t>ngaging</w:t>
      </w:r>
      <w:proofErr w:type="spellEnd"/>
      <w:r w:rsidR="00CC2481" w:rsidRPr="00887E60">
        <w:rPr>
          <w:lang w:val="en-US"/>
        </w:rPr>
        <w:t xml:space="preserve"> in partnership development activities with agencies and other local parties in order to build awareness of the service for CAWLS clients.   </w:t>
      </w:r>
    </w:p>
    <w:p w:rsidR="00887E60" w:rsidRPr="00A76259" w:rsidRDefault="006534D3" w:rsidP="00887E60">
      <w:pPr>
        <w:numPr>
          <w:ilvl w:val="0"/>
          <w:numId w:val="3"/>
        </w:numPr>
        <w:jc w:val="both"/>
        <w:rPr>
          <w:b/>
          <w:lang w:val="en-AU"/>
        </w:rPr>
      </w:pPr>
      <w:r>
        <w:t>Undertake and/or participate in policy and law reform as required.</w:t>
      </w:r>
    </w:p>
    <w:p w:rsidR="00A76259" w:rsidRDefault="00A76259" w:rsidP="00A76259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Assist with provision of </w:t>
      </w:r>
      <w:r w:rsidRPr="00887E60">
        <w:rPr>
          <w:lang w:val="en-US"/>
        </w:rPr>
        <w:t xml:space="preserve">educative programs and publications for health professional awareness on the law and the legal system, in particular </w:t>
      </w:r>
      <w:r>
        <w:rPr>
          <w:lang w:val="en-US"/>
        </w:rPr>
        <w:t>f</w:t>
      </w:r>
      <w:r w:rsidRPr="00887E60">
        <w:rPr>
          <w:lang w:val="en-US"/>
        </w:rPr>
        <w:t xml:space="preserve">amily and </w:t>
      </w:r>
      <w:r>
        <w:rPr>
          <w:lang w:val="en-US"/>
        </w:rPr>
        <w:t>d</w:t>
      </w:r>
      <w:r w:rsidRPr="00887E60">
        <w:rPr>
          <w:lang w:val="en-US"/>
        </w:rPr>
        <w:t xml:space="preserve">omestic </w:t>
      </w:r>
      <w:r>
        <w:rPr>
          <w:lang w:val="en-US"/>
        </w:rPr>
        <w:t>v</w:t>
      </w:r>
      <w:r w:rsidRPr="00887E60">
        <w:rPr>
          <w:lang w:val="en-US"/>
        </w:rPr>
        <w:t xml:space="preserve">iolence.  </w:t>
      </w:r>
    </w:p>
    <w:p w:rsidR="00A76259" w:rsidRDefault="00A76259" w:rsidP="00A76259">
      <w:pPr>
        <w:numPr>
          <w:ilvl w:val="0"/>
          <w:numId w:val="3"/>
        </w:numPr>
        <w:rPr>
          <w:lang w:val="en-US"/>
        </w:rPr>
      </w:pPr>
      <w:r w:rsidRPr="00887E60">
        <w:rPr>
          <w:lang w:val="en-US"/>
        </w:rPr>
        <w:t xml:space="preserve">Assisting with the writing and editing of texts for publication. </w:t>
      </w:r>
    </w:p>
    <w:p w:rsidR="00CC2481" w:rsidRDefault="00CC2481" w:rsidP="00CC2481">
      <w:pPr>
        <w:numPr>
          <w:ilvl w:val="0"/>
          <w:numId w:val="3"/>
        </w:numPr>
        <w:jc w:val="both"/>
      </w:pPr>
      <w:r>
        <w:t>Support other staff, particularly when they are out of office, by taking responsibility for their files.</w:t>
      </w:r>
    </w:p>
    <w:p w:rsidR="00041B74" w:rsidRDefault="00041B74" w:rsidP="00CC2481">
      <w:pPr>
        <w:numPr>
          <w:ilvl w:val="0"/>
          <w:numId w:val="3"/>
        </w:numPr>
        <w:jc w:val="both"/>
      </w:pPr>
      <w:r>
        <w:t xml:space="preserve">Other duties as delegated by the </w:t>
      </w:r>
      <w:r w:rsidR="000C2BED">
        <w:t xml:space="preserve">Senior </w:t>
      </w:r>
      <w:r>
        <w:t>Management team.</w:t>
      </w:r>
    </w:p>
    <w:p w:rsidR="00A76259" w:rsidRPr="00A76259" w:rsidRDefault="00A76259" w:rsidP="00A76259">
      <w:pPr>
        <w:ind w:left="720"/>
        <w:jc w:val="both"/>
        <w:rPr>
          <w:b/>
          <w:lang w:val="en-AU"/>
        </w:rPr>
      </w:pPr>
    </w:p>
    <w:p w:rsidR="00887E60" w:rsidRPr="001932B9" w:rsidRDefault="00887E60" w:rsidP="00887E60">
      <w:pPr>
        <w:rPr>
          <w:b/>
          <w:lang w:val="en-AU"/>
        </w:rPr>
      </w:pPr>
      <w:r w:rsidRPr="001932B9">
        <w:rPr>
          <w:b/>
          <w:lang w:val="en-AU"/>
        </w:rPr>
        <w:t xml:space="preserve">Administration </w:t>
      </w:r>
    </w:p>
    <w:p w:rsidR="00AB7E28" w:rsidRDefault="00AB7E28" w:rsidP="00AB7E28">
      <w:pPr>
        <w:numPr>
          <w:ilvl w:val="0"/>
          <w:numId w:val="9"/>
        </w:numPr>
        <w:jc w:val="both"/>
      </w:pPr>
      <w:r>
        <w:t>Maintain effective collection of relevant data and statistics, file management systems and internal quality assurance procedures consistent with the administrative systems, procedures and policies of the service.</w:t>
      </w:r>
    </w:p>
    <w:p w:rsidR="00887E60" w:rsidRDefault="00887E60" w:rsidP="00887E60">
      <w:pPr>
        <w:rPr>
          <w:b/>
          <w:lang w:val="en-AU"/>
        </w:rPr>
      </w:pPr>
    </w:p>
    <w:p w:rsidR="00887E60" w:rsidRPr="006534D3" w:rsidRDefault="00887E60" w:rsidP="00887E60">
      <w:pPr>
        <w:rPr>
          <w:b/>
          <w:lang w:val="en-AU"/>
        </w:rPr>
      </w:pPr>
      <w:r w:rsidRPr="006534D3">
        <w:rPr>
          <w:b/>
          <w:lang w:val="en-AU"/>
        </w:rPr>
        <w:t xml:space="preserve">General </w:t>
      </w:r>
    </w:p>
    <w:p w:rsidR="00887E60" w:rsidRDefault="00887E60" w:rsidP="00887E60">
      <w:pPr>
        <w:numPr>
          <w:ilvl w:val="0"/>
          <w:numId w:val="9"/>
        </w:numPr>
        <w:rPr>
          <w:lang w:val="en-US"/>
        </w:rPr>
      </w:pPr>
      <w:r w:rsidRPr="00887E60">
        <w:rPr>
          <w:lang w:val="en-US"/>
        </w:rPr>
        <w:t xml:space="preserve">Undertake training/professional development in consultation with the </w:t>
      </w:r>
      <w:r w:rsidR="007541BE">
        <w:rPr>
          <w:lang w:val="en-US"/>
        </w:rPr>
        <w:t xml:space="preserve">Practice </w:t>
      </w:r>
      <w:r w:rsidRPr="00887E60">
        <w:rPr>
          <w:lang w:val="en-US"/>
        </w:rPr>
        <w:t xml:space="preserve">Manager. </w:t>
      </w:r>
    </w:p>
    <w:p w:rsidR="006C2B22" w:rsidRDefault="006C2B22" w:rsidP="00887E60">
      <w:pPr>
        <w:numPr>
          <w:ilvl w:val="0"/>
          <w:numId w:val="9"/>
        </w:numPr>
        <w:rPr>
          <w:lang w:val="en-US"/>
        </w:rPr>
      </w:pPr>
      <w:r w:rsidRPr="00DC2EB9">
        <w:t>Ensure compliance with CAWLS policies and procedures</w:t>
      </w:r>
      <w:r>
        <w:t>.</w:t>
      </w:r>
    </w:p>
    <w:p w:rsidR="006534D3" w:rsidRPr="00887E60" w:rsidRDefault="006534D3" w:rsidP="006534D3">
      <w:pPr>
        <w:numPr>
          <w:ilvl w:val="0"/>
          <w:numId w:val="9"/>
        </w:numPr>
        <w:rPr>
          <w:lang w:val="en-US"/>
        </w:rPr>
      </w:pPr>
      <w:r w:rsidRPr="00887E60">
        <w:rPr>
          <w:lang w:val="en-US"/>
        </w:rPr>
        <w:t xml:space="preserve">Participate in regular </w:t>
      </w:r>
      <w:r w:rsidR="00A76259">
        <w:rPr>
          <w:lang w:val="en-US"/>
        </w:rPr>
        <w:t xml:space="preserve">staff and supervision </w:t>
      </w:r>
      <w:r w:rsidR="00041B74">
        <w:rPr>
          <w:lang w:val="en-US"/>
        </w:rPr>
        <w:t>meetings and annual performance appraisal.</w:t>
      </w:r>
    </w:p>
    <w:p w:rsidR="006534D3" w:rsidRDefault="006534D3" w:rsidP="006534D3">
      <w:pPr>
        <w:numPr>
          <w:ilvl w:val="0"/>
          <w:numId w:val="9"/>
        </w:numPr>
        <w:rPr>
          <w:lang w:val="en-US"/>
        </w:rPr>
      </w:pPr>
      <w:r w:rsidRPr="00887E60">
        <w:rPr>
          <w:lang w:val="en-US"/>
        </w:rPr>
        <w:t>Monitor and evaluate areas of responsibility in line with performance review and the Cen</w:t>
      </w:r>
      <w:r w:rsidR="00A76259">
        <w:rPr>
          <w:lang w:val="en-US"/>
        </w:rPr>
        <w:t xml:space="preserve">tre’s </w:t>
      </w:r>
      <w:proofErr w:type="spellStart"/>
      <w:r w:rsidR="00A76259">
        <w:rPr>
          <w:lang w:val="en-US"/>
        </w:rPr>
        <w:t>organisational</w:t>
      </w:r>
      <w:proofErr w:type="spellEnd"/>
      <w:r w:rsidR="00A76259">
        <w:rPr>
          <w:lang w:val="en-US"/>
        </w:rPr>
        <w:t xml:space="preserve"> planning and provide written reports as requested.</w:t>
      </w:r>
    </w:p>
    <w:p w:rsidR="00887E60" w:rsidRPr="00887E60" w:rsidRDefault="00887E60" w:rsidP="00887E60">
      <w:pPr>
        <w:numPr>
          <w:ilvl w:val="0"/>
          <w:numId w:val="9"/>
        </w:numPr>
        <w:rPr>
          <w:lang w:val="en-US"/>
        </w:rPr>
      </w:pPr>
      <w:r w:rsidRPr="00887E60">
        <w:rPr>
          <w:lang w:val="en-US"/>
        </w:rPr>
        <w:t>Maintain a teamwork approach at all times.</w:t>
      </w:r>
    </w:p>
    <w:p w:rsidR="00A83CA1" w:rsidRPr="00887E60" w:rsidRDefault="00887E60" w:rsidP="00887E60">
      <w:pPr>
        <w:numPr>
          <w:ilvl w:val="0"/>
          <w:numId w:val="9"/>
        </w:numPr>
        <w:rPr>
          <w:lang w:val="en-US"/>
        </w:rPr>
      </w:pPr>
      <w:r w:rsidRPr="00887E60">
        <w:rPr>
          <w:lang w:val="en-US"/>
        </w:rPr>
        <w:t>Other relevant duties as directed.</w:t>
      </w:r>
    </w:p>
    <w:p w:rsidR="00026C2E" w:rsidRDefault="00026C2E" w:rsidP="00126557">
      <w:pPr>
        <w:rPr>
          <w:b/>
          <w:lang w:val="en-US"/>
        </w:rPr>
      </w:pPr>
    </w:p>
    <w:p w:rsidR="0078639A" w:rsidRPr="00B956C3" w:rsidRDefault="0078639A" w:rsidP="00041B74">
      <w:pPr>
        <w:pBdr>
          <w:bottom w:val="single" w:sz="4" w:space="1" w:color="auto"/>
        </w:pBdr>
        <w:rPr>
          <w:b/>
          <w:lang w:val="en-AU"/>
        </w:rPr>
      </w:pPr>
      <w:r w:rsidRPr="00B956C3">
        <w:rPr>
          <w:b/>
          <w:lang w:val="en-AU"/>
        </w:rPr>
        <w:t>Selection criteria</w:t>
      </w:r>
    </w:p>
    <w:p w:rsidR="0078639A" w:rsidRPr="00041B74" w:rsidRDefault="0078639A" w:rsidP="00126557">
      <w:pPr>
        <w:rPr>
          <w:lang w:val="en-AU"/>
        </w:rPr>
      </w:pPr>
      <w:r w:rsidRPr="00041B74">
        <w:rPr>
          <w:lang w:val="en-AU"/>
        </w:rPr>
        <w:t>Essential:</w:t>
      </w:r>
    </w:p>
    <w:p w:rsidR="00126557" w:rsidRPr="00B956C3" w:rsidRDefault="00126557" w:rsidP="00126557">
      <w:pPr>
        <w:rPr>
          <w:b/>
          <w:i/>
          <w:sz w:val="12"/>
          <w:szCs w:val="12"/>
          <w:lang w:val="en-AU"/>
        </w:rPr>
      </w:pPr>
    </w:p>
    <w:p w:rsidR="00667115" w:rsidRDefault="00667115" w:rsidP="00667115">
      <w:pPr>
        <w:pStyle w:val="ListParagraph"/>
        <w:numPr>
          <w:ilvl w:val="0"/>
          <w:numId w:val="14"/>
        </w:numPr>
        <w:rPr>
          <w:rFonts w:asciiTheme="minorHAnsi" w:hAnsiTheme="minorHAnsi"/>
        </w:rPr>
      </w:pPr>
      <w:r w:rsidRPr="00667115">
        <w:rPr>
          <w:rFonts w:asciiTheme="minorHAnsi" w:hAnsiTheme="minorHAnsi"/>
        </w:rPr>
        <w:t>Eligible to hold a Practising Certificate in the Northern Territ</w:t>
      </w:r>
      <w:r w:rsidR="00A76259">
        <w:rPr>
          <w:rFonts w:asciiTheme="minorHAnsi" w:hAnsiTheme="minorHAnsi"/>
        </w:rPr>
        <w:t>ory.</w:t>
      </w:r>
    </w:p>
    <w:p w:rsidR="00BC6AF3" w:rsidRDefault="00BC6AF3" w:rsidP="00BC6AF3">
      <w:pPr>
        <w:pStyle w:val="ListParagraph"/>
        <w:numPr>
          <w:ilvl w:val="0"/>
          <w:numId w:val="14"/>
        </w:numPr>
        <w:rPr>
          <w:rFonts w:asciiTheme="minorHAnsi" w:hAnsiTheme="minorHAnsi"/>
        </w:rPr>
      </w:pPr>
      <w:r>
        <w:rPr>
          <w:rFonts w:asciiTheme="minorHAnsi" w:hAnsiTheme="minorHAnsi"/>
        </w:rPr>
        <w:t>Minimum 2</w:t>
      </w:r>
      <w:r w:rsidR="000C2BED">
        <w:rPr>
          <w:rFonts w:asciiTheme="minorHAnsi" w:hAnsiTheme="minorHAnsi"/>
        </w:rPr>
        <w:t>-3</w:t>
      </w:r>
      <w:r>
        <w:rPr>
          <w:rFonts w:asciiTheme="minorHAnsi" w:hAnsiTheme="minorHAnsi"/>
        </w:rPr>
        <w:t xml:space="preserve"> years post-admission experience in a broad range of matters, particularly in family law</w:t>
      </w:r>
      <w:r w:rsidR="000C2BED">
        <w:rPr>
          <w:rFonts w:asciiTheme="minorHAnsi" w:hAnsiTheme="minorHAnsi"/>
        </w:rPr>
        <w:t xml:space="preserve">, civil </w:t>
      </w:r>
      <w:r>
        <w:rPr>
          <w:rFonts w:asciiTheme="minorHAnsi" w:hAnsiTheme="minorHAnsi"/>
        </w:rPr>
        <w:t>and Family and Domestic violence</w:t>
      </w:r>
      <w:r w:rsidR="000C2BED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</w:p>
    <w:p w:rsidR="00667115" w:rsidRDefault="00667115" w:rsidP="00667115">
      <w:pPr>
        <w:pStyle w:val="ListParagraph"/>
        <w:numPr>
          <w:ilvl w:val="0"/>
          <w:numId w:val="14"/>
        </w:numPr>
        <w:rPr>
          <w:rFonts w:asciiTheme="minorHAnsi" w:hAnsiTheme="minorHAnsi"/>
        </w:rPr>
      </w:pPr>
      <w:r w:rsidRPr="00667115">
        <w:rPr>
          <w:rFonts w:asciiTheme="minorHAnsi" w:hAnsiTheme="minorHAnsi"/>
        </w:rPr>
        <w:t>Demonstrated commitment to meeting the legal</w:t>
      </w:r>
      <w:r>
        <w:rPr>
          <w:rFonts w:asciiTheme="minorHAnsi" w:hAnsiTheme="minorHAnsi"/>
        </w:rPr>
        <w:t xml:space="preserve"> needs of disadvantaged groups. Commitment to </w:t>
      </w:r>
      <w:r w:rsidRPr="00667115">
        <w:rPr>
          <w:rFonts w:asciiTheme="minorHAnsi" w:hAnsiTheme="minorHAnsi"/>
        </w:rPr>
        <w:t>social justice and equality</w:t>
      </w:r>
      <w:r>
        <w:rPr>
          <w:rFonts w:asciiTheme="minorHAnsi" w:hAnsiTheme="minorHAnsi"/>
        </w:rPr>
        <w:t>.</w:t>
      </w:r>
    </w:p>
    <w:p w:rsidR="00667115" w:rsidRPr="00667115" w:rsidRDefault="00A76259" w:rsidP="00667115">
      <w:pPr>
        <w:pStyle w:val="ListParagraph"/>
        <w:numPr>
          <w:ilvl w:val="0"/>
          <w:numId w:val="14"/>
        </w:numPr>
        <w:rPr>
          <w:rFonts w:asciiTheme="minorHAnsi" w:hAnsiTheme="minorHAnsi"/>
        </w:rPr>
      </w:pPr>
      <w:r>
        <w:rPr>
          <w:rFonts w:asciiTheme="minorHAnsi" w:hAnsiTheme="minorHAnsi"/>
        </w:rPr>
        <w:t>Understanding</w:t>
      </w:r>
      <w:r w:rsidR="00667115" w:rsidRPr="00667115">
        <w:rPr>
          <w:rFonts w:asciiTheme="minorHAnsi" w:hAnsiTheme="minorHAnsi"/>
        </w:rPr>
        <w:t xml:space="preserve"> of the dynamics of domestic and fami</w:t>
      </w:r>
      <w:r w:rsidR="00667115">
        <w:rPr>
          <w:rFonts w:asciiTheme="minorHAnsi" w:hAnsiTheme="minorHAnsi"/>
        </w:rPr>
        <w:t xml:space="preserve">ly violence as it affects women. </w:t>
      </w:r>
    </w:p>
    <w:p w:rsidR="00A76259" w:rsidRPr="00667115" w:rsidRDefault="00A76259" w:rsidP="00A76259">
      <w:pPr>
        <w:pStyle w:val="ListParagraph"/>
        <w:numPr>
          <w:ilvl w:val="0"/>
          <w:numId w:val="14"/>
        </w:numPr>
        <w:rPr>
          <w:rFonts w:asciiTheme="minorHAnsi" w:hAnsiTheme="minorHAnsi"/>
        </w:rPr>
      </w:pPr>
      <w:r>
        <w:rPr>
          <w:rFonts w:asciiTheme="minorHAnsi" w:hAnsiTheme="minorHAnsi"/>
        </w:rPr>
        <w:t>Understanding of legal, economic and social issues affecting women in the Northern Territory, particularly Central Australia and the Barkly regions.</w:t>
      </w:r>
    </w:p>
    <w:p w:rsidR="00A76259" w:rsidRPr="00667115" w:rsidRDefault="00A76259" w:rsidP="00A76259">
      <w:pPr>
        <w:pStyle w:val="ListParagraph"/>
        <w:numPr>
          <w:ilvl w:val="0"/>
          <w:numId w:val="14"/>
        </w:numPr>
        <w:rPr>
          <w:rFonts w:asciiTheme="minorHAnsi" w:hAnsiTheme="minorHAnsi"/>
        </w:rPr>
      </w:pPr>
      <w:r w:rsidRPr="00667115">
        <w:rPr>
          <w:rFonts w:asciiTheme="minorHAnsi" w:hAnsiTheme="minorHAnsi"/>
        </w:rPr>
        <w:t xml:space="preserve">Demonstrated experience in working autonomously and </w:t>
      </w:r>
      <w:r w:rsidRPr="001E4CF3">
        <w:rPr>
          <w:rFonts w:asciiTheme="minorHAnsi" w:hAnsiTheme="minorHAnsi"/>
        </w:rPr>
        <w:t>as a member of a small multi-disciplinary team in co-operation with others.</w:t>
      </w:r>
    </w:p>
    <w:p w:rsidR="00667115" w:rsidRDefault="00667115" w:rsidP="00667115">
      <w:pPr>
        <w:pStyle w:val="ListParagraph"/>
        <w:numPr>
          <w:ilvl w:val="0"/>
          <w:numId w:val="14"/>
        </w:numPr>
        <w:rPr>
          <w:rFonts w:asciiTheme="minorHAnsi" w:hAnsiTheme="minorHAnsi"/>
        </w:rPr>
      </w:pPr>
      <w:r w:rsidRPr="00667115">
        <w:rPr>
          <w:rFonts w:asciiTheme="minorHAnsi" w:hAnsiTheme="minorHAnsi"/>
        </w:rPr>
        <w:t xml:space="preserve">Demonstrated </w:t>
      </w:r>
      <w:r w:rsidR="001A1EA8">
        <w:rPr>
          <w:rFonts w:asciiTheme="minorHAnsi" w:hAnsiTheme="minorHAnsi"/>
        </w:rPr>
        <w:t xml:space="preserve">computer literacy and </w:t>
      </w:r>
      <w:r w:rsidRPr="00667115">
        <w:rPr>
          <w:rFonts w:asciiTheme="minorHAnsi" w:hAnsiTheme="minorHAnsi"/>
        </w:rPr>
        <w:t>high level written and oral communication skills, including the ability to simplify legal jargon</w:t>
      </w:r>
      <w:r w:rsidR="00962150">
        <w:rPr>
          <w:rFonts w:asciiTheme="minorHAnsi" w:hAnsiTheme="minorHAnsi"/>
        </w:rPr>
        <w:t>.</w:t>
      </w:r>
    </w:p>
    <w:p w:rsidR="00A76259" w:rsidRDefault="00A76259" w:rsidP="00A76259">
      <w:pPr>
        <w:pStyle w:val="ListParagraph"/>
        <w:numPr>
          <w:ilvl w:val="0"/>
          <w:numId w:val="14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Current NT Driver’s License, </w:t>
      </w:r>
      <w:r w:rsidRPr="000D64E2">
        <w:rPr>
          <w:rFonts w:asciiTheme="minorHAnsi" w:hAnsiTheme="minorHAnsi"/>
        </w:rPr>
        <w:t xml:space="preserve">NT Ochre Card </w:t>
      </w:r>
      <w:r>
        <w:rPr>
          <w:rFonts w:asciiTheme="minorHAnsi" w:hAnsiTheme="minorHAnsi"/>
        </w:rPr>
        <w:t>&amp; Criminal History check</w:t>
      </w:r>
      <w:r w:rsidRPr="000D64E2">
        <w:rPr>
          <w:rFonts w:asciiTheme="minorHAnsi" w:hAnsiTheme="minorHAnsi"/>
        </w:rPr>
        <w:t xml:space="preserve"> (or the ability to obtain)</w:t>
      </w:r>
      <w:r>
        <w:rPr>
          <w:rFonts w:asciiTheme="minorHAnsi" w:hAnsiTheme="minorHAnsi"/>
        </w:rPr>
        <w:t>.</w:t>
      </w:r>
    </w:p>
    <w:p w:rsidR="00126557" w:rsidRPr="00B956C3" w:rsidRDefault="00126557" w:rsidP="00126557">
      <w:pPr>
        <w:rPr>
          <w:b/>
          <w:sz w:val="12"/>
          <w:szCs w:val="12"/>
          <w:lang w:val="en-AU"/>
        </w:rPr>
      </w:pPr>
    </w:p>
    <w:p w:rsidR="0078639A" w:rsidRPr="006C2B22" w:rsidRDefault="0078639A" w:rsidP="00126557">
      <w:pPr>
        <w:rPr>
          <w:lang w:val="en-AU"/>
        </w:rPr>
      </w:pPr>
      <w:r w:rsidRPr="006C2B22">
        <w:rPr>
          <w:lang w:val="en-AU"/>
        </w:rPr>
        <w:t>Desirable:</w:t>
      </w:r>
    </w:p>
    <w:p w:rsidR="00126557" w:rsidRPr="00B956C3" w:rsidRDefault="00126557" w:rsidP="00126557">
      <w:pPr>
        <w:rPr>
          <w:b/>
          <w:sz w:val="12"/>
          <w:szCs w:val="12"/>
          <w:lang w:val="en-AU"/>
        </w:rPr>
      </w:pPr>
    </w:p>
    <w:p w:rsidR="001A1EA8" w:rsidRDefault="001A1EA8" w:rsidP="009246D2">
      <w:pPr>
        <w:pStyle w:val="ListParagraph"/>
        <w:numPr>
          <w:ilvl w:val="0"/>
          <w:numId w:val="19"/>
        </w:numPr>
        <w:rPr>
          <w:rFonts w:asciiTheme="minorHAnsi" w:hAnsiTheme="minorHAnsi"/>
        </w:rPr>
      </w:pPr>
      <w:r>
        <w:rPr>
          <w:rFonts w:asciiTheme="minorHAnsi" w:hAnsiTheme="minorHAnsi"/>
        </w:rPr>
        <w:t>Previous experience working in a Community Legal Centre.</w:t>
      </w:r>
    </w:p>
    <w:p w:rsidR="00BC6AF3" w:rsidRPr="00667115" w:rsidRDefault="00BC6AF3" w:rsidP="009246D2">
      <w:pPr>
        <w:pStyle w:val="ListParagraph"/>
        <w:numPr>
          <w:ilvl w:val="0"/>
          <w:numId w:val="19"/>
        </w:numPr>
        <w:rPr>
          <w:rFonts w:asciiTheme="minorHAnsi" w:hAnsiTheme="minorHAnsi"/>
        </w:rPr>
      </w:pPr>
      <w:r w:rsidRPr="00667115">
        <w:rPr>
          <w:rFonts w:asciiTheme="minorHAnsi" w:hAnsiTheme="minorHAnsi"/>
        </w:rPr>
        <w:t>Experience working with people from culturally</w:t>
      </w:r>
      <w:r>
        <w:rPr>
          <w:rFonts w:asciiTheme="minorHAnsi" w:hAnsiTheme="minorHAnsi"/>
        </w:rPr>
        <w:t xml:space="preserve"> and linguistically d</w:t>
      </w:r>
      <w:r w:rsidRPr="00667115">
        <w:rPr>
          <w:rFonts w:asciiTheme="minorHAnsi" w:hAnsiTheme="minorHAnsi"/>
        </w:rPr>
        <w:t xml:space="preserve">iverse (CALD) / Aboriginal and Torres Strait Islander backgrounds. </w:t>
      </w:r>
    </w:p>
    <w:p w:rsidR="00A76259" w:rsidRPr="000C2BED" w:rsidRDefault="00A76259" w:rsidP="000C2BED">
      <w:pPr>
        <w:ind w:left="360"/>
      </w:pPr>
    </w:p>
    <w:p w:rsidR="001932B9" w:rsidRDefault="001932B9" w:rsidP="001932B9">
      <w:pPr>
        <w:pBdr>
          <w:bottom w:val="single" w:sz="4" w:space="1" w:color="auto"/>
        </w:pBdr>
        <w:rPr>
          <w:b/>
          <w:lang w:val="en-AU"/>
        </w:rPr>
      </w:pPr>
      <w:r w:rsidRPr="00B956C3">
        <w:rPr>
          <w:b/>
          <w:lang w:val="en-AU"/>
        </w:rPr>
        <w:t>Information for Applicants</w:t>
      </w:r>
      <w:r w:rsidRPr="00B956C3">
        <w:rPr>
          <w:b/>
          <w:lang w:val="en-AU"/>
        </w:rPr>
        <w:tab/>
      </w:r>
    </w:p>
    <w:p w:rsidR="001932B9" w:rsidRPr="00670516" w:rsidRDefault="001932B9" w:rsidP="001932B9">
      <w:pPr>
        <w:rPr>
          <w:lang w:val="en-US"/>
        </w:rPr>
      </w:pPr>
      <w:r w:rsidRPr="00670516">
        <w:rPr>
          <w:lang w:val="en-US"/>
        </w:rPr>
        <w:t>All CAWLS staff and volunteers are required to:</w:t>
      </w:r>
    </w:p>
    <w:p w:rsidR="001932B9" w:rsidRPr="00670516" w:rsidRDefault="001932B9" w:rsidP="001932B9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cs="Calibri"/>
        </w:rPr>
      </w:pPr>
      <w:r w:rsidRPr="00670516">
        <w:rPr>
          <w:rFonts w:cs="Calibri"/>
        </w:rPr>
        <w:t xml:space="preserve">Support and demonstrate CAWLS </w:t>
      </w:r>
      <w:r>
        <w:rPr>
          <w:rFonts w:cs="Calibri"/>
        </w:rPr>
        <w:t>values and ethics</w:t>
      </w:r>
    </w:p>
    <w:p w:rsidR="001932B9" w:rsidRPr="00670516" w:rsidRDefault="001932B9" w:rsidP="001932B9">
      <w:pPr>
        <w:numPr>
          <w:ilvl w:val="0"/>
          <w:numId w:val="17"/>
        </w:numPr>
        <w:overflowPunct w:val="0"/>
        <w:autoSpaceDE w:val="0"/>
        <w:autoSpaceDN w:val="0"/>
        <w:adjustRightInd w:val="0"/>
        <w:textAlignment w:val="baseline"/>
        <w:rPr>
          <w:rFonts w:cs="Calibri"/>
        </w:rPr>
      </w:pPr>
      <w:r w:rsidRPr="00670516">
        <w:rPr>
          <w:rFonts w:cs="Calibri"/>
        </w:rPr>
        <w:t xml:space="preserve">Act at all times in accordance with CAWLS Code of Conduct </w:t>
      </w:r>
      <w:r>
        <w:rPr>
          <w:rFonts w:cs="Calibri"/>
        </w:rPr>
        <w:t>, confidentiality agreement and p</w:t>
      </w:r>
      <w:r w:rsidRPr="00670516">
        <w:rPr>
          <w:rFonts w:cs="Calibri"/>
        </w:rPr>
        <w:t xml:space="preserve">olicies </w:t>
      </w:r>
    </w:p>
    <w:p w:rsidR="001932B9" w:rsidRPr="00670516" w:rsidRDefault="001932B9" w:rsidP="001932B9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cs="Calibri"/>
        </w:rPr>
      </w:pPr>
      <w:r w:rsidRPr="00670516">
        <w:rPr>
          <w:rFonts w:cs="Calibri"/>
        </w:rPr>
        <w:t xml:space="preserve">Comply with </w:t>
      </w:r>
      <w:r>
        <w:rPr>
          <w:rFonts w:cs="Calibri"/>
        </w:rPr>
        <w:t>CAWLS</w:t>
      </w:r>
      <w:r w:rsidRPr="00670516">
        <w:rPr>
          <w:rFonts w:cs="Calibri"/>
        </w:rPr>
        <w:t xml:space="preserve"> Work Health Safety Policies and practices</w:t>
      </w:r>
    </w:p>
    <w:p w:rsidR="001932B9" w:rsidRPr="00670516" w:rsidRDefault="001932B9" w:rsidP="001932B9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cs="Calibri"/>
        </w:rPr>
      </w:pPr>
      <w:r w:rsidRPr="00670516">
        <w:rPr>
          <w:rFonts w:cs="Calibri"/>
        </w:rPr>
        <w:t>Su</w:t>
      </w:r>
      <w:r>
        <w:rPr>
          <w:rFonts w:cs="Calibri"/>
        </w:rPr>
        <w:t xml:space="preserve">pport a child safe organisation, </w:t>
      </w:r>
      <w:r w:rsidRPr="00670516">
        <w:rPr>
          <w:rFonts w:cs="Calibri"/>
        </w:rPr>
        <w:t>undertake a police check prior to commencement and hold a current NT ochre card at all times</w:t>
      </w:r>
    </w:p>
    <w:p w:rsidR="001932B9" w:rsidRPr="00B956C3" w:rsidRDefault="001932B9" w:rsidP="001932B9">
      <w:pPr>
        <w:rPr>
          <w:b/>
          <w:lang w:val="en-AU"/>
        </w:rPr>
      </w:pPr>
    </w:p>
    <w:p w:rsidR="001932B9" w:rsidRPr="00D9567B" w:rsidRDefault="001932B9" w:rsidP="001932B9">
      <w:pPr>
        <w:rPr>
          <w:lang w:val="en-AU"/>
        </w:rPr>
      </w:pPr>
      <w:r w:rsidRPr="00D9567B">
        <w:rPr>
          <w:lang w:val="en-AU"/>
        </w:rPr>
        <w:t xml:space="preserve">The application should include a cover letter, an address to the selection criteria, a detailed resume/CV, and two referees. </w:t>
      </w:r>
    </w:p>
    <w:p w:rsidR="001932B9" w:rsidRPr="00D9567B" w:rsidRDefault="001932B9" w:rsidP="001932B9">
      <w:pPr>
        <w:rPr>
          <w:sz w:val="12"/>
          <w:szCs w:val="12"/>
          <w:lang w:val="en-AU"/>
        </w:rPr>
      </w:pPr>
    </w:p>
    <w:p w:rsidR="001932B9" w:rsidRDefault="001932B9" w:rsidP="001932B9">
      <w:pPr>
        <w:rPr>
          <w:lang w:val="en-AU"/>
        </w:rPr>
      </w:pPr>
      <w:r w:rsidRPr="00D9567B">
        <w:rPr>
          <w:lang w:val="en-AU"/>
        </w:rPr>
        <w:t xml:space="preserve">The application is to be submitted to </w:t>
      </w:r>
      <w:r>
        <w:rPr>
          <w:lang w:val="en-AU"/>
        </w:rPr>
        <w:t>recruitment@cawls.org.au</w:t>
      </w:r>
      <w:r w:rsidRPr="00D9567B">
        <w:rPr>
          <w:lang w:val="en-AU"/>
        </w:rPr>
        <w:t xml:space="preserve"> using the subject line: </w:t>
      </w:r>
      <w:r w:rsidR="006B4462">
        <w:rPr>
          <w:lang w:val="en-AU"/>
        </w:rPr>
        <w:t xml:space="preserve">‘Solicitor </w:t>
      </w:r>
      <w:r>
        <w:rPr>
          <w:lang w:val="en-AU"/>
        </w:rPr>
        <w:t>Application’.</w:t>
      </w:r>
    </w:p>
    <w:p w:rsidR="001932B9" w:rsidRDefault="001932B9" w:rsidP="001932B9">
      <w:pPr>
        <w:rPr>
          <w:lang w:val="en-AU"/>
        </w:rPr>
      </w:pPr>
    </w:p>
    <w:p w:rsidR="00F11F9F" w:rsidRPr="00F11F9F" w:rsidRDefault="001932B9" w:rsidP="00126557">
      <w:pPr>
        <w:rPr>
          <w:lang w:val="en-AU"/>
        </w:rPr>
      </w:pPr>
      <w:r>
        <w:rPr>
          <w:lang w:val="en-AU"/>
        </w:rPr>
        <w:t xml:space="preserve">For more information contact Alice de Brenni, Business Manager on 89524055 or </w:t>
      </w:r>
      <w:hyperlink r:id="rId7" w:history="1">
        <w:r w:rsidRPr="00D45283">
          <w:rPr>
            <w:rStyle w:val="Hyperlink"/>
            <w:lang w:val="en-AU"/>
          </w:rPr>
          <w:t>recruitment@cawls.org.au</w:t>
        </w:r>
      </w:hyperlink>
    </w:p>
    <w:sectPr w:rsidR="00F11F9F" w:rsidRPr="00F11F9F" w:rsidSect="0054777A">
      <w:pgSz w:w="11901" w:h="16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D4BD5"/>
    <w:multiLevelType w:val="hybridMultilevel"/>
    <w:tmpl w:val="DE5C0F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F1933"/>
    <w:multiLevelType w:val="hybridMultilevel"/>
    <w:tmpl w:val="93685F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B1312"/>
    <w:multiLevelType w:val="hybridMultilevel"/>
    <w:tmpl w:val="9BC2E2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393D67"/>
    <w:multiLevelType w:val="hybridMultilevel"/>
    <w:tmpl w:val="93685F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BB7650"/>
    <w:multiLevelType w:val="hybridMultilevel"/>
    <w:tmpl w:val="7FD44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D21E21"/>
    <w:multiLevelType w:val="hybridMultilevel"/>
    <w:tmpl w:val="B824B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081FBF"/>
    <w:multiLevelType w:val="hybridMultilevel"/>
    <w:tmpl w:val="37365EC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5D5A1D"/>
    <w:multiLevelType w:val="hybridMultilevel"/>
    <w:tmpl w:val="DFFE8ED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5869AD"/>
    <w:multiLevelType w:val="hybridMultilevel"/>
    <w:tmpl w:val="DA163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B32DCA"/>
    <w:multiLevelType w:val="hybridMultilevel"/>
    <w:tmpl w:val="27BCA1D6"/>
    <w:lvl w:ilvl="0" w:tplc="43A8ED1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2D1EE4"/>
    <w:multiLevelType w:val="hybridMultilevel"/>
    <w:tmpl w:val="62B898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D35067"/>
    <w:multiLevelType w:val="hybridMultilevel"/>
    <w:tmpl w:val="DFFE8ED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0A7F99"/>
    <w:multiLevelType w:val="hybridMultilevel"/>
    <w:tmpl w:val="C8D4194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7808DE"/>
    <w:multiLevelType w:val="hybridMultilevel"/>
    <w:tmpl w:val="D782553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622AEC"/>
    <w:multiLevelType w:val="hybridMultilevel"/>
    <w:tmpl w:val="D5A4B4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B01E20"/>
    <w:multiLevelType w:val="hybridMultilevel"/>
    <w:tmpl w:val="80EC7C9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953CAB"/>
    <w:multiLevelType w:val="hybridMultilevel"/>
    <w:tmpl w:val="2F80B09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0400E84"/>
    <w:multiLevelType w:val="hybridMultilevel"/>
    <w:tmpl w:val="2F4015A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146C2D"/>
    <w:multiLevelType w:val="hybridMultilevel"/>
    <w:tmpl w:val="C096D5A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7"/>
  </w:num>
  <w:num w:numId="6">
    <w:abstractNumId w:val="11"/>
  </w:num>
  <w:num w:numId="7">
    <w:abstractNumId w:val="17"/>
  </w:num>
  <w:num w:numId="8">
    <w:abstractNumId w:val="8"/>
  </w:num>
  <w:num w:numId="9">
    <w:abstractNumId w:val="5"/>
  </w:num>
  <w:num w:numId="10">
    <w:abstractNumId w:val="18"/>
  </w:num>
  <w:num w:numId="11">
    <w:abstractNumId w:val="2"/>
  </w:num>
  <w:num w:numId="12">
    <w:abstractNumId w:val="12"/>
  </w:num>
  <w:num w:numId="13">
    <w:abstractNumId w:val="6"/>
  </w:num>
  <w:num w:numId="14">
    <w:abstractNumId w:val="3"/>
  </w:num>
  <w:num w:numId="15">
    <w:abstractNumId w:val="13"/>
  </w:num>
  <w:num w:numId="16">
    <w:abstractNumId w:val="1"/>
  </w:num>
  <w:num w:numId="17">
    <w:abstractNumId w:val="16"/>
  </w:num>
  <w:num w:numId="18">
    <w:abstractNumId w:val="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F9F"/>
    <w:rsid w:val="00026C2E"/>
    <w:rsid w:val="00041B74"/>
    <w:rsid w:val="000600CC"/>
    <w:rsid w:val="00097761"/>
    <w:rsid w:val="000C2BED"/>
    <w:rsid w:val="00126557"/>
    <w:rsid w:val="001530A9"/>
    <w:rsid w:val="001932B9"/>
    <w:rsid w:val="001A1EA8"/>
    <w:rsid w:val="00212817"/>
    <w:rsid w:val="002204B0"/>
    <w:rsid w:val="00224617"/>
    <w:rsid w:val="002B66DC"/>
    <w:rsid w:val="003D7B5D"/>
    <w:rsid w:val="0054777A"/>
    <w:rsid w:val="005950C0"/>
    <w:rsid w:val="006534D3"/>
    <w:rsid w:val="00667115"/>
    <w:rsid w:val="006A147B"/>
    <w:rsid w:val="006A2AA7"/>
    <w:rsid w:val="006B4462"/>
    <w:rsid w:val="006B7693"/>
    <w:rsid w:val="006C2B22"/>
    <w:rsid w:val="00734A42"/>
    <w:rsid w:val="00742BF2"/>
    <w:rsid w:val="007541BE"/>
    <w:rsid w:val="0078639A"/>
    <w:rsid w:val="007A45E2"/>
    <w:rsid w:val="008263A4"/>
    <w:rsid w:val="00887E60"/>
    <w:rsid w:val="008A68E6"/>
    <w:rsid w:val="009246D2"/>
    <w:rsid w:val="00962150"/>
    <w:rsid w:val="00A50AF9"/>
    <w:rsid w:val="00A72CAF"/>
    <w:rsid w:val="00A76259"/>
    <w:rsid w:val="00A83CA1"/>
    <w:rsid w:val="00AB7E28"/>
    <w:rsid w:val="00AC20EE"/>
    <w:rsid w:val="00B956C3"/>
    <w:rsid w:val="00BA0A12"/>
    <w:rsid w:val="00BB3DA8"/>
    <w:rsid w:val="00BC6AF3"/>
    <w:rsid w:val="00CC2481"/>
    <w:rsid w:val="00CC5B73"/>
    <w:rsid w:val="00D7411B"/>
    <w:rsid w:val="00D82DBB"/>
    <w:rsid w:val="00D9567B"/>
    <w:rsid w:val="00E623FA"/>
    <w:rsid w:val="00EF5BA3"/>
    <w:rsid w:val="00F1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FA97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1F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1F9F"/>
    <w:pPr>
      <w:spacing w:after="200"/>
      <w:ind w:left="720"/>
      <w:contextualSpacing/>
    </w:pPr>
    <w:rPr>
      <w:rFonts w:ascii="Cambria" w:eastAsia="Cambria" w:hAnsi="Cambria" w:cs="Times New Roman"/>
      <w:lang w:val="en-AU"/>
    </w:rPr>
  </w:style>
  <w:style w:type="paragraph" w:styleId="NoSpacing">
    <w:name w:val="No Spacing"/>
    <w:uiPriority w:val="1"/>
    <w:qFormat/>
    <w:rsid w:val="00097761"/>
  </w:style>
  <w:style w:type="character" w:styleId="Hyperlink">
    <w:name w:val="Hyperlink"/>
    <w:basedOn w:val="DefaultParagraphFont"/>
    <w:uiPriority w:val="99"/>
    <w:unhideWhenUsed/>
    <w:rsid w:val="0021281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C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C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1F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1F9F"/>
    <w:pPr>
      <w:spacing w:after="200"/>
      <w:ind w:left="720"/>
      <w:contextualSpacing/>
    </w:pPr>
    <w:rPr>
      <w:rFonts w:ascii="Cambria" w:eastAsia="Cambria" w:hAnsi="Cambria" w:cs="Times New Roman"/>
      <w:lang w:val="en-AU"/>
    </w:rPr>
  </w:style>
  <w:style w:type="paragraph" w:styleId="NoSpacing">
    <w:name w:val="No Spacing"/>
    <w:uiPriority w:val="1"/>
    <w:qFormat/>
    <w:rsid w:val="00097761"/>
  </w:style>
  <w:style w:type="character" w:styleId="Hyperlink">
    <w:name w:val="Hyperlink"/>
    <w:basedOn w:val="DefaultParagraphFont"/>
    <w:uiPriority w:val="99"/>
    <w:unhideWhenUsed/>
    <w:rsid w:val="0021281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C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C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ecruitment@cawls.org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Maor Bar-Ziv</dc:creator>
  <cp:lastModifiedBy>Alice Brenni</cp:lastModifiedBy>
  <cp:revision>4</cp:revision>
  <cp:lastPrinted>2019-09-01T23:25:00Z</cp:lastPrinted>
  <dcterms:created xsi:type="dcterms:W3CDTF">2020-06-16T00:18:00Z</dcterms:created>
  <dcterms:modified xsi:type="dcterms:W3CDTF">2020-06-16T03:44:00Z</dcterms:modified>
</cp:coreProperties>
</file>