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2ED18" w14:textId="354189AC" w:rsidR="00582C20" w:rsidRPr="006436D8" w:rsidRDefault="00582C20" w:rsidP="007D2F1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ind w:left="-851" w:right="-755"/>
        <w:jc w:val="center"/>
        <w:rPr>
          <w:rFonts w:ascii="Arial Black" w:hAnsi="Arial Black" w:cs="Arial"/>
          <w:b/>
          <w:color w:val="000000" w:themeColor="text1"/>
          <w:sz w:val="32"/>
          <w:szCs w:val="32"/>
        </w:rPr>
      </w:pPr>
      <w:r w:rsidRPr="006436D8">
        <w:rPr>
          <w:rFonts w:ascii="Arial Black" w:hAnsi="Arial Black" w:cs="Arial"/>
          <w:b/>
          <w:color w:val="000000" w:themeColor="text1"/>
          <w:sz w:val="32"/>
          <w:szCs w:val="32"/>
        </w:rPr>
        <w:t>J</w:t>
      </w:r>
      <w:r w:rsidR="006436D8">
        <w:rPr>
          <w:rFonts w:ascii="Arial Black" w:hAnsi="Arial Black" w:cs="Arial"/>
          <w:b/>
          <w:color w:val="000000" w:themeColor="text1"/>
          <w:sz w:val="32"/>
          <w:szCs w:val="32"/>
        </w:rPr>
        <w:t xml:space="preserve">ob </w:t>
      </w:r>
      <w:r w:rsidRPr="006436D8">
        <w:rPr>
          <w:rFonts w:ascii="Arial Black" w:hAnsi="Arial Black" w:cs="Arial"/>
          <w:b/>
          <w:color w:val="000000" w:themeColor="text1"/>
          <w:sz w:val="32"/>
          <w:szCs w:val="32"/>
        </w:rPr>
        <w:t>D</w:t>
      </w:r>
      <w:r w:rsidR="006436D8">
        <w:rPr>
          <w:rFonts w:ascii="Arial Black" w:hAnsi="Arial Black" w:cs="Arial"/>
          <w:b/>
          <w:color w:val="000000" w:themeColor="text1"/>
          <w:sz w:val="32"/>
          <w:szCs w:val="32"/>
        </w:rPr>
        <w:t xml:space="preserve">escription </w:t>
      </w:r>
    </w:p>
    <w:p w14:paraId="3D734477" w14:textId="77777777" w:rsidR="00A55F15" w:rsidRPr="00A55F15" w:rsidRDefault="00A55F15" w:rsidP="00582C20">
      <w:pPr>
        <w:jc w:val="center"/>
        <w:rPr>
          <w:rFonts w:ascii="Arial Black" w:hAnsi="Arial Black" w:cs="Arial"/>
          <w:b/>
          <w:color w:val="000000" w:themeColor="text1"/>
          <w:sz w:val="16"/>
          <w:szCs w:val="16"/>
        </w:rPr>
      </w:pPr>
    </w:p>
    <w:tbl>
      <w:tblPr>
        <w:tblStyle w:val="TableGrid"/>
        <w:tblW w:w="10881" w:type="dxa"/>
        <w:jc w:val="center"/>
        <w:tblLook w:val="04A0" w:firstRow="1" w:lastRow="0" w:firstColumn="1" w:lastColumn="0" w:noHBand="0" w:noVBand="1"/>
      </w:tblPr>
      <w:tblGrid>
        <w:gridCol w:w="2043"/>
        <w:gridCol w:w="1880"/>
        <w:gridCol w:w="974"/>
        <w:gridCol w:w="1206"/>
        <w:gridCol w:w="1328"/>
        <w:gridCol w:w="3450"/>
      </w:tblGrid>
      <w:tr w:rsidR="000852BD" w:rsidRPr="00B4209A" w14:paraId="1F6B3B34" w14:textId="77777777" w:rsidTr="002648BF">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5EE6245"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Section</w:t>
            </w:r>
          </w:p>
        </w:tc>
        <w:tc>
          <w:tcPr>
            <w:tcW w:w="4060" w:type="dxa"/>
            <w:gridSpan w:val="3"/>
            <w:tcBorders>
              <w:top w:val="single" w:sz="4" w:space="0" w:color="auto"/>
              <w:left w:val="single" w:sz="4" w:space="0" w:color="auto"/>
              <w:bottom w:val="single" w:sz="4" w:space="0" w:color="auto"/>
              <w:right w:val="single" w:sz="4" w:space="0" w:color="auto"/>
            </w:tcBorders>
            <w:vAlign w:val="center"/>
          </w:tcPr>
          <w:p w14:paraId="353CE5E1" w14:textId="7356BAF9" w:rsidR="00582C20" w:rsidRPr="00B4209A" w:rsidRDefault="00524B72" w:rsidP="006A682D">
            <w:pPr>
              <w:pStyle w:val="tabletext"/>
              <w:rPr>
                <w:rFonts w:cs="Arial"/>
                <w:sz w:val="22"/>
                <w:szCs w:val="22"/>
                <w:lang w:eastAsia="en-US"/>
              </w:rPr>
            </w:pPr>
            <w:r>
              <w:rPr>
                <w:rFonts w:cs="Arial"/>
                <w:sz w:val="22"/>
                <w:szCs w:val="22"/>
                <w:lang w:eastAsia="en-US"/>
              </w:rPr>
              <w:t xml:space="preserve">Piliyintinji-ki – Stronger Families </w:t>
            </w:r>
          </w:p>
        </w:tc>
        <w:tc>
          <w:tcPr>
            <w:tcW w:w="132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C4BC964"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Work Unit</w:t>
            </w:r>
          </w:p>
        </w:tc>
        <w:tc>
          <w:tcPr>
            <w:tcW w:w="3450" w:type="dxa"/>
            <w:tcBorders>
              <w:top w:val="single" w:sz="4" w:space="0" w:color="auto"/>
              <w:left w:val="single" w:sz="4" w:space="0" w:color="auto"/>
              <w:bottom w:val="single" w:sz="4" w:space="0" w:color="auto"/>
              <w:right w:val="single" w:sz="4" w:space="0" w:color="auto"/>
            </w:tcBorders>
            <w:vAlign w:val="center"/>
          </w:tcPr>
          <w:p w14:paraId="027A0DAC" w14:textId="77777777" w:rsidR="00582C20" w:rsidRPr="00B4209A" w:rsidRDefault="000A5F0D" w:rsidP="00B00A73">
            <w:pPr>
              <w:pStyle w:val="tabletext"/>
              <w:rPr>
                <w:rFonts w:cs="Arial"/>
                <w:sz w:val="22"/>
                <w:szCs w:val="22"/>
                <w:lang w:eastAsia="en-US"/>
              </w:rPr>
            </w:pPr>
            <w:r w:rsidRPr="00B4209A">
              <w:rPr>
                <w:rFonts w:cs="Arial"/>
                <w:sz w:val="22"/>
                <w:szCs w:val="22"/>
                <w:lang w:eastAsia="en-US"/>
              </w:rPr>
              <w:t>Programs</w:t>
            </w:r>
          </w:p>
        </w:tc>
      </w:tr>
      <w:tr w:rsidR="000852BD" w:rsidRPr="00B4209A" w14:paraId="333C8C7D" w14:textId="77777777" w:rsidTr="002648BF">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FCB0AD0"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Job Title</w:t>
            </w:r>
          </w:p>
        </w:tc>
        <w:tc>
          <w:tcPr>
            <w:tcW w:w="4060" w:type="dxa"/>
            <w:gridSpan w:val="3"/>
            <w:tcBorders>
              <w:top w:val="single" w:sz="4" w:space="0" w:color="auto"/>
              <w:left w:val="single" w:sz="4" w:space="0" w:color="auto"/>
              <w:bottom w:val="single" w:sz="4" w:space="0" w:color="auto"/>
              <w:right w:val="single" w:sz="4" w:space="0" w:color="auto"/>
            </w:tcBorders>
            <w:vAlign w:val="center"/>
          </w:tcPr>
          <w:p w14:paraId="5B6AC4FF" w14:textId="3132DB07" w:rsidR="00582C20" w:rsidRPr="00B4209A" w:rsidRDefault="007353F1" w:rsidP="00B00A73">
            <w:pPr>
              <w:pStyle w:val="tabletext"/>
              <w:rPr>
                <w:rFonts w:cs="Arial"/>
                <w:sz w:val="22"/>
                <w:szCs w:val="22"/>
                <w:lang w:eastAsia="en-US"/>
              </w:rPr>
            </w:pPr>
            <w:r>
              <w:rPr>
                <w:rFonts w:cs="Arial"/>
                <w:sz w:val="22"/>
                <w:szCs w:val="22"/>
                <w:lang w:eastAsia="en-US"/>
              </w:rPr>
              <w:t>Executive Manger</w:t>
            </w:r>
            <w:r w:rsidR="00A313AA">
              <w:rPr>
                <w:rFonts w:cs="Arial"/>
                <w:sz w:val="22"/>
                <w:szCs w:val="22"/>
                <w:lang w:eastAsia="en-US"/>
              </w:rPr>
              <w:t xml:space="preserve"> Piliyintinji-ki </w:t>
            </w:r>
            <w:r>
              <w:rPr>
                <w:rFonts w:cs="Arial"/>
                <w:sz w:val="22"/>
                <w:szCs w:val="22"/>
                <w:lang w:eastAsia="en-US"/>
              </w:rPr>
              <w:t xml:space="preserve"> </w:t>
            </w:r>
            <w:r w:rsidR="002A337E">
              <w:rPr>
                <w:rFonts w:cs="Arial"/>
                <w:sz w:val="22"/>
                <w:szCs w:val="22"/>
                <w:lang w:eastAsia="en-US"/>
              </w:rPr>
              <w:t xml:space="preserve">Stronger Families </w:t>
            </w:r>
          </w:p>
        </w:tc>
        <w:tc>
          <w:tcPr>
            <w:tcW w:w="132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A145928"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Level</w:t>
            </w:r>
          </w:p>
        </w:tc>
        <w:tc>
          <w:tcPr>
            <w:tcW w:w="3450" w:type="dxa"/>
            <w:tcBorders>
              <w:top w:val="single" w:sz="4" w:space="0" w:color="auto"/>
              <w:left w:val="single" w:sz="4" w:space="0" w:color="auto"/>
              <w:bottom w:val="single" w:sz="4" w:space="0" w:color="auto"/>
              <w:right w:val="single" w:sz="4" w:space="0" w:color="auto"/>
            </w:tcBorders>
            <w:vAlign w:val="center"/>
          </w:tcPr>
          <w:p w14:paraId="69AD2A4C" w14:textId="422B51A3" w:rsidR="00582C20" w:rsidRPr="00B4209A" w:rsidRDefault="002A337E" w:rsidP="00BE19FC">
            <w:pPr>
              <w:pStyle w:val="tabletext"/>
              <w:rPr>
                <w:rFonts w:cs="Arial"/>
                <w:sz w:val="22"/>
                <w:szCs w:val="22"/>
                <w:lang w:eastAsia="en-US"/>
              </w:rPr>
            </w:pPr>
            <w:r>
              <w:rPr>
                <w:rFonts w:cs="Arial"/>
                <w:sz w:val="22"/>
                <w:szCs w:val="22"/>
              </w:rPr>
              <w:t>9.1 – 9.5</w:t>
            </w:r>
          </w:p>
        </w:tc>
      </w:tr>
      <w:tr w:rsidR="000852BD" w:rsidRPr="00B4209A" w14:paraId="42A1E031" w14:textId="77777777" w:rsidTr="002648BF">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4E659F3"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Job Type</w:t>
            </w:r>
          </w:p>
        </w:tc>
        <w:tc>
          <w:tcPr>
            <w:tcW w:w="4060" w:type="dxa"/>
            <w:gridSpan w:val="3"/>
            <w:tcBorders>
              <w:top w:val="single" w:sz="4" w:space="0" w:color="auto"/>
              <w:left w:val="single" w:sz="4" w:space="0" w:color="auto"/>
              <w:bottom w:val="single" w:sz="4" w:space="0" w:color="auto"/>
              <w:right w:val="single" w:sz="4" w:space="0" w:color="auto"/>
            </w:tcBorders>
            <w:vAlign w:val="center"/>
            <w:hideMark/>
          </w:tcPr>
          <w:p w14:paraId="04157E25" w14:textId="0ECFEC66" w:rsidR="00582C20" w:rsidRPr="00B4209A" w:rsidRDefault="008909E8" w:rsidP="00B00A73">
            <w:pPr>
              <w:pStyle w:val="tabletext"/>
              <w:rPr>
                <w:rFonts w:cs="Arial"/>
                <w:sz w:val="22"/>
                <w:szCs w:val="22"/>
                <w:lang w:eastAsia="en-US"/>
              </w:rPr>
            </w:pPr>
            <w:r>
              <w:rPr>
                <w:rFonts w:cs="Arial"/>
                <w:sz w:val="22"/>
                <w:szCs w:val="22"/>
                <w:lang w:eastAsia="en-US"/>
              </w:rPr>
              <w:t>Full</w:t>
            </w:r>
            <w:r w:rsidR="00582C20" w:rsidRPr="00B4209A">
              <w:rPr>
                <w:rFonts w:cs="Arial"/>
                <w:sz w:val="22"/>
                <w:szCs w:val="22"/>
                <w:lang w:eastAsia="en-US"/>
              </w:rPr>
              <w:t xml:space="preserve"> Time</w:t>
            </w:r>
          </w:p>
        </w:tc>
        <w:tc>
          <w:tcPr>
            <w:tcW w:w="132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7951421"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Duration</w:t>
            </w:r>
          </w:p>
        </w:tc>
        <w:tc>
          <w:tcPr>
            <w:tcW w:w="3450" w:type="dxa"/>
            <w:tcBorders>
              <w:top w:val="single" w:sz="4" w:space="0" w:color="auto"/>
              <w:left w:val="single" w:sz="4" w:space="0" w:color="auto"/>
              <w:bottom w:val="single" w:sz="4" w:space="0" w:color="auto"/>
              <w:right w:val="single" w:sz="4" w:space="0" w:color="auto"/>
            </w:tcBorders>
            <w:vAlign w:val="center"/>
            <w:hideMark/>
          </w:tcPr>
          <w:p w14:paraId="3D3202CA" w14:textId="47C748B0" w:rsidR="00582C20" w:rsidRPr="00B4209A" w:rsidRDefault="007A7B30" w:rsidP="00B00A73">
            <w:pPr>
              <w:pStyle w:val="tabletext"/>
              <w:rPr>
                <w:rFonts w:cs="Arial"/>
                <w:sz w:val="22"/>
                <w:szCs w:val="22"/>
                <w:lang w:eastAsia="en-US"/>
              </w:rPr>
            </w:pPr>
            <w:r w:rsidRPr="00B4209A">
              <w:rPr>
                <w:rFonts w:cs="Arial"/>
                <w:color w:val="000000" w:themeColor="text1"/>
                <w:sz w:val="22"/>
                <w:szCs w:val="22"/>
                <w:lang w:eastAsia="en-US"/>
              </w:rPr>
              <w:t>Reliant on ongoing funding</w:t>
            </w:r>
          </w:p>
        </w:tc>
      </w:tr>
      <w:tr w:rsidR="000852BD" w:rsidRPr="00B4209A" w14:paraId="539C3913" w14:textId="77777777" w:rsidTr="002648BF">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722855A"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Salary</w:t>
            </w:r>
          </w:p>
        </w:tc>
        <w:tc>
          <w:tcPr>
            <w:tcW w:w="4060" w:type="dxa"/>
            <w:gridSpan w:val="3"/>
            <w:tcBorders>
              <w:top w:val="single" w:sz="4" w:space="0" w:color="auto"/>
              <w:left w:val="single" w:sz="4" w:space="0" w:color="auto"/>
              <w:bottom w:val="single" w:sz="4" w:space="0" w:color="auto"/>
              <w:right w:val="single" w:sz="4" w:space="0" w:color="auto"/>
            </w:tcBorders>
            <w:vAlign w:val="center"/>
            <w:hideMark/>
          </w:tcPr>
          <w:p w14:paraId="6262A775" w14:textId="0D345F79" w:rsidR="00582C20" w:rsidRPr="00B4209A" w:rsidRDefault="00C63488" w:rsidP="008D26EC">
            <w:pPr>
              <w:pStyle w:val="tabletext"/>
              <w:rPr>
                <w:rFonts w:cs="Arial"/>
                <w:sz w:val="22"/>
                <w:szCs w:val="22"/>
                <w:lang w:eastAsia="en-US"/>
              </w:rPr>
            </w:pPr>
            <w:r w:rsidRPr="00B4209A">
              <w:rPr>
                <w:rFonts w:cs="Arial"/>
                <w:sz w:val="22"/>
                <w:szCs w:val="22"/>
              </w:rPr>
              <w:t>$</w:t>
            </w:r>
            <w:r w:rsidR="002A337E">
              <w:rPr>
                <w:rFonts w:cs="Arial"/>
                <w:sz w:val="22"/>
                <w:szCs w:val="22"/>
              </w:rPr>
              <w:t>108,835</w:t>
            </w:r>
            <w:r w:rsidR="00024843">
              <w:rPr>
                <w:rFonts w:cs="Arial"/>
                <w:sz w:val="22"/>
                <w:szCs w:val="22"/>
              </w:rPr>
              <w:t xml:space="preserve"> - $</w:t>
            </w:r>
            <w:r w:rsidR="002A337E">
              <w:rPr>
                <w:rFonts w:cs="Arial"/>
                <w:sz w:val="22"/>
                <w:szCs w:val="22"/>
              </w:rPr>
              <w:t>130,394</w:t>
            </w:r>
          </w:p>
        </w:tc>
        <w:tc>
          <w:tcPr>
            <w:tcW w:w="132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DBF2491"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Location</w:t>
            </w:r>
          </w:p>
        </w:tc>
        <w:tc>
          <w:tcPr>
            <w:tcW w:w="3450" w:type="dxa"/>
            <w:tcBorders>
              <w:top w:val="single" w:sz="4" w:space="0" w:color="auto"/>
              <w:left w:val="single" w:sz="4" w:space="0" w:color="auto"/>
              <w:bottom w:val="single" w:sz="4" w:space="0" w:color="auto"/>
              <w:right w:val="single" w:sz="4" w:space="0" w:color="auto"/>
            </w:tcBorders>
            <w:vAlign w:val="center"/>
          </w:tcPr>
          <w:p w14:paraId="28EAD28D" w14:textId="77777777" w:rsidR="00582C20" w:rsidRPr="00B4209A" w:rsidRDefault="00582C20" w:rsidP="00B00A73">
            <w:pPr>
              <w:pStyle w:val="tabletext"/>
              <w:rPr>
                <w:rFonts w:cs="Arial"/>
                <w:sz w:val="22"/>
                <w:szCs w:val="22"/>
                <w:lang w:eastAsia="en-US"/>
              </w:rPr>
            </w:pPr>
            <w:r w:rsidRPr="00B4209A">
              <w:rPr>
                <w:rFonts w:cs="Arial"/>
                <w:sz w:val="22"/>
                <w:szCs w:val="22"/>
                <w:lang w:eastAsia="en-US"/>
              </w:rPr>
              <w:t>Tennant Creek</w:t>
            </w:r>
          </w:p>
        </w:tc>
      </w:tr>
      <w:tr w:rsidR="000852BD" w:rsidRPr="00B4209A" w14:paraId="1D45B406" w14:textId="77777777" w:rsidTr="002648BF">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B465D2E"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Position Number</w:t>
            </w:r>
          </w:p>
        </w:tc>
        <w:tc>
          <w:tcPr>
            <w:tcW w:w="1880" w:type="dxa"/>
            <w:tcBorders>
              <w:top w:val="single" w:sz="4" w:space="0" w:color="auto"/>
              <w:left w:val="single" w:sz="4" w:space="0" w:color="auto"/>
              <w:bottom w:val="single" w:sz="4" w:space="0" w:color="auto"/>
              <w:right w:val="single" w:sz="4" w:space="0" w:color="auto"/>
            </w:tcBorders>
            <w:vAlign w:val="center"/>
            <w:hideMark/>
          </w:tcPr>
          <w:p w14:paraId="457167EE" w14:textId="307A7473" w:rsidR="00582C20" w:rsidRPr="00B4209A" w:rsidRDefault="008909E8" w:rsidP="000A5F0D">
            <w:pPr>
              <w:pStyle w:val="tabletext"/>
              <w:rPr>
                <w:rFonts w:cs="Arial"/>
                <w:sz w:val="22"/>
                <w:szCs w:val="22"/>
                <w:lang w:eastAsia="en-US"/>
              </w:rPr>
            </w:pPr>
            <w:r>
              <w:rPr>
                <w:rFonts w:cs="Arial"/>
                <w:sz w:val="22"/>
                <w:szCs w:val="22"/>
                <w:lang w:eastAsia="en-US"/>
              </w:rPr>
              <w:t xml:space="preserve">PSF </w:t>
            </w:r>
            <w:r w:rsidR="002A337E">
              <w:rPr>
                <w:rFonts w:cs="Arial"/>
                <w:sz w:val="22"/>
                <w:szCs w:val="22"/>
                <w:lang w:eastAsia="en-US"/>
              </w:rPr>
              <w:t>1</w:t>
            </w:r>
          </w:p>
        </w:tc>
        <w:tc>
          <w:tcPr>
            <w:tcW w:w="974" w:type="dxa"/>
            <w:tcBorders>
              <w:top w:val="single" w:sz="4" w:space="0" w:color="auto"/>
              <w:left w:val="single" w:sz="4" w:space="0" w:color="auto"/>
              <w:bottom w:val="nil"/>
              <w:right w:val="single" w:sz="4" w:space="0" w:color="auto"/>
            </w:tcBorders>
            <w:shd w:val="clear" w:color="auto" w:fill="FFC000"/>
            <w:vAlign w:val="center"/>
            <w:hideMark/>
          </w:tcPr>
          <w:p w14:paraId="2AACF479" w14:textId="77777777" w:rsidR="00582C20" w:rsidRPr="00B4209A" w:rsidRDefault="00582C20" w:rsidP="00B00A73">
            <w:pPr>
              <w:pStyle w:val="tabletext"/>
              <w:rPr>
                <w:rFonts w:cs="Arial"/>
                <w:b/>
                <w:sz w:val="22"/>
                <w:szCs w:val="22"/>
                <w:lang w:eastAsia="en-US"/>
              </w:rPr>
            </w:pPr>
            <w:r w:rsidRPr="00B4209A">
              <w:rPr>
                <w:rFonts w:cs="Arial"/>
                <w:b/>
                <w:sz w:val="22"/>
                <w:szCs w:val="22"/>
                <w:lang w:eastAsia="en-US"/>
              </w:rPr>
              <w:t>Budget</w:t>
            </w:r>
          </w:p>
        </w:tc>
        <w:tc>
          <w:tcPr>
            <w:tcW w:w="1206" w:type="dxa"/>
            <w:tcBorders>
              <w:top w:val="single" w:sz="4" w:space="0" w:color="auto"/>
              <w:left w:val="single" w:sz="4" w:space="0" w:color="auto"/>
              <w:bottom w:val="single" w:sz="4" w:space="0" w:color="auto"/>
              <w:right w:val="single" w:sz="4" w:space="0" w:color="auto"/>
            </w:tcBorders>
            <w:vAlign w:val="center"/>
          </w:tcPr>
          <w:p w14:paraId="482B85B9" w14:textId="203B45E3" w:rsidR="00582C20" w:rsidRPr="00B4209A" w:rsidRDefault="00EA157E" w:rsidP="00B00A73">
            <w:pPr>
              <w:pStyle w:val="tabletext"/>
              <w:rPr>
                <w:rFonts w:cs="Arial"/>
                <w:sz w:val="22"/>
                <w:szCs w:val="22"/>
                <w:lang w:eastAsia="en-US"/>
              </w:rPr>
            </w:pPr>
            <w:r>
              <w:rPr>
                <w:rFonts w:cs="Arial"/>
                <w:sz w:val="22"/>
                <w:szCs w:val="22"/>
                <w:lang w:eastAsia="en-US"/>
              </w:rPr>
              <w:t>P</w:t>
            </w:r>
            <w:r w:rsidR="00D91083">
              <w:rPr>
                <w:rFonts w:cs="Arial"/>
                <w:sz w:val="22"/>
                <w:szCs w:val="22"/>
                <w:lang w:eastAsia="en-US"/>
              </w:rPr>
              <w:t>SF</w:t>
            </w:r>
          </w:p>
        </w:tc>
        <w:tc>
          <w:tcPr>
            <w:tcW w:w="132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8B5D3C9"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Closing</w:t>
            </w:r>
          </w:p>
        </w:tc>
        <w:tc>
          <w:tcPr>
            <w:tcW w:w="3450" w:type="dxa"/>
            <w:tcBorders>
              <w:top w:val="single" w:sz="4" w:space="0" w:color="auto"/>
              <w:left w:val="single" w:sz="4" w:space="0" w:color="auto"/>
              <w:bottom w:val="single" w:sz="4" w:space="0" w:color="auto"/>
              <w:right w:val="single" w:sz="4" w:space="0" w:color="auto"/>
            </w:tcBorders>
            <w:vAlign w:val="center"/>
            <w:hideMark/>
          </w:tcPr>
          <w:p w14:paraId="028AAE19" w14:textId="77777777" w:rsidR="00582C20" w:rsidRPr="00B4209A" w:rsidRDefault="00582C20" w:rsidP="00B00A73">
            <w:pPr>
              <w:pStyle w:val="tabletext"/>
              <w:rPr>
                <w:rFonts w:cs="Arial"/>
                <w:sz w:val="22"/>
                <w:szCs w:val="22"/>
                <w:lang w:eastAsia="en-US"/>
              </w:rPr>
            </w:pPr>
          </w:p>
        </w:tc>
      </w:tr>
      <w:tr w:rsidR="000852BD" w:rsidRPr="00B4209A" w14:paraId="0B72388C" w14:textId="77777777" w:rsidTr="002648BF">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tcPr>
          <w:p w14:paraId="161813D7" w14:textId="77777777" w:rsidR="00582C20" w:rsidRPr="00B4209A" w:rsidRDefault="00582C20" w:rsidP="00667F13">
            <w:pPr>
              <w:pStyle w:val="tabletext"/>
              <w:rPr>
                <w:rFonts w:cs="Arial"/>
                <w:b/>
                <w:sz w:val="22"/>
                <w:szCs w:val="22"/>
                <w:lang w:eastAsia="en-US"/>
              </w:rPr>
            </w:pPr>
          </w:p>
        </w:tc>
        <w:tc>
          <w:tcPr>
            <w:tcW w:w="1880" w:type="dxa"/>
            <w:tcBorders>
              <w:top w:val="single" w:sz="4" w:space="0" w:color="auto"/>
              <w:left w:val="single" w:sz="4" w:space="0" w:color="auto"/>
              <w:bottom w:val="single" w:sz="4" w:space="0" w:color="auto"/>
              <w:right w:val="single" w:sz="4" w:space="0" w:color="auto"/>
            </w:tcBorders>
            <w:vAlign w:val="center"/>
          </w:tcPr>
          <w:p w14:paraId="34BDD86D" w14:textId="77777777" w:rsidR="00582C20" w:rsidRPr="00B4209A" w:rsidRDefault="00582C20" w:rsidP="00B00A73">
            <w:pPr>
              <w:pStyle w:val="tabletext"/>
              <w:rPr>
                <w:rFonts w:cs="Arial"/>
                <w:sz w:val="22"/>
                <w:szCs w:val="22"/>
                <w:lang w:eastAsia="en-US"/>
              </w:rPr>
            </w:pPr>
          </w:p>
        </w:tc>
        <w:tc>
          <w:tcPr>
            <w:tcW w:w="974" w:type="dxa"/>
            <w:tcBorders>
              <w:top w:val="single" w:sz="4" w:space="0" w:color="auto"/>
              <w:left w:val="single" w:sz="4" w:space="0" w:color="auto"/>
              <w:bottom w:val="nil"/>
              <w:right w:val="single" w:sz="4" w:space="0" w:color="auto"/>
            </w:tcBorders>
            <w:shd w:val="clear" w:color="auto" w:fill="FFC000"/>
            <w:vAlign w:val="center"/>
          </w:tcPr>
          <w:p w14:paraId="7224A5B6" w14:textId="77777777" w:rsidR="00582C20" w:rsidRPr="00B4209A" w:rsidRDefault="00582C20" w:rsidP="00B00A73">
            <w:pPr>
              <w:pStyle w:val="tabletext"/>
              <w:rPr>
                <w:rFonts w:cs="Arial"/>
                <w:b/>
                <w:sz w:val="22"/>
                <w:szCs w:val="22"/>
                <w:lang w:eastAsia="en-US"/>
              </w:rPr>
            </w:pPr>
          </w:p>
        </w:tc>
        <w:tc>
          <w:tcPr>
            <w:tcW w:w="1206" w:type="dxa"/>
            <w:tcBorders>
              <w:top w:val="single" w:sz="4" w:space="0" w:color="auto"/>
              <w:left w:val="single" w:sz="4" w:space="0" w:color="auto"/>
              <w:bottom w:val="single" w:sz="4" w:space="0" w:color="auto"/>
              <w:right w:val="single" w:sz="4" w:space="0" w:color="auto"/>
            </w:tcBorders>
            <w:vAlign w:val="center"/>
          </w:tcPr>
          <w:p w14:paraId="02F62857" w14:textId="77777777" w:rsidR="00582C20" w:rsidRPr="00B4209A" w:rsidRDefault="00582C20" w:rsidP="00B00A73">
            <w:pPr>
              <w:pStyle w:val="tabletext"/>
              <w:rPr>
                <w:rFonts w:cs="Arial"/>
                <w:sz w:val="22"/>
                <w:szCs w:val="22"/>
                <w:lang w:eastAsia="en-US"/>
              </w:rPr>
            </w:pPr>
          </w:p>
        </w:tc>
        <w:tc>
          <w:tcPr>
            <w:tcW w:w="1328" w:type="dxa"/>
            <w:tcBorders>
              <w:top w:val="single" w:sz="4" w:space="0" w:color="auto"/>
              <w:left w:val="single" w:sz="4" w:space="0" w:color="auto"/>
              <w:bottom w:val="single" w:sz="4" w:space="0" w:color="auto"/>
              <w:right w:val="single" w:sz="4" w:space="0" w:color="auto"/>
            </w:tcBorders>
            <w:shd w:val="clear" w:color="auto" w:fill="FFC000"/>
            <w:vAlign w:val="center"/>
          </w:tcPr>
          <w:p w14:paraId="38763067" w14:textId="77777777" w:rsidR="00582C20" w:rsidRPr="00B4209A" w:rsidRDefault="00582C20" w:rsidP="00667F13">
            <w:pPr>
              <w:pStyle w:val="tabletext"/>
              <w:rPr>
                <w:rFonts w:cs="Arial"/>
                <w:b/>
                <w:sz w:val="22"/>
                <w:szCs w:val="22"/>
                <w:lang w:eastAsia="en-US"/>
              </w:rPr>
            </w:pPr>
          </w:p>
        </w:tc>
        <w:tc>
          <w:tcPr>
            <w:tcW w:w="3450" w:type="dxa"/>
            <w:tcBorders>
              <w:top w:val="single" w:sz="4" w:space="0" w:color="auto"/>
              <w:left w:val="single" w:sz="4" w:space="0" w:color="auto"/>
              <w:bottom w:val="single" w:sz="4" w:space="0" w:color="auto"/>
              <w:right w:val="single" w:sz="4" w:space="0" w:color="auto"/>
            </w:tcBorders>
            <w:vAlign w:val="center"/>
          </w:tcPr>
          <w:p w14:paraId="292BAC00" w14:textId="2FDEF5C5" w:rsidR="00582C20" w:rsidRPr="000852BD" w:rsidRDefault="00582C20" w:rsidP="000852BD">
            <w:pPr>
              <w:jc w:val="center"/>
              <w:rPr>
                <w:rFonts w:cs="Arial"/>
                <w:b/>
                <w:sz w:val="22"/>
                <w:szCs w:val="22"/>
              </w:rPr>
            </w:pPr>
          </w:p>
        </w:tc>
      </w:tr>
      <w:tr w:rsidR="00582C20" w:rsidRPr="00B4209A" w14:paraId="2D1F6185" w14:textId="77777777" w:rsidTr="002648BF">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7EFFD58"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Contact</w:t>
            </w:r>
          </w:p>
        </w:tc>
        <w:tc>
          <w:tcPr>
            <w:tcW w:w="8838" w:type="dxa"/>
            <w:gridSpan w:val="5"/>
            <w:tcBorders>
              <w:top w:val="single" w:sz="4" w:space="0" w:color="auto"/>
              <w:left w:val="single" w:sz="4" w:space="0" w:color="auto"/>
              <w:bottom w:val="single" w:sz="4" w:space="0" w:color="auto"/>
              <w:right w:val="single" w:sz="4" w:space="0" w:color="auto"/>
            </w:tcBorders>
            <w:vAlign w:val="center"/>
            <w:hideMark/>
          </w:tcPr>
          <w:p w14:paraId="0CD6F270" w14:textId="68761AE3" w:rsidR="00582C20" w:rsidRPr="00B4209A" w:rsidRDefault="00636900" w:rsidP="00B00A73">
            <w:pPr>
              <w:rPr>
                <w:rFonts w:cs="Arial"/>
                <w:b/>
                <w:bCs/>
                <w:iCs/>
                <w:sz w:val="22"/>
                <w:szCs w:val="22"/>
                <w:lang w:val="en-GB" w:eastAsia="en-US"/>
              </w:rPr>
            </w:pPr>
            <w:r w:rsidRPr="00B4209A">
              <w:rPr>
                <w:rFonts w:cs="Arial"/>
                <w:b/>
                <w:bCs/>
                <w:iCs/>
                <w:sz w:val="22"/>
                <w:szCs w:val="22"/>
                <w:lang w:val="en-GB" w:eastAsia="en-US"/>
              </w:rPr>
              <w:t>Anastasia Power (HR Officer) 08 89 6252 633</w:t>
            </w:r>
          </w:p>
        </w:tc>
      </w:tr>
      <w:tr w:rsidR="00582C20" w:rsidRPr="00B4209A" w14:paraId="1FBD9DDA" w14:textId="77777777" w:rsidTr="002648BF">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7ECF2F3" w14:textId="40BEED17" w:rsidR="00582C20" w:rsidRPr="00B4209A" w:rsidRDefault="00582C20" w:rsidP="00667F13">
            <w:pPr>
              <w:pStyle w:val="tabletext"/>
              <w:rPr>
                <w:rFonts w:cs="Arial"/>
                <w:b/>
                <w:sz w:val="22"/>
                <w:szCs w:val="22"/>
                <w:lang w:eastAsia="en-US"/>
              </w:rPr>
            </w:pPr>
            <w:r w:rsidRPr="00B4209A">
              <w:rPr>
                <w:rFonts w:cs="Arial"/>
                <w:b/>
                <w:sz w:val="22"/>
                <w:szCs w:val="22"/>
                <w:lang w:eastAsia="en-US"/>
              </w:rPr>
              <w:t>Position reports to</w:t>
            </w:r>
          </w:p>
        </w:tc>
        <w:tc>
          <w:tcPr>
            <w:tcW w:w="8838" w:type="dxa"/>
            <w:gridSpan w:val="5"/>
            <w:tcBorders>
              <w:top w:val="single" w:sz="4" w:space="0" w:color="auto"/>
              <w:left w:val="single" w:sz="4" w:space="0" w:color="auto"/>
              <w:bottom w:val="single" w:sz="4" w:space="0" w:color="auto"/>
              <w:right w:val="single" w:sz="4" w:space="0" w:color="auto"/>
            </w:tcBorders>
            <w:vAlign w:val="center"/>
            <w:hideMark/>
          </w:tcPr>
          <w:p w14:paraId="483120A1" w14:textId="688BF761" w:rsidR="00582C20" w:rsidRPr="008B5F95" w:rsidRDefault="00AB5ADA" w:rsidP="00E33924">
            <w:pPr>
              <w:rPr>
                <w:rFonts w:cs="Arial"/>
                <w:sz w:val="22"/>
                <w:szCs w:val="22"/>
                <w:lang w:eastAsia="en-US"/>
              </w:rPr>
            </w:pPr>
            <w:r>
              <w:rPr>
                <w:rFonts w:cs="Arial"/>
                <w:sz w:val="22"/>
                <w:szCs w:val="22"/>
              </w:rPr>
              <w:t>CEO</w:t>
            </w:r>
            <w:r w:rsidR="006E5DC9">
              <w:rPr>
                <w:rFonts w:cs="Arial"/>
                <w:sz w:val="22"/>
                <w:szCs w:val="22"/>
              </w:rPr>
              <w:t xml:space="preserve"> </w:t>
            </w:r>
          </w:p>
        </w:tc>
      </w:tr>
      <w:tr w:rsidR="00582C20" w:rsidRPr="00B4209A" w14:paraId="5F3EA39E" w14:textId="77777777" w:rsidTr="002648BF">
        <w:trPr>
          <w:trHeight w:val="138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85D741C"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Information for Applicants</w:t>
            </w:r>
          </w:p>
        </w:tc>
        <w:tc>
          <w:tcPr>
            <w:tcW w:w="8838" w:type="dxa"/>
            <w:gridSpan w:val="5"/>
            <w:tcBorders>
              <w:top w:val="single" w:sz="4" w:space="0" w:color="auto"/>
              <w:left w:val="single" w:sz="4" w:space="0" w:color="auto"/>
              <w:bottom w:val="single" w:sz="4" w:space="0" w:color="auto"/>
              <w:right w:val="single" w:sz="4" w:space="0" w:color="auto"/>
            </w:tcBorders>
            <w:vAlign w:val="center"/>
            <w:hideMark/>
          </w:tcPr>
          <w:p w14:paraId="443C2DB0" w14:textId="77777777" w:rsidR="00582C20" w:rsidRPr="00B4209A" w:rsidRDefault="00582C20" w:rsidP="00B00A73">
            <w:pPr>
              <w:tabs>
                <w:tab w:val="left" w:pos="3165"/>
              </w:tabs>
              <w:rPr>
                <w:rFonts w:cs="Arial"/>
                <w:b/>
                <w:sz w:val="22"/>
                <w:szCs w:val="22"/>
                <w:lang w:eastAsia="en-US"/>
              </w:rPr>
            </w:pPr>
            <w:r w:rsidRPr="00B4209A">
              <w:rPr>
                <w:rFonts w:cs="Arial"/>
                <w:b/>
                <w:sz w:val="22"/>
                <w:szCs w:val="22"/>
                <w:lang w:eastAsia="en-US"/>
              </w:rPr>
              <w:t xml:space="preserve">Applications must be limited to a one-page summary sheet, an attached detailed resume/cv and response to the Selection Criteria. All applications to be sent to </w:t>
            </w:r>
            <w:hyperlink r:id="rId8" w:history="1">
              <w:r w:rsidRPr="00B4209A">
                <w:rPr>
                  <w:rStyle w:val="Hyperlink"/>
                  <w:rFonts w:cs="Arial"/>
                  <w:b/>
                  <w:sz w:val="22"/>
                  <w:szCs w:val="22"/>
                  <w:lang w:eastAsia="en-US"/>
                </w:rPr>
                <w:t>hr@anyinginyi.com.au</w:t>
              </w:r>
            </w:hyperlink>
            <w:r w:rsidRPr="00B4209A">
              <w:rPr>
                <w:rFonts w:cs="Arial"/>
                <w:b/>
                <w:sz w:val="22"/>
                <w:szCs w:val="22"/>
                <w:lang w:eastAsia="en-US"/>
              </w:rPr>
              <w:t xml:space="preserve"> </w:t>
            </w:r>
          </w:p>
          <w:p w14:paraId="53B198C5" w14:textId="77777777" w:rsidR="00582C20" w:rsidRPr="00B4209A" w:rsidRDefault="00582C20" w:rsidP="00B00A73">
            <w:pPr>
              <w:tabs>
                <w:tab w:val="left" w:pos="3165"/>
              </w:tabs>
              <w:rPr>
                <w:rFonts w:cs="Arial"/>
                <w:b/>
                <w:sz w:val="22"/>
                <w:szCs w:val="22"/>
                <w:lang w:eastAsia="en-US"/>
              </w:rPr>
            </w:pPr>
            <w:r w:rsidRPr="00B4209A">
              <w:rPr>
                <w:rFonts w:cs="Arial"/>
                <w:b/>
                <w:sz w:val="22"/>
                <w:szCs w:val="22"/>
                <w:lang w:eastAsia="en-US"/>
              </w:rPr>
              <w:t xml:space="preserve">Confirmation of employment is dependent on the outcome of a Criminal History Check and successful application for an Ochre Card </w:t>
            </w:r>
          </w:p>
        </w:tc>
      </w:tr>
      <w:tr w:rsidR="00582C20" w:rsidRPr="00B4209A" w14:paraId="2AC1EF41" w14:textId="77777777" w:rsidTr="002648BF">
        <w:trPr>
          <w:trHeight w:val="558"/>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117CD61" w14:textId="77777777" w:rsidR="00582C20" w:rsidRPr="00B4209A" w:rsidRDefault="006A682D" w:rsidP="00667F13">
            <w:pPr>
              <w:pStyle w:val="tabletext"/>
              <w:rPr>
                <w:rFonts w:cs="Arial"/>
                <w:b/>
                <w:sz w:val="22"/>
                <w:szCs w:val="22"/>
                <w:lang w:eastAsia="en-US"/>
              </w:rPr>
            </w:pPr>
            <w:r w:rsidRPr="00B4209A">
              <w:rPr>
                <w:rFonts w:cs="Arial"/>
                <w:b/>
                <w:sz w:val="22"/>
                <w:szCs w:val="22"/>
                <w:lang w:eastAsia="en-US"/>
              </w:rPr>
              <w:t>Hours of Work</w:t>
            </w:r>
          </w:p>
        </w:tc>
        <w:tc>
          <w:tcPr>
            <w:tcW w:w="8838" w:type="dxa"/>
            <w:gridSpan w:val="5"/>
            <w:tcBorders>
              <w:top w:val="single" w:sz="4" w:space="0" w:color="auto"/>
              <w:left w:val="single" w:sz="4" w:space="0" w:color="auto"/>
              <w:bottom w:val="single" w:sz="4" w:space="0" w:color="auto"/>
              <w:right w:val="single" w:sz="4" w:space="0" w:color="auto"/>
            </w:tcBorders>
            <w:vAlign w:val="center"/>
            <w:hideMark/>
          </w:tcPr>
          <w:p w14:paraId="7D28B645" w14:textId="77777777" w:rsidR="00EA157E" w:rsidRPr="00EA157E" w:rsidRDefault="00EA157E" w:rsidP="00EA157E">
            <w:pPr>
              <w:ind w:left="2160" w:hanging="2160"/>
              <w:rPr>
                <w:rFonts w:cs="Arial"/>
                <w:sz w:val="22"/>
                <w:szCs w:val="22"/>
              </w:rPr>
            </w:pPr>
            <w:r w:rsidRPr="00EA157E">
              <w:rPr>
                <w:rFonts w:cs="Arial"/>
                <w:sz w:val="22"/>
                <w:szCs w:val="22"/>
              </w:rPr>
              <w:t>Monday – Friday, excluding public holidays</w:t>
            </w:r>
          </w:p>
          <w:p w14:paraId="1DE56FE0" w14:textId="6E2E7D24" w:rsidR="00EA157E" w:rsidRPr="00EA157E" w:rsidRDefault="00EA157E" w:rsidP="00EA157E">
            <w:pPr>
              <w:ind w:left="2160" w:hanging="2160"/>
              <w:rPr>
                <w:rFonts w:cs="Arial"/>
                <w:sz w:val="22"/>
                <w:szCs w:val="22"/>
              </w:rPr>
            </w:pPr>
            <w:r w:rsidRPr="00EA157E">
              <w:rPr>
                <w:rFonts w:cs="Arial"/>
                <w:sz w:val="22"/>
                <w:szCs w:val="22"/>
              </w:rPr>
              <w:t>8</w:t>
            </w:r>
            <w:r w:rsidRPr="00EA157E">
              <w:rPr>
                <w:rFonts w:cs="Arial"/>
                <w:b/>
                <w:sz w:val="22"/>
                <w:szCs w:val="22"/>
              </w:rPr>
              <w:t>.</w:t>
            </w:r>
            <w:r w:rsidRPr="00EA157E">
              <w:rPr>
                <w:rFonts w:cs="Arial"/>
                <w:sz w:val="22"/>
                <w:szCs w:val="22"/>
              </w:rPr>
              <w:t xml:space="preserve">00am – </w:t>
            </w:r>
            <w:r w:rsidR="007353F1">
              <w:rPr>
                <w:rFonts w:cs="Arial"/>
                <w:sz w:val="22"/>
                <w:szCs w:val="22"/>
              </w:rPr>
              <w:t>4</w:t>
            </w:r>
            <w:r w:rsidR="00714DD0">
              <w:rPr>
                <w:rFonts w:cs="Arial"/>
                <w:sz w:val="22"/>
                <w:szCs w:val="22"/>
              </w:rPr>
              <w:t>:</w:t>
            </w:r>
            <w:r w:rsidR="007353F1">
              <w:rPr>
                <w:rFonts w:cs="Arial"/>
                <w:sz w:val="22"/>
                <w:szCs w:val="22"/>
              </w:rPr>
              <w:t>30pm</w:t>
            </w:r>
          </w:p>
          <w:p w14:paraId="092EA1B6" w14:textId="3E82B4FC" w:rsidR="00582C20" w:rsidRPr="00B4209A" w:rsidRDefault="00582C20" w:rsidP="00B00A73">
            <w:pPr>
              <w:tabs>
                <w:tab w:val="left" w:pos="3165"/>
              </w:tabs>
              <w:rPr>
                <w:rFonts w:cs="Arial"/>
                <w:sz w:val="22"/>
                <w:szCs w:val="22"/>
                <w:lang w:eastAsia="en-US"/>
              </w:rPr>
            </w:pPr>
          </w:p>
          <w:p w14:paraId="5CFE81AF" w14:textId="77777777" w:rsidR="006A682D" w:rsidRPr="00B4209A" w:rsidRDefault="006A682D" w:rsidP="00B00A73">
            <w:pPr>
              <w:tabs>
                <w:tab w:val="left" w:pos="3165"/>
              </w:tabs>
              <w:rPr>
                <w:rFonts w:cs="Arial"/>
                <w:sz w:val="22"/>
                <w:szCs w:val="22"/>
                <w:lang w:eastAsia="en-US"/>
              </w:rPr>
            </w:pPr>
          </w:p>
        </w:tc>
      </w:tr>
      <w:tr w:rsidR="00582C20" w:rsidRPr="00B4209A" w14:paraId="24E5ADA9" w14:textId="77777777" w:rsidTr="002648BF">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D045625"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Special Measures</w:t>
            </w:r>
          </w:p>
        </w:tc>
        <w:tc>
          <w:tcPr>
            <w:tcW w:w="8838" w:type="dxa"/>
            <w:gridSpan w:val="5"/>
            <w:tcBorders>
              <w:top w:val="single" w:sz="4" w:space="0" w:color="auto"/>
              <w:left w:val="single" w:sz="4" w:space="0" w:color="auto"/>
              <w:bottom w:val="single" w:sz="4" w:space="0" w:color="auto"/>
              <w:right w:val="single" w:sz="4" w:space="0" w:color="auto"/>
            </w:tcBorders>
            <w:vAlign w:val="center"/>
            <w:hideMark/>
          </w:tcPr>
          <w:p w14:paraId="5A69B8DC" w14:textId="77777777" w:rsidR="00582C20" w:rsidRPr="00B4209A" w:rsidRDefault="00582C20" w:rsidP="00B00A73">
            <w:pPr>
              <w:ind w:right="685"/>
              <w:jc w:val="both"/>
              <w:rPr>
                <w:rFonts w:eastAsia="Calibri" w:cs="Arial"/>
                <w:sz w:val="22"/>
                <w:szCs w:val="22"/>
                <w:lang w:eastAsia="en-US"/>
              </w:rPr>
            </w:pPr>
            <w:r w:rsidRPr="00B4209A">
              <w:rPr>
                <w:rFonts w:eastAsia="Calibri" w:cs="Arial"/>
                <w:sz w:val="22"/>
                <w:szCs w:val="22"/>
                <w:lang w:eastAsia="en-US"/>
              </w:rPr>
              <w:t>Not applicable to this vacancy.</w:t>
            </w:r>
          </w:p>
        </w:tc>
      </w:tr>
      <w:tr w:rsidR="00582C20" w:rsidRPr="00B4209A" w14:paraId="61AD1B15" w14:textId="77777777" w:rsidTr="002648BF">
        <w:trPr>
          <w:trHeight w:val="902"/>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A43E8CA" w14:textId="779A511C" w:rsidR="00582C20" w:rsidRPr="00B4209A" w:rsidRDefault="00AF638E" w:rsidP="00667F13">
            <w:pPr>
              <w:pStyle w:val="tabletext"/>
              <w:rPr>
                <w:rFonts w:cs="Arial"/>
                <w:b/>
                <w:sz w:val="22"/>
                <w:szCs w:val="22"/>
                <w:lang w:eastAsia="en-US"/>
              </w:rPr>
            </w:pPr>
            <w:r w:rsidRPr="00B4209A">
              <w:rPr>
                <w:rFonts w:cs="Arial"/>
                <w:b/>
                <w:sz w:val="22"/>
                <w:szCs w:val="22"/>
                <w:lang w:eastAsia="en-US"/>
              </w:rPr>
              <w:t>About Benefits</w:t>
            </w:r>
          </w:p>
        </w:tc>
        <w:tc>
          <w:tcPr>
            <w:tcW w:w="8838" w:type="dxa"/>
            <w:gridSpan w:val="5"/>
            <w:tcBorders>
              <w:top w:val="single" w:sz="4" w:space="0" w:color="auto"/>
              <w:left w:val="single" w:sz="4" w:space="0" w:color="auto"/>
              <w:bottom w:val="single" w:sz="4" w:space="0" w:color="auto"/>
              <w:right w:val="single" w:sz="4" w:space="0" w:color="auto"/>
            </w:tcBorders>
            <w:vAlign w:val="center"/>
            <w:hideMark/>
          </w:tcPr>
          <w:p w14:paraId="36832EF4" w14:textId="2FD5E22C" w:rsidR="00635DF7" w:rsidRPr="00B4209A" w:rsidRDefault="00AF638E" w:rsidP="00635DF7">
            <w:pPr>
              <w:tabs>
                <w:tab w:val="left" w:pos="3165"/>
              </w:tabs>
              <w:rPr>
                <w:rFonts w:cs="Arial"/>
                <w:sz w:val="22"/>
                <w:szCs w:val="22"/>
                <w:lang w:eastAsia="en-US"/>
              </w:rPr>
            </w:pPr>
            <w:r w:rsidRPr="00B4209A">
              <w:rPr>
                <w:rFonts w:cs="Arial"/>
                <w:sz w:val="22"/>
                <w:szCs w:val="22"/>
                <w:lang w:eastAsia="en-US"/>
              </w:rPr>
              <w:t>Salary packaging up to $15,899.94pa, Subsidised accommodation for candidates from outside of the Barkly region,6 weeks annual leave, Free</w:t>
            </w:r>
            <w:r w:rsidR="006A682D" w:rsidRPr="00B4209A">
              <w:rPr>
                <w:rFonts w:cs="Arial"/>
                <w:sz w:val="22"/>
                <w:szCs w:val="22"/>
                <w:lang w:eastAsia="en-US"/>
              </w:rPr>
              <w:t xml:space="preserve"> employee </w:t>
            </w:r>
            <w:r w:rsidRPr="00B4209A">
              <w:rPr>
                <w:rFonts w:cs="Arial"/>
                <w:sz w:val="22"/>
                <w:szCs w:val="22"/>
                <w:lang w:eastAsia="en-US"/>
              </w:rPr>
              <w:t>gym membership</w:t>
            </w:r>
            <w:r w:rsidR="00613ECC" w:rsidRPr="00B4209A">
              <w:rPr>
                <w:rFonts w:cs="Arial"/>
                <w:sz w:val="22"/>
                <w:szCs w:val="22"/>
                <w:lang w:eastAsia="en-US"/>
              </w:rPr>
              <w:t>;</w:t>
            </w:r>
            <w:r w:rsidRPr="00B4209A">
              <w:rPr>
                <w:rFonts w:cs="Arial"/>
                <w:sz w:val="22"/>
                <w:szCs w:val="22"/>
                <w:lang w:eastAsia="en-US"/>
              </w:rPr>
              <w:t xml:space="preserve"> Free</w:t>
            </w:r>
            <w:r w:rsidR="006A682D" w:rsidRPr="00B4209A">
              <w:rPr>
                <w:rFonts w:cs="Arial"/>
                <w:sz w:val="22"/>
                <w:szCs w:val="22"/>
                <w:lang w:eastAsia="en-US"/>
              </w:rPr>
              <w:t xml:space="preserve"> employee </w:t>
            </w:r>
            <w:r w:rsidRPr="00B4209A">
              <w:rPr>
                <w:rFonts w:cs="Arial"/>
                <w:sz w:val="22"/>
                <w:szCs w:val="22"/>
                <w:lang w:eastAsia="en-US"/>
              </w:rPr>
              <w:t>General Dentistry</w:t>
            </w:r>
            <w:r w:rsidR="006A682D" w:rsidRPr="00B4209A">
              <w:rPr>
                <w:rFonts w:cs="Arial"/>
                <w:sz w:val="22"/>
                <w:szCs w:val="22"/>
                <w:lang w:eastAsia="en-US"/>
              </w:rPr>
              <w:t xml:space="preserve"> (Laboratory work to be paid by employee)</w:t>
            </w:r>
            <w:r w:rsidR="00214368" w:rsidRPr="00B4209A">
              <w:rPr>
                <w:rFonts w:cs="Arial"/>
                <w:sz w:val="22"/>
                <w:szCs w:val="22"/>
              </w:rPr>
              <w:t xml:space="preserve"> Free prescriptions.</w:t>
            </w:r>
          </w:p>
        </w:tc>
      </w:tr>
      <w:tr w:rsidR="00576EDB" w:rsidRPr="00B4209A" w14:paraId="693FE41D" w14:textId="77777777" w:rsidTr="002648BF">
        <w:trPr>
          <w:trHeight w:val="902"/>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tcPr>
          <w:p w14:paraId="58D9CCC0" w14:textId="77777777" w:rsidR="00576EDB" w:rsidRPr="00B4209A" w:rsidRDefault="00576EDB" w:rsidP="00667F13">
            <w:pPr>
              <w:pStyle w:val="tabletext"/>
              <w:rPr>
                <w:rFonts w:cs="Arial"/>
                <w:b/>
                <w:sz w:val="22"/>
                <w:szCs w:val="22"/>
                <w:lang w:eastAsia="en-US"/>
              </w:rPr>
            </w:pPr>
          </w:p>
        </w:tc>
        <w:tc>
          <w:tcPr>
            <w:tcW w:w="8838" w:type="dxa"/>
            <w:gridSpan w:val="5"/>
            <w:tcBorders>
              <w:top w:val="single" w:sz="4" w:space="0" w:color="auto"/>
              <w:left w:val="single" w:sz="4" w:space="0" w:color="auto"/>
              <w:bottom w:val="single" w:sz="4" w:space="0" w:color="auto"/>
              <w:right w:val="single" w:sz="4" w:space="0" w:color="auto"/>
            </w:tcBorders>
            <w:vAlign w:val="center"/>
          </w:tcPr>
          <w:p w14:paraId="3690BA17" w14:textId="77777777" w:rsidR="00576EDB" w:rsidRPr="00B4209A" w:rsidRDefault="00576EDB" w:rsidP="007353F1">
            <w:pPr>
              <w:jc w:val="center"/>
              <w:rPr>
                <w:rFonts w:cs="Arial"/>
                <w:szCs w:val="22"/>
                <w:lang w:eastAsia="en-US"/>
              </w:rPr>
            </w:pPr>
          </w:p>
        </w:tc>
      </w:tr>
    </w:tbl>
    <w:p w14:paraId="13770A2E" w14:textId="58CE3C0F" w:rsidR="008A2ABC" w:rsidRDefault="008A2ABC" w:rsidP="00636900">
      <w:pPr>
        <w:rPr>
          <w:rFonts w:cs="Arial"/>
          <w:b/>
          <w:szCs w:val="22"/>
        </w:rPr>
      </w:pPr>
    </w:p>
    <w:p w14:paraId="7AE2F1DF" w14:textId="77777777" w:rsidR="008A2ABC" w:rsidRPr="00B4209A" w:rsidRDefault="008A2ABC" w:rsidP="00636900">
      <w:pPr>
        <w:rPr>
          <w:rFonts w:cs="Arial"/>
          <w:b/>
          <w:szCs w:val="22"/>
        </w:rPr>
      </w:pPr>
    </w:p>
    <w:p w14:paraId="3D6B56FC" w14:textId="59F4CAE7" w:rsidR="006F139D" w:rsidRPr="006F139D" w:rsidRDefault="00C63488" w:rsidP="006F139D">
      <w:pPr>
        <w:pBdr>
          <w:top w:val="single" w:sz="4" w:space="1" w:color="auto"/>
          <w:left w:val="single" w:sz="4" w:space="4" w:color="auto"/>
          <w:bottom w:val="single" w:sz="4" w:space="1" w:color="auto"/>
          <w:right w:val="single" w:sz="4" w:space="4" w:color="auto"/>
        </w:pBdr>
        <w:shd w:val="clear" w:color="auto" w:fill="FFC000"/>
        <w:ind w:left="2160" w:hanging="2160"/>
        <w:jc w:val="center"/>
        <w:rPr>
          <w:rFonts w:cs="Arial"/>
          <w:b/>
          <w:szCs w:val="22"/>
        </w:rPr>
      </w:pPr>
      <w:r w:rsidRPr="00B4209A">
        <w:rPr>
          <w:rFonts w:cs="Arial"/>
          <w:b/>
          <w:szCs w:val="22"/>
        </w:rPr>
        <w:t>OUTLINE OF POSITION OBJECTIVES</w:t>
      </w:r>
    </w:p>
    <w:p w14:paraId="49272A58" w14:textId="727A58A1" w:rsidR="006F139D" w:rsidRDefault="006F139D" w:rsidP="00A46B0B">
      <w:pPr>
        <w:rPr>
          <w:rFonts w:cs="Arial"/>
          <w:b/>
          <w:szCs w:val="22"/>
        </w:rPr>
      </w:pPr>
    </w:p>
    <w:p w14:paraId="6614A23F" w14:textId="089EBCA8" w:rsidR="002A337E" w:rsidRDefault="002A337E" w:rsidP="002A337E">
      <w:pPr>
        <w:rPr>
          <w:rFonts w:cs="Arial"/>
          <w:szCs w:val="22"/>
        </w:rPr>
      </w:pPr>
      <w:r>
        <w:rPr>
          <w:rFonts w:cs="Arial"/>
          <w:szCs w:val="22"/>
        </w:rPr>
        <w:t>The Piliyintinji-K</w:t>
      </w:r>
      <w:r w:rsidRPr="0040639C">
        <w:rPr>
          <w:rFonts w:cs="Arial"/>
          <w:szCs w:val="22"/>
        </w:rPr>
        <w:t xml:space="preserve">i Stronger Families </w:t>
      </w:r>
      <w:r w:rsidR="007353F1">
        <w:rPr>
          <w:rFonts w:cs="Arial"/>
          <w:szCs w:val="22"/>
        </w:rPr>
        <w:t>Executive</w:t>
      </w:r>
      <w:r w:rsidRPr="0040639C">
        <w:rPr>
          <w:rFonts w:cs="Arial"/>
          <w:szCs w:val="22"/>
        </w:rPr>
        <w:t xml:space="preserve"> Manager </w:t>
      </w:r>
      <w:r w:rsidR="00727FF6">
        <w:rPr>
          <w:rFonts w:cs="Arial"/>
          <w:szCs w:val="22"/>
        </w:rPr>
        <w:t>is</w:t>
      </w:r>
      <w:r w:rsidRPr="0040639C">
        <w:rPr>
          <w:rFonts w:cs="Arial"/>
          <w:szCs w:val="22"/>
        </w:rPr>
        <w:t xml:space="preserve"> responsible for </w:t>
      </w:r>
      <w:r>
        <w:rPr>
          <w:rFonts w:cs="Arial"/>
          <w:szCs w:val="22"/>
        </w:rPr>
        <w:t xml:space="preserve">the </w:t>
      </w:r>
      <w:r w:rsidRPr="0040639C">
        <w:rPr>
          <w:rFonts w:cs="Arial"/>
          <w:szCs w:val="22"/>
        </w:rPr>
        <w:t>provi</w:t>
      </w:r>
      <w:r>
        <w:rPr>
          <w:rFonts w:cs="Arial"/>
          <w:szCs w:val="22"/>
        </w:rPr>
        <w:t xml:space="preserve">sion of services and programs to Aboriginal people in Tennant Creek and the Barkly Region.  These services and program </w:t>
      </w:r>
      <w:r w:rsidRPr="009F6436">
        <w:rPr>
          <w:rFonts w:cs="Arial"/>
          <w:color w:val="444444"/>
          <w:szCs w:val="22"/>
          <w:shd w:val="clear" w:color="auto" w:fill="FFFFFF"/>
        </w:rPr>
        <w:t>address identified life challenges and disadvantage through a practical Culturally Responsive Framework to ultimately enable Aboriginal people to improve and take control of their lives.</w:t>
      </w:r>
      <w:r>
        <w:rPr>
          <w:rFonts w:cs="Arial"/>
          <w:color w:val="444444"/>
          <w:shd w:val="clear" w:color="auto" w:fill="FFFFFF"/>
        </w:rPr>
        <w:t xml:space="preserve">  </w:t>
      </w:r>
      <w:r w:rsidRPr="0040639C">
        <w:rPr>
          <w:rFonts w:cs="Arial"/>
          <w:szCs w:val="22"/>
        </w:rPr>
        <w:t xml:space="preserve">This position is responsible for the day to day </w:t>
      </w:r>
      <w:r>
        <w:rPr>
          <w:rFonts w:cs="Arial"/>
          <w:szCs w:val="22"/>
        </w:rPr>
        <w:t>management of the Piliyintinji-K</w:t>
      </w:r>
      <w:r w:rsidRPr="0040639C">
        <w:rPr>
          <w:rFonts w:cs="Arial"/>
          <w:szCs w:val="22"/>
        </w:rPr>
        <w:t>i Strong</w:t>
      </w:r>
      <w:r>
        <w:rPr>
          <w:rFonts w:cs="Arial"/>
          <w:szCs w:val="22"/>
        </w:rPr>
        <w:t xml:space="preserve">er Families Section of Anyinginyi Health, including employee support and </w:t>
      </w:r>
      <w:r w:rsidRPr="000C6BF3">
        <w:rPr>
          <w:rFonts w:cs="Arial"/>
          <w:szCs w:val="22"/>
        </w:rPr>
        <w:t>performance management,</w:t>
      </w:r>
      <w:r>
        <w:rPr>
          <w:rFonts w:cs="Arial"/>
          <w:szCs w:val="22"/>
        </w:rPr>
        <w:t xml:space="preserve"> financial and assets management, compliance</w:t>
      </w:r>
      <w:r w:rsidRPr="000C6BF3">
        <w:rPr>
          <w:rFonts w:cs="Arial"/>
          <w:szCs w:val="22"/>
        </w:rPr>
        <w:t xml:space="preserve"> with </w:t>
      </w:r>
      <w:r>
        <w:rPr>
          <w:rFonts w:cs="Arial"/>
          <w:szCs w:val="22"/>
        </w:rPr>
        <w:t xml:space="preserve">Anyinginyi Health’s internal policies and procedures and compliance with external funder’s </w:t>
      </w:r>
      <w:r w:rsidRPr="000C6BF3">
        <w:rPr>
          <w:rFonts w:cs="Arial"/>
          <w:szCs w:val="22"/>
        </w:rPr>
        <w:t>reporting requirements</w:t>
      </w:r>
      <w:r>
        <w:rPr>
          <w:rFonts w:cs="Arial"/>
          <w:szCs w:val="22"/>
        </w:rPr>
        <w:t xml:space="preserve">. </w:t>
      </w:r>
    </w:p>
    <w:p w14:paraId="40A12B2B" w14:textId="77777777" w:rsidR="002A337E" w:rsidRDefault="002A337E" w:rsidP="002A337E">
      <w:pPr>
        <w:rPr>
          <w:rFonts w:cs="Arial"/>
          <w:szCs w:val="22"/>
        </w:rPr>
      </w:pPr>
    </w:p>
    <w:p w14:paraId="194986B4" w14:textId="3E326020" w:rsidR="00454636" w:rsidRDefault="00727FF6" w:rsidP="00A46B0B">
      <w:pPr>
        <w:rPr>
          <w:rFonts w:cs="Arial"/>
          <w:szCs w:val="22"/>
        </w:rPr>
      </w:pPr>
      <w:r>
        <w:rPr>
          <w:rFonts w:cs="Arial"/>
          <w:szCs w:val="22"/>
        </w:rPr>
        <w:t>The Executive Manager c</w:t>
      </w:r>
      <w:r w:rsidR="002A337E">
        <w:rPr>
          <w:rFonts w:cs="Arial"/>
          <w:szCs w:val="22"/>
        </w:rPr>
        <w:t>ontribute</w:t>
      </w:r>
      <w:r>
        <w:rPr>
          <w:rFonts w:cs="Arial"/>
          <w:szCs w:val="22"/>
        </w:rPr>
        <w:t>s</w:t>
      </w:r>
      <w:r w:rsidR="002A337E">
        <w:rPr>
          <w:rFonts w:cs="Arial"/>
          <w:szCs w:val="22"/>
        </w:rPr>
        <w:t xml:space="preserve"> to the operations of Anyinginyi Health Aboriginal Corporation through participation in Anyinginyi’s fortnightly Leadership Forum attended by the </w:t>
      </w:r>
      <w:r w:rsidR="007353F1">
        <w:rPr>
          <w:rFonts w:cs="Arial"/>
          <w:szCs w:val="22"/>
        </w:rPr>
        <w:t>CEO</w:t>
      </w:r>
      <w:r w:rsidR="002A337E">
        <w:rPr>
          <w:rFonts w:cs="Arial"/>
          <w:szCs w:val="22"/>
        </w:rPr>
        <w:t xml:space="preserve">, </w:t>
      </w:r>
      <w:r w:rsidR="007353F1">
        <w:rPr>
          <w:rFonts w:cs="Arial"/>
          <w:szCs w:val="22"/>
        </w:rPr>
        <w:t>Executive</w:t>
      </w:r>
      <w:r w:rsidR="002A337E">
        <w:rPr>
          <w:rFonts w:cs="Arial"/>
          <w:szCs w:val="22"/>
        </w:rPr>
        <w:t xml:space="preserve"> Managers and Senior Staff.</w:t>
      </w:r>
    </w:p>
    <w:p w14:paraId="2D9E852A" w14:textId="3567786C" w:rsidR="00727FF6" w:rsidRDefault="00727FF6" w:rsidP="00A46B0B">
      <w:pPr>
        <w:rPr>
          <w:rFonts w:cs="Arial"/>
          <w:szCs w:val="22"/>
        </w:rPr>
      </w:pPr>
    </w:p>
    <w:p w14:paraId="5D838ABE" w14:textId="77777777" w:rsidR="00727FF6" w:rsidRPr="002A337E" w:rsidRDefault="00727FF6" w:rsidP="00A46B0B">
      <w:pPr>
        <w:rPr>
          <w:rFonts w:cs="Arial"/>
          <w:szCs w:val="22"/>
        </w:rPr>
      </w:pPr>
    </w:p>
    <w:p w14:paraId="05670C36" w14:textId="77777777" w:rsidR="00FC523A" w:rsidRDefault="00FC523A" w:rsidP="00A46B0B">
      <w:pPr>
        <w:rPr>
          <w:rFonts w:cs="Arial"/>
          <w:b/>
          <w:szCs w:val="22"/>
        </w:rPr>
      </w:pPr>
    </w:p>
    <w:p w14:paraId="3993D587" w14:textId="445B8BCD" w:rsidR="00B4209A" w:rsidRPr="008615C8" w:rsidRDefault="00A46B0B" w:rsidP="00A46B0B">
      <w:pPr>
        <w:shd w:val="clear" w:color="auto" w:fill="FFC000"/>
        <w:rPr>
          <w:rFonts w:cs="Arial"/>
          <w:b/>
          <w:szCs w:val="22"/>
        </w:rPr>
      </w:pPr>
      <w:r>
        <w:rPr>
          <w:rFonts w:cs="Arial"/>
          <w:b/>
          <w:szCs w:val="22"/>
        </w:rPr>
        <w:t xml:space="preserve">                                                                 </w:t>
      </w:r>
      <w:r w:rsidR="00C63488" w:rsidRPr="008615C8">
        <w:rPr>
          <w:rFonts w:cs="Arial"/>
          <w:b/>
          <w:szCs w:val="22"/>
        </w:rPr>
        <w:t>DUTIES</w:t>
      </w:r>
    </w:p>
    <w:p w14:paraId="036E3F12" w14:textId="5292A0A8" w:rsidR="008B5F95" w:rsidRDefault="008B5F95" w:rsidP="00024843">
      <w:pPr>
        <w:spacing w:line="276" w:lineRule="auto"/>
        <w:ind w:left="2160" w:hanging="2160"/>
        <w:rPr>
          <w:rFonts w:cs="Arial"/>
          <w:b/>
          <w:szCs w:val="22"/>
        </w:rPr>
      </w:pPr>
      <w:bookmarkStart w:id="0" w:name="_Hlk45713364"/>
    </w:p>
    <w:p w14:paraId="263C4BAD" w14:textId="77777777" w:rsidR="002A337E" w:rsidRDefault="002A337E" w:rsidP="002A337E">
      <w:pPr>
        <w:numPr>
          <w:ilvl w:val="0"/>
          <w:numId w:val="35"/>
        </w:numPr>
        <w:tabs>
          <w:tab w:val="clear" w:pos="720"/>
        </w:tabs>
        <w:ind w:left="284" w:hanging="284"/>
        <w:rPr>
          <w:rFonts w:cs="Arial"/>
          <w:szCs w:val="22"/>
        </w:rPr>
      </w:pPr>
      <w:r>
        <w:rPr>
          <w:rFonts w:cs="Arial"/>
          <w:szCs w:val="22"/>
        </w:rPr>
        <w:t>Coordinate and lead with Piliyintinji-Ki Stronger Families Women’s Centre and Men’s Centre Team Leaders the planning and delivery of services, programs and events that meet the identified needs of Clients, Staff and requirements of Funders.</w:t>
      </w:r>
    </w:p>
    <w:p w14:paraId="722FE970" w14:textId="77777777" w:rsidR="002A337E" w:rsidRDefault="002A337E" w:rsidP="002A337E">
      <w:pPr>
        <w:ind w:left="284"/>
        <w:rPr>
          <w:rFonts w:cs="Arial"/>
          <w:szCs w:val="22"/>
        </w:rPr>
      </w:pPr>
    </w:p>
    <w:p w14:paraId="331B535E" w14:textId="77777777" w:rsidR="002A337E" w:rsidRPr="00795EB7" w:rsidRDefault="002A337E" w:rsidP="002A337E">
      <w:pPr>
        <w:numPr>
          <w:ilvl w:val="0"/>
          <w:numId w:val="35"/>
        </w:numPr>
        <w:tabs>
          <w:tab w:val="clear" w:pos="720"/>
        </w:tabs>
        <w:ind w:left="284" w:hanging="284"/>
        <w:rPr>
          <w:rFonts w:cs="Arial"/>
          <w:szCs w:val="22"/>
        </w:rPr>
      </w:pPr>
      <w:r w:rsidRPr="00795EB7">
        <w:rPr>
          <w:rFonts w:cs="Arial"/>
          <w:szCs w:val="22"/>
        </w:rPr>
        <w:t>Ensure the services, programs and events address Any</w:t>
      </w:r>
      <w:r>
        <w:rPr>
          <w:rFonts w:cs="Arial"/>
          <w:szCs w:val="22"/>
        </w:rPr>
        <w:t xml:space="preserve">inginyi Health’s Strategic Plan </w:t>
      </w:r>
      <w:r w:rsidRPr="00795EB7">
        <w:rPr>
          <w:rFonts w:cs="Arial"/>
          <w:szCs w:val="22"/>
        </w:rPr>
        <w:t>and are delivered within Anyinginyi Health’s Cultural Responsive Framework.</w:t>
      </w:r>
    </w:p>
    <w:p w14:paraId="3A5A035B" w14:textId="77777777" w:rsidR="002A337E" w:rsidRPr="001F74BA" w:rsidRDefault="002A337E" w:rsidP="002A337E">
      <w:pPr>
        <w:rPr>
          <w:rFonts w:cs="Arial"/>
          <w:sz w:val="14"/>
          <w:szCs w:val="22"/>
        </w:rPr>
      </w:pPr>
    </w:p>
    <w:p w14:paraId="653C032A" w14:textId="12086C95" w:rsidR="002A337E" w:rsidRDefault="002A337E" w:rsidP="002A337E">
      <w:pPr>
        <w:numPr>
          <w:ilvl w:val="0"/>
          <w:numId w:val="35"/>
        </w:numPr>
        <w:tabs>
          <w:tab w:val="clear" w:pos="720"/>
        </w:tabs>
        <w:ind w:left="284" w:hanging="284"/>
        <w:rPr>
          <w:rFonts w:cs="Arial"/>
          <w:szCs w:val="22"/>
        </w:rPr>
      </w:pPr>
      <w:r w:rsidRPr="000F6D4C">
        <w:rPr>
          <w:rFonts w:cs="Arial"/>
          <w:szCs w:val="22"/>
        </w:rPr>
        <w:t xml:space="preserve">Uphold Anyinginyi policies and procedures and implement and advocate the Anyinginyi Board’s Strategic Plan and Strategic Priorities to achieve the desired outcomes of </w:t>
      </w:r>
      <w:r w:rsidRPr="000F6D4C">
        <w:rPr>
          <w:rFonts w:eastAsia="ヒラギノ角ゴ Pro W3" w:cs="Arial"/>
          <w:color w:val="000000"/>
          <w:szCs w:val="22"/>
        </w:rPr>
        <w:t>Piliyintinji-Ki Stronger Families Action Plan</w:t>
      </w:r>
      <w:r w:rsidRPr="000F6D4C">
        <w:rPr>
          <w:rFonts w:cs="Arial"/>
          <w:szCs w:val="22"/>
        </w:rPr>
        <w:t xml:space="preserve"> and its contribution to Closing the Gap.</w:t>
      </w:r>
    </w:p>
    <w:p w14:paraId="1DE75DFF" w14:textId="77777777" w:rsidR="000F6D4C" w:rsidRDefault="000F6D4C" w:rsidP="000F6D4C">
      <w:pPr>
        <w:pStyle w:val="ListParagraph"/>
        <w:rPr>
          <w:rFonts w:cs="Arial"/>
          <w:szCs w:val="22"/>
        </w:rPr>
      </w:pPr>
    </w:p>
    <w:p w14:paraId="50A47392" w14:textId="77777777" w:rsidR="002A337E" w:rsidRDefault="002A337E" w:rsidP="002A337E">
      <w:pPr>
        <w:numPr>
          <w:ilvl w:val="0"/>
          <w:numId w:val="35"/>
        </w:numPr>
        <w:tabs>
          <w:tab w:val="clear" w:pos="720"/>
        </w:tabs>
        <w:ind w:left="284" w:hanging="284"/>
        <w:rPr>
          <w:rFonts w:cs="Arial"/>
          <w:szCs w:val="22"/>
        </w:rPr>
      </w:pPr>
      <w:r>
        <w:rPr>
          <w:rFonts w:cs="Arial"/>
          <w:szCs w:val="22"/>
        </w:rPr>
        <w:t xml:space="preserve">Contribute holistically to the maintenance of Anyinginyi’s accreditation and compliance by cooperating with external audits conducted by ISO, AGPAL, OSR, CQI, FWC and WHS.  </w:t>
      </w:r>
    </w:p>
    <w:p w14:paraId="4FF28FBD" w14:textId="77777777" w:rsidR="002A337E" w:rsidRPr="003D177E" w:rsidRDefault="002A337E" w:rsidP="002A337E">
      <w:pPr>
        <w:ind w:left="284"/>
        <w:rPr>
          <w:rFonts w:cs="Arial"/>
          <w:sz w:val="12"/>
          <w:szCs w:val="22"/>
        </w:rPr>
      </w:pPr>
    </w:p>
    <w:p w14:paraId="55FA8281" w14:textId="4289CB0B" w:rsidR="002A337E" w:rsidRDefault="002A337E" w:rsidP="002A337E">
      <w:pPr>
        <w:numPr>
          <w:ilvl w:val="0"/>
          <w:numId w:val="35"/>
        </w:numPr>
        <w:tabs>
          <w:tab w:val="clear" w:pos="720"/>
        </w:tabs>
        <w:ind w:left="284" w:hanging="284"/>
        <w:rPr>
          <w:rFonts w:cs="Arial"/>
          <w:szCs w:val="22"/>
        </w:rPr>
      </w:pPr>
      <w:r w:rsidRPr="000F6D4C">
        <w:rPr>
          <w:rFonts w:cs="Arial"/>
          <w:szCs w:val="22"/>
        </w:rPr>
        <w:t xml:space="preserve">A commitment to comply with and lead continuous quality reviews and activities across the Section. </w:t>
      </w:r>
    </w:p>
    <w:p w14:paraId="025500B2" w14:textId="77777777" w:rsidR="000F6D4C" w:rsidRDefault="000F6D4C" w:rsidP="000F6D4C">
      <w:pPr>
        <w:pStyle w:val="ListParagraph"/>
        <w:rPr>
          <w:rFonts w:cs="Arial"/>
          <w:szCs w:val="22"/>
        </w:rPr>
      </w:pPr>
    </w:p>
    <w:p w14:paraId="066D81A8" w14:textId="77777777" w:rsidR="002A337E" w:rsidRPr="003D7EA3" w:rsidRDefault="002A337E" w:rsidP="002A337E">
      <w:pPr>
        <w:numPr>
          <w:ilvl w:val="0"/>
          <w:numId w:val="35"/>
        </w:numPr>
        <w:tabs>
          <w:tab w:val="clear" w:pos="720"/>
        </w:tabs>
        <w:ind w:left="284" w:hanging="284"/>
        <w:rPr>
          <w:rFonts w:cs="Arial"/>
          <w:szCs w:val="22"/>
        </w:rPr>
      </w:pPr>
      <w:r w:rsidRPr="003D7EA3">
        <w:rPr>
          <w:rFonts w:cs="Arial"/>
          <w:szCs w:val="22"/>
        </w:rPr>
        <w:t xml:space="preserve">At all times, act in a way that represents Anyinginyi in a positive light and does not bring it or its reputation into disrepute. </w:t>
      </w:r>
    </w:p>
    <w:p w14:paraId="3213C800" w14:textId="77777777" w:rsidR="002A337E" w:rsidRDefault="002A337E" w:rsidP="002A337E">
      <w:pPr>
        <w:pStyle w:val="ListParagraph"/>
        <w:rPr>
          <w:rFonts w:cs="Arial"/>
          <w:szCs w:val="22"/>
        </w:rPr>
      </w:pPr>
    </w:p>
    <w:p w14:paraId="3BEC63CB" w14:textId="63086560" w:rsidR="002A337E" w:rsidRDefault="002A337E" w:rsidP="002A337E">
      <w:pPr>
        <w:pStyle w:val="ListParagraph"/>
        <w:numPr>
          <w:ilvl w:val="0"/>
          <w:numId w:val="35"/>
        </w:numPr>
        <w:shd w:val="clear" w:color="FF0000" w:fill="auto"/>
        <w:tabs>
          <w:tab w:val="clear" w:pos="720"/>
        </w:tabs>
        <w:ind w:left="284" w:hanging="284"/>
        <w:contextualSpacing w:val="0"/>
        <w:rPr>
          <w:rFonts w:cs="Arial"/>
          <w:szCs w:val="22"/>
        </w:rPr>
      </w:pPr>
      <w:r>
        <w:rPr>
          <w:rFonts w:cs="Arial"/>
          <w:szCs w:val="22"/>
        </w:rPr>
        <w:t xml:space="preserve">Any other duties </w:t>
      </w:r>
      <w:r w:rsidRPr="001878BF">
        <w:rPr>
          <w:rFonts w:cs="Arial"/>
          <w:szCs w:val="22"/>
        </w:rPr>
        <w:t xml:space="preserve">delegated by the </w:t>
      </w:r>
      <w:r w:rsidR="005B2C5B">
        <w:rPr>
          <w:rFonts w:cs="Arial"/>
          <w:szCs w:val="22"/>
        </w:rPr>
        <w:t>CEO</w:t>
      </w:r>
      <w:r w:rsidRPr="001878BF">
        <w:rPr>
          <w:rFonts w:cs="Arial"/>
          <w:szCs w:val="22"/>
        </w:rPr>
        <w:t xml:space="preserve"> in line with position</w:t>
      </w:r>
      <w:r>
        <w:rPr>
          <w:rFonts w:cs="Arial"/>
          <w:szCs w:val="22"/>
        </w:rPr>
        <w:t xml:space="preserve"> or organisational requirements.</w:t>
      </w:r>
    </w:p>
    <w:p w14:paraId="717E182D" w14:textId="77777777" w:rsidR="007949F2" w:rsidRPr="007949F2" w:rsidRDefault="007949F2" w:rsidP="007949F2">
      <w:pPr>
        <w:pStyle w:val="ListParagraph"/>
        <w:rPr>
          <w:rFonts w:cs="Arial"/>
          <w:szCs w:val="22"/>
        </w:rPr>
      </w:pPr>
    </w:p>
    <w:p w14:paraId="53CCC3BD" w14:textId="16FE3327" w:rsidR="007949F2" w:rsidRDefault="007949F2" w:rsidP="007949F2">
      <w:pPr>
        <w:shd w:val="clear" w:color="FF0000" w:fill="auto"/>
        <w:rPr>
          <w:rFonts w:cs="Arial"/>
          <w:b/>
          <w:bCs/>
          <w:szCs w:val="22"/>
        </w:rPr>
      </w:pPr>
      <w:r>
        <w:rPr>
          <w:rFonts w:cs="Arial"/>
          <w:b/>
          <w:bCs/>
          <w:szCs w:val="22"/>
        </w:rPr>
        <w:t>Cultural Responsive Framework</w:t>
      </w:r>
    </w:p>
    <w:p w14:paraId="52B5C587" w14:textId="77777777" w:rsidR="007949F2" w:rsidRDefault="007949F2" w:rsidP="007949F2">
      <w:pPr>
        <w:shd w:val="clear" w:color="FF0000" w:fill="auto"/>
        <w:rPr>
          <w:rFonts w:cs="Arial"/>
          <w:b/>
          <w:bCs/>
          <w:szCs w:val="22"/>
        </w:rPr>
      </w:pPr>
    </w:p>
    <w:p w14:paraId="43801D5C" w14:textId="6DBC4BEB" w:rsidR="007949F2" w:rsidRPr="00A60540" w:rsidRDefault="00A60540" w:rsidP="00A60540">
      <w:pPr>
        <w:shd w:val="clear" w:color="FF0000" w:fill="auto"/>
        <w:rPr>
          <w:rFonts w:cs="Arial"/>
          <w:szCs w:val="22"/>
        </w:rPr>
      </w:pPr>
      <w:r w:rsidRPr="00A60540">
        <w:rPr>
          <w:rFonts w:cs="Arial"/>
          <w:szCs w:val="22"/>
        </w:rPr>
        <w:t xml:space="preserve">In consultation with nominated local </w:t>
      </w:r>
      <w:r w:rsidR="00F07DA3">
        <w:rPr>
          <w:rFonts w:cs="Arial"/>
          <w:szCs w:val="22"/>
        </w:rPr>
        <w:t xml:space="preserve">Stronger Families </w:t>
      </w:r>
      <w:r w:rsidRPr="00A60540">
        <w:rPr>
          <w:rFonts w:cs="Arial"/>
          <w:szCs w:val="22"/>
        </w:rPr>
        <w:t>Aboriginal staff.</w:t>
      </w:r>
    </w:p>
    <w:p w14:paraId="17503725" w14:textId="5268B040" w:rsidR="007949F2" w:rsidRPr="00A60540" w:rsidRDefault="007949F2" w:rsidP="007949F2">
      <w:pPr>
        <w:shd w:val="clear" w:color="FF0000" w:fill="auto"/>
        <w:rPr>
          <w:rFonts w:cs="Arial"/>
          <w:szCs w:val="22"/>
        </w:rPr>
      </w:pPr>
    </w:p>
    <w:p w14:paraId="153E68E3" w14:textId="4E3FD59A" w:rsidR="007949F2" w:rsidRPr="00A60540" w:rsidRDefault="005B2C5B" w:rsidP="00932CAD">
      <w:pPr>
        <w:pStyle w:val="ListParagraph"/>
        <w:numPr>
          <w:ilvl w:val="0"/>
          <w:numId w:val="45"/>
        </w:numPr>
        <w:shd w:val="clear" w:color="FF0000" w:fill="auto"/>
        <w:ind w:left="357" w:hanging="357"/>
        <w:rPr>
          <w:rFonts w:cs="Arial"/>
          <w:szCs w:val="22"/>
        </w:rPr>
      </w:pPr>
      <w:r w:rsidRPr="00A60540">
        <w:rPr>
          <w:rFonts w:cs="Arial"/>
          <w:szCs w:val="22"/>
        </w:rPr>
        <w:t>Vet</w:t>
      </w:r>
      <w:r w:rsidR="00807959" w:rsidRPr="00A60540">
        <w:rPr>
          <w:rFonts w:cs="Arial"/>
          <w:szCs w:val="22"/>
        </w:rPr>
        <w:t xml:space="preserve"> </w:t>
      </w:r>
      <w:r w:rsidR="00F07DA3">
        <w:rPr>
          <w:rFonts w:cs="Arial"/>
          <w:szCs w:val="22"/>
        </w:rPr>
        <w:t xml:space="preserve">provide </w:t>
      </w:r>
      <w:r w:rsidR="00807959" w:rsidRPr="00A60540">
        <w:rPr>
          <w:rFonts w:cs="Arial"/>
          <w:szCs w:val="22"/>
        </w:rPr>
        <w:t>advi</w:t>
      </w:r>
      <w:r w:rsidR="00F07DA3">
        <w:rPr>
          <w:rFonts w:cs="Arial"/>
          <w:szCs w:val="22"/>
        </w:rPr>
        <w:t>c</w:t>
      </w:r>
      <w:r w:rsidR="00807959" w:rsidRPr="00A60540">
        <w:rPr>
          <w:rFonts w:cs="Arial"/>
          <w:szCs w:val="22"/>
        </w:rPr>
        <w:t xml:space="preserve">e and endorse </w:t>
      </w:r>
      <w:r w:rsidR="007949F2" w:rsidRPr="00A60540">
        <w:rPr>
          <w:rFonts w:cs="Arial"/>
          <w:szCs w:val="22"/>
        </w:rPr>
        <w:t>cultural content of communicatio</w:t>
      </w:r>
      <w:r w:rsidR="00932CAD" w:rsidRPr="00A60540">
        <w:rPr>
          <w:rFonts w:cs="Arial"/>
          <w:szCs w:val="22"/>
        </w:rPr>
        <w:t>ns, promotional and education materials prior to circulati</w:t>
      </w:r>
      <w:r w:rsidR="00A60540" w:rsidRPr="00A60540">
        <w:rPr>
          <w:rFonts w:cs="Arial"/>
          <w:szCs w:val="22"/>
        </w:rPr>
        <w:t>on</w:t>
      </w:r>
      <w:r w:rsidR="00932CAD" w:rsidRPr="00A60540">
        <w:rPr>
          <w:rFonts w:cs="Arial"/>
          <w:szCs w:val="22"/>
        </w:rPr>
        <w:t xml:space="preserve"> and/or publishing</w:t>
      </w:r>
      <w:r w:rsidR="00D73786" w:rsidRPr="00A60540">
        <w:rPr>
          <w:rFonts w:cs="Arial"/>
          <w:szCs w:val="22"/>
        </w:rPr>
        <w:t>.</w:t>
      </w:r>
    </w:p>
    <w:p w14:paraId="0927DF12" w14:textId="77777777" w:rsidR="00932CAD" w:rsidRPr="00A60540" w:rsidRDefault="00932CAD" w:rsidP="00932CAD">
      <w:pPr>
        <w:pStyle w:val="ListParagraph"/>
        <w:rPr>
          <w:rFonts w:cs="Arial"/>
          <w:szCs w:val="22"/>
        </w:rPr>
      </w:pPr>
    </w:p>
    <w:p w14:paraId="1C731CE5" w14:textId="346CEFCC" w:rsidR="00932CAD" w:rsidRPr="00A60540" w:rsidRDefault="00932CAD" w:rsidP="00932CAD">
      <w:pPr>
        <w:pStyle w:val="ListParagraph"/>
        <w:numPr>
          <w:ilvl w:val="0"/>
          <w:numId w:val="45"/>
        </w:numPr>
        <w:shd w:val="clear" w:color="FF0000" w:fill="auto"/>
        <w:ind w:left="357" w:hanging="357"/>
        <w:rPr>
          <w:rFonts w:cs="Arial"/>
          <w:szCs w:val="22"/>
        </w:rPr>
      </w:pPr>
      <w:r w:rsidRPr="00A60540">
        <w:rPr>
          <w:rFonts w:cs="Arial"/>
          <w:szCs w:val="22"/>
        </w:rPr>
        <w:t>Notify and provide advice to all Anyinginyi staff regarding</w:t>
      </w:r>
      <w:r w:rsidR="00807959" w:rsidRPr="00A60540">
        <w:rPr>
          <w:rFonts w:cs="Arial"/>
          <w:szCs w:val="22"/>
        </w:rPr>
        <w:t xml:space="preserve"> local culturally significant events such as bereavements, funerals, ceremonies and </w:t>
      </w:r>
      <w:r w:rsidR="005D4259" w:rsidRPr="00A60540">
        <w:rPr>
          <w:rFonts w:cs="Arial"/>
          <w:szCs w:val="22"/>
        </w:rPr>
        <w:t xml:space="preserve">Anyinginyi Chairperson directed </w:t>
      </w:r>
      <w:r w:rsidR="00807959" w:rsidRPr="00A60540">
        <w:rPr>
          <w:rFonts w:cs="Arial"/>
          <w:szCs w:val="22"/>
        </w:rPr>
        <w:t>Cultural Shut-Down policy.</w:t>
      </w:r>
    </w:p>
    <w:p w14:paraId="7D232341" w14:textId="77777777" w:rsidR="00807959" w:rsidRPr="00A60540" w:rsidRDefault="00807959" w:rsidP="00807959">
      <w:pPr>
        <w:pStyle w:val="ListParagraph"/>
        <w:rPr>
          <w:rFonts w:cs="Arial"/>
          <w:szCs w:val="22"/>
        </w:rPr>
      </w:pPr>
    </w:p>
    <w:p w14:paraId="07770C65" w14:textId="1C11A17F" w:rsidR="00807959" w:rsidRDefault="00D73786" w:rsidP="00932CAD">
      <w:pPr>
        <w:pStyle w:val="ListParagraph"/>
        <w:numPr>
          <w:ilvl w:val="0"/>
          <w:numId w:val="45"/>
        </w:numPr>
        <w:shd w:val="clear" w:color="FF0000" w:fill="auto"/>
        <w:ind w:left="357" w:hanging="357"/>
        <w:rPr>
          <w:rFonts w:cs="Arial"/>
          <w:szCs w:val="22"/>
        </w:rPr>
      </w:pPr>
      <w:r w:rsidRPr="00A60540">
        <w:rPr>
          <w:rFonts w:cs="Arial"/>
          <w:szCs w:val="22"/>
        </w:rPr>
        <w:t>Facilitate the delivery of Anyinginyi Sorry Camp support program.</w:t>
      </w:r>
    </w:p>
    <w:p w14:paraId="5C2102AA" w14:textId="77777777" w:rsidR="00A317E3" w:rsidRPr="00A317E3" w:rsidRDefault="00A317E3" w:rsidP="00A317E3">
      <w:pPr>
        <w:pStyle w:val="ListParagraph"/>
        <w:rPr>
          <w:rFonts w:cs="Arial"/>
          <w:szCs w:val="22"/>
        </w:rPr>
      </w:pPr>
    </w:p>
    <w:p w14:paraId="6B6D5349" w14:textId="2A8167FD" w:rsidR="00A317E3" w:rsidRDefault="00A317E3" w:rsidP="00A317E3">
      <w:pPr>
        <w:shd w:val="clear" w:color="FF0000" w:fill="auto"/>
        <w:rPr>
          <w:rFonts w:cs="Arial"/>
          <w:b/>
          <w:bCs/>
          <w:szCs w:val="22"/>
        </w:rPr>
      </w:pPr>
      <w:r>
        <w:rPr>
          <w:rFonts w:cs="Arial"/>
          <w:b/>
          <w:bCs/>
          <w:szCs w:val="22"/>
        </w:rPr>
        <w:t>COVID 19</w:t>
      </w:r>
    </w:p>
    <w:p w14:paraId="417F2B74" w14:textId="46B2D31D" w:rsidR="00A317E3" w:rsidRDefault="00A317E3" w:rsidP="00A317E3">
      <w:pPr>
        <w:shd w:val="clear" w:color="FF0000" w:fill="auto"/>
        <w:rPr>
          <w:rFonts w:cs="Arial"/>
          <w:b/>
          <w:bCs/>
          <w:szCs w:val="22"/>
        </w:rPr>
      </w:pPr>
    </w:p>
    <w:p w14:paraId="5559CE6F" w14:textId="6C975536" w:rsidR="00A317E3" w:rsidRPr="00A317E3" w:rsidRDefault="00A317E3" w:rsidP="00A317E3">
      <w:pPr>
        <w:shd w:val="clear" w:color="FF0000" w:fill="auto"/>
        <w:rPr>
          <w:rFonts w:cs="Arial"/>
          <w:szCs w:val="22"/>
        </w:rPr>
      </w:pPr>
      <w:r>
        <w:rPr>
          <w:rFonts w:cs="Arial"/>
          <w:szCs w:val="22"/>
        </w:rPr>
        <w:t>Ensure staff and client</w:t>
      </w:r>
      <w:r w:rsidR="008B045F">
        <w:rPr>
          <w:rFonts w:cs="Arial"/>
          <w:szCs w:val="22"/>
        </w:rPr>
        <w:t xml:space="preserve">s </w:t>
      </w:r>
      <w:r>
        <w:rPr>
          <w:rFonts w:cs="Arial"/>
          <w:szCs w:val="22"/>
        </w:rPr>
        <w:t>comply</w:t>
      </w:r>
      <w:r w:rsidR="008B045F">
        <w:rPr>
          <w:rFonts w:cs="Arial"/>
          <w:szCs w:val="22"/>
        </w:rPr>
        <w:t xml:space="preserve"> with </w:t>
      </w:r>
      <w:r w:rsidR="00CC347F">
        <w:rPr>
          <w:rFonts w:cs="Arial"/>
          <w:szCs w:val="22"/>
        </w:rPr>
        <w:t>all</w:t>
      </w:r>
      <w:r w:rsidR="002C7806">
        <w:rPr>
          <w:rFonts w:cs="Arial"/>
          <w:szCs w:val="22"/>
        </w:rPr>
        <w:t xml:space="preserve"> COVID 19</w:t>
      </w:r>
      <w:r w:rsidR="00CC347F">
        <w:rPr>
          <w:rFonts w:cs="Arial"/>
          <w:szCs w:val="22"/>
        </w:rPr>
        <w:t xml:space="preserve"> </w:t>
      </w:r>
      <w:r w:rsidR="008B045F">
        <w:rPr>
          <w:rFonts w:cs="Arial"/>
          <w:szCs w:val="22"/>
        </w:rPr>
        <w:t>measures in the Anyinginyi COVID 19 Action Plan</w:t>
      </w:r>
      <w:r w:rsidR="00CC347F">
        <w:rPr>
          <w:rFonts w:cs="Arial"/>
          <w:szCs w:val="22"/>
        </w:rPr>
        <w:t xml:space="preserve"> and the Piliyintinji-Ki COVID 19 Action Plan.</w:t>
      </w:r>
    </w:p>
    <w:p w14:paraId="76BD3AA2" w14:textId="77777777" w:rsidR="002A337E" w:rsidRDefault="002A337E" w:rsidP="002A337E">
      <w:pPr>
        <w:pStyle w:val="BodyText"/>
        <w:ind w:left="284" w:hanging="284"/>
        <w:rPr>
          <w:rFonts w:ascii="Arial" w:hAnsi="Arial" w:cs="Arial"/>
          <w:b/>
          <w:sz w:val="22"/>
          <w:szCs w:val="22"/>
        </w:rPr>
      </w:pPr>
    </w:p>
    <w:p w14:paraId="547F5B87" w14:textId="77777777" w:rsidR="002A337E" w:rsidRDefault="002A337E" w:rsidP="002A337E">
      <w:pPr>
        <w:pStyle w:val="BodyText"/>
        <w:ind w:left="284" w:hanging="284"/>
        <w:rPr>
          <w:rFonts w:ascii="Arial" w:hAnsi="Arial" w:cs="Arial"/>
          <w:b/>
          <w:sz w:val="22"/>
          <w:szCs w:val="22"/>
        </w:rPr>
      </w:pPr>
      <w:r w:rsidRPr="001878BF">
        <w:rPr>
          <w:rFonts w:ascii="Arial" w:hAnsi="Arial" w:cs="Arial"/>
          <w:b/>
          <w:sz w:val="22"/>
          <w:szCs w:val="22"/>
        </w:rPr>
        <w:t>Leadership and Human Resource</w:t>
      </w:r>
      <w:r>
        <w:rPr>
          <w:rFonts w:ascii="Arial" w:hAnsi="Arial" w:cs="Arial"/>
          <w:b/>
          <w:sz w:val="22"/>
          <w:szCs w:val="22"/>
        </w:rPr>
        <w:t>s</w:t>
      </w:r>
      <w:r w:rsidRPr="001878BF">
        <w:rPr>
          <w:rFonts w:ascii="Arial" w:hAnsi="Arial" w:cs="Arial"/>
          <w:b/>
          <w:sz w:val="22"/>
          <w:szCs w:val="22"/>
        </w:rPr>
        <w:t xml:space="preserve"> Management</w:t>
      </w:r>
    </w:p>
    <w:p w14:paraId="34E71B7E" w14:textId="77777777" w:rsidR="002A337E" w:rsidRPr="00D61C6F" w:rsidRDefault="002A337E" w:rsidP="002A337E">
      <w:pPr>
        <w:pStyle w:val="BodyText"/>
        <w:ind w:left="284" w:hanging="284"/>
        <w:rPr>
          <w:rFonts w:ascii="Arial" w:hAnsi="Arial" w:cs="Arial"/>
          <w:b/>
          <w:sz w:val="4"/>
          <w:szCs w:val="22"/>
        </w:rPr>
      </w:pPr>
    </w:p>
    <w:p w14:paraId="21167543" w14:textId="214D7981" w:rsidR="002A337E" w:rsidRDefault="002A337E" w:rsidP="002A337E">
      <w:pPr>
        <w:numPr>
          <w:ilvl w:val="0"/>
          <w:numId w:val="36"/>
        </w:numPr>
        <w:tabs>
          <w:tab w:val="clear" w:pos="720"/>
        </w:tabs>
        <w:ind w:left="284" w:hanging="284"/>
        <w:rPr>
          <w:rFonts w:eastAsia="ヒラギノ角ゴ Pro W3" w:cs="Arial"/>
          <w:color w:val="000000"/>
          <w:szCs w:val="22"/>
        </w:rPr>
      </w:pPr>
      <w:r w:rsidRPr="0040639C">
        <w:rPr>
          <w:rFonts w:eastAsia="ヒラギノ角ゴ Pro W3" w:cs="Arial"/>
          <w:color w:val="000000"/>
          <w:szCs w:val="22"/>
        </w:rPr>
        <w:t>Promote the role and importance of Aboriginal community</w:t>
      </w:r>
      <w:r w:rsidR="00A60540">
        <w:rPr>
          <w:rFonts w:eastAsia="ヒラギノ角ゴ Pro W3" w:cs="Arial"/>
          <w:color w:val="000000"/>
          <w:szCs w:val="22"/>
        </w:rPr>
        <w:t>-</w:t>
      </w:r>
      <w:r w:rsidRPr="0040639C">
        <w:rPr>
          <w:rFonts w:eastAsia="ヒラギノ角ゴ Pro W3" w:cs="Arial"/>
          <w:color w:val="000000"/>
          <w:szCs w:val="22"/>
        </w:rPr>
        <w:t>controlled health services</w:t>
      </w:r>
      <w:r>
        <w:rPr>
          <w:rFonts w:eastAsia="ヒラギノ角ゴ Pro W3" w:cs="Arial"/>
          <w:color w:val="000000"/>
          <w:szCs w:val="22"/>
        </w:rPr>
        <w:t>,</w:t>
      </w:r>
      <w:r w:rsidRPr="0040639C">
        <w:rPr>
          <w:rFonts w:eastAsia="ヒラギノ角ゴ Pro W3" w:cs="Arial"/>
          <w:color w:val="000000"/>
          <w:szCs w:val="22"/>
        </w:rPr>
        <w:t xml:space="preserve"> including the importance of operating with strong community engagement and a cultural</w:t>
      </w:r>
      <w:r>
        <w:rPr>
          <w:rFonts w:eastAsia="ヒラギノ角ゴ Pro W3" w:cs="Arial"/>
          <w:color w:val="000000"/>
          <w:szCs w:val="22"/>
        </w:rPr>
        <w:t>ly</w:t>
      </w:r>
      <w:r w:rsidRPr="0040639C">
        <w:rPr>
          <w:rFonts w:eastAsia="ヒラギノ角ゴ Pro W3" w:cs="Arial"/>
          <w:color w:val="000000"/>
          <w:szCs w:val="22"/>
        </w:rPr>
        <w:t xml:space="preserve"> secure framework </w:t>
      </w:r>
      <w:r>
        <w:rPr>
          <w:rFonts w:eastAsia="ヒラギノ角ゴ Pro W3" w:cs="Arial"/>
          <w:color w:val="000000"/>
          <w:szCs w:val="22"/>
        </w:rPr>
        <w:t>to external government, non-Government</w:t>
      </w:r>
      <w:r w:rsidRPr="0040639C">
        <w:rPr>
          <w:rFonts w:eastAsia="ヒラギノ角ゴ Pro W3" w:cs="Arial"/>
          <w:color w:val="000000"/>
          <w:szCs w:val="22"/>
        </w:rPr>
        <w:t xml:space="preserve"> agencies and </w:t>
      </w:r>
      <w:r>
        <w:rPr>
          <w:rFonts w:eastAsia="ヒラギノ角ゴ Pro W3" w:cs="Arial"/>
          <w:color w:val="000000"/>
          <w:szCs w:val="22"/>
        </w:rPr>
        <w:t xml:space="preserve">business </w:t>
      </w:r>
      <w:r w:rsidRPr="0040639C">
        <w:rPr>
          <w:rFonts w:eastAsia="ヒラギノ角ゴ Pro W3" w:cs="Arial"/>
          <w:color w:val="000000"/>
          <w:szCs w:val="22"/>
        </w:rPr>
        <w:t>entities.</w:t>
      </w:r>
    </w:p>
    <w:p w14:paraId="759D3F90" w14:textId="77777777" w:rsidR="002A337E" w:rsidRPr="00D61C6F" w:rsidRDefault="002A337E" w:rsidP="002A337E">
      <w:pPr>
        <w:ind w:left="284"/>
        <w:rPr>
          <w:rFonts w:eastAsia="ヒラギノ角ゴ Pro W3" w:cs="Arial"/>
          <w:color w:val="000000"/>
          <w:sz w:val="10"/>
          <w:szCs w:val="22"/>
        </w:rPr>
      </w:pPr>
    </w:p>
    <w:p w14:paraId="2C9C684E" w14:textId="77777777" w:rsidR="002A337E" w:rsidRDefault="002A337E" w:rsidP="002A337E">
      <w:pPr>
        <w:numPr>
          <w:ilvl w:val="0"/>
          <w:numId w:val="36"/>
        </w:numPr>
        <w:tabs>
          <w:tab w:val="clear" w:pos="720"/>
        </w:tabs>
        <w:ind w:left="284" w:hanging="284"/>
        <w:rPr>
          <w:rFonts w:cs="Arial"/>
          <w:szCs w:val="22"/>
        </w:rPr>
      </w:pPr>
      <w:r w:rsidRPr="001878BF">
        <w:rPr>
          <w:rFonts w:cs="Arial"/>
          <w:szCs w:val="22"/>
        </w:rPr>
        <w:t>Fulfil Commonwealth and NT Aboriginal h</w:t>
      </w:r>
      <w:r>
        <w:rPr>
          <w:rFonts w:cs="Arial"/>
          <w:szCs w:val="22"/>
        </w:rPr>
        <w:t>ealth key performance indicators and targets through the review and design of staffing and</w:t>
      </w:r>
      <w:r w:rsidRPr="001878BF">
        <w:rPr>
          <w:rFonts w:cs="Arial"/>
          <w:szCs w:val="22"/>
        </w:rPr>
        <w:t xml:space="preserve"> </w:t>
      </w:r>
      <w:r>
        <w:rPr>
          <w:rFonts w:cs="Arial"/>
          <w:szCs w:val="22"/>
        </w:rPr>
        <w:t>organisational structure and service</w:t>
      </w:r>
      <w:r w:rsidRPr="001878BF">
        <w:rPr>
          <w:rFonts w:cs="Arial"/>
          <w:szCs w:val="22"/>
        </w:rPr>
        <w:t>s.</w:t>
      </w:r>
    </w:p>
    <w:p w14:paraId="075A4EE2" w14:textId="77777777" w:rsidR="002A337E" w:rsidRDefault="002A337E" w:rsidP="002A337E">
      <w:pPr>
        <w:rPr>
          <w:rFonts w:cs="Arial"/>
          <w:szCs w:val="22"/>
        </w:rPr>
      </w:pPr>
    </w:p>
    <w:p w14:paraId="2E90DFB6" w14:textId="77777777" w:rsidR="002A337E" w:rsidRPr="00DB59EC" w:rsidRDefault="002A337E" w:rsidP="002A337E">
      <w:pPr>
        <w:numPr>
          <w:ilvl w:val="0"/>
          <w:numId w:val="36"/>
        </w:numPr>
        <w:tabs>
          <w:tab w:val="clear" w:pos="720"/>
        </w:tabs>
        <w:ind w:left="284" w:hanging="284"/>
        <w:rPr>
          <w:rFonts w:eastAsia="ヒラギノ角ゴ Pro W3" w:cs="Arial"/>
          <w:color w:val="000000"/>
          <w:szCs w:val="22"/>
        </w:rPr>
      </w:pPr>
      <w:r>
        <w:rPr>
          <w:rFonts w:eastAsia="ヒラギノ角ゴ Pro W3" w:cs="Arial"/>
          <w:color w:val="000000"/>
          <w:szCs w:val="22"/>
        </w:rPr>
        <w:t xml:space="preserve">Ensure Anyinginyi’s </w:t>
      </w:r>
      <w:r w:rsidRPr="003F3674">
        <w:rPr>
          <w:rFonts w:eastAsia="ヒラギノ角ゴ Pro W3" w:cs="Arial"/>
          <w:color w:val="000000"/>
          <w:szCs w:val="22"/>
        </w:rPr>
        <w:t>Cultural Responsiveness Framework</w:t>
      </w:r>
      <w:r>
        <w:rPr>
          <w:rFonts w:eastAsia="ヒラギノ角ゴ Pro W3" w:cs="Arial"/>
          <w:color w:val="000000"/>
          <w:szCs w:val="22"/>
        </w:rPr>
        <w:t xml:space="preserve"> is</w:t>
      </w:r>
      <w:r w:rsidRPr="00DB59EC">
        <w:rPr>
          <w:rFonts w:eastAsia="ヒラギノ角ゴ Pro W3" w:cs="Arial"/>
          <w:color w:val="000000"/>
          <w:szCs w:val="22"/>
        </w:rPr>
        <w:t xml:space="preserve"> </w:t>
      </w:r>
      <w:r>
        <w:rPr>
          <w:rFonts w:eastAsia="ヒラギノ角ゴ Pro W3" w:cs="Arial"/>
          <w:color w:val="000000"/>
          <w:szCs w:val="22"/>
        </w:rPr>
        <w:t xml:space="preserve">adhered </w:t>
      </w:r>
      <w:r w:rsidRPr="00DB59EC">
        <w:rPr>
          <w:rFonts w:eastAsia="ヒラギノ角ゴ Pro W3" w:cs="Arial"/>
          <w:color w:val="000000"/>
          <w:szCs w:val="22"/>
        </w:rPr>
        <w:t xml:space="preserve">to </w:t>
      </w:r>
      <w:r>
        <w:rPr>
          <w:rFonts w:eastAsia="ヒラギノ角ゴ Pro W3" w:cs="Arial"/>
          <w:color w:val="000000"/>
          <w:szCs w:val="22"/>
        </w:rPr>
        <w:t xml:space="preserve">by </w:t>
      </w:r>
      <w:r w:rsidRPr="00DB59EC">
        <w:rPr>
          <w:rFonts w:eastAsia="ヒラギノ角ゴ Pro W3" w:cs="Arial"/>
          <w:color w:val="000000"/>
          <w:szCs w:val="22"/>
        </w:rPr>
        <w:t xml:space="preserve">employees and </w:t>
      </w:r>
      <w:r>
        <w:rPr>
          <w:rFonts w:eastAsia="ヒラギノ角ゴ Pro W3" w:cs="Arial"/>
          <w:color w:val="000000"/>
          <w:szCs w:val="22"/>
        </w:rPr>
        <w:t>promoted to all relevant external individuals, agencies and communities</w:t>
      </w:r>
      <w:r w:rsidRPr="00DB59EC">
        <w:rPr>
          <w:rFonts w:cs="Arial"/>
          <w:szCs w:val="22"/>
        </w:rPr>
        <w:t>.</w:t>
      </w:r>
    </w:p>
    <w:p w14:paraId="06E31805" w14:textId="77777777" w:rsidR="002A337E" w:rsidRPr="00D946C0" w:rsidRDefault="002A337E" w:rsidP="002A337E">
      <w:pPr>
        <w:rPr>
          <w:rFonts w:eastAsia="ヒラギノ角ゴ Pro W3" w:cs="Arial"/>
          <w:color w:val="000000"/>
          <w:sz w:val="10"/>
          <w:szCs w:val="22"/>
        </w:rPr>
      </w:pPr>
    </w:p>
    <w:p w14:paraId="511D358E" w14:textId="77777777" w:rsidR="002A337E" w:rsidRPr="00F73066" w:rsidRDefault="002A337E" w:rsidP="002A337E">
      <w:pPr>
        <w:pStyle w:val="BodyText"/>
        <w:numPr>
          <w:ilvl w:val="0"/>
          <w:numId w:val="36"/>
        </w:numPr>
        <w:tabs>
          <w:tab w:val="clear" w:pos="720"/>
        </w:tabs>
        <w:ind w:left="284" w:hanging="284"/>
        <w:rPr>
          <w:rFonts w:ascii="Arial" w:hAnsi="Arial" w:cs="Arial"/>
          <w:b/>
          <w:sz w:val="22"/>
          <w:szCs w:val="22"/>
        </w:rPr>
      </w:pPr>
      <w:r>
        <w:rPr>
          <w:rFonts w:ascii="Arial" w:hAnsi="Arial" w:cs="Arial"/>
          <w:sz w:val="22"/>
          <w:szCs w:val="22"/>
        </w:rPr>
        <w:t xml:space="preserve">Ensure Stronger Families employees are aware of and comply with </w:t>
      </w:r>
      <w:r w:rsidRPr="00F73066">
        <w:rPr>
          <w:rFonts w:ascii="Arial" w:hAnsi="Arial" w:cs="Arial"/>
          <w:sz w:val="22"/>
          <w:szCs w:val="22"/>
        </w:rPr>
        <w:t>all Anyinginyi policies and procedures</w:t>
      </w:r>
      <w:r>
        <w:rPr>
          <w:rFonts w:ascii="Arial" w:hAnsi="Arial" w:cs="Arial"/>
          <w:sz w:val="22"/>
          <w:szCs w:val="22"/>
        </w:rPr>
        <w:t>.</w:t>
      </w:r>
    </w:p>
    <w:p w14:paraId="689C7C33" w14:textId="77777777" w:rsidR="002A337E" w:rsidRPr="00D61C6F" w:rsidRDefault="002A337E" w:rsidP="002A337E">
      <w:pPr>
        <w:pStyle w:val="BodyText"/>
        <w:rPr>
          <w:rFonts w:ascii="Arial" w:hAnsi="Arial" w:cs="Arial"/>
          <w:b/>
          <w:sz w:val="8"/>
          <w:szCs w:val="22"/>
        </w:rPr>
      </w:pPr>
    </w:p>
    <w:p w14:paraId="565594C8" w14:textId="77777777" w:rsidR="002A337E" w:rsidRPr="00DB59EC" w:rsidRDefault="002A337E" w:rsidP="002A337E">
      <w:pPr>
        <w:pStyle w:val="BodyText"/>
        <w:numPr>
          <w:ilvl w:val="0"/>
          <w:numId w:val="36"/>
        </w:numPr>
        <w:tabs>
          <w:tab w:val="clear" w:pos="720"/>
        </w:tabs>
        <w:ind w:left="284" w:hanging="284"/>
        <w:rPr>
          <w:rFonts w:ascii="Arial" w:hAnsi="Arial" w:cs="Arial"/>
          <w:b/>
          <w:sz w:val="12"/>
          <w:szCs w:val="22"/>
        </w:rPr>
      </w:pPr>
      <w:r>
        <w:rPr>
          <w:rFonts w:ascii="Arial" w:hAnsi="Arial" w:cs="Arial"/>
          <w:sz w:val="22"/>
          <w:szCs w:val="22"/>
        </w:rPr>
        <w:t>Liaise with the HR Manager</w:t>
      </w:r>
      <w:r w:rsidRPr="00DB59EC">
        <w:rPr>
          <w:rFonts w:ascii="Arial" w:hAnsi="Arial" w:cs="Arial"/>
          <w:sz w:val="22"/>
          <w:szCs w:val="22"/>
        </w:rPr>
        <w:t xml:space="preserve"> for the rec</w:t>
      </w:r>
      <w:r>
        <w:rPr>
          <w:rFonts w:ascii="Arial" w:hAnsi="Arial" w:cs="Arial"/>
          <w:sz w:val="22"/>
          <w:szCs w:val="22"/>
        </w:rPr>
        <w:t xml:space="preserve">ruitment, selection and induction </w:t>
      </w:r>
      <w:r w:rsidRPr="00DB59EC">
        <w:rPr>
          <w:rFonts w:ascii="Arial" w:hAnsi="Arial" w:cs="Arial"/>
          <w:sz w:val="22"/>
          <w:szCs w:val="22"/>
        </w:rPr>
        <w:t xml:space="preserve">of </w:t>
      </w:r>
      <w:r>
        <w:rPr>
          <w:rFonts w:ascii="Arial" w:hAnsi="Arial" w:cs="Arial"/>
          <w:sz w:val="22"/>
          <w:szCs w:val="22"/>
        </w:rPr>
        <w:t xml:space="preserve">new Stronger Families </w:t>
      </w:r>
      <w:r w:rsidRPr="00DB59EC">
        <w:rPr>
          <w:rFonts w:ascii="Arial" w:hAnsi="Arial" w:cs="Arial"/>
          <w:sz w:val="22"/>
          <w:szCs w:val="22"/>
        </w:rPr>
        <w:t>employees</w:t>
      </w:r>
      <w:r>
        <w:rPr>
          <w:rFonts w:ascii="Arial" w:hAnsi="Arial" w:cs="Arial"/>
          <w:sz w:val="22"/>
          <w:szCs w:val="22"/>
        </w:rPr>
        <w:t>.</w:t>
      </w:r>
    </w:p>
    <w:p w14:paraId="2C3997D8" w14:textId="77777777" w:rsidR="002A337E" w:rsidRPr="00DB59EC" w:rsidRDefault="002A337E" w:rsidP="002A337E">
      <w:pPr>
        <w:pStyle w:val="BodyText"/>
        <w:ind w:left="284"/>
        <w:rPr>
          <w:rFonts w:ascii="Arial" w:hAnsi="Arial" w:cs="Arial"/>
          <w:b/>
          <w:sz w:val="12"/>
          <w:szCs w:val="22"/>
        </w:rPr>
      </w:pPr>
    </w:p>
    <w:p w14:paraId="3883157B" w14:textId="77777777" w:rsidR="002A337E" w:rsidRPr="004717CB" w:rsidRDefault="002A337E" w:rsidP="002A337E">
      <w:pPr>
        <w:pStyle w:val="BodyText"/>
        <w:numPr>
          <w:ilvl w:val="0"/>
          <w:numId w:val="36"/>
        </w:numPr>
        <w:tabs>
          <w:tab w:val="clear" w:pos="720"/>
        </w:tabs>
        <w:ind w:left="284" w:hanging="284"/>
        <w:rPr>
          <w:rFonts w:ascii="Arial" w:hAnsi="Arial" w:cs="Arial"/>
          <w:b/>
          <w:sz w:val="22"/>
          <w:szCs w:val="22"/>
        </w:rPr>
      </w:pPr>
      <w:r w:rsidRPr="00692B92">
        <w:rPr>
          <w:rFonts w:ascii="Arial" w:hAnsi="Arial" w:cs="Arial"/>
          <w:sz w:val="22"/>
          <w:szCs w:val="22"/>
        </w:rPr>
        <w:t>Manage employee</w:t>
      </w:r>
      <w:r>
        <w:rPr>
          <w:rFonts w:ascii="Arial" w:hAnsi="Arial" w:cs="Arial"/>
          <w:sz w:val="22"/>
          <w:szCs w:val="22"/>
        </w:rPr>
        <w:t xml:space="preserve"> performance in liaison</w:t>
      </w:r>
      <w:r w:rsidRPr="00692B92">
        <w:rPr>
          <w:rFonts w:ascii="Arial" w:hAnsi="Arial" w:cs="Arial"/>
          <w:sz w:val="22"/>
          <w:szCs w:val="22"/>
        </w:rPr>
        <w:t xml:space="preserve"> with the HR Manager</w:t>
      </w:r>
      <w:r>
        <w:rPr>
          <w:rFonts w:ascii="Arial" w:hAnsi="Arial" w:cs="Arial"/>
          <w:sz w:val="22"/>
          <w:szCs w:val="22"/>
        </w:rPr>
        <w:t xml:space="preserve"> while</w:t>
      </w:r>
      <w:r w:rsidRPr="00692B92">
        <w:rPr>
          <w:rFonts w:ascii="Arial" w:hAnsi="Arial" w:cs="Arial"/>
          <w:sz w:val="22"/>
          <w:szCs w:val="22"/>
        </w:rPr>
        <w:t xml:space="preserve"> </w:t>
      </w:r>
      <w:r>
        <w:rPr>
          <w:rFonts w:ascii="Arial" w:eastAsia="ヒラギノ角ゴ Pro W3" w:hAnsi="Arial" w:cs="Arial"/>
          <w:color w:val="000000"/>
          <w:sz w:val="22"/>
          <w:szCs w:val="22"/>
        </w:rPr>
        <w:t>ensuring workplace and external training and career development opportunities are provided to employees.</w:t>
      </w:r>
    </w:p>
    <w:p w14:paraId="17DBEBA0" w14:textId="77777777" w:rsidR="002A337E" w:rsidRPr="00D61C6F" w:rsidRDefault="002A337E" w:rsidP="002A337E">
      <w:pPr>
        <w:pStyle w:val="ListParagraph"/>
        <w:rPr>
          <w:rFonts w:cs="Arial"/>
          <w:color w:val="0070C0"/>
          <w:sz w:val="12"/>
          <w:szCs w:val="22"/>
        </w:rPr>
      </w:pPr>
    </w:p>
    <w:p w14:paraId="6AEB07BA" w14:textId="718424B9" w:rsidR="002A337E" w:rsidRDefault="002A337E" w:rsidP="002A337E">
      <w:pPr>
        <w:pStyle w:val="BodyText"/>
        <w:ind w:left="284" w:hanging="284"/>
        <w:rPr>
          <w:rFonts w:ascii="Arial" w:hAnsi="Arial" w:cs="Arial"/>
          <w:sz w:val="22"/>
          <w:szCs w:val="22"/>
        </w:rPr>
      </w:pPr>
      <w:r w:rsidRPr="001878BF">
        <w:rPr>
          <w:rFonts w:ascii="Arial" w:hAnsi="Arial" w:cs="Arial"/>
          <w:b/>
          <w:sz w:val="22"/>
          <w:szCs w:val="22"/>
        </w:rPr>
        <w:t>Financial Management (</w:t>
      </w:r>
      <w:r w:rsidRPr="001878BF">
        <w:rPr>
          <w:rFonts w:ascii="Arial" w:hAnsi="Arial" w:cs="Arial"/>
          <w:sz w:val="22"/>
          <w:szCs w:val="22"/>
        </w:rPr>
        <w:t xml:space="preserve">in partnership with the </w:t>
      </w:r>
      <w:r w:rsidR="007353F1">
        <w:rPr>
          <w:rFonts w:ascii="Arial" w:hAnsi="Arial" w:cs="Arial"/>
          <w:sz w:val="22"/>
          <w:szCs w:val="22"/>
        </w:rPr>
        <w:t xml:space="preserve">Executive Manager </w:t>
      </w:r>
      <w:r w:rsidRPr="001878BF">
        <w:rPr>
          <w:rFonts w:ascii="Arial" w:hAnsi="Arial" w:cs="Arial"/>
          <w:sz w:val="22"/>
          <w:szCs w:val="22"/>
        </w:rPr>
        <w:t>Corporate Services)</w:t>
      </w:r>
    </w:p>
    <w:p w14:paraId="55946A06" w14:textId="77777777" w:rsidR="002A337E" w:rsidRPr="00D61C6F" w:rsidRDefault="002A337E" w:rsidP="002A337E">
      <w:pPr>
        <w:pStyle w:val="BodyText"/>
        <w:ind w:left="284" w:hanging="284"/>
        <w:rPr>
          <w:rFonts w:ascii="Arial" w:hAnsi="Arial" w:cs="Arial"/>
          <w:sz w:val="10"/>
          <w:szCs w:val="22"/>
        </w:rPr>
      </w:pPr>
    </w:p>
    <w:p w14:paraId="39B440F8" w14:textId="77777777" w:rsidR="002A337E" w:rsidRDefault="002A337E" w:rsidP="002A337E">
      <w:pPr>
        <w:pStyle w:val="BodyText"/>
        <w:numPr>
          <w:ilvl w:val="0"/>
          <w:numId w:val="37"/>
        </w:numPr>
        <w:tabs>
          <w:tab w:val="clear" w:pos="720"/>
        </w:tabs>
        <w:ind w:left="284" w:hanging="284"/>
        <w:rPr>
          <w:rFonts w:ascii="Arial" w:hAnsi="Arial" w:cs="Arial"/>
          <w:sz w:val="22"/>
          <w:szCs w:val="22"/>
        </w:rPr>
      </w:pPr>
      <w:r w:rsidRPr="001878BF">
        <w:rPr>
          <w:rFonts w:ascii="Arial" w:hAnsi="Arial" w:cs="Arial"/>
          <w:sz w:val="22"/>
          <w:szCs w:val="22"/>
        </w:rPr>
        <w:t>Manag</w:t>
      </w:r>
      <w:r>
        <w:rPr>
          <w:rFonts w:ascii="Arial" w:hAnsi="Arial" w:cs="Arial"/>
          <w:sz w:val="22"/>
          <w:szCs w:val="22"/>
        </w:rPr>
        <w:t>e budgets, including expenditure and monitor f</w:t>
      </w:r>
      <w:r w:rsidRPr="001878BF">
        <w:rPr>
          <w:rFonts w:ascii="Arial" w:hAnsi="Arial" w:cs="Arial"/>
          <w:sz w:val="22"/>
          <w:szCs w:val="22"/>
        </w:rPr>
        <w:t xml:space="preserve">unding against </w:t>
      </w:r>
      <w:r>
        <w:rPr>
          <w:rFonts w:ascii="Arial" w:hAnsi="Arial" w:cs="Arial"/>
          <w:sz w:val="22"/>
          <w:szCs w:val="22"/>
        </w:rPr>
        <w:t xml:space="preserve">PSF </w:t>
      </w:r>
      <w:r w:rsidRPr="001878BF">
        <w:rPr>
          <w:rFonts w:ascii="Arial" w:hAnsi="Arial" w:cs="Arial"/>
          <w:sz w:val="22"/>
          <w:szCs w:val="22"/>
        </w:rPr>
        <w:t xml:space="preserve">Section </w:t>
      </w:r>
      <w:r>
        <w:rPr>
          <w:rFonts w:ascii="Arial" w:hAnsi="Arial" w:cs="Arial"/>
          <w:sz w:val="22"/>
          <w:szCs w:val="22"/>
        </w:rPr>
        <w:t xml:space="preserve">funding </w:t>
      </w:r>
      <w:r w:rsidRPr="001878BF">
        <w:rPr>
          <w:rFonts w:ascii="Arial" w:hAnsi="Arial" w:cs="Arial"/>
          <w:sz w:val="22"/>
          <w:szCs w:val="22"/>
        </w:rPr>
        <w:t>allocation</w:t>
      </w:r>
      <w:r>
        <w:rPr>
          <w:rFonts w:ascii="Arial" w:hAnsi="Arial" w:cs="Arial"/>
          <w:sz w:val="22"/>
          <w:szCs w:val="22"/>
        </w:rPr>
        <w:t>s.</w:t>
      </w:r>
    </w:p>
    <w:p w14:paraId="532D4D4C" w14:textId="77777777" w:rsidR="002A337E" w:rsidRPr="00B132F7" w:rsidRDefault="002A337E" w:rsidP="002A337E">
      <w:pPr>
        <w:pStyle w:val="BodyText"/>
        <w:ind w:left="284"/>
        <w:rPr>
          <w:rFonts w:ascii="Arial" w:hAnsi="Arial" w:cs="Arial"/>
          <w:sz w:val="14"/>
          <w:szCs w:val="22"/>
        </w:rPr>
      </w:pPr>
    </w:p>
    <w:p w14:paraId="0BFB4955" w14:textId="77777777" w:rsidR="002A337E" w:rsidRDefault="002A337E" w:rsidP="002A337E">
      <w:pPr>
        <w:pStyle w:val="BodyText"/>
        <w:numPr>
          <w:ilvl w:val="0"/>
          <w:numId w:val="37"/>
        </w:numPr>
        <w:tabs>
          <w:tab w:val="clear" w:pos="720"/>
        </w:tabs>
        <w:ind w:left="284" w:hanging="284"/>
        <w:rPr>
          <w:rFonts w:ascii="Arial" w:hAnsi="Arial" w:cs="Arial"/>
          <w:sz w:val="22"/>
          <w:szCs w:val="22"/>
        </w:rPr>
      </w:pPr>
      <w:r w:rsidRPr="00CD0F09">
        <w:rPr>
          <w:rFonts w:ascii="Arial" w:hAnsi="Arial" w:cs="Arial"/>
          <w:sz w:val="22"/>
          <w:szCs w:val="22"/>
        </w:rPr>
        <w:t>Ensure c</w:t>
      </w:r>
      <w:r w:rsidRPr="001878BF">
        <w:rPr>
          <w:rFonts w:ascii="Arial" w:hAnsi="Arial" w:cs="Arial"/>
          <w:sz w:val="22"/>
          <w:szCs w:val="22"/>
        </w:rPr>
        <w:t>ompliance with funding agreements, including reporting requirements and ensuring funds are expended in line with</w:t>
      </w:r>
      <w:r>
        <w:rPr>
          <w:rFonts w:ascii="Arial" w:hAnsi="Arial" w:cs="Arial"/>
          <w:sz w:val="22"/>
          <w:szCs w:val="22"/>
        </w:rPr>
        <w:t>in</w:t>
      </w:r>
      <w:r w:rsidRPr="001878BF">
        <w:rPr>
          <w:rFonts w:ascii="Arial" w:hAnsi="Arial" w:cs="Arial"/>
          <w:sz w:val="22"/>
          <w:szCs w:val="22"/>
        </w:rPr>
        <w:t xml:space="preserve"> grant terms and conditions.</w:t>
      </w:r>
    </w:p>
    <w:p w14:paraId="42390ADC" w14:textId="77777777" w:rsidR="002A337E" w:rsidRPr="00B132F7" w:rsidRDefault="002A337E" w:rsidP="002A337E">
      <w:pPr>
        <w:pStyle w:val="BodyText"/>
        <w:ind w:left="284"/>
        <w:rPr>
          <w:rFonts w:ascii="Arial" w:hAnsi="Arial" w:cs="Arial"/>
          <w:sz w:val="14"/>
          <w:szCs w:val="22"/>
        </w:rPr>
      </w:pPr>
    </w:p>
    <w:p w14:paraId="2162709E" w14:textId="77777777" w:rsidR="002A337E" w:rsidRPr="003874C0" w:rsidRDefault="002A337E" w:rsidP="002A337E">
      <w:pPr>
        <w:pStyle w:val="BodyText"/>
        <w:numPr>
          <w:ilvl w:val="0"/>
          <w:numId w:val="37"/>
        </w:numPr>
        <w:tabs>
          <w:tab w:val="clear" w:pos="720"/>
        </w:tabs>
        <w:ind w:left="284" w:hanging="284"/>
        <w:rPr>
          <w:rFonts w:ascii="Arial" w:hAnsi="Arial" w:cs="Arial"/>
          <w:b/>
          <w:sz w:val="22"/>
          <w:szCs w:val="22"/>
        </w:rPr>
      </w:pPr>
      <w:r>
        <w:rPr>
          <w:rFonts w:ascii="Arial" w:hAnsi="Arial" w:cs="Arial"/>
          <w:sz w:val="22"/>
          <w:szCs w:val="22"/>
        </w:rPr>
        <w:t xml:space="preserve">Source and attract additional </w:t>
      </w:r>
      <w:r w:rsidRPr="004E4B66">
        <w:rPr>
          <w:rFonts w:ascii="Arial" w:hAnsi="Arial" w:cs="Arial"/>
          <w:sz w:val="22"/>
          <w:szCs w:val="22"/>
        </w:rPr>
        <w:t xml:space="preserve">funding </w:t>
      </w:r>
      <w:r>
        <w:rPr>
          <w:rFonts w:ascii="Arial" w:hAnsi="Arial" w:cs="Arial"/>
          <w:sz w:val="22"/>
          <w:szCs w:val="22"/>
        </w:rPr>
        <w:t xml:space="preserve">opportunities </w:t>
      </w:r>
      <w:r w:rsidRPr="004E4B66">
        <w:rPr>
          <w:rFonts w:ascii="Arial" w:hAnsi="Arial" w:cs="Arial"/>
          <w:sz w:val="22"/>
          <w:szCs w:val="22"/>
        </w:rPr>
        <w:t xml:space="preserve">relating to Anyinginyi </w:t>
      </w:r>
      <w:r>
        <w:rPr>
          <w:rFonts w:ascii="Arial" w:eastAsia="ヒラギノ角ゴ Pro W3" w:hAnsi="Arial" w:cs="Arial"/>
          <w:color w:val="000000"/>
          <w:sz w:val="22"/>
          <w:szCs w:val="22"/>
        </w:rPr>
        <w:t>Piliyintinji-K</w:t>
      </w:r>
      <w:r w:rsidRPr="004052D3">
        <w:rPr>
          <w:rFonts w:ascii="Arial" w:eastAsia="ヒラギノ角ゴ Pro W3" w:hAnsi="Arial" w:cs="Arial"/>
          <w:color w:val="000000"/>
          <w:sz w:val="22"/>
          <w:szCs w:val="22"/>
        </w:rPr>
        <w:t>i</w:t>
      </w:r>
      <w:r w:rsidRPr="00702A2C">
        <w:rPr>
          <w:rFonts w:ascii="Arial" w:eastAsia="ヒラギノ角ゴ Pro W3" w:hAnsi="Arial" w:cs="Arial"/>
          <w:i/>
          <w:color w:val="000000"/>
          <w:sz w:val="22"/>
          <w:szCs w:val="22"/>
        </w:rPr>
        <w:t xml:space="preserve"> </w:t>
      </w:r>
      <w:r>
        <w:rPr>
          <w:rFonts w:ascii="Arial" w:hAnsi="Arial" w:cs="Arial"/>
          <w:sz w:val="22"/>
          <w:szCs w:val="22"/>
        </w:rPr>
        <w:t xml:space="preserve">Stronger Families </w:t>
      </w:r>
      <w:r w:rsidRPr="004E4B66">
        <w:rPr>
          <w:rFonts w:ascii="Arial" w:hAnsi="Arial" w:cs="Arial"/>
          <w:sz w:val="22"/>
          <w:szCs w:val="22"/>
        </w:rPr>
        <w:t>programs</w:t>
      </w:r>
      <w:r>
        <w:rPr>
          <w:rFonts w:ascii="Arial" w:hAnsi="Arial" w:cs="Arial"/>
          <w:sz w:val="22"/>
          <w:szCs w:val="22"/>
        </w:rPr>
        <w:t>.</w:t>
      </w:r>
    </w:p>
    <w:p w14:paraId="588716F1" w14:textId="77777777" w:rsidR="002A337E" w:rsidRPr="00B63278" w:rsidRDefault="002A337E" w:rsidP="002A337E">
      <w:pPr>
        <w:spacing w:before="120" w:after="120"/>
        <w:rPr>
          <w:rFonts w:eastAsia="ヒラギノ角ゴ Pro W3" w:cs="Arial"/>
          <w:b/>
          <w:color w:val="000000"/>
          <w:sz w:val="2"/>
          <w:szCs w:val="22"/>
        </w:rPr>
      </w:pPr>
    </w:p>
    <w:p w14:paraId="51880892" w14:textId="77777777" w:rsidR="002A337E" w:rsidRDefault="002A337E" w:rsidP="002A337E">
      <w:pPr>
        <w:spacing w:before="120" w:after="120"/>
        <w:rPr>
          <w:rFonts w:eastAsia="ヒラギノ角ゴ Pro W3" w:cs="Arial"/>
          <w:b/>
          <w:color w:val="000000"/>
          <w:szCs w:val="22"/>
        </w:rPr>
      </w:pPr>
      <w:r>
        <w:rPr>
          <w:rFonts w:eastAsia="ヒラギノ角ゴ Pro W3" w:cs="Arial"/>
          <w:b/>
          <w:color w:val="000000"/>
          <w:szCs w:val="22"/>
        </w:rPr>
        <w:t>G</w:t>
      </w:r>
      <w:r w:rsidRPr="0040639C">
        <w:rPr>
          <w:rFonts w:eastAsia="ヒラギノ角ゴ Pro W3" w:cs="Arial"/>
          <w:b/>
          <w:color w:val="000000"/>
          <w:szCs w:val="22"/>
        </w:rPr>
        <w:t>eneral Management</w:t>
      </w:r>
    </w:p>
    <w:p w14:paraId="6ABDADE4" w14:textId="77777777" w:rsidR="002A337E" w:rsidRPr="003D7EA3" w:rsidRDefault="002A337E" w:rsidP="002A337E">
      <w:pPr>
        <w:numPr>
          <w:ilvl w:val="0"/>
          <w:numId w:val="39"/>
        </w:numPr>
        <w:spacing w:before="120" w:after="120"/>
        <w:rPr>
          <w:rFonts w:eastAsia="ヒラギノ角ゴ Pro W3" w:cs="Arial"/>
          <w:color w:val="000000"/>
          <w:szCs w:val="22"/>
        </w:rPr>
      </w:pPr>
      <w:r>
        <w:rPr>
          <w:rFonts w:eastAsia="ヒラギノ角ゴ Pro W3" w:cs="Arial"/>
          <w:color w:val="000000"/>
          <w:szCs w:val="22"/>
        </w:rPr>
        <w:t>Oversee and support the Piliyintinji-KI Case Management model where client’s needs are identified, documented and individualised case plans are developed to address the identified client needs.</w:t>
      </w:r>
    </w:p>
    <w:p w14:paraId="09C4F067" w14:textId="4E680DBE" w:rsidR="002A337E" w:rsidRDefault="002A337E" w:rsidP="002A337E">
      <w:pPr>
        <w:numPr>
          <w:ilvl w:val="0"/>
          <w:numId w:val="39"/>
        </w:numPr>
        <w:spacing w:before="120" w:after="120"/>
        <w:rPr>
          <w:rFonts w:eastAsia="ヒラギノ角ゴ Pro W3" w:cs="Arial"/>
          <w:color w:val="000000"/>
          <w:szCs w:val="22"/>
        </w:rPr>
      </w:pPr>
      <w:r w:rsidRPr="001827DD">
        <w:rPr>
          <w:rFonts w:eastAsia="ヒラギノ角ゴ Pro W3" w:cs="Arial"/>
          <w:color w:val="000000"/>
          <w:szCs w:val="22"/>
        </w:rPr>
        <w:t xml:space="preserve">Implement the development of sustainable organisational planning </w:t>
      </w:r>
      <w:r w:rsidR="00F07DA3">
        <w:rPr>
          <w:rFonts w:eastAsia="ヒラギノ角ゴ Pro W3" w:cs="Arial"/>
          <w:color w:val="000000"/>
          <w:szCs w:val="22"/>
        </w:rPr>
        <w:t>that</w:t>
      </w:r>
      <w:r w:rsidRPr="001827DD">
        <w:rPr>
          <w:rFonts w:eastAsia="ヒラギノ角ゴ Pro W3" w:cs="Arial"/>
          <w:color w:val="000000"/>
          <w:szCs w:val="22"/>
        </w:rPr>
        <w:t xml:space="preserve"> align section activities to</w:t>
      </w:r>
      <w:r>
        <w:rPr>
          <w:rFonts w:eastAsia="ヒラギノ角ゴ Pro W3" w:cs="Arial"/>
          <w:color w:val="000000"/>
          <w:szCs w:val="22"/>
        </w:rPr>
        <w:t xml:space="preserve"> Anyinginyi Health Strategic Plan.</w:t>
      </w:r>
    </w:p>
    <w:p w14:paraId="63475A76" w14:textId="77777777" w:rsidR="002A337E" w:rsidRPr="001827DD" w:rsidRDefault="002A337E" w:rsidP="002A337E">
      <w:pPr>
        <w:numPr>
          <w:ilvl w:val="0"/>
          <w:numId w:val="39"/>
        </w:numPr>
        <w:spacing w:before="120" w:after="120"/>
        <w:rPr>
          <w:rFonts w:eastAsia="ヒラギノ角ゴ Pro W3" w:cs="Arial"/>
          <w:color w:val="000000"/>
          <w:szCs w:val="22"/>
        </w:rPr>
      </w:pPr>
      <w:r w:rsidRPr="001827DD">
        <w:rPr>
          <w:rFonts w:eastAsia="ヒラギノ角ゴ Pro W3" w:cs="Arial"/>
          <w:color w:val="000000"/>
          <w:szCs w:val="22"/>
        </w:rPr>
        <w:t>Develop statistical data collection of evidence based on purposes for organisational and program development and reporting to inform service delivery strategy.</w:t>
      </w:r>
    </w:p>
    <w:p w14:paraId="43663FCD" w14:textId="77777777" w:rsidR="002A337E" w:rsidRPr="001878BF" w:rsidRDefault="002A337E" w:rsidP="002A337E">
      <w:pPr>
        <w:pStyle w:val="BodyText"/>
        <w:rPr>
          <w:rFonts w:ascii="Arial" w:hAnsi="Arial" w:cs="Arial"/>
          <w:b/>
          <w:sz w:val="12"/>
          <w:szCs w:val="22"/>
        </w:rPr>
      </w:pPr>
    </w:p>
    <w:p w14:paraId="44AA7AA2" w14:textId="00866668" w:rsidR="002A337E" w:rsidRPr="0040639C" w:rsidRDefault="002A337E" w:rsidP="002A337E">
      <w:pPr>
        <w:numPr>
          <w:ilvl w:val="0"/>
          <w:numId w:val="39"/>
        </w:numPr>
        <w:spacing w:before="120" w:after="120"/>
        <w:rPr>
          <w:rFonts w:eastAsia="ヒラギノ角ゴ Pro W3" w:cs="Arial"/>
          <w:color w:val="000000"/>
          <w:szCs w:val="22"/>
        </w:rPr>
      </w:pPr>
      <w:r w:rsidRPr="000C6BF3">
        <w:rPr>
          <w:rFonts w:cs="Arial"/>
          <w:szCs w:val="22"/>
        </w:rPr>
        <w:t>Ensure strategic links are established and maintained with funding bodies and</w:t>
      </w:r>
      <w:r>
        <w:rPr>
          <w:rFonts w:cs="Arial"/>
          <w:szCs w:val="22"/>
        </w:rPr>
        <w:t xml:space="preserve"> other service providers in </w:t>
      </w:r>
      <w:r w:rsidRPr="000C6BF3">
        <w:rPr>
          <w:rFonts w:cs="Arial"/>
          <w:szCs w:val="22"/>
        </w:rPr>
        <w:t>areas associated with</w:t>
      </w:r>
      <w:r>
        <w:rPr>
          <w:rFonts w:cs="Arial"/>
          <w:szCs w:val="22"/>
        </w:rPr>
        <w:t xml:space="preserve"> or complementary to</w:t>
      </w:r>
      <w:r w:rsidRPr="000C6BF3">
        <w:rPr>
          <w:rFonts w:cs="Arial"/>
          <w:szCs w:val="22"/>
        </w:rPr>
        <w:t xml:space="preserve"> </w:t>
      </w:r>
      <w:r>
        <w:rPr>
          <w:rFonts w:eastAsia="ヒラギノ角ゴ Pro W3" w:cs="Arial"/>
          <w:color w:val="000000"/>
          <w:szCs w:val="22"/>
        </w:rPr>
        <w:t>Piliyintinji-K</w:t>
      </w:r>
      <w:r w:rsidRPr="004052D3">
        <w:rPr>
          <w:rFonts w:eastAsia="ヒラギノ角ゴ Pro W3" w:cs="Arial"/>
          <w:color w:val="000000"/>
          <w:szCs w:val="22"/>
        </w:rPr>
        <w:t>i</w:t>
      </w:r>
      <w:r w:rsidRPr="00702A2C">
        <w:rPr>
          <w:rFonts w:eastAsia="ヒラギノ角ゴ Pro W3" w:cs="Arial"/>
          <w:i/>
          <w:color w:val="000000"/>
          <w:szCs w:val="22"/>
        </w:rPr>
        <w:t xml:space="preserve"> </w:t>
      </w:r>
      <w:r>
        <w:rPr>
          <w:rFonts w:cs="Arial"/>
          <w:szCs w:val="22"/>
        </w:rPr>
        <w:t>Stronger Families Section</w:t>
      </w:r>
      <w:r w:rsidRPr="0040639C">
        <w:rPr>
          <w:rFonts w:eastAsia="ヒラギノ角ゴ Pro W3" w:cs="Arial"/>
          <w:color w:val="000000"/>
          <w:szCs w:val="22"/>
        </w:rPr>
        <w:t xml:space="preserve"> </w:t>
      </w:r>
      <w:r>
        <w:rPr>
          <w:rFonts w:eastAsia="ヒラギノ角ゴ Pro W3" w:cs="Arial"/>
          <w:color w:val="000000"/>
          <w:szCs w:val="22"/>
        </w:rPr>
        <w:t>by attending</w:t>
      </w:r>
      <w:r w:rsidRPr="0040639C">
        <w:rPr>
          <w:rFonts w:eastAsia="ヒラギノ角ゴ Pro W3" w:cs="Arial"/>
          <w:color w:val="000000"/>
          <w:szCs w:val="22"/>
        </w:rPr>
        <w:t xml:space="preserve"> external meetings </w:t>
      </w:r>
      <w:r w:rsidRPr="004E4B66">
        <w:rPr>
          <w:rFonts w:cs="Arial"/>
          <w:szCs w:val="22"/>
        </w:rPr>
        <w:t>with government and non-government agencies</w:t>
      </w:r>
      <w:r w:rsidRPr="0040639C">
        <w:rPr>
          <w:rFonts w:eastAsia="ヒラギノ角ゴ Pro W3" w:cs="Arial"/>
          <w:color w:val="000000"/>
          <w:szCs w:val="22"/>
        </w:rPr>
        <w:t xml:space="preserve"> </w:t>
      </w:r>
      <w:r>
        <w:rPr>
          <w:rFonts w:eastAsia="ヒラギノ角ゴ Pro W3" w:cs="Arial"/>
          <w:color w:val="000000"/>
          <w:szCs w:val="22"/>
        </w:rPr>
        <w:t xml:space="preserve">as an ambassador of Anyinginyi, as delegated </w:t>
      </w:r>
      <w:r w:rsidRPr="0040639C">
        <w:rPr>
          <w:rFonts w:eastAsia="ヒラギノ角ゴ Pro W3" w:cs="Arial"/>
          <w:color w:val="000000"/>
          <w:szCs w:val="22"/>
        </w:rPr>
        <w:t xml:space="preserve">by the </w:t>
      </w:r>
      <w:r w:rsidR="007353F1">
        <w:rPr>
          <w:rFonts w:eastAsia="ヒラギノ角ゴ Pro W3" w:cs="Arial"/>
          <w:color w:val="000000"/>
          <w:szCs w:val="22"/>
        </w:rPr>
        <w:t>CEO.</w:t>
      </w:r>
    </w:p>
    <w:p w14:paraId="5B2F668D" w14:textId="77777777" w:rsidR="002A337E" w:rsidRPr="00113B88" w:rsidRDefault="002A337E" w:rsidP="002A337E">
      <w:pPr>
        <w:pStyle w:val="BodyText"/>
        <w:numPr>
          <w:ilvl w:val="0"/>
          <w:numId w:val="39"/>
        </w:numPr>
        <w:rPr>
          <w:rFonts w:ascii="Arial" w:hAnsi="Arial" w:cs="Arial"/>
          <w:b/>
          <w:sz w:val="22"/>
          <w:szCs w:val="22"/>
        </w:rPr>
      </w:pPr>
      <w:r>
        <w:rPr>
          <w:rFonts w:ascii="Arial" w:hAnsi="Arial" w:cs="Arial"/>
          <w:sz w:val="22"/>
          <w:szCs w:val="22"/>
        </w:rPr>
        <w:t>Be a proactive member of the Senior Management team and</w:t>
      </w:r>
      <w:r w:rsidRPr="000C6BF3">
        <w:rPr>
          <w:rFonts w:ascii="Arial" w:hAnsi="Arial" w:cs="Arial"/>
          <w:sz w:val="22"/>
          <w:szCs w:val="22"/>
        </w:rPr>
        <w:t xml:space="preserve"> </w:t>
      </w:r>
      <w:r>
        <w:rPr>
          <w:rFonts w:ascii="Arial" w:hAnsi="Arial" w:cs="Arial"/>
          <w:sz w:val="22"/>
          <w:szCs w:val="22"/>
        </w:rPr>
        <w:t>ensure internal</w:t>
      </w:r>
      <w:r w:rsidRPr="000C6BF3">
        <w:rPr>
          <w:rFonts w:ascii="Arial" w:hAnsi="Arial" w:cs="Arial"/>
          <w:sz w:val="22"/>
          <w:szCs w:val="22"/>
        </w:rPr>
        <w:t xml:space="preserve"> coordination between Sections</w:t>
      </w:r>
      <w:r>
        <w:rPr>
          <w:rFonts w:ascii="Arial" w:hAnsi="Arial" w:cs="Arial"/>
          <w:sz w:val="22"/>
          <w:szCs w:val="22"/>
        </w:rPr>
        <w:t xml:space="preserve"> to deliver </w:t>
      </w:r>
      <w:r w:rsidRPr="00113B88">
        <w:rPr>
          <w:rFonts w:ascii="Arial" w:hAnsi="Arial" w:cs="Arial"/>
          <w:sz w:val="22"/>
          <w:szCs w:val="22"/>
        </w:rPr>
        <w:t>culturally responsive services</w:t>
      </w:r>
      <w:r>
        <w:rPr>
          <w:rFonts w:ascii="Arial" w:hAnsi="Arial" w:cs="Arial"/>
          <w:sz w:val="22"/>
          <w:szCs w:val="22"/>
        </w:rPr>
        <w:t xml:space="preserve"> that </w:t>
      </w:r>
      <w:r w:rsidRPr="00113B88">
        <w:rPr>
          <w:rFonts w:ascii="Arial" w:hAnsi="Arial" w:cs="Arial"/>
          <w:sz w:val="22"/>
          <w:szCs w:val="22"/>
        </w:rPr>
        <w:t xml:space="preserve">develop </w:t>
      </w:r>
      <w:r>
        <w:rPr>
          <w:rFonts w:ascii="Arial" w:hAnsi="Arial" w:cs="Arial"/>
          <w:sz w:val="22"/>
          <w:szCs w:val="22"/>
        </w:rPr>
        <w:t>group and individual client</w:t>
      </w:r>
      <w:r w:rsidRPr="00113B88">
        <w:rPr>
          <w:rFonts w:ascii="Arial" w:hAnsi="Arial" w:cs="Arial"/>
          <w:sz w:val="22"/>
          <w:szCs w:val="22"/>
        </w:rPr>
        <w:t xml:space="preserve">s </w:t>
      </w:r>
      <w:r>
        <w:rPr>
          <w:rFonts w:ascii="Arial" w:hAnsi="Arial" w:cs="Arial"/>
          <w:sz w:val="22"/>
          <w:szCs w:val="22"/>
        </w:rPr>
        <w:t>who understand</w:t>
      </w:r>
      <w:r w:rsidRPr="00113B88">
        <w:rPr>
          <w:rFonts w:ascii="Arial" w:hAnsi="Arial" w:cs="Arial"/>
          <w:sz w:val="22"/>
          <w:szCs w:val="22"/>
        </w:rPr>
        <w:t xml:space="preserve"> the relationship between lifelong health as a result of stronger families</w:t>
      </w:r>
      <w:r>
        <w:rPr>
          <w:rFonts w:ascii="Arial" w:hAnsi="Arial" w:cs="Arial"/>
          <w:sz w:val="22"/>
          <w:szCs w:val="22"/>
        </w:rPr>
        <w:t xml:space="preserve">, including promoting </w:t>
      </w:r>
      <w:r w:rsidRPr="00113B88">
        <w:rPr>
          <w:rFonts w:ascii="Arial" w:eastAsia="ヒラギノ角ゴ Pro W3" w:hAnsi="Arial" w:cs="Arial"/>
          <w:sz w:val="22"/>
          <w:szCs w:val="22"/>
        </w:rPr>
        <w:t>preventat</w:t>
      </w:r>
      <w:r>
        <w:rPr>
          <w:rFonts w:ascii="Arial" w:eastAsia="ヒラギノ角ゴ Pro W3" w:hAnsi="Arial" w:cs="Arial"/>
          <w:sz w:val="22"/>
          <w:szCs w:val="22"/>
        </w:rPr>
        <w:t>ive</w:t>
      </w:r>
      <w:r w:rsidRPr="00113B88">
        <w:rPr>
          <w:rFonts w:ascii="Arial" w:eastAsia="ヒラギノ角ゴ Pro W3" w:hAnsi="Arial" w:cs="Arial"/>
          <w:sz w:val="22"/>
          <w:szCs w:val="22"/>
        </w:rPr>
        <w:t xml:space="preserve"> outreach programs that improve access to screening and early detection of holistic health needs.</w:t>
      </w:r>
    </w:p>
    <w:p w14:paraId="447E16EC" w14:textId="77777777" w:rsidR="002A337E" w:rsidRPr="00113B88" w:rsidRDefault="002A337E" w:rsidP="002A337E">
      <w:pPr>
        <w:pStyle w:val="BodyText"/>
        <w:ind w:left="426"/>
        <w:rPr>
          <w:rFonts w:ascii="Arial" w:hAnsi="Arial" w:cs="Arial"/>
          <w:b/>
          <w:sz w:val="22"/>
          <w:szCs w:val="22"/>
        </w:rPr>
      </w:pPr>
    </w:p>
    <w:p w14:paraId="3442448F" w14:textId="77777777" w:rsidR="002A337E" w:rsidRPr="00383821" w:rsidRDefault="002A337E" w:rsidP="002A337E">
      <w:pPr>
        <w:pStyle w:val="BodyText"/>
        <w:numPr>
          <w:ilvl w:val="0"/>
          <w:numId w:val="39"/>
        </w:numPr>
        <w:rPr>
          <w:rFonts w:ascii="Arial" w:hAnsi="Arial" w:cs="Arial"/>
          <w:b/>
          <w:sz w:val="22"/>
          <w:szCs w:val="22"/>
        </w:rPr>
      </w:pPr>
      <w:r>
        <w:rPr>
          <w:rFonts w:ascii="Arial" w:hAnsi="Arial" w:cs="Arial"/>
          <w:sz w:val="22"/>
          <w:szCs w:val="22"/>
        </w:rPr>
        <w:t xml:space="preserve">Provide </w:t>
      </w:r>
      <w:r w:rsidRPr="00BE6B2E">
        <w:rPr>
          <w:rFonts w:ascii="Arial" w:hAnsi="Arial" w:cs="Arial"/>
          <w:sz w:val="22"/>
          <w:szCs w:val="22"/>
        </w:rPr>
        <w:t xml:space="preserve">quality </w:t>
      </w:r>
      <w:r>
        <w:rPr>
          <w:rFonts w:ascii="Arial" w:hAnsi="Arial" w:cs="Arial"/>
          <w:sz w:val="22"/>
          <w:szCs w:val="22"/>
        </w:rPr>
        <w:t>diverse</w:t>
      </w:r>
      <w:r w:rsidRPr="004052D3">
        <w:rPr>
          <w:rFonts w:ascii="Arial" w:eastAsia="ヒラギノ角ゴ Pro W3" w:hAnsi="Arial" w:cs="Arial"/>
          <w:color w:val="000000"/>
          <w:sz w:val="22"/>
          <w:szCs w:val="22"/>
        </w:rPr>
        <w:t xml:space="preserve"> </w:t>
      </w:r>
      <w:r>
        <w:rPr>
          <w:rFonts w:ascii="Arial" w:eastAsia="ヒラギノ角ゴ Pro W3" w:hAnsi="Arial" w:cs="Arial"/>
          <w:color w:val="000000"/>
          <w:sz w:val="22"/>
          <w:szCs w:val="22"/>
        </w:rPr>
        <w:t>Piliyintinji-K</w:t>
      </w:r>
      <w:r w:rsidRPr="004052D3">
        <w:rPr>
          <w:rFonts w:ascii="Arial" w:eastAsia="ヒラギノ角ゴ Pro W3" w:hAnsi="Arial" w:cs="Arial"/>
          <w:color w:val="000000"/>
          <w:sz w:val="22"/>
          <w:szCs w:val="22"/>
        </w:rPr>
        <w:t>i</w:t>
      </w:r>
      <w:r w:rsidRPr="00702A2C">
        <w:rPr>
          <w:rFonts w:ascii="Arial" w:eastAsia="ヒラギノ角ゴ Pro W3" w:hAnsi="Arial" w:cs="Arial"/>
          <w:i/>
          <w:color w:val="000000"/>
          <w:sz w:val="22"/>
          <w:szCs w:val="22"/>
        </w:rPr>
        <w:t xml:space="preserve"> </w:t>
      </w:r>
      <w:r>
        <w:rPr>
          <w:rFonts w:ascii="Arial" w:hAnsi="Arial" w:cs="Arial"/>
          <w:sz w:val="22"/>
          <w:szCs w:val="22"/>
        </w:rPr>
        <w:t xml:space="preserve">Stronger Families </w:t>
      </w:r>
      <w:r w:rsidRPr="00BE6B2E">
        <w:rPr>
          <w:rFonts w:ascii="Arial" w:hAnsi="Arial" w:cs="Arial"/>
          <w:sz w:val="22"/>
          <w:szCs w:val="22"/>
        </w:rPr>
        <w:t>program</w:t>
      </w:r>
      <w:r>
        <w:rPr>
          <w:rFonts w:ascii="Arial" w:hAnsi="Arial" w:cs="Arial"/>
          <w:sz w:val="22"/>
          <w:szCs w:val="22"/>
        </w:rPr>
        <w:t>s and evaluation of those programs to meet funding requirements and attract new funding sources.</w:t>
      </w:r>
    </w:p>
    <w:p w14:paraId="6D4D0035" w14:textId="77777777" w:rsidR="002A337E" w:rsidRPr="00D946C0" w:rsidRDefault="002A337E" w:rsidP="002A337E">
      <w:pPr>
        <w:pStyle w:val="ListParagraph"/>
        <w:rPr>
          <w:rFonts w:cs="Arial"/>
          <w:sz w:val="14"/>
          <w:szCs w:val="22"/>
        </w:rPr>
      </w:pPr>
    </w:p>
    <w:p w14:paraId="3E0DDE6D" w14:textId="77777777" w:rsidR="002A337E" w:rsidRPr="00D946C0" w:rsidRDefault="002A337E" w:rsidP="002A337E">
      <w:pPr>
        <w:pStyle w:val="BodyText"/>
        <w:numPr>
          <w:ilvl w:val="0"/>
          <w:numId w:val="39"/>
        </w:numPr>
        <w:rPr>
          <w:rFonts w:ascii="Arial" w:hAnsi="Arial" w:cs="Arial"/>
          <w:b/>
          <w:sz w:val="22"/>
          <w:szCs w:val="22"/>
        </w:rPr>
      </w:pPr>
      <w:r w:rsidRPr="000C6BF3">
        <w:rPr>
          <w:rFonts w:ascii="Arial" w:hAnsi="Arial" w:cs="Arial"/>
          <w:sz w:val="22"/>
          <w:szCs w:val="22"/>
        </w:rPr>
        <w:t>Record</w:t>
      </w:r>
      <w:r>
        <w:rPr>
          <w:rFonts w:ascii="Arial" w:hAnsi="Arial" w:cs="Arial"/>
          <w:sz w:val="22"/>
          <w:szCs w:val="22"/>
        </w:rPr>
        <w:t>s m</w:t>
      </w:r>
      <w:r w:rsidRPr="000C6BF3">
        <w:rPr>
          <w:rFonts w:ascii="Arial" w:hAnsi="Arial" w:cs="Arial"/>
          <w:sz w:val="22"/>
          <w:szCs w:val="22"/>
        </w:rPr>
        <w:t xml:space="preserve">anagement – ensure </w:t>
      </w:r>
      <w:r>
        <w:rPr>
          <w:rFonts w:ascii="Arial" w:hAnsi="Arial" w:cs="Arial"/>
          <w:sz w:val="22"/>
          <w:szCs w:val="22"/>
        </w:rPr>
        <w:t>data is captured, stored and used in accordance</w:t>
      </w:r>
      <w:r w:rsidRPr="000C6BF3">
        <w:rPr>
          <w:rFonts w:ascii="Arial" w:hAnsi="Arial" w:cs="Arial"/>
          <w:sz w:val="22"/>
          <w:szCs w:val="22"/>
        </w:rPr>
        <w:t xml:space="preserve"> with relevant legisl</w:t>
      </w:r>
      <w:r>
        <w:rPr>
          <w:rFonts w:ascii="Arial" w:hAnsi="Arial" w:cs="Arial"/>
          <w:sz w:val="22"/>
          <w:szCs w:val="22"/>
        </w:rPr>
        <w:t>ation, Australian Standards, and the needs of funding bodies while maintaining</w:t>
      </w:r>
      <w:r w:rsidRPr="000C6BF3">
        <w:rPr>
          <w:rFonts w:ascii="Arial" w:hAnsi="Arial" w:cs="Arial"/>
          <w:sz w:val="22"/>
          <w:szCs w:val="22"/>
        </w:rPr>
        <w:t xml:space="preserve"> privacy and confidentiality as a priority.</w:t>
      </w:r>
    </w:p>
    <w:p w14:paraId="351AC81A" w14:textId="77777777" w:rsidR="002A337E" w:rsidRPr="00D946C0" w:rsidRDefault="002A337E" w:rsidP="002A337E">
      <w:pPr>
        <w:pStyle w:val="BodyText"/>
        <w:rPr>
          <w:rFonts w:ascii="Arial" w:hAnsi="Arial" w:cs="Arial"/>
          <w:b/>
          <w:sz w:val="12"/>
          <w:szCs w:val="22"/>
        </w:rPr>
      </w:pPr>
    </w:p>
    <w:p w14:paraId="68311D1D" w14:textId="5ADBC8B7" w:rsidR="00D73786" w:rsidRPr="00D73786" w:rsidRDefault="002A337E" w:rsidP="00D73786">
      <w:pPr>
        <w:pStyle w:val="BodyText"/>
        <w:numPr>
          <w:ilvl w:val="0"/>
          <w:numId w:val="39"/>
        </w:numPr>
        <w:rPr>
          <w:rFonts w:ascii="Arial" w:eastAsia="ヒラギノ角ゴ Pro W3" w:hAnsi="Arial" w:cs="Arial"/>
          <w:color w:val="000000"/>
          <w:sz w:val="22"/>
          <w:szCs w:val="22"/>
        </w:rPr>
      </w:pPr>
      <w:r w:rsidRPr="00D73786">
        <w:rPr>
          <w:rFonts w:ascii="Arial" w:hAnsi="Arial" w:cs="Arial"/>
          <w:sz w:val="22"/>
          <w:szCs w:val="22"/>
        </w:rPr>
        <w:t xml:space="preserve">Perform other duties pertinent to the effective management of Anyinginyi’s </w:t>
      </w:r>
    </w:p>
    <w:p w14:paraId="5F7B5261" w14:textId="3148BC35" w:rsidR="002A337E" w:rsidRPr="004E4B66" w:rsidRDefault="002A337E" w:rsidP="00D73786">
      <w:pPr>
        <w:pStyle w:val="BodyText"/>
        <w:ind w:left="720"/>
        <w:rPr>
          <w:rFonts w:ascii="Arial" w:hAnsi="Arial" w:cs="Arial"/>
          <w:b/>
          <w:sz w:val="22"/>
          <w:szCs w:val="22"/>
        </w:rPr>
      </w:pPr>
      <w:r w:rsidRPr="004052D3">
        <w:rPr>
          <w:rFonts w:ascii="Arial" w:eastAsia="ヒラギノ角ゴ Pro W3" w:hAnsi="Arial" w:cs="Arial"/>
          <w:color w:val="000000"/>
          <w:sz w:val="22"/>
          <w:szCs w:val="22"/>
        </w:rPr>
        <w:t>Piliyintinji-</w:t>
      </w:r>
      <w:r w:rsidR="00F07DA3">
        <w:rPr>
          <w:rFonts w:ascii="Arial" w:eastAsia="ヒラギノ角ゴ Pro W3" w:hAnsi="Arial" w:cs="Arial"/>
          <w:color w:val="000000"/>
          <w:sz w:val="22"/>
          <w:szCs w:val="22"/>
        </w:rPr>
        <w:t>K</w:t>
      </w:r>
      <w:r w:rsidRPr="004052D3">
        <w:rPr>
          <w:rFonts w:ascii="Arial" w:eastAsia="ヒラギノ角ゴ Pro W3" w:hAnsi="Arial" w:cs="Arial"/>
          <w:color w:val="000000"/>
          <w:sz w:val="22"/>
          <w:szCs w:val="22"/>
        </w:rPr>
        <w:t>i</w:t>
      </w:r>
      <w:r w:rsidRPr="00702A2C">
        <w:rPr>
          <w:rFonts w:ascii="Arial" w:eastAsia="ヒラギノ角ゴ Pro W3" w:hAnsi="Arial" w:cs="Arial"/>
          <w:i/>
          <w:color w:val="000000"/>
          <w:sz w:val="22"/>
          <w:szCs w:val="22"/>
        </w:rPr>
        <w:t xml:space="preserve"> </w:t>
      </w:r>
      <w:r>
        <w:rPr>
          <w:rFonts w:ascii="Arial" w:hAnsi="Arial" w:cs="Arial"/>
          <w:sz w:val="22"/>
          <w:szCs w:val="22"/>
        </w:rPr>
        <w:t xml:space="preserve">Stronger Families Section and other duties as requested by the </w:t>
      </w:r>
      <w:r w:rsidR="00D73786">
        <w:rPr>
          <w:rFonts w:ascii="Arial" w:hAnsi="Arial" w:cs="Arial"/>
          <w:sz w:val="22"/>
          <w:szCs w:val="22"/>
        </w:rPr>
        <w:t xml:space="preserve">Chief Executive Manager                                       </w:t>
      </w:r>
      <w:r w:rsidRPr="004E4B66">
        <w:rPr>
          <w:rFonts w:ascii="Arial" w:hAnsi="Arial" w:cs="Arial"/>
          <w:sz w:val="22"/>
          <w:szCs w:val="22"/>
        </w:rPr>
        <w:t>.</w:t>
      </w:r>
    </w:p>
    <w:p w14:paraId="19143147" w14:textId="77777777" w:rsidR="002A337E" w:rsidRPr="007845B7" w:rsidRDefault="002A337E" w:rsidP="002A337E">
      <w:pPr>
        <w:pStyle w:val="ListParagraph"/>
        <w:rPr>
          <w:rFonts w:cs="Arial"/>
          <w:sz w:val="14"/>
          <w:szCs w:val="22"/>
        </w:rPr>
      </w:pPr>
    </w:p>
    <w:p w14:paraId="490ADF80" w14:textId="77777777" w:rsidR="00CC347F" w:rsidRDefault="00CC347F" w:rsidP="002A337E">
      <w:pPr>
        <w:spacing w:before="120" w:after="120"/>
        <w:rPr>
          <w:rFonts w:eastAsia="ヒラギノ角ゴ Pro W3" w:cs="Arial"/>
          <w:b/>
          <w:color w:val="000000"/>
          <w:szCs w:val="22"/>
        </w:rPr>
      </w:pPr>
    </w:p>
    <w:p w14:paraId="36B322B2" w14:textId="4D1C12D2" w:rsidR="002A337E" w:rsidRPr="0040639C" w:rsidRDefault="002A337E" w:rsidP="002A337E">
      <w:pPr>
        <w:spacing w:before="120" w:after="120"/>
        <w:rPr>
          <w:rFonts w:eastAsia="ヒラギノ角ゴ Pro W3" w:cs="Arial"/>
          <w:b/>
          <w:color w:val="000000"/>
          <w:szCs w:val="22"/>
        </w:rPr>
      </w:pPr>
      <w:r w:rsidRPr="0040639C">
        <w:rPr>
          <w:rFonts w:eastAsia="ヒラギノ角ゴ Pro W3" w:cs="Arial"/>
          <w:b/>
          <w:color w:val="000000"/>
          <w:szCs w:val="22"/>
        </w:rPr>
        <w:t>Property and Assets</w:t>
      </w:r>
    </w:p>
    <w:p w14:paraId="1146DF75" w14:textId="77777777" w:rsidR="002A337E" w:rsidRDefault="002A337E" w:rsidP="002A337E">
      <w:pPr>
        <w:numPr>
          <w:ilvl w:val="0"/>
          <w:numId w:val="38"/>
        </w:numPr>
        <w:ind w:left="284" w:hanging="284"/>
        <w:rPr>
          <w:rFonts w:eastAsia="ヒラギノ角ゴ Pro W3" w:cs="Arial"/>
          <w:color w:val="000000"/>
          <w:szCs w:val="22"/>
        </w:rPr>
      </w:pPr>
      <w:r>
        <w:rPr>
          <w:rFonts w:eastAsia="ヒラギノ角ゴ Pro W3" w:cs="Arial"/>
          <w:color w:val="000000"/>
          <w:szCs w:val="22"/>
        </w:rPr>
        <w:t>Keep secure and maintain</w:t>
      </w:r>
      <w:r w:rsidRPr="0040639C">
        <w:rPr>
          <w:rFonts w:eastAsia="ヒラギノ角ゴ Pro W3" w:cs="Arial"/>
          <w:color w:val="000000"/>
          <w:szCs w:val="22"/>
        </w:rPr>
        <w:t xml:space="preserve"> all assets of the Section and liaise with Corporate Services </w:t>
      </w:r>
      <w:r>
        <w:rPr>
          <w:rFonts w:eastAsia="ヒラギノ角ゴ Pro W3" w:cs="Arial"/>
          <w:color w:val="000000"/>
          <w:szCs w:val="22"/>
        </w:rPr>
        <w:t xml:space="preserve">Section </w:t>
      </w:r>
      <w:r w:rsidRPr="0040639C">
        <w:rPr>
          <w:rFonts w:eastAsia="ヒラギノ角ゴ Pro W3" w:cs="Arial"/>
          <w:color w:val="000000"/>
          <w:szCs w:val="22"/>
        </w:rPr>
        <w:t>where disposal is required.</w:t>
      </w:r>
    </w:p>
    <w:p w14:paraId="66F74858" w14:textId="77777777" w:rsidR="002A337E" w:rsidRPr="0040639C" w:rsidRDefault="002A337E" w:rsidP="002A337E">
      <w:pPr>
        <w:ind w:left="284"/>
        <w:rPr>
          <w:rFonts w:eastAsia="ヒラギノ角ゴ Pro W3" w:cs="Arial"/>
          <w:color w:val="000000"/>
          <w:szCs w:val="22"/>
        </w:rPr>
      </w:pPr>
    </w:p>
    <w:p w14:paraId="379F44B1" w14:textId="60F00952" w:rsidR="002A337E" w:rsidRPr="007B0A43" w:rsidRDefault="002A337E" w:rsidP="002A337E">
      <w:pPr>
        <w:pStyle w:val="BodyText"/>
        <w:numPr>
          <w:ilvl w:val="0"/>
          <w:numId w:val="38"/>
        </w:numPr>
        <w:ind w:left="284" w:hanging="284"/>
        <w:rPr>
          <w:rFonts w:ascii="Arial" w:hAnsi="Arial" w:cs="Arial"/>
          <w:b/>
          <w:sz w:val="22"/>
          <w:szCs w:val="22"/>
        </w:rPr>
      </w:pPr>
      <w:r w:rsidRPr="001878BF">
        <w:rPr>
          <w:rFonts w:ascii="Arial" w:hAnsi="Arial" w:cs="Arial"/>
          <w:sz w:val="22"/>
          <w:szCs w:val="22"/>
        </w:rPr>
        <w:t xml:space="preserve">In conjunction with the </w:t>
      </w:r>
      <w:r w:rsidR="007353F1">
        <w:rPr>
          <w:rFonts w:ascii="Arial" w:hAnsi="Arial" w:cs="Arial"/>
          <w:sz w:val="22"/>
          <w:szCs w:val="22"/>
        </w:rPr>
        <w:t xml:space="preserve">Executive Manager </w:t>
      </w:r>
      <w:r w:rsidRPr="001878BF">
        <w:rPr>
          <w:rFonts w:ascii="Arial" w:hAnsi="Arial" w:cs="Arial"/>
          <w:sz w:val="22"/>
          <w:szCs w:val="22"/>
        </w:rPr>
        <w:t xml:space="preserve">Corporate Services, manage and maintain all information technology and </w:t>
      </w:r>
      <w:r>
        <w:rPr>
          <w:rFonts w:ascii="Arial" w:hAnsi="Arial" w:cs="Arial"/>
          <w:sz w:val="22"/>
          <w:szCs w:val="22"/>
        </w:rPr>
        <w:t xml:space="preserve">associated </w:t>
      </w:r>
      <w:r w:rsidRPr="001878BF">
        <w:rPr>
          <w:rFonts w:ascii="Arial" w:hAnsi="Arial" w:cs="Arial"/>
          <w:sz w:val="22"/>
          <w:szCs w:val="22"/>
        </w:rPr>
        <w:t>assets of the Section.</w:t>
      </w:r>
    </w:p>
    <w:p w14:paraId="741B0347" w14:textId="77777777" w:rsidR="002A337E" w:rsidRDefault="002A337E" w:rsidP="002A337E">
      <w:pPr>
        <w:pStyle w:val="ListParagraph"/>
        <w:rPr>
          <w:rFonts w:cs="Arial"/>
          <w:b/>
          <w:szCs w:val="22"/>
        </w:rPr>
      </w:pPr>
    </w:p>
    <w:p w14:paraId="4B59B7D9" w14:textId="77777777" w:rsidR="002A337E" w:rsidRPr="00094445" w:rsidRDefault="002A337E" w:rsidP="002A337E">
      <w:pPr>
        <w:pStyle w:val="BodyText"/>
        <w:numPr>
          <w:ilvl w:val="0"/>
          <w:numId w:val="38"/>
        </w:numPr>
        <w:ind w:left="284" w:hanging="284"/>
        <w:rPr>
          <w:rFonts w:ascii="Arial" w:hAnsi="Arial" w:cs="Arial"/>
          <w:b/>
          <w:sz w:val="22"/>
          <w:szCs w:val="22"/>
        </w:rPr>
      </w:pPr>
      <w:r>
        <w:rPr>
          <w:rFonts w:ascii="Arial" w:hAnsi="Arial" w:cs="Arial"/>
          <w:sz w:val="22"/>
          <w:szCs w:val="22"/>
        </w:rPr>
        <w:t>Keep secure and m</w:t>
      </w:r>
      <w:r w:rsidRPr="004E4B66">
        <w:rPr>
          <w:rFonts w:ascii="Arial" w:hAnsi="Arial" w:cs="Arial"/>
          <w:sz w:val="22"/>
          <w:szCs w:val="22"/>
        </w:rPr>
        <w:t xml:space="preserve">aintain Anyinginyi’s </w:t>
      </w:r>
      <w:r>
        <w:rPr>
          <w:rFonts w:ascii="Arial" w:eastAsia="ヒラギノ角ゴ Pro W3" w:hAnsi="Arial" w:cs="Arial"/>
          <w:color w:val="000000"/>
          <w:sz w:val="22"/>
          <w:szCs w:val="22"/>
        </w:rPr>
        <w:t>Piliyintinji-K</w:t>
      </w:r>
      <w:r w:rsidRPr="004052D3">
        <w:rPr>
          <w:rFonts w:ascii="Arial" w:eastAsia="ヒラギノ角ゴ Pro W3" w:hAnsi="Arial" w:cs="Arial"/>
          <w:color w:val="000000"/>
          <w:sz w:val="22"/>
          <w:szCs w:val="22"/>
        </w:rPr>
        <w:t>i</w:t>
      </w:r>
      <w:r w:rsidRPr="00702A2C">
        <w:rPr>
          <w:rFonts w:ascii="Arial" w:eastAsia="ヒラギノ角ゴ Pro W3" w:hAnsi="Arial" w:cs="Arial"/>
          <w:i/>
          <w:color w:val="000000"/>
          <w:sz w:val="22"/>
          <w:szCs w:val="22"/>
        </w:rPr>
        <w:t xml:space="preserve"> </w:t>
      </w:r>
      <w:r>
        <w:rPr>
          <w:rFonts w:ascii="Arial" w:hAnsi="Arial" w:cs="Arial"/>
          <w:sz w:val="22"/>
          <w:szCs w:val="22"/>
        </w:rPr>
        <w:t>Stronger Families C</w:t>
      </w:r>
      <w:r w:rsidRPr="004E4B66">
        <w:rPr>
          <w:rFonts w:ascii="Arial" w:hAnsi="Arial" w:cs="Arial"/>
          <w:sz w:val="22"/>
          <w:szCs w:val="22"/>
        </w:rPr>
        <w:t>entre and equipment in a clean an</w:t>
      </w:r>
      <w:r>
        <w:rPr>
          <w:rFonts w:ascii="Arial" w:hAnsi="Arial" w:cs="Arial"/>
          <w:sz w:val="22"/>
          <w:szCs w:val="22"/>
        </w:rPr>
        <w:t xml:space="preserve">d safe condition to ensure </w:t>
      </w:r>
      <w:r w:rsidRPr="004E4B66">
        <w:rPr>
          <w:rFonts w:ascii="Arial" w:hAnsi="Arial" w:cs="Arial"/>
          <w:sz w:val="22"/>
          <w:szCs w:val="22"/>
        </w:rPr>
        <w:t>employees</w:t>
      </w:r>
      <w:r>
        <w:rPr>
          <w:rFonts w:ascii="Arial" w:hAnsi="Arial" w:cs="Arial"/>
          <w:sz w:val="22"/>
          <w:szCs w:val="22"/>
        </w:rPr>
        <w:t>,</w:t>
      </w:r>
      <w:r w:rsidRPr="004E4B66">
        <w:rPr>
          <w:rFonts w:ascii="Arial" w:hAnsi="Arial" w:cs="Arial"/>
          <w:sz w:val="22"/>
          <w:szCs w:val="22"/>
        </w:rPr>
        <w:t xml:space="preserve"> clients </w:t>
      </w:r>
      <w:r>
        <w:rPr>
          <w:rFonts w:ascii="Arial" w:hAnsi="Arial" w:cs="Arial"/>
          <w:sz w:val="22"/>
          <w:szCs w:val="22"/>
        </w:rPr>
        <w:t xml:space="preserve">and visitors </w:t>
      </w:r>
      <w:r w:rsidRPr="004E4B66">
        <w:rPr>
          <w:rFonts w:ascii="Arial" w:hAnsi="Arial" w:cs="Arial"/>
          <w:sz w:val="22"/>
          <w:szCs w:val="22"/>
        </w:rPr>
        <w:t>are provided with a safe and healthy environment at all times</w:t>
      </w:r>
      <w:r>
        <w:rPr>
          <w:rFonts w:ascii="Arial" w:hAnsi="Arial" w:cs="Arial"/>
          <w:sz w:val="22"/>
          <w:szCs w:val="22"/>
        </w:rPr>
        <w:t>, liaising</w:t>
      </w:r>
      <w:r w:rsidRPr="00094445">
        <w:rPr>
          <w:rFonts w:ascii="Arial" w:eastAsia="ヒラギノ角ゴ Pro W3" w:hAnsi="Arial" w:cs="Arial"/>
          <w:color w:val="000000"/>
          <w:sz w:val="22"/>
          <w:szCs w:val="22"/>
        </w:rPr>
        <w:t xml:space="preserve"> with Corporate Services Section where maintenance is required.</w:t>
      </w:r>
    </w:p>
    <w:p w14:paraId="4BEEDFD1" w14:textId="77777777" w:rsidR="002A337E" w:rsidRPr="00094445" w:rsidRDefault="002A337E" w:rsidP="002A337E">
      <w:pPr>
        <w:pStyle w:val="BodyText"/>
        <w:ind w:left="284"/>
        <w:rPr>
          <w:rFonts w:ascii="Arial" w:hAnsi="Arial" w:cs="Arial"/>
          <w:b/>
          <w:sz w:val="14"/>
          <w:szCs w:val="22"/>
        </w:rPr>
      </w:pPr>
    </w:p>
    <w:p w14:paraId="260D228E" w14:textId="77777777" w:rsidR="002A337E" w:rsidRPr="00094445" w:rsidRDefault="002A337E" w:rsidP="002A337E">
      <w:pPr>
        <w:pStyle w:val="BodyText"/>
        <w:numPr>
          <w:ilvl w:val="0"/>
          <w:numId w:val="38"/>
        </w:numPr>
        <w:ind w:left="284" w:hanging="284"/>
        <w:rPr>
          <w:rFonts w:ascii="Arial" w:hAnsi="Arial" w:cs="Arial"/>
          <w:b/>
          <w:sz w:val="22"/>
          <w:szCs w:val="22"/>
        </w:rPr>
      </w:pPr>
      <w:r w:rsidRPr="004E4B66">
        <w:rPr>
          <w:rFonts w:ascii="Arial" w:hAnsi="Arial" w:cs="Arial"/>
          <w:sz w:val="22"/>
          <w:szCs w:val="22"/>
        </w:rPr>
        <w:t>Ensure</w:t>
      </w:r>
      <w:r>
        <w:rPr>
          <w:rFonts w:ascii="Arial" w:hAnsi="Arial" w:cs="Arial"/>
          <w:sz w:val="22"/>
          <w:szCs w:val="22"/>
        </w:rPr>
        <w:t xml:space="preserve"> </w:t>
      </w:r>
      <w:r w:rsidRPr="004E4B66">
        <w:rPr>
          <w:rFonts w:ascii="Arial" w:hAnsi="Arial" w:cs="Arial"/>
          <w:sz w:val="22"/>
          <w:szCs w:val="22"/>
        </w:rPr>
        <w:t>regular stock</w:t>
      </w:r>
      <w:r>
        <w:rPr>
          <w:rFonts w:ascii="Arial" w:hAnsi="Arial" w:cs="Arial"/>
          <w:sz w:val="22"/>
          <w:szCs w:val="22"/>
        </w:rPr>
        <w:t xml:space="preserve"> </w:t>
      </w:r>
      <w:r w:rsidRPr="004E4B66">
        <w:rPr>
          <w:rFonts w:ascii="Arial" w:hAnsi="Arial" w:cs="Arial"/>
          <w:sz w:val="22"/>
          <w:szCs w:val="22"/>
        </w:rPr>
        <w:t xml:space="preserve">takes of Anyinginyi’s </w:t>
      </w:r>
      <w:r>
        <w:rPr>
          <w:rFonts w:ascii="Arial" w:eastAsia="ヒラギノ角ゴ Pro W3" w:hAnsi="Arial" w:cs="Arial"/>
          <w:color w:val="000000"/>
          <w:sz w:val="22"/>
          <w:szCs w:val="22"/>
        </w:rPr>
        <w:t>Piliyintinji-</w:t>
      </w:r>
      <w:r w:rsidRPr="004052D3">
        <w:rPr>
          <w:rFonts w:ascii="Arial" w:eastAsia="ヒラギノ角ゴ Pro W3" w:hAnsi="Arial" w:cs="Arial"/>
          <w:color w:val="000000"/>
          <w:sz w:val="22"/>
          <w:szCs w:val="22"/>
        </w:rPr>
        <w:t>i</w:t>
      </w:r>
      <w:r w:rsidRPr="00702A2C">
        <w:rPr>
          <w:rFonts w:ascii="Arial" w:eastAsia="ヒラギノ角ゴ Pro W3" w:hAnsi="Arial" w:cs="Arial"/>
          <w:i/>
          <w:color w:val="000000"/>
          <w:sz w:val="22"/>
          <w:szCs w:val="22"/>
        </w:rPr>
        <w:t xml:space="preserve"> </w:t>
      </w:r>
      <w:r>
        <w:rPr>
          <w:rFonts w:ascii="Arial" w:hAnsi="Arial" w:cs="Arial"/>
          <w:sz w:val="22"/>
          <w:szCs w:val="22"/>
        </w:rPr>
        <w:t xml:space="preserve">Stronger Families </w:t>
      </w:r>
      <w:r w:rsidRPr="004E4B66">
        <w:rPr>
          <w:rFonts w:ascii="Arial" w:hAnsi="Arial" w:cs="Arial"/>
          <w:sz w:val="22"/>
          <w:szCs w:val="22"/>
        </w:rPr>
        <w:t xml:space="preserve">assets and equipment are undertaken and appropriate measures are implemented and maintained for their </w:t>
      </w:r>
      <w:r>
        <w:rPr>
          <w:rFonts w:ascii="Arial" w:hAnsi="Arial" w:cs="Arial"/>
          <w:sz w:val="22"/>
          <w:szCs w:val="22"/>
        </w:rPr>
        <w:t xml:space="preserve">ongoing </w:t>
      </w:r>
      <w:r w:rsidRPr="004E4B66">
        <w:rPr>
          <w:rFonts w:ascii="Arial" w:hAnsi="Arial" w:cs="Arial"/>
          <w:sz w:val="22"/>
          <w:szCs w:val="22"/>
        </w:rPr>
        <w:t>security.</w:t>
      </w:r>
    </w:p>
    <w:p w14:paraId="60F35BF4" w14:textId="77777777" w:rsidR="002A337E" w:rsidRDefault="002A337E" w:rsidP="002A337E">
      <w:pPr>
        <w:pStyle w:val="ListParagraph"/>
        <w:rPr>
          <w:rFonts w:cs="Arial"/>
          <w:b/>
          <w:szCs w:val="22"/>
        </w:rPr>
      </w:pPr>
    </w:p>
    <w:p w14:paraId="1F1A9C63" w14:textId="4E69008A" w:rsidR="00576EDB" w:rsidRDefault="002A337E" w:rsidP="00576EDB">
      <w:pPr>
        <w:pStyle w:val="BodyText"/>
        <w:numPr>
          <w:ilvl w:val="0"/>
          <w:numId w:val="38"/>
        </w:numPr>
        <w:ind w:left="284" w:hanging="284"/>
        <w:rPr>
          <w:rFonts w:ascii="Arial" w:hAnsi="Arial" w:cs="Arial"/>
          <w:sz w:val="22"/>
          <w:szCs w:val="22"/>
        </w:rPr>
      </w:pPr>
      <w:r w:rsidRPr="00094445">
        <w:rPr>
          <w:rFonts w:ascii="Arial" w:hAnsi="Arial" w:cs="Arial"/>
          <w:sz w:val="22"/>
          <w:szCs w:val="22"/>
        </w:rPr>
        <w:t xml:space="preserve">Ensure property and assets are used by clients and employees as intended. </w:t>
      </w:r>
    </w:p>
    <w:p w14:paraId="0681E5A2" w14:textId="77777777" w:rsidR="00F07DA3" w:rsidRDefault="00F07DA3" w:rsidP="00F07DA3">
      <w:pPr>
        <w:pStyle w:val="ListParagraph"/>
        <w:rPr>
          <w:rFonts w:cs="Arial"/>
          <w:szCs w:val="22"/>
        </w:rPr>
      </w:pPr>
    </w:p>
    <w:p w14:paraId="2D468C52" w14:textId="77777777" w:rsidR="00F07DA3" w:rsidRPr="002A337E" w:rsidRDefault="00F07DA3" w:rsidP="00F07DA3">
      <w:pPr>
        <w:pStyle w:val="BodyText"/>
        <w:rPr>
          <w:rFonts w:ascii="Arial" w:hAnsi="Arial" w:cs="Arial"/>
          <w:sz w:val="22"/>
          <w:szCs w:val="22"/>
        </w:rPr>
      </w:pPr>
    </w:p>
    <w:p w14:paraId="130A5BC4" w14:textId="60ECECB3" w:rsidR="00E9031A" w:rsidRPr="00644080" w:rsidRDefault="00E9031A" w:rsidP="00644080">
      <w:pPr>
        <w:rPr>
          <w:rFonts w:cs="Arial"/>
          <w:b/>
          <w:szCs w:val="22"/>
        </w:rPr>
      </w:pPr>
    </w:p>
    <w:p w14:paraId="05EA8401" w14:textId="2BDA133C" w:rsidR="00281C7A" w:rsidRDefault="00C63488" w:rsidP="00281C7A">
      <w:pPr>
        <w:pBdr>
          <w:top w:val="single" w:sz="4" w:space="1" w:color="auto"/>
          <w:left w:val="single" w:sz="4" w:space="4" w:color="auto"/>
          <w:bottom w:val="single" w:sz="4" w:space="1" w:color="auto"/>
          <w:right w:val="single" w:sz="4" w:space="4" w:color="auto"/>
        </w:pBdr>
        <w:shd w:val="clear" w:color="auto" w:fill="FFC000"/>
        <w:ind w:left="2160" w:hanging="2160"/>
        <w:jc w:val="center"/>
        <w:rPr>
          <w:rFonts w:cs="Arial"/>
          <w:b/>
          <w:szCs w:val="22"/>
        </w:rPr>
      </w:pPr>
      <w:r w:rsidRPr="008615C8">
        <w:rPr>
          <w:rFonts w:cs="Arial"/>
          <w:b/>
          <w:szCs w:val="22"/>
        </w:rPr>
        <w:t>SELECTION CRITERIA</w:t>
      </w:r>
    </w:p>
    <w:p w14:paraId="6820A95B" w14:textId="39F02C0B" w:rsidR="00281C7A" w:rsidRDefault="00281C7A" w:rsidP="00281C7A">
      <w:pPr>
        <w:rPr>
          <w:rFonts w:cs="Arial"/>
          <w:szCs w:val="22"/>
        </w:rPr>
      </w:pPr>
    </w:p>
    <w:p w14:paraId="39427EF1" w14:textId="742C1063" w:rsidR="00576EDB" w:rsidRDefault="00576EDB" w:rsidP="00576EDB">
      <w:pPr>
        <w:rPr>
          <w:rFonts w:cs="Arial"/>
          <w:b/>
          <w:i/>
          <w:szCs w:val="22"/>
        </w:rPr>
      </w:pPr>
      <w:r w:rsidRPr="008615C8">
        <w:rPr>
          <w:rFonts w:cs="Arial"/>
          <w:b/>
          <w:i/>
          <w:szCs w:val="22"/>
        </w:rPr>
        <w:t>Essential</w:t>
      </w:r>
    </w:p>
    <w:p w14:paraId="597D94DC" w14:textId="41C48F2B" w:rsidR="006E5DC9" w:rsidRDefault="006E5DC9" w:rsidP="00576EDB">
      <w:pPr>
        <w:rPr>
          <w:rFonts w:cs="Arial"/>
          <w:b/>
          <w:i/>
          <w:szCs w:val="22"/>
        </w:rPr>
      </w:pPr>
    </w:p>
    <w:p w14:paraId="1F3A2B3F" w14:textId="77777777" w:rsidR="002A337E" w:rsidRPr="005B2C5B" w:rsidRDefault="002A337E" w:rsidP="002A337E">
      <w:pPr>
        <w:pStyle w:val="ListParagraph"/>
        <w:numPr>
          <w:ilvl w:val="0"/>
          <w:numId w:val="40"/>
        </w:numPr>
        <w:tabs>
          <w:tab w:val="clear" w:pos="720"/>
        </w:tabs>
        <w:spacing w:before="120" w:after="120"/>
        <w:ind w:left="284" w:hanging="284"/>
        <w:contextualSpacing w:val="0"/>
        <w:rPr>
          <w:rFonts w:cs="Arial"/>
          <w:szCs w:val="22"/>
        </w:rPr>
      </w:pPr>
      <w:r w:rsidRPr="005B2C5B">
        <w:rPr>
          <w:rFonts w:cs="Arial"/>
          <w:szCs w:val="22"/>
        </w:rPr>
        <w:t xml:space="preserve">Evidenced understanding of Anyinginyi’s </w:t>
      </w:r>
      <w:r w:rsidRPr="005B2C5B">
        <w:rPr>
          <w:rFonts w:eastAsia="ヒラギノ角ゴ Pro W3" w:cs="Arial"/>
          <w:color w:val="000000"/>
          <w:szCs w:val="22"/>
        </w:rPr>
        <w:t>Piliyintinji-Ki</w:t>
      </w:r>
      <w:r w:rsidRPr="005B2C5B">
        <w:rPr>
          <w:rFonts w:eastAsia="ヒラギノ角ゴ Pro W3" w:cs="Arial"/>
          <w:i/>
          <w:color w:val="000000"/>
          <w:szCs w:val="22"/>
        </w:rPr>
        <w:t xml:space="preserve"> </w:t>
      </w:r>
      <w:r w:rsidRPr="005B2C5B">
        <w:rPr>
          <w:rFonts w:cs="Arial"/>
          <w:szCs w:val="22"/>
        </w:rPr>
        <w:t>Stronger Families services and key issues relevant to closing the gap in health outcomes for Aboriginal and Torres Strait Islander peoples.</w:t>
      </w:r>
    </w:p>
    <w:p w14:paraId="1599C34A" w14:textId="43717C68" w:rsidR="002A337E" w:rsidRPr="005B2C5B" w:rsidRDefault="002A337E" w:rsidP="002A337E">
      <w:pPr>
        <w:numPr>
          <w:ilvl w:val="0"/>
          <w:numId w:val="40"/>
        </w:numPr>
        <w:tabs>
          <w:tab w:val="clear" w:pos="720"/>
        </w:tabs>
        <w:spacing w:before="120" w:after="120"/>
        <w:ind w:left="284" w:hanging="284"/>
        <w:rPr>
          <w:rFonts w:eastAsia="ヒラギノ角ゴ Pro W3" w:cs="Arial"/>
          <w:color w:val="000000"/>
          <w:szCs w:val="22"/>
        </w:rPr>
      </w:pPr>
      <w:r w:rsidRPr="005B2C5B">
        <w:rPr>
          <w:rFonts w:cs="Arial"/>
          <w:szCs w:val="22"/>
        </w:rPr>
        <w:t>Demonstrated experience in working with a community-controlled Aboriginal organisation</w:t>
      </w:r>
      <w:r w:rsidR="00666DAA" w:rsidRPr="005B2C5B">
        <w:rPr>
          <w:rFonts w:cs="Arial"/>
          <w:szCs w:val="22"/>
        </w:rPr>
        <w:t>s</w:t>
      </w:r>
      <w:r w:rsidRPr="005B2C5B">
        <w:rPr>
          <w:rFonts w:cs="Arial"/>
          <w:szCs w:val="22"/>
        </w:rPr>
        <w:t xml:space="preserve"> and the ability to deliver goals in line with Anyinginyi Health’s </w:t>
      </w:r>
      <w:r w:rsidR="00944814" w:rsidRPr="005B2C5B">
        <w:rPr>
          <w:rFonts w:cs="Arial"/>
          <w:szCs w:val="22"/>
        </w:rPr>
        <w:t>Strategic P</w:t>
      </w:r>
      <w:r w:rsidRPr="005B2C5B">
        <w:rPr>
          <w:rFonts w:cs="Arial"/>
          <w:szCs w:val="22"/>
        </w:rPr>
        <w:t>lan</w:t>
      </w:r>
      <w:r w:rsidR="00944814" w:rsidRPr="005B2C5B">
        <w:rPr>
          <w:rFonts w:cs="Arial"/>
          <w:szCs w:val="22"/>
        </w:rPr>
        <w:t>.</w:t>
      </w:r>
    </w:p>
    <w:p w14:paraId="1F602750" w14:textId="46DC7690" w:rsidR="00063E45" w:rsidRPr="005B2C5B" w:rsidRDefault="00063E45" w:rsidP="002A337E">
      <w:pPr>
        <w:numPr>
          <w:ilvl w:val="0"/>
          <w:numId w:val="40"/>
        </w:numPr>
        <w:tabs>
          <w:tab w:val="clear" w:pos="720"/>
        </w:tabs>
        <w:spacing w:before="120" w:after="120"/>
        <w:ind w:left="284" w:hanging="284"/>
        <w:rPr>
          <w:rFonts w:eastAsia="ヒラギノ角ゴ Pro W3" w:cs="Arial"/>
          <w:color w:val="000000"/>
          <w:szCs w:val="22"/>
        </w:rPr>
      </w:pPr>
      <w:r w:rsidRPr="005B2C5B">
        <w:rPr>
          <w:rFonts w:cs="Arial"/>
          <w:szCs w:val="22"/>
        </w:rPr>
        <w:t>Demonstrated experience working and living in a remote Aboriginal Community</w:t>
      </w:r>
      <w:r w:rsidR="00266EBF" w:rsidRPr="005B2C5B">
        <w:rPr>
          <w:rFonts w:cs="Arial"/>
          <w:szCs w:val="22"/>
        </w:rPr>
        <w:t xml:space="preserve"> and</w:t>
      </w:r>
      <w:r w:rsidR="00922EA0" w:rsidRPr="005B2C5B">
        <w:rPr>
          <w:rFonts w:cs="Arial"/>
          <w:szCs w:val="22"/>
        </w:rPr>
        <w:t xml:space="preserve"> </w:t>
      </w:r>
      <w:r w:rsidR="00266EBF" w:rsidRPr="005B2C5B">
        <w:rPr>
          <w:rFonts w:cs="Arial"/>
          <w:szCs w:val="22"/>
        </w:rPr>
        <w:t>w</w:t>
      </w:r>
      <w:r w:rsidR="00922EA0" w:rsidRPr="005B2C5B">
        <w:rPr>
          <w:rFonts w:cs="Arial"/>
          <w:szCs w:val="22"/>
        </w:rPr>
        <w:t>illingness to work in remote conditions in the Barkly Region of the Northern Territory.</w:t>
      </w:r>
    </w:p>
    <w:p w14:paraId="07784338" w14:textId="77777777" w:rsidR="00063E45" w:rsidRPr="005B2C5B" w:rsidRDefault="00063E45" w:rsidP="00063E45">
      <w:pPr>
        <w:pStyle w:val="ListParagraph"/>
        <w:numPr>
          <w:ilvl w:val="0"/>
          <w:numId w:val="40"/>
        </w:numPr>
        <w:tabs>
          <w:tab w:val="clear" w:pos="720"/>
        </w:tabs>
        <w:spacing w:before="120" w:after="120"/>
        <w:ind w:left="284" w:hanging="284"/>
        <w:contextualSpacing w:val="0"/>
        <w:rPr>
          <w:rFonts w:cs="Arial"/>
          <w:szCs w:val="22"/>
        </w:rPr>
      </w:pPr>
      <w:r w:rsidRPr="005B2C5B">
        <w:rPr>
          <w:rFonts w:cs="Arial"/>
          <w:szCs w:val="22"/>
        </w:rPr>
        <w:t>Evidenced ability to deliver culturally responsive programs and services with an understanding of the importance of traditional Aboriginal cultures, values and protocols.</w:t>
      </w:r>
    </w:p>
    <w:p w14:paraId="7547A11C" w14:textId="70C3A904" w:rsidR="00063E45" w:rsidRPr="005B2C5B" w:rsidRDefault="00063E45" w:rsidP="002A337E">
      <w:pPr>
        <w:numPr>
          <w:ilvl w:val="0"/>
          <w:numId w:val="40"/>
        </w:numPr>
        <w:tabs>
          <w:tab w:val="clear" w:pos="720"/>
        </w:tabs>
        <w:spacing w:before="120" w:after="120"/>
        <w:ind w:left="284" w:hanging="284"/>
        <w:rPr>
          <w:rFonts w:eastAsia="ヒラギノ角ゴ Pro W3" w:cs="Arial"/>
          <w:color w:val="000000"/>
          <w:szCs w:val="22"/>
        </w:rPr>
      </w:pPr>
      <w:r w:rsidRPr="005B2C5B">
        <w:rPr>
          <w:rFonts w:eastAsia="ヒラギノ角ゴ Pro W3" w:cs="Arial"/>
          <w:color w:val="000000"/>
          <w:szCs w:val="22"/>
        </w:rPr>
        <w:t>Formal qualifications in management, community development, public health or project management with evidenced capabilities of working as a part of a multi-disciplinary team.</w:t>
      </w:r>
    </w:p>
    <w:p w14:paraId="6CAE2B65" w14:textId="5E14F8FD" w:rsidR="00063E45" w:rsidRPr="005B2C5B" w:rsidRDefault="00063E45" w:rsidP="00063E45">
      <w:pPr>
        <w:numPr>
          <w:ilvl w:val="0"/>
          <w:numId w:val="40"/>
        </w:numPr>
        <w:tabs>
          <w:tab w:val="clear" w:pos="720"/>
        </w:tabs>
        <w:spacing w:before="120" w:after="120"/>
        <w:ind w:left="284" w:hanging="284"/>
        <w:rPr>
          <w:rFonts w:eastAsia="ヒラギノ角ゴ Pro W3" w:cs="Arial"/>
          <w:color w:val="000000"/>
          <w:szCs w:val="22"/>
        </w:rPr>
      </w:pPr>
      <w:r w:rsidRPr="005B2C5B">
        <w:rPr>
          <w:rFonts w:eastAsia="ヒラギノ角ゴ Pro W3" w:cs="Arial"/>
          <w:color w:val="000000"/>
          <w:szCs w:val="22"/>
        </w:rPr>
        <w:t>Demonstrated experience in a senior management position managing program implementation, evaluation, performance, reporting and coordination, including the ability to use client information management systems to support data collection, health analysis, report writing and budget activities.</w:t>
      </w:r>
    </w:p>
    <w:p w14:paraId="65A0EDE1" w14:textId="07CFE818" w:rsidR="00922EA0" w:rsidRPr="005B2C5B" w:rsidRDefault="00922EA0" w:rsidP="00063E45">
      <w:pPr>
        <w:numPr>
          <w:ilvl w:val="0"/>
          <w:numId w:val="40"/>
        </w:numPr>
        <w:tabs>
          <w:tab w:val="clear" w:pos="720"/>
        </w:tabs>
        <w:spacing w:before="120" w:after="120"/>
        <w:ind w:left="284" w:hanging="284"/>
        <w:rPr>
          <w:rFonts w:eastAsia="ヒラギノ角ゴ Pro W3" w:cs="Arial"/>
          <w:color w:val="000000"/>
          <w:szCs w:val="22"/>
        </w:rPr>
      </w:pPr>
      <w:r w:rsidRPr="005B2C5B">
        <w:rPr>
          <w:rFonts w:eastAsia="ヒラギノ角ゴ Pro W3" w:cs="Arial"/>
          <w:color w:val="000000"/>
          <w:szCs w:val="22"/>
        </w:rPr>
        <w:t xml:space="preserve">Demonstrated experience </w:t>
      </w:r>
      <w:r w:rsidR="007035A7" w:rsidRPr="005B2C5B">
        <w:rPr>
          <w:rFonts w:eastAsia="ヒラギノ角ゴ Pro W3" w:cs="Arial"/>
          <w:color w:val="000000"/>
          <w:szCs w:val="22"/>
        </w:rPr>
        <w:t>in grant administration including compliance processes and procedures requirements of Government and private sector funders.</w:t>
      </w:r>
    </w:p>
    <w:p w14:paraId="46E5B896" w14:textId="22723611" w:rsidR="002A337E" w:rsidRPr="005B2C5B" w:rsidRDefault="002A337E" w:rsidP="002A337E">
      <w:pPr>
        <w:numPr>
          <w:ilvl w:val="0"/>
          <w:numId w:val="40"/>
        </w:numPr>
        <w:tabs>
          <w:tab w:val="clear" w:pos="720"/>
        </w:tabs>
        <w:spacing w:before="120" w:after="120"/>
        <w:ind w:left="284" w:hanging="284"/>
        <w:rPr>
          <w:rFonts w:eastAsia="ヒラギノ角ゴ Pro W3" w:cs="Arial"/>
          <w:color w:val="000000"/>
          <w:szCs w:val="22"/>
        </w:rPr>
      </w:pPr>
      <w:r w:rsidRPr="005B2C5B">
        <w:rPr>
          <w:rFonts w:eastAsia="ヒラギノ角ゴ Pro W3" w:cs="Arial"/>
          <w:color w:val="000000"/>
          <w:szCs w:val="22"/>
        </w:rPr>
        <w:t>Demonstrated high level interpersonal, written</w:t>
      </w:r>
      <w:r w:rsidR="00063E45" w:rsidRPr="005B2C5B">
        <w:rPr>
          <w:rFonts w:eastAsia="ヒラギノ角ゴ Pro W3" w:cs="Arial"/>
          <w:color w:val="000000"/>
          <w:szCs w:val="22"/>
        </w:rPr>
        <w:t xml:space="preserve">, oral </w:t>
      </w:r>
      <w:r w:rsidR="005026F9" w:rsidRPr="005B2C5B">
        <w:rPr>
          <w:rFonts w:eastAsia="ヒラギノ角ゴ Pro W3" w:cs="Arial"/>
          <w:color w:val="000000"/>
          <w:szCs w:val="22"/>
        </w:rPr>
        <w:t xml:space="preserve">communication </w:t>
      </w:r>
      <w:r w:rsidR="00922EA0" w:rsidRPr="005B2C5B">
        <w:rPr>
          <w:rFonts w:eastAsia="ヒラギノ角ゴ Pro W3" w:cs="Arial"/>
          <w:color w:val="000000"/>
          <w:szCs w:val="22"/>
        </w:rPr>
        <w:t>s</w:t>
      </w:r>
      <w:r w:rsidR="00063E45" w:rsidRPr="005B2C5B">
        <w:rPr>
          <w:rFonts w:eastAsia="ヒラギノ角ゴ Pro W3" w:cs="Arial"/>
          <w:color w:val="000000"/>
          <w:szCs w:val="22"/>
        </w:rPr>
        <w:t>kills.</w:t>
      </w:r>
      <w:r w:rsidRPr="005B2C5B">
        <w:rPr>
          <w:rFonts w:eastAsia="ヒラギノ角ゴ Pro W3" w:cs="Arial"/>
          <w:color w:val="000000"/>
          <w:szCs w:val="22"/>
        </w:rPr>
        <w:t xml:space="preserve"> </w:t>
      </w:r>
    </w:p>
    <w:p w14:paraId="6600BB11" w14:textId="256209E0" w:rsidR="002A337E" w:rsidRPr="005B2C5B" w:rsidRDefault="002A337E" w:rsidP="002A337E">
      <w:pPr>
        <w:numPr>
          <w:ilvl w:val="0"/>
          <w:numId w:val="40"/>
        </w:numPr>
        <w:tabs>
          <w:tab w:val="clear" w:pos="720"/>
        </w:tabs>
        <w:spacing w:before="120" w:after="120"/>
        <w:ind w:left="284" w:hanging="284"/>
        <w:rPr>
          <w:rFonts w:eastAsia="ヒラギノ角ゴ Pro W3" w:cs="Arial"/>
          <w:color w:val="000000"/>
          <w:szCs w:val="22"/>
        </w:rPr>
      </w:pPr>
      <w:r w:rsidRPr="005B2C5B">
        <w:rPr>
          <w:rFonts w:eastAsia="ヒラギノ角ゴ Pro W3" w:cs="Arial"/>
          <w:color w:val="000000"/>
          <w:szCs w:val="22"/>
        </w:rPr>
        <w:lastRenderedPageBreak/>
        <w:t>Demonstrated ability to write and develop policy, undertake advocacy and develop collaborative partnerships.</w:t>
      </w:r>
    </w:p>
    <w:p w14:paraId="3D218C8C" w14:textId="7828EFA9" w:rsidR="005026F9" w:rsidRPr="005B2C5B" w:rsidRDefault="005026F9" w:rsidP="002A337E">
      <w:pPr>
        <w:numPr>
          <w:ilvl w:val="0"/>
          <w:numId w:val="40"/>
        </w:numPr>
        <w:tabs>
          <w:tab w:val="clear" w:pos="720"/>
        </w:tabs>
        <w:spacing w:before="120" w:after="120"/>
        <w:ind w:left="284" w:hanging="284"/>
        <w:rPr>
          <w:rFonts w:eastAsia="ヒラギノ角ゴ Pro W3" w:cs="Arial"/>
          <w:color w:val="000000"/>
          <w:szCs w:val="22"/>
        </w:rPr>
      </w:pPr>
      <w:r w:rsidRPr="005B2C5B">
        <w:rPr>
          <w:rFonts w:eastAsia="ヒラギノ角ゴ Pro W3" w:cs="Arial"/>
          <w:color w:val="000000"/>
          <w:szCs w:val="22"/>
        </w:rPr>
        <w:t>Demonstrated ability to use information technology resource</w:t>
      </w:r>
      <w:r w:rsidR="00944814" w:rsidRPr="005B2C5B">
        <w:rPr>
          <w:rFonts w:eastAsia="ヒラギノ角ゴ Pro W3" w:cs="Arial"/>
          <w:color w:val="000000"/>
          <w:szCs w:val="22"/>
        </w:rPr>
        <w:t xml:space="preserve">s including </w:t>
      </w:r>
      <w:r w:rsidRPr="005B2C5B">
        <w:rPr>
          <w:rFonts w:eastAsia="ヒラギノ角ゴ Pro W3" w:cs="Arial"/>
          <w:color w:val="000000"/>
          <w:szCs w:val="22"/>
        </w:rPr>
        <w:t>Microsoft suite of programs and an aptitude to learn new systems and programs.</w:t>
      </w:r>
    </w:p>
    <w:p w14:paraId="445E1EB2" w14:textId="71F4FB7E" w:rsidR="005026F9" w:rsidRPr="005B2C5B" w:rsidRDefault="00782DF9" w:rsidP="002A337E">
      <w:pPr>
        <w:numPr>
          <w:ilvl w:val="0"/>
          <w:numId w:val="40"/>
        </w:numPr>
        <w:tabs>
          <w:tab w:val="clear" w:pos="720"/>
        </w:tabs>
        <w:spacing w:before="120" w:after="120"/>
        <w:ind w:left="284" w:hanging="284"/>
        <w:rPr>
          <w:rFonts w:eastAsia="ヒラギノ角ゴ Pro W3" w:cs="Arial"/>
          <w:color w:val="000000"/>
          <w:szCs w:val="22"/>
        </w:rPr>
      </w:pPr>
      <w:r w:rsidRPr="005B2C5B">
        <w:rPr>
          <w:rFonts w:eastAsia="ヒラギノ角ゴ Pro W3" w:cs="Arial"/>
          <w:color w:val="000000"/>
          <w:szCs w:val="22"/>
        </w:rPr>
        <w:t xml:space="preserve">Knowledge and experience ensuring staff and the workplace comply with </w:t>
      </w:r>
      <w:r w:rsidRPr="005B2C5B">
        <w:rPr>
          <w:rFonts w:cs="Arial"/>
          <w:bCs/>
          <w:szCs w:val="22"/>
        </w:rPr>
        <w:t xml:space="preserve">Work Health and Safety policies and legislation.  </w:t>
      </w:r>
    </w:p>
    <w:p w14:paraId="5E610F7A" w14:textId="6A39E485" w:rsidR="00F35772" w:rsidRPr="005B2C5B" w:rsidRDefault="00F35772" w:rsidP="002A337E">
      <w:pPr>
        <w:numPr>
          <w:ilvl w:val="0"/>
          <w:numId w:val="40"/>
        </w:numPr>
        <w:tabs>
          <w:tab w:val="clear" w:pos="720"/>
        </w:tabs>
        <w:spacing w:before="120" w:after="120"/>
        <w:ind w:left="284" w:hanging="284"/>
        <w:rPr>
          <w:rFonts w:eastAsia="ヒラギノ角ゴ Pro W3" w:cs="Arial"/>
          <w:color w:val="000000"/>
          <w:szCs w:val="22"/>
        </w:rPr>
      </w:pPr>
      <w:r w:rsidRPr="005B2C5B">
        <w:rPr>
          <w:rFonts w:cs="Arial"/>
          <w:bCs/>
          <w:szCs w:val="22"/>
        </w:rPr>
        <w:t>Hold and maintain a current NT Driver’s License and Ochre card (NT Working with Children</w:t>
      </w:r>
      <w:r w:rsidR="00732739" w:rsidRPr="005B2C5B">
        <w:rPr>
          <w:rFonts w:cs="Arial"/>
          <w:bCs/>
          <w:szCs w:val="22"/>
        </w:rPr>
        <w:t>)</w:t>
      </w:r>
    </w:p>
    <w:p w14:paraId="4A00C152" w14:textId="1290F508" w:rsidR="00732739" w:rsidRPr="005B2C5B" w:rsidRDefault="00922EA0" w:rsidP="002A337E">
      <w:pPr>
        <w:numPr>
          <w:ilvl w:val="0"/>
          <w:numId w:val="40"/>
        </w:numPr>
        <w:tabs>
          <w:tab w:val="clear" w:pos="720"/>
        </w:tabs>
        <w:spacing w:before="120" w:after="120"/>
        <w:ind w:left="284" w:hanging="284"/>
        <w:rPr>
          <w:rFonts w:eastAsia="ヒラギノ角ゴ Pro W3" w:cs="Arial"/>
          <w:color w:val="000000"/>
          <w:szCs w:val="22"/>
        </w:rPr>
      </w:pPr>
      <w:r w:rsidRPr="005B2C5B">
        <w:rPr>
          <w:rFonts w:cs="Arial"/>
          <w:bCs/>
          <w:szCs w:val="22"/>
        </w:rPr>
        <w:t>Satisfactorily complete a National Crime history check before engagement.</w:t>
      </w:r>
    </w:p>
    <w:p w14:paraId="2CB536E5" w14:textId="39BADF44" w:rsidR="006E5DC9" w:rsidRPr="005B2C5B" w:rsidRDefault="006E5DC9" w:rsidP="00576EDB">
      <w:pPr>
        <w:rPr>
          <w:rFonts w:cs="Arial"/>
          <w:b/>
          <w:i/>
          <w:szCs w:val="22"/>
        </w:rPr>
      </w:pPr>
    </w:p>
    <w:p w14:paraId="511407EC" w14:textId="0880C8DF" w:rsidR="002A337E" w:rsidRPr="005B2C5B" w:rsidRDefault="002A337E" w:rsidP="00576EDB">
      <w:pPr>
        <w:rPr>
          <w:rFonts w:cs="Arial"/>
          <w:b/>
          <w:i/>
          <w:szCs w:val="22"/>
        </w:rPr>
      </w:pPr>
    </w:p>
    <w:p w14:paraId="4FA6C836" w14:textId="4C5B981B" w:rsidR="002A337E" w:rsidRPr="005B2C5B" w:rsidRDefault="002A337E" w:rsidP="00576EDB">
      <w:pPr>
        <w:rPr>
          <w:rFonts w:cs="Arial"/>
          <w:b/>
          <w:i/>
          <w:szCs w:val="22"/>
        </w:rPr>
      </w:pPr>
    </w:p>
    <w:p w14:paraId="70E73180" w14:textId="7062F8B4" w:rsidR="002A337E" w:rsidRDefault="002A337E" w:rsidP="00576EDB">
      <w:pPr>
        <w:rPr>
          <w:rFonts w:cs="Arial"/>
          <w:b/>
          <w:i/>
          <w:szCs w:val="22"/>
        </w:rPr>
      </w:pPr>
    </w:p>
    <w:p w14:paraId="1FEBFF50" w14:textId="3BAE6586" w:rsidR="002A337E" w:rsidRDefault="002A337E" w:rsidP="00576EDB">
      <w:pPr>
        <w:rPr>
          <w:rFonts w:cs="Arial"/>
          <w:b/>
          <w:i/>
          <w:szCs w:val="22"/>
        </w:rPr>
      </w:pPr>
    </w:p>
    <w:p w14:paraId="2C7987C5" w14:textId="4D5A4BFC" w:rsidR="002A337E" w:rsidRDefault="002A337E" w:rsidP="00576EDB">
      <w:pPr>
        <w:rPr>
          <w:rFonts w:cs="Arial"/>
          <w:b/>
          <w:i/>
          <w:szCs w:val="22"/>
        </w:rPr>
      </w:pPr>
    </w:p>
    <w:p w14:paraId="1C21DDF6" w14:textId="5A4CF0EB" w:rsidR="002A337E" w:rsidRDefault="002A337E" w:rsidP="00576EDB">
      <w:pPr>
        <w:rPr>
          <w:rFonts w:cs="Arial"/>
          <w:b/>
          <w:i/>
          <w:szCs w:val="22"/>
        </w:rPr>
      </w:pPr>
    </w:p>
    <w:p w14:paraId="54C35D4F" w14:textId="21718623" w:rsidR="002A337E" w:rsidRDefault="002A337E" w:rsidP="00576EDB">
      <w:pPr>
        <w:rPr>
          <w:rFonts w:cs="Arial"/>
          <w:b/>
          <w:i/>
          <w:szCs w:val="22"/>
        </w:rPr>
      </w:pPr>
    </w:p>
    <w:p w14:paraId="1B33A7B0" w14:textId="27B4BC8B" w:rsidR="00944814" w:rsidRDefault="00944814" w:rsidP="00576EDB">
      <w:pPr>
        <w:rPr>
          <w:rFonts w:cs="Arial"/>
          <w:b/>
          <w:i/>
          <w:szCs w:val="22"/>
        </w:rPr>
      </w:pPr>
    </w:p>
    <w:p w14:paraId="5BB1DD69" w14:textId="5187F8D5" w:rsidR="00944814" w:rsidRDefault="00944814" w:rsidP="00576EDB">
      <w:pPr>
        <w:rPr>
          <w:rFonts w:cs="Arial"/>
          <w:b/>
          <w:i/>
          <w:szCs w:val="22"/>
        </w:rPr>
      </w:pPr>
    </w:p>
    <w:p w14:paraId="6861EE99" w14:textId="100B6104" w:rsidR="00944814" w:rsidRDefault="00944814" w:rsidP="00576EDB">
      <w:pPr>
        <w:rPr>
          <w:rFonts w:cs="Arial"/>
          <w:b/>
          <w:i/>
          <w:szCs w:val="22"/>
        </w:rPr>
      </w:pPr>
    </w:p>
    <w:p w14:paraId="1F958C7B" w14:textId="473AFCBC" w:rsidR="00944814" w:rsidRDefault="00944814" w:rsidP="00576EDB">
      <w:pPr>
        <w:rPr>
          <w:rFonts w:cs="Arial"/>
          <w:b/>
          <w:i/>
          <w:szCs w:val="22"/>
        </w:rPr>
      </w:pPr>
    </w:p>
    <w:p w14:paraId="3CFE9F06" w14:textId="0F278425" w:rsidR="00944814" w:rsidRDefault="00944814" w:rsidP="00576EDB">
      <w:pPr>
        <w:rPr>
          <w:rFonts w:cs="Arial"/>
          <w:b/>
          <w:i/>
          <w:szCs w:val="22"/>
        </w:rPr>
      </w:pPr>
    </w:p>
    <w:p w14:paraId="7A05468C" w14:textId="37705129" w:rsidR="00944814" w:rsidRDefault="00944814" w:rsidP="00576EDB">
      <w:pPr>
        <w:rPr>
          <w:rFonts w:cs="Arial"/>
          <w:b/>
          <w:i/>
          <w:szCs w:val="22"/>
        </w:rPr>
      </w:pPr>
    </w:p>
    <w:p w14:paraId="6AE665BD" w14:textId="23D9E751" w:rsidR="00944814" w:rsidRDefault="00944814" w:rsidP="00576EDB">
      <w:pPr>
        <w:rPr>
          <w:rFonts w:cs="Arial"/>
          <w:b/>
          <w:i/>
          <w:szCs w:val="22"/>
        </w:rPr>
      </w:pPr>
    </w:p>
    <w:p w14:paraId="798BD860" w14:textId="04F8E5CC" w:rsidR="00944814" w:rsidRDefault="00944814" w:rsidP="00576EDB">
      <w:pPr>
        <w:rPr>
          <w:rFonts w:cs="Arial"/>
          <w:b/>
          <w:i/>
          <w:szCs w:val="22"/>
        </w:rPr>
      </w:pPr>
    </w:p>
    <w:p w14:paraId="5B946D98" w14:textId="683D39AE" w:rsidR="00944814" w:rsidRDefault="00944814" w:rsidP="00576EDB">
      <w:pPr>
        <w:rPr>
          <w:rFonts w:cs="Arial"/>
          <w:b/>
          <w:i/>
          <w:szCs w:val="22"/>
        </w:rPr>
      </w:pPr>
    </w:p>
    <w:p w14:paraId="0FDAC3C5" w14:textId="56952432" w:rsidR="00944814" w:rsidRDefault="00944814" w:rsidP="00576EDB">
      <w:pPr>
        <w:rPr>
          <w:rFonts w:cs="Arial"/>
          <w:b/>
          <w:i/>
          <w:szCs w:val="22"/>
        </w:rPr>
      </w:pPr>
    </w:p>
    <w:p w14:paraId="329A84E1" w14:textId="6CE88919" w:rsidR="00944814" w:rsidRDefault="00944814" w:rsidP="00576EDB">
      <w:pPr>
        <w:rPr>
          <w:rFonts w:cs="Arial"/>
          <w:b/>
          <w:i/>
          <w:szCs w:val="22"/>
        </w:rPr>
      </w:pPr>
    </w:p>
    <w:p w14:paraId="2FE06A5C" w14:textId="4F5D2303" w:rsidR="00944814" w:rsidRDefault="00944814" w:rsidP="00576EDB">
      <w:pPr>
        <w:rPr>
          <w:rFonts w:cs="Arial"/>
          <w:b/>
          <w:i/>
          <w:szCs w:val="22"/>
        </w:rPr>
      </w:pPr>
    </w:p>
    <w:p w14:paraId="431510E4" w14:textId="1A35DCC3" w:rsidR="00944814" w:rsidRDefault="00944814" w:rsidP="00576EDB">
      <w:pPr>
        <w:rPr>
          <w:rFonts w:cs="Arial"/>
          <w:b/>
          <w:i/>
          <w:szCs w:val="22"/>
        </w:rPr>
      </w:pPr>
    </w:p>
    <w:p w14:paraId="1F62E7D4" w14:textId="77777777" w:rsidR="00944814" w:rsidRDefault="00944814" w:rsidP="00576EDB">
      <w:pPr>
        <w:rPr>
          <w:rFonts w:cs="Arial"/>
          <w:b/>
          <w:i/>
          <w:szCs w:val="22"/>
        </w:rPr>
      </w:pPr>
    </w:p>
    <w:p w14:paraId="48B6BB45" w14:textId="253B2DB2" w:rsidR="002A337E" w:rsidRDefault="002A337E" w:rsidP="00576EDB">
      <w:pPr>
        <w:rPr>
          <w:rFonts w:cs="Arial"/>
          <w:b/>
          <w:i/>
          <w:szCs w:val="22"/>
        </w:rPr>
      </w:pPr>
    </w:p>
    <w:p w14:paraId="6A54C128" w14:textId="5082FDE9" w:rsidR="002A337E" w:rsidRDefault="002A337E" w:rsidP="00576EDB">
      <w:pPr>
        <w:rPr>
          <w:rFonts w:cs="Arial"/>
          <w:b/>
          <w:i/>
          <w:szCs w:val="22"/>
        </w:rPr>
      </w:pPr>
    </w:p>
    <w:p w14:paraId="4C53C071" w14:textId="440A7F00" w:rsidR="002A337E" w:rsidRDefault="002A337E" w:rsidP="00576EDB">
      <w:pPr>
        <w:rPr>
          <w:rFonts w:cs="Arial"/>
          <w:b/>
          <w:i/>
          <w:szCs w:val="22"/>
        </w:rPr>
      </w:pPr>
    </w:p>
    <w:p w14:paraId="61B6F592" w14:textId="42F7C252" w:rsidR="002A337E" w:rsidRDefault="002A337E" w:rsidP="00576EDB">
      <w:pPr>
        <w:rPr>
          <w:rFonts w:cs="Arial"/>
          <w:b/>
          <w:i/>
          <w:szCs w:val="22"/>
        </w:rPr>
      </w:pPr>
    </w:p>
    <w:p w14:paraId="35E6AD4A" w14:textId="6D92C021" w:rsidR="002A337E" w:rsidRDefault="002A337E" w:rsidP="00576EDB">
      <w:pPr>
        <w:rPr>
          <w:rFonts w:cs="Arial"/>
          <w:b/>
          <w:i/>
          <w:szCs w:val="22"/>
        </w:rPr>
      </w:pPr>
    </w:p>
    <w:p w14:paraId="31E1A06F" w14:textId="77777777" w:rsidR="002A337E" w:rsidRDefault="002A337E" w:rsidP="00576EDB">
      <w:pPr>
        <w:rPr>
          <w:rFonts w:cs="Arial"/>
          <w:b/>
          <w:i/>
          <w:szCs w:val="22"/>
        </w:rPr>
      </w:pPr>
    </w:p>
    <w:p w14:paraId="713EE40B" w14:textId="1D1E02EC" w:rsidR="00454636" w:rsidRDefault="00454636" w:rsidP="00281C7A">
      <w:pPr>
        <w:rPr>
          <w:rFonts w:cs="Arial"/>
          <w:szCs w:val="22"/>
        </w:rPr>
      </w:pPr>
    </w:p>
    <w:bookmarkEnd w:id="0"/>
    <w:p w14:paraId="4E9897EC" w14:textId="77777777" w:rsidR="00944814" w:rsidRDefault="00944814" w:rsidP="00F11823">
      <w:pPr>
        <w:pStyle w:val="ListParagraph"/>
        <w:ind w:left="0"/>
        <w:rPr>
          <w:rFonts w:cs="Arial"/>
          <w:b/>
          <w:sz w:val="24"/>
          <w:szCs w:val="24"/>
        </w:rPr>
      </w:pPr>
    </w:p>
    <w:p w14:paraId="29B7A3EB" w14:textId="1D8691EB" w:rsidR="006436D8" w:rsidRDefault="00F45F17" w:rsidP="00F11823">
      <w:pPr>
        <w:pStyle w:val="ListParagraph"/>
        <w:ind w:left="0"/>
        <w:rPr>
          <w:rFonts w:cs="Arial"/>
          <w:b/>
          <w:sz w:val="24"/>
          <w:szCs w:val="24"/>
        </w:rPr>
      </w:pPr>
      <w:r w:rsidRPr="00850781">
        <w:rPr>
          <w:noProof/>
          <w:szCs w:val="22"/>
        </w:rPr>
        <mc:AlternateContent>
          <mc:Choice Requires="wps">
            <w:drawing>
              <wp:anchor distT="45720" distB="45720" distL="114300" distR="114300" simplePos="0" relativeHeight="251660288" behindDoc="0" locked="0" layoutInCell="1" allowOverlap="1" wp14:anchorId="4A41E3AD" wp14:editId="3B630505">
                <wp:simplePos x="0" y="0"/>
                <wp:positionH relativeFrom="column">
                  <wp:posOffset>-666750</wp:posOffset>
                </wp:positionH>
                <wp:positionV relativeFrom="paragraph">
                  <wp:posOffset>2540</wp:posOffset>
                </wp:positionV>
                <wp:extent cx="7000875" cy="1404620"/>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404620"/>
                        </a:xfrm>
                        <a:prstGeom prst="rect">
                          <a:avLst/>
                        </a:prstGeom>
                        <a:solidFill>
                          <a:srgbClr val="FFC000"/>
                        </a:solidFill>
                        <a:ln w="9525">
                          <a:solidFill>
                            <a:srgbClr val="FFC000"/>
                          </a:solidFill>
                          <a:miter lim="800000"/>
                          <a:headEnd/>
                          <a:tailEnd/>
                        </a:ln>
                      </wps:spPr>
                      <wps:txbx>
                        <w:txbxContent>
                          <w:p w14:paraId="0C17BBFB" w14:textId="644E1B0A" w:rsidR="00F45F17" w:rsidRPr="006436D8" w:rsidRDefault="00F45F17" w:rsidP="006436D8">
                            <w:pPr>
                              <w:shd w:val="clear" w:color="auto" w:fill="FFC000"/>
                              <w:jc w:val="center"/>
                              <w:rPr>
                                <w:rFonts w:cs="Arial"/>
                                <w:b/>
                                <w:bCs/>
                              </w:rPr>
                            </w:pPr>
                            <w:r w:rsidRPr="006436D8">
                              <w:rPr>
                                <w:rFonts w:cs="Arial"/>
                                <w:b/>
                                <w:bCs/>
                              </w:rPr>
                              <w:t>O</w:t>
                            </w:r>
                            <w:r w:rsidR="006436D8" w:rsidRPr="006436D8">
                              <w:rPr>
                                <w:rFonts w:cs="Arial"/>
                                <w:b/>
                                <w:bCs/>
                              </w:rPr>
                              <w:t>rganisational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41E3AD" id="_x0000_t202" coordsize="21600,21600" o:spt="202" path="m,l,21600r21600,l21600,xe">
                <v:stroke joinstyle="miter"/>
                <v:path gradientshapeok="t" o:connecttype="rect"/>
              </v:shapetype>
              <v:shape id="Text Box 2" o:spid="_x0000_s1026" type="#_x0000_t202" style="position:absolute;margin-left:-52.5pt;margin-top:.2pt;width:551.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" fillcolor="#ffc000" strokecolor="#ffc000">
                <v:textbox style="mso-fit-shape-to-text:t">
                  <w:txbxContent>
                    <w:p w14:paraId="0C17BBFB" w14:textId="644E1B0A" w:rsidR="00F45F17" w:rsidRPr="006436D8" w:rsidRDefault="00F45F17" w:rsidP="006436D8">
                      <w:pPr>
                        <w:shd w:val="clear" w:color="auto" w:fill="FFC000"/>
                        <w:jc w:val="center"/>
                        <w:rPr>
                          <w:rFonts w:cs="Arial"/>
                          <w:b/>
                          <w:bCs/>
                        </w:rPr>
                      </w:pPr>
                      <w:r w:rsidRPr="006436D8">
                        <w:rPr>
                          <w:rFonts w:cs="Arial"/>
                          <w:b/>
                          <w:bCs/>
                        </w:rPr>
                        <w:t>O</w:t>
                      </w:r>
                      <w:r w:rsidR="006436D8" w:rsidRPr="006436D8">
                        <w:rPr>
                          <w:rFonts w:cs="Arial"/>
                          <w:b/>
                          <w:bCs/>
                        </w:rPr>
                        <w:t>rganisational Overview</w:t>
                      </w:r>
                    </w:p>
                  </w:txbxContent>
                </v:textbox>
                <w10:wrap type="square"/>
              </v:shape>
            </w:pict>
          </mc:Fallback>
        </mc:AlternateContent>
      </w:r>
    </w:p>
    <w:p w14:paraId="3C528196" w14:textId="228681FB" w:rsidR="00F45F17" w:rsidRPr="006436D8" w:rsidRDefault="006436D8" w:rsidP="006436D8">
      <w:pPr>
        <w:pStyle w:val="ListParagraph"/>
        <w:shd w:val="clear" w:color="auto" w:fill="FFC000"/>
        <w:ind w:firstLine="720"/>
        <w:rPr>
          <w:rFonts w:cs="Arial"/>
          <w:b/>
          <w:sz w:val="24"/>
          <w:szCs w:val="24"/>
        </w:rPr>
      </w:pPr>
      <w:r w:rsidRPr="006436D8">
        <w:rPr>
          <w:rFonts w:cs="Arial"/>
          <w:b/>
          <w:sz w:val="24"/>
          <w:szCs w:val="24"/>
        </w:rPr>
        <w:t xml:space="preserve">                           </w:t>
      </w:r>
      <w:r w:rsidR="00F45F17" w:rsidRPr="006436D8">
        <w:rPr>
          <w:rFonts w:cs="Arial"/>
          <w:b/>
          <w:sz w:val="24"/>
          <w:szCs w:val="24"/>
        </w:rPr>
        <w:t>Governance Model</w:t>
      </w:r>
    </w:p>
    <w:p w14:paraId="3D52A007" w14:textId="77777777" w:rsidR="006436D8" w:rsidRPr="00D91083" w:rsidRDefault="006436D8" w:rsidP="00D91083">
      <w:pPr>
        <w:rPr>
          <w:rFonts w:cs="Arial"/>
          <w:b/>
          <w:sz w:val="24"/>
          <w:szCs w:val="24"/>
          <w:u w:val="single"/>
        </w:rPr>
      </w:pPr>
    </w:p>
    <w:p w14:paraId="53D412FA" w14:textId="5F5A4926" w:rsidR="00F45F17" w:rsidRDefault="00F45F17" w:rsidP="006436D8">
      <w:pPr>
        <w:jc w:val="center"/>
        <w:rPr>
          <w:rFonts w:eastAsia="Calibri"/>
          <w:lang w:val="en-US"/>
        </w:rPr>
      </w:pPr>
      <w:r>
        <w:rPr>
          <w:rFonts w:eastAsia="Calibri"/>
          <w:noProof/>
        </w:rPr>
        <w:lastRenderedPageBreak/>
        <w:drawing>
          <wp:inline distT="0" distB="0" distL="0" distR="0" wp14:anchorId="3838C83B" wp14:editId="1A25F772">
            <wp:extent cx="3272462" cy="2990850"/>
            <wp:effectExtent l="0" t="0" r="4445" b="0"/>
            <wp:docPr id="1" name="Picture 1" descr="C:\Documents and Settings\samone.salik\My Documents\GOVERNANCE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mone.salik\My Documents\GOVERNANCE MODEL.jpg"/>
                    <pic:cNvPicPr>
                      <a:picLocks noChangeAspect="1" noChangeArrowheads="1"/>
                    </pic:cNvPicPr>
                  </pic:nvPicPr>
                  <pic:blipFill>
                    <a:blip r:embed="rId9" cstate="print"/>
                    <a:srcRect/>
                    <a:stretch>
                      <a:fillRect/>
                    </a:stretch>
                  </pic:blipFill>
                  <pic:spPr bwMode="auto">
                    <a:xfrm>
                      <a:off x="0" y="0"/>
                      <a:ext cx="3276921" cy="2994926"/>
                    </a:xfrm>
                    <a:prstGeom prst="rect">
                      <a:avLst/>
                    </a:prstGeom>
                    <a:noFill/>
                    <a:ln w="9525">
                      <a:noFill/>
                      <a:miter lim="800000"/>
                      <a:headEnd/>
                      <a:tailEnd/>
                    </a:ln>
                  </pic:spPr>
                </pic:pic>
              </a:graphicData>
            </a:graphic>
          </wp:inline>
        </w:drawing>
      </w:r>
    </w:p>
    <w:p w14:paraId="21E2BE38" w14:textId="77777777" w:rsidR="00F45F17" w:rsidRDefault="00F45F17" w:rsidP="00F11823">
      <w:pPr>
        <w:pStyle w:val="NoSpacing"/>
        <w:jc w:val="both"/>
        <w:rPr>
          <w:rFonts w:ascii="Times New Roman" w:hAnsi="Times New Roman"/>
        </w:rPr>
      </w:pPr>
    </w:p>
    <w:p w14:paraId="12A841CA" w14:textId="77777777" w:rsidR="00F45F17" w:rsidRPr="00F11823" w:rsidRDefault="00F45F17" w:rsidP="00D86536">
      <w:pPr>
        <w:pStyle w:val="NoSpacing"/>
        <w:ind w:right="-46"/>
        <w:jc w:val="both"/>
        <w:rPr>
          <w:rFonts w:ascii="Arial" w:hAnsi="Arial" w:cs="Arial"/>
          <w:lang w:val="en-US"/>
        </w:rPr>
      </w:pPr>
      <w:r w:rsidRPr="00F11823">
        <w:rPr>
          <w:rFonts w:ascii="Arial" w:hAnsi="Arial" w:cs="Arial"/>
        </w:rPr>
        <w:t xml:space="preserve">In line with the Pathways to Community Control </w:t>
      </w:r>
      <w:r w:rsidRPr="00F11823">
        <w:rPr>
          <w:rFonts w:ascii="Arial" w:hAnsi="Arial" w:cs="Arial"/>
          <w:i/>
        </w:rPr>
        <w:t>“…Community Control requires communities and their organization to possess both the understanding of and the ability to apply the knowledge and competence on which sound engagement is built. It also depends on the capability of government organizations and structures to understand and find new ways of working that responds to community’s calls for greater levels of engagement.”</w:t>
      </w:r>
      <w:r w:rsidRPr="00F11823">
        <w:rPr>
          <w:rFonts w:ascii="Arial" w:hAnsi="Arial" w:cs="Arial"/>
        </w:rPr>
        <w:t xml:space="preserve"> (Page 9, Pathways to Community Control)</w:t>
      </w:r>
    </w:p>
    <w:p w14:paraId="5BF094E2" w14:textId="77777777" w:rsidR="00F45F17" w:rsidRPr="00F11823" w:rsidRDefault="00F45F17" w:rsidP="00D86536">
      <w:pPr>
        <w:pStyle w:val="NoSpacing"/>
        <w:ind w:right="-46"/>
        <w:jc w:val="both"/>
        <w:rPr>
          <w:rFonts w:ascii="Arial" w:hAnsi="Arial" w:cs="Arial"/>
        </w:rPr>
      </w:pPr>
    </w:p>
    <w:p w14:paraId="378C8C47" w14:textId="77777777" w:rsidR="00F45F17" w:rsidRPr="00F11823" w:rsidRDefault="00F45F17" w:rsidP="00D86536">
      <w:pPr>
        <w:pStyle w:val="NoSpacing"/>
        <w:ind w:right="-46"/>
        <w:jc w:val="both"/>
        <w:rPr>
          <w:rFonts w:ascii="Arial" w:hAnsi="Arial" w:cs="Arial"/>
        </w:rPr>
      </w:pPr>
      <w:r w:rsidRPr="00F11823">
        <w:rPr>
          <w:rFonts w:ascii="Arial" w:hAnsi="Arial" w:cs="Arial"/>
        </w:rPr>
        <w:t>The Anyinginyi Governance Model illustrates how the Barkly community, Anyinginyi Board of Directors, the General Manager and the Anyinginyi Sections are integrated and work collaboratively serving the needs of their clients.</w:t>
      </w:r>
    </w:p>
    <w:p w14:paraId="25EE4208" w14:textId="77777777" w:rsidR="00F45F17" w:rsidRPr="00F11823" w:rsidRDefault="00F45F17" w:rsidP="00D86536">
      <w:pPr>
        <w:pStyle w:val="NoSpacing"/>
        <w:ind w:right="-46"/>
        <w:jc w:val="both"/>
        <w:rPr>
          <w:rFonts w:ascii="Arial" w:hAnsi="Arial" w:cs="Arial"/>
        </w:rPr>
      </w:pPr>
    </w:p>
    <w:p w14:paraId="4067F643" w14:textId="77777777" w:rsidR="00F45F17" w:rsidRPr="00F11823" w:rsidRDefault="00F45F17" w:rsidP="00D86536">
      <w:pPr>
        <w:pStyle w:val="NoSpacing"/>
        <w:ind w:right="-46"/>
        <w:jc w:val="both"/>
        <w:rPr>
          <w:rFonts w:ascii="Arial" w:hAnsi="Arial" w:cs="Arial"/>
        </w:rPr>
      </w:pPr>
      <w:r w:rsidRPr="00F11823">
        <w:rPr>
          <w:rFonts w:ascii="Arial" w:hAnsi="Arial" w:cs="Arial"/>
        </w:rPr>
        <w:t>The border of the Model represents the Barkly region. The Barkly community representatives are elected to the Anyinginyi Board of Directors situated in the Model’s inner rim. The business of the corporation is managed by or under the direction of the Board of Directors. The Directors may exercise all the powers of the corporation except any that the CATSI Act or the Anyinginyi Rule Book requires the corporation to exercise in general meetings.</w:t>
      </w:r>
    </w:p>
    <w:p w14:paraId="6F5F3B82" w14:textId="77777777" w:rsidR="00F45F17" w:rsidRPr="00F11823" w:rsidRDefault="00F45F17" w:rsidP="00D86536">
      <w:pPr>
        <w:pStyle w:val="NoSpacing"/>
        <w:ind w:right="-46"/>
        <w:jc w:val="both"/>
        <w:rPr>
          <w:rFonts w:ascii="Arial" w:hAnsi="Arial" w:cs="Arial"/>
        </w:rPr>
      </w:pPr>
    </w:p>
    <w:p w14:paraId="337ADBE5" w14:textId="77777777" w:rsidR="00F45F17" w:rsidRPr="00F11823" w:rsidRDefault="00F45F17" w:rsidP="00D86536">
      <w:pPr>
        <w:pStyle w:val="NoSpacing"/>
        <w:ind w:right="-46"/>
        <w:jc w:val="both"/>
        <w:rPr>
          <w:rFonts w:ascii="Arial" w:hAnsi="Arial" w:cs="Arial"/>
        </w:rPr>
      </w:pPr>
      <w:r w:rsidRPr="00F11823">
        <w:rPr>
          <w:rFonts w:ascii="Arial" w:hAnsi="Arial" w:cs="Arial"/>
        </w:rPr>
        <w:t>The General Manager over sees the everyday operations of Anyinginyi as an entity. Each highlighted Section is managed by individual Section Manager to guide and direct the programs of each section and oversee the management of employees.</w:t>
      </w:r>
    </w:p>
    <w:p w14:paraId="0B52A8CD" w14:textId="77777777" w:rsidR="00F45F17" w:rsidRPr="00F11823" w:rsidRDefault="00F45F17" w:rsidP="00D86536">
      <w:pPr>
        <w:pStyle w:val="NoSpacing"/>
        <w:ind w:right="-46"/>
        <w:jc w:val="both"/>
        <w:rPr>
          <w:rFonts w:ascii="Arial" w:hAnsi="Arial" w:cs="Arial"/>
        </w:rPr>
      </w:pPr>
    </w:p>
    <w:p w14:paraId="23A449FB" w14:textId="77777777" w:rsidR="00F11823" w:rsidRDefault="00F45F17" w:rsidP="00D86536">
      <w:pPr>
        <w:spacing w:after="200" w:line="276" w:lineRule="auto"/>
        <w:ind w:right="-46"/>
        <w:jc w:val="both"/>
        <w:rPr>
          <w:rFonts w:cs="Arial"/>
          <w:szCs w:val="22"/>
        </w:rPr>
      </w:pPr>
      <w:r w:rsidRPr="00F11823">
        <w:rPr>
          <w:rFonts w:cs="Arial"/>
          <w:szCs w:val="22"/>
        </w:rPr>
        <w:t>The arrows within the Governance Model represent how services are utilised. There are various ways that clients or individuals can access Anyinginyi Services for example:       </w:t>
      </w:r>
    </w:p>
    <w:p w14:paraId="50DCF2DF" w14:textId="6CEA0A82" w:rsidR="00F11823" w:rsidRPr="00F11823" w:rsidRDefault="00F11823" w:rsidP="00010FD5">
      <w:pPr>
        <w:pStyle w:val="ListParagraph"/>
        <w:numPr>
          <w:ilvl w:val="0"/>
          <w:numId w:val="1"/>
        </w:numPr>
        <w:jc w:val="both"/>
        <w:rPr>
          <w:rFonts w:cs="Arial"/>
          <w:szCs w:val="22"/>
        </w:rPr>
      </w:pPr>
      <w:r w:rsidRPr="00F11823">
        <w:rPr>
          <w:rFonts w:cs="Arial"/>
          <w:szCs w:val="22"/>
        </w:rPr>
        <w:t xml:space="preserve">Community people accessing our services – on a </w:t>
      </w:r>
      <w:r w:rsidR="0028385B" w:rsidRPr="00F11823">
        <w:rPr>
          <w:rFonts w:cs="Arial"/>
          <w:szCs w:val="22"/>
        </w:rPr>
        <w:t>need’s</w:t>
      </w:r>
      <w:r w:rsidRPr="00F11823">
        <w:rPr>
          <w:rFonts w:cs="Arial"/>
          <w:szCs w:val="22"/>
        </w:rPr>
        <w:t xml:space="preserve"> basis</w:t>
      </w:r>
    </w:p>
    <w:p w14:paraId="42A24ACE" w14:textId="0469CF28" w:rsidR="008A2ABC" w:rsidRPr="00576EDB" w:rsidRDefault="00F11823" w:rsidP="00576EDB">
      <w:pPr>
        <w:pStyle w:val="ListParagraph"/>
        <w:numPr>
          <w:ilvl w:val="0"/>
          <w:numId w:val="1"/>
        </w:numPr>
        <w:spacing w:after="200" w:line="276" w:lineRule="auto"/>
        <w:ind w:right="-46"/>
        <w:jc w:val="both"/>
        <w:rPr>
          <w:rFonts w:cs="Arial"/>
          <w:szCs w:val="22"/>
        </w:rPr>
      </w:pPr>
      <w:r w:rsidRPr="00F11823">
        <w:rPr>
          <w:rFonts w:cs="Arial"/>
          <w:szCs w:val="22"/>
        </w:rPr>
        <w:t>Anyinginyi representatives from their individual sections going out and providing an outreach service to the community/communities or promotion of program</w:t>
      </w:r>
      <w:r w:rsidR="00576EDB">
        <w:rPr>
          <w:rFonts w:cs="Arial"/>
          <w:szCs w:val="22"/>
        </w:rPr>
        <w:t>s</w:t>
      </w:r>
    </w:p>
    <w:p w14:paraId="4FD9AB59" w14:textId="6C8F4354" w:rsidR="008A2ABC" w:rsidRDefault="008A2ABC" w:rsidP="008909E8">
      <w:pPr>
        <w:pStyle w:val="ListParagraph"/>
        <w:ind w:left="0"/>
        <w:jc w:val="center"/>
        <w:rPr>
          <w:b/>
          <w:bCs/>
          <w:sz w:val="24"/>
          <w:szCs w:val="24"/>
        </w:rPr>
      </w:pPr>
    </w:p>
    <w:p w14:paraId="4F16F117" w14:textId="3E2BD7B2" w:rsidR="008A2ABC" w:rsidRDefault="008A2ABC" w:rsidP="008909E8">
      <w:pPr>
        <w:pStyle w:val="ListParagraph"/>
        <w:ind w:left="0"/>
        <w:jc w:val="center"/>
        <w:rPr>
          <w:b/>
          <w:bCs/>
          <w:sz w:val="24"/>
          <w:szCs w:val="24"/>
        </w:rPr>
      </w:pPr>
    </w:p>
    <w:p w14:paraId="68F74585" w14:textId="77777777" w:rsidR="008A2ABC" w:rsidRDefault="008A2ABC" w:rsidP="008909E8">
      <w:pPr>
        <w:pStyle w:val="ListParagraph"/>
        <w:ind w:left="0"/>
        <w:jc w:val="center"/>
        <w:rPr>
          <w:b/>
          <w:bCs/>
          <w:sz w:val="24"/>
          <w:szCs w:val="24"/>
        </w:rPr>
      </w:pPr>
    </w:p>
    <w:p w14:paraId="4E2B8FE4" w14:textId="7F0B5586" w:rsidR="00F45F17" w:rsidRPr="006436D8" w:rsidRDefault="00850781" w:rsidP="006436D8">
      <w:pPr>
        <w:pStyle w:val="ListParagraph"/>
        <w:shd w:val="clear" w:color="auto" w:fill="FFC000"/>
        <w:ind w:left="0"/>
        <w:jc w:val="center"/>
        <w:rPr>
          <w:b/>
          <w:bCs/>
          <w:sz w:val="24"/>
          <w:szCs w:val="24"/>
        </w:rPr>
      </w:pPr>
      <w:r w:rsidRPr="006436D8">
        <w:rPr>
          <w:b/>
          <w:bCs/>
          <w:sz w:val="24"/>
          <w:szCs w:val="24"/>
        </w:rPr>
        <w:lastRenderedPageBreak/>
        <w:t xml:space="preserve">Primary Health Care </w:t>
      </w:r>
      <w:r w:rsidR="002F539E" w:rsidRPr="006436D8">
        <w:rPr>
          <w:b/>
          <w:bCs/>
          <w:sz w:val="24"/>
          <w:szCs w:val="24"/>
        </w:rPr>
        <w:t>Delivery Model</w:t>
      </w:r>
    </w:p>
    <w:p w14:paraId="187BE084" w14:textId="7DC02F3E" w:rsidR="006436D8" w:rsidRDefault="006436D8" w:rsidP="00F11823">
      <w:pPr>
        <w:pStyle w:val="ListParagraph"/>
        <w:ind w:left="0"/>
      </w:pPr>
    </w:p>
    <w:p w14:paraId="3672E45E" w14:textId="77777777" w:rsidR="00D91083" w:rsidRPr="00582FAC" w:rsidRDefault="00D91083" w:rsidP="00D91083">
      <w:pPr>
        <w:pStyle w:val="NoSpacing"/>
        <w:rPr>
          <w:lang w:val="en-US"/>
        </w:rPr>
      </w:pPr>
      <w:r>
        <w:rPr>
          <w:noProof/>
          <w:lang w:val="en-US"/>
        </w:rPr>
        <w:drawing>
          <wp:inline distT="0" distB="0" distL="0" distR="0" wp14:anchorId="4E4048CB" wp14:editId="13357C6D">
            <wp:extent cx="5731510" cy="5451475"/>
            <wp:effectExtent l="0" t="0" r="2540" b="0"/>
            <wp:docPr id="2" name="Picture 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lth-model final.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5451475"/>
                    </a:xfrm>
                    <a:prstGeom prst="rect">
                      <a:avLst/>
                    </a:prstGeom>
                  </pic:spPr>
                </pic:pic>
              </a:graphicData>
            </a:graphic>
          </wp:inline>
        </w:drawing>
      </w:r>
      <w:r w:rsidRPr="00582FAC">
        <w:rPr>
          <w:lang w:val="en-US"/>
        </w:rPr>
        <w:t>Anyinginyi Health adopts a social community development approach to delivering primary health care ensuring Aboriginal people have the right to affordable, accessible and appropriate health care. Primary Health care has a broad focus on the social conditions and environment rather than just health care service. Anyinginyi Health holistic approach is based on social justice, equity, community inclusion and social acceptability broadly linked with</w:t>
      </w:r>
      <w:r>
        <w:rPr>
          <w:lang w:val="en-US"/>
        </w:rPr>
        <w:t xml:space="preserve"> the</w:t>
      </w:r>
      <w:r w:rsidRPr="00582FAC">
        <w:rPr>
          <w:lang w:val="en-US"/>
        </w:rPr>
        <w:t xml:space="preserve"> social determinants of health. </w:t>
      </w:r>
    </w:p>
    <w:p w14:paraId="70AFB8AC" w14:textId="77777777" w:rsidR="00D91083" w:rsidRPr="00582FAC" w:rsidRDefault="00D91083" w:rsidP="00D91083">
      <w:pPr>
        <w:jc w:val="both"/>
        <w:rPr>
          <w:rFonts w:cs="Arial"/>
          <w:color w:val="000000"/>
          <w:lang w:val="en-US"/>
        </w:rPr>
      </w:pPr>
      <w:r w:rsidRPr="00582FAC">
        <w:rPr>
          <w:rFonts w:cs="Arial"/>
          <w:color w:val="000000"/>
          <w:lang w:val="en-US"/>
        </w:rPr>
        <w:t xml:space="preserve">The integration of preventative </w:t>
      </w:r>
      <w:r>
        <w:rPr>
          <w:rFonts w:cs="Arial"/>
          <w:color w:val="000000"/>
          <w:lang w:val="en-US"/>
        </w:rPr>
        <w:t xml:space="preserve">measures </w:t>
      </w:r>
      <w:r w:rsidRPr="00582FAC">
        <w:rPr>
          <w:rFonts w:cs="Arial"/>
          <w:color w:val="000000"/>
          <w:lang w:val="en-US"/>
        </w:rPr>
        <w:t>through public</w:t>
      </w:r>
      <w:r>
        <w:rPr>
          <w:rFonts w:cs="Arial"/>
          <w:color w:val="000000"/>
          <w:lang w:val="en-US"/>
        </w:rPr>
        <w:t xml:space="preserve"> health awareness, education, </w:t>
      </w:r>
      <w:r w:rsidRPr="00582FAC">
        <w:rPr>
          <w:rFonts w:cs="Arial"/>
          <w:color w:val="000000"/>
          <w:lang w:val="en-US"/>
        </w:rPr>
        <w:t>health promotion and community development are key to community capacity build and to empowering Aboriginal individuals, famili</w:t>
      </w:r>
      <w:r>
        <w:rPr>
          <w:rFonts w:cs="Arial"/>
          <w:color w:val="000000"/>
          <w:lang w:val="en-US"/>
        </w:rPr>
        <w:t>es and community accepting self-</w:t>
      </w:r>
      <w:r w:rsidRPr="00582FAC">
        <w:rPr>
          <w:rFonts w:cs="Arial"/>
          <w:color w:val="000000"/>
          <w:lang w:val="en-US"/>
        </w:rPr>
        <w:t>responsibility</w:t>
      </w:r>
      <w:r>
        <w:rPr>
          <w:rFonts w:cs="Arial"/>
          <w:color w:val="000000"/>
          <w:lang w:val="en-US"/>
        </w:rPr>
        <w:t xml:space="preserve"> for health and w</w:t>
      </w:r>
      <w:r w:rsidRPr="00582FAC">
        <w:rPr>
          <w:rFonts w:cs="Arial"/>
          <w:color w:val="000000"/>
          <w:lang w:val="en-US"/>
        </w:rPr>
        <w:t>ellbeing</w:t>
      </w:r>
      <w:r>
        <w:rPr>
          <w:rFonts w:cs="Arial"/>
          <w:color w:val="000000"/>
          <w:lang w:val="en-US"/>
        </w:rPr>
        <w:t>. W</w:t>
      </w:r>
      <w:r w:rsidRPr="00582FAC">
        <w:rPr>
          <w:rFonts w:cs="Arial"/>
          <w:color w:val="000000"/>
          <w:lang w:val="en-US"/>
        </w:rPr>
        <w:t>hen managing Aboriginal client care the three components of family, community and culture are intrinsic to good health outcomes.</w:t>
      </w:r>
    </w:p>
    <w:p w14:paraId="204C861D" w14:textId="77777777" w:rsidR="00D91083" w:rsidRDefault="00D91083" w:rsidP="00D91083">
      <w:pPr>
        <w:jc w:val="both"/>
        <w:rPr>
          <w:rFonts w:cs="Arial"/>
          <w:color w:val="000000"/>
          <w:lang w:val="en-US"/>
        </w:rPr>
      </w:pPr>
      <w:r w:rsidRPr="00582FAC">
        <w:rPr>
          <w:rFonts w:cs="Arial"/>
          <w:color w:val="000000"/>
          <w:lang w:val="en-US"/>
        </w:rPr>
        <w:t xml:space="preserve">The model recognizes the strong role Culture and Cultural Authority plays in a holistic approach to good health and well - being. The model respects the diverse </w:t>
      </w:r>
      <w:r>
        <w:rPr>
          <w:rFonts w:cs="Arial"/>
          <w:color w:val="000000"/>
          <w:lang w:val="en-US"/>
        </w:rPr>
        <w:t>cultural leadership structures and</w:t>
      </w:r>
      <w:r w:rsidRPr="00582FAC">
        <w:rPr>
          <w:rFonts w:cs="Arial"/>
          <w:color w:val="000000"/>
          <w:lang w:val="en-US"/>
        </w:rPr>
        <w:t xml:space="preserve"> cultural identities of Aboriginal people, families and clients</w:t>
      </w:r>
      <w:r>
        <w:rPr>
          <w:rFonts w:cs="Arial"/>
          <w:color w:val="000000"/>
          <w:lang w:val="en-US"/>
        </w:rPr>
        <w:t>.</w:t>
      </w:r>
      <w:r w:rsidRPr="00582FAC">
        <w:rPr>
          <w:rFonts w:cs="Arial"/>
          <w:color w:val="000000"/>
          <w:lang w:val="en-US"/>
        </w:rPr>
        <w:t xml:space="preserve"> Culture sets the foundation for Anyinginyi to strive to be compliant with</w:t>
      </w:r>
      <w:r>
        <w:rPr>
          <w:rFonts w:cs="Arial"/>
          <w:color w:val="000000"/>
          <w:lang w:val="en-US"/>
        </w:rPr>
        <w:t xml:space="preserve"> maintaining cultural respect and </w:t>
      </w:r>
      <w:r w:rsidRPr="00582FAC">
        <w:rPr>
          <w:rFonts w:cs="Arial"/>
          <w:color w:val="000000"/>
          <w:lang w:val="en-US"/>
        </w:rPr>
        <w:lastRenderedPageBreak/>
        <w:t xml:space="preserve">ensures the principles of cultural responsiveness are considered in the design &amp; implementation of health care. </w:t>
      </w:r>
    </w:p>
    <w:p w14:paraId="32C1C21B" w14:textId="321DDB9A" w:rsidR="00D91083" w:rsidRPr="00582FAC" w:rsidRDefault="00D91083" w:rsidP="00D91083">
      <w:pPr>
        <w:jc w:val="both"/>
        <w:rPr>
          <w:rFonts w:cs="Arial"/>
          <w:b/>
          <w:i/>
          <w:color w:val="000000"/>
          <w:lang w:val="en-US"/>
        </w:rPr>
        <w:sectPr w:rsidR="00D91083" w:rsidRPr="00582FAC" w:rsidSect="00D91083">
          <w:footerReference w:type="default" r:id="rId11"/>
          <w:pgSz w:w="11906" w:h="16838"/>
          <w:pgMar w:top="1440" w:right="1440" w:bottom="142" w:left="1440" w:header="708" w:footer="708" w:gutter="0"/>
          <w:cols w:space="265"/>
          <w:docGrid w:linePitch="360"/>
        </w:sectPr>
      </w:pPr>
      <w:r>
        <w:rPr>
          <w:rFonts w:cs="Arial"/>
          <w:b/>
          <w:i/>
          <w:color w:val="000000"/>
          <w:lang w:val="en-US"/>
        </w:rPr>
        <w:t>Our model integrates Primary Health Care best practice and C</w:t>
      </w:r>
      <w:r w:rsidRPr="00582FAC">
        <w:rPr>
          <w:rFonts w:cs="Arial"/>
          <w:b/>
          <w:i/>
          <w:color w:val="000000"/>
          <w:lang w:val="en-US"/>
        </w:rPr>
        <w:t xml:space="preserve">ultural best practice </w:t>
      </w:r>
      <w:r>
        <w:rPr>
          <w:rFonts w:cs="Arial"/>
          <w:b/>
          <w:i/>
          <w:color w:val="000000"/>
          <w:lang w:val="en-US"/>
        </w:rPr>
        <w:t xml:space="preserve">– this is how we do </w:t>
      </w:r>
      <w:r w:rsidRPr="00582FAC">
        <w:rPr>
          <w:rFonts w:cs="Arial"/>
          <w:b/>
          <w:i/>
          <w:color w:val="000000"/>
          <w:lang w:val="en-US"/>
        </w:rPr>
        <w:t>busine</w:t>
      </w:r>
      <w:r>
        <w:rPr>
          <w:rFonts w:cs="Arial"/>
          <w:b/>
          <w:i/>
          <w:color w:val="000000"/>
          <w:lang w:val="en-US"/>
        </w:rPr>
        <w:t>ss</w:t>
      </w:r>
    </w:p>
    <w:p w14:paraId="576D97D3" w14:textId="3B1F267D" w:rsidR="00F45F17" w:rsidRPr="00912355" w:rsidRDefault="00F45F17" w:rsidP="00F11823">
      <w:pPr>
        <w:pStyle w:val="ListParagraph"/>
        <w:ind w:left="0"/>
      </w:pPr>
    </w:p>
    <w:sectPr w:rsidR="00F45F17" w:rsidRPr="00912355" w:rsidSect="00A55F15">
      <w:headerReference w:type="default" r:id="rId12"/>
      <w:footerReference w:type="default" r:id="rId13"/>
      <w:pgSz w:w="11906" w:h="16838"/>
      <w:pgMar w:top="1440" w:right="1440" w:bottom="1440" w:left="1440" w:header="1"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B8CFF" w14:textId="77777777" w:rsidR="0086638B" w:rsidRDefault="0086638B" w:rsidP="00582C20">
      <w:r>
        <w:separator/>
      </w:r>
    </w:p>
  </w:endnote>
  <w:endnote w:type="continuationSeparator" w:id="0">
    <w:p w14:paraId="246EA64A" w14:textId="77777777" w:rsidR="0086638B" w:rsidRDefault="0086638B" w:rsidP="00582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charset w:val="00"/>
    <w:family w:val="roman"/>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47C46" w14:textId="77777777" w:rsidR="00FC523A" w:rsidRPr="00E33E5A" w:rsidRDefault="00FC523A" w:rsidP="00F32380">
    <w:pPr>
      <w:jc w:val="center"/>
      <w:rPr>
        <w:rFonts w:ascii="Forte" w:hAnsi="Forte"/>
        <w:szCs w:val="24"/>
      </w:rPr>
    </w:pPr>
    <w:r w:rsidRPr="00E33E5A">
      <w:rPr>
        <w:rFonts w:ascii="Forte" w:hAnsi="Forte"/>
        <w:bCs/>
        <w:szCs w:val="24"/>
      </w:rPr>
      <w:t>“Ngarunyurr Parlpuru Munjarlki”</w:t>
    </w:r>
  </w:p>
  <w:p w14:paraId="22E047B2" w14:textId="77777777" w:rsidR="00FC523A" w:rsidRDefault="00FC523A" w:rsidP="00F32380">
    <w:pPr>
      <w:jc w:val="center"/>
    </w:pPr>
    <w:r w:rsidRPr="00E33E5A">
      <w:rPr>
        <w:rFonts w:ascii="Forte" w:hAnsi="Forte"/>
        <w:szCs w:val="24"/>
      </w:rPr>
      <w:t>Prevention is the Solution</w:t>
    </w:r>
  </w:p>
  <w:p w14:paraId="112B4F55" w14:textId="46C0E062" w:rsidR="00FC523A" w:rsidRPr="009A1805" w:rsidRDefault="00FC523A" w:rsidP="00F32380">
    <w:pPr>
      <w:pStyle w:val="Footer"/>
      <w:pBdr>
        <w:top w:val="single" w:sz="4" w:space="1" w:color="auto"/>
      </w:pBdr>
      <w:jc w:val="center"/>
      <w:rPr>
        <w:rFonts w:cs="Arial"/>
        <w:color w:val="A6A6A6" w:themeColor="background1" w:themeShade="A6"/>
        <w:spacing w:val="60"/>
        <w:sz w:val="16"/>
        <w:szCs w:val="16"/>
      </w:rPr>
    </w:pPr>
    <w:r w:rsidRPr="007471E7">
      <w:rPr>
        <w:rFonts w:cs="Arial"/>
        <w:sz w:val="16"/>
        <w:szCs w:val="16"/>
      </w:rPr>
      <w:ptab w:relativeTo="margin" w:alignment="center" w:leader="none"/>
    </w:r>
    <w:r>
      <w:rPr>
        <w:rFonts w:cs="Arial"/>
        <w:sz w:val="16"/>
        <w:szCs w:val="16"/>
      </w:rPr>
      <w:t xml:space="preserve">                                                   </w:t>
    </w:r>
    <w:r w:rsidR="005B2C5B">
      <w:rPr>
        <w:rFonts w:cs="Arial"/>
        <w:color w:val="A6A6A6" w:themeColor="background1" w:themeShade="A6"/>
        <w:spacing w:val="60"/>
        <w:sz w:val="16"/>
        <w:szCs w:val="16"/>
      </w:rPr>
      <w:t>Executive Manager Stronger Families</w:t>
    </w:r>
    <w:r>
      <w:rPr>
        <w:rFonts w:cs="Arial"/>
        <w:color w:val="A6A6A6" w:themeColor="background1" w:themeShade="A6"/>
        <w:spacing w:val="60"/>
        <w:sz w:val="16"/>
        <w:szCs w:val="16"/>
      </w:rPr>
      <w:t xml:space="preserve"> -Ju</w:t>
    </w:r>
    <w:r w:rsidR="005B2C5B">
      <w:rPr>
        <w:rFonts w:cs="Arial"/>
        <w:color w:val="A6A6A6" w:themeColor="background1" w:themeShade="A6"/>
        <w:spacing w:val="60"/>
        <w:sz w:val="16"/>
        <w:szCs w:val="16"/>
      </w:rPr>
      <w:t>ne</w:t>
    </w:r>
    <w:r w:rsidRPr="009A1805">
      <w:rPr>
        <w:rFonts w:cs="Arial"/>
        <w:color w:val="A6A6A6" w:themeColor="background1" w:themeShade="A6"/>
        <w:spacing w:val="60"/>
        <w:sz w:val="16"/>
        <w:szCs w:val="16"/>
      </w:rPr>
      <w:t xml:space="preserve"> 20</w:t>
    </w:r>
    <w:r>
      <w:rPr>
        <w:rFonts w:cs="Arial"/>
        <w:color w:val="A6A6A6" w:themeColor="background1" w:themeShade="A6"/>
        <w:spacing w:val="60"/>
        <w:sz w:val="16"/>
        <w:szCs w:val="16"/>
      </w:rPr>
      <w:t>2</w:t>
    </w:r>
    <w:r w:rsidR="005B2C5B">
      <w:rPr>
        <w:rFonts w:cs="Arial"/>
        <w:color w:val="A6A6A6" w:themeColor="background1" w:themeShade="A6"/>
        <w:spacing w:val="60"/>
        <w:sz w:val="16"/>
        <w:szCs w:val="16"/>
      </w:rPr>
      <w:t>1</w:t>
    </w:r>
    <w:r w:rsidRPr="009A1805">
      <w:rPr>
        <w:rFonts w:cs="Arial"/>
        <w:color w:val="A6A6A6" w:themeColor="background1" w:themeShade="A6"/>
        <w:spacing w:val="60"/>
        <w:sz w:val="16"/>
        <w:szCs w:val="16"/>
      </w:rPr>
      <w:t xml:space="preserve"> – Version: </w:t>
    </w:r>
    <w:r>
      <w:rPr>
        <w:rFonts w:cs="Arial"/>
        <w:color w:val="A6A6A6" w:themeColor="background1" w:themeShade="A6"/>
        <w:spacing w:val="60"/>
        <w:sz w:val="16"/>
        <w:szCs w:val="16"/>
      </w:rPr>
      <w:t>2.1</w:t>
    </w:r>
  </w:p>
  <w:p w14:paraId="458F3749" w14:textId="77777777" w:rsidR="00FC523A" w:rsidRPr="00B014AF" w:rsidRDefault="00FC523A" w:rsidP="00F32380">
    <w:pPr>
      <w:pStyle w:val="Footer"/>
      <w:jc w:val="center"/>
      <w:rPr>
        <w:rFonts w:cs="Arial"/>
        <w:sz w:val="16"/>
        <w:szCs w:val="16"/>
      </w:rPr>
    </w:pPr>
    <w:r w:rsidRPr="009A1805">
      <w:rPr>
        <w:rFonts w:cs="Arial"/>
        <w:color w:val="A6A6A6" w:themeColor="background1" w:themeShade="A6"/>
        <w:spacing w:val="60"/>
        <w:sz w:val="16"/>
        <w:szCs w:val="16"/>
      </w:rPr>
      <w:t xml:space="preserve"> </w:t>
    </w:r>
    <w:r w:rsidRPr="009A1805">
      <w:rPr>
        <w:rFonts w:cs="Arial"/>
        <w:color w:val="A6A6A6" w:themeColor="background1" w:themeShade="A6"/>
        <w:sz w:val="16"/>
        <w:szCs w:val="16"/>
      </w:rPr>
      <w:t>Doc ID: F.0</w:t>
    </w:r>
    <w:r>
      <w:rPr>
        <w:rFonts w:cs="Arial"/>
        <w:color w:val="A6A6A6" w:themeColor="background1" w:themeShade="A6"/>
        <w:sz w:val="16"/>
        <w:szCs w:val="16"/>
      </w:rPr>
      <w:t>69</w:t>
    </w:r>
    <w:r w:rsidRPr="009A1805">
      <w:rPr>
        <w:rFonts w:cs="Arial"/>
        <w:sz w:val="16"/>
        <w:szCs w:val="16"/>
      </w:rPr>
      <w:t xml:space="preserve"> </w:t>
    </w:r>
    <w:r w:rsidRPr="009A1805">
      <w:rPr>
        <w:rFonts w:cs="Arial"/>
        <w:sz w:val="16"/>
        <w:szCs w:val="16"/>
      </w:rPr>
      <w:ptab w:relativeTo="margin" w:alignment="right" w:leader="none"/>
    </w:r>
    <w:r w:rsidRPr="009A1805">
      <w:rPr>
        <w:rFonts w:cs="Arial"/>
        <w:color w:val="A6A6A6" w:themeColor="background1" w:themeShade="A6"/>
        <w:sz w:val="16"/>
        <w:szCs w:val="16"/>
      </w:rPr>
      <w:t xml:space="preserve"> </w:t>
    </w:r>
    <w:sdt>
      <w:sdtPr>
        <w:rPr>
          <w:rFonts w:cs="Arial"/>
          <w:color w:val="A6A6A6" w:themeColor="background1" w:themeShade="A6"/>
          <w:sz w:val="16"/>
          <w:szCs w:val="16"/>
        </w:rPr>
        <w:id w:val="-468822371"/>
        <w:docPartObj>
          <w:docPartGallery w:val="Page Numbers (Top of Page)"/>
          <w:docPartUnique/>
        </w:docPartObj>
      </w:sdtPr>
      <w:sdtEndPr/>
      <w:sdtContent>
        <w:r w:rsidRPr="009A1805">
          <w:rPr>
            <w:rFonts w:cs="Arial"/>
            <w:color w:val="A6A6A6" w:themeColor="background1" w:themeShade="A6"/>
            <w:sz w:val="16"/>
            <w:szCs w:val="16"/>
          </w:rPr>
          <w:t xml:space="preserve">Page </w:t>
        </w:r>
        <w:r w:rsidRPr="009A1805">
          <w:rPr>
            <w:rFonts w:cs="Arial"/>
            <w:bCs/>
            <w:color w:val="A6A6A6" w:themeColor="background1" w:themeShade="A6"/>
            <w:sz w:val="16"/>
            <w:szCs w:val="16"/>
          </w:rPr>
          <w:fldChar w:fldCharType="begin"/>
        </w:r>
        <w:r w:rsidRPr="009A1805">
          <w:rPr>
            <w:rFonts w:cs="Arial"/>
            <w:bCs/>
            <w:color w:val="A6A6A6" w:themeColor="background1" w:themeShade="A6"/>
            <w:sz w:val="16"/>
            <w:szCs w:val="16"/>
          </w:rPr>
          <w:instrText xml:space="preserve"> PAGE </w:instrText>
        </w:r>
        <w:r w:rsidRPr="009A1805">
          <w:rPr>
            <w:rFonts w:cs="Arial"/>
            <w:bCs/>
            <w:color w:val="A6A6A6" w:themeColor="background1" w:themeShade="A6"/>
            <w:sz w:val="16"/>
            <w:szCs w:val="16"/>
          </w:rPr>
          <w:fldChar w:fldCharType="separate"/>
        </w:r>
        <w:r>
          <w:rPr>
            <w:rFonts w:cs="Arial"/>
            <w:bCs/>
            <w:noProof/>
            <w:color w:val="A6A6A6" w:themeColor="background1" w:themeShade="A6"/>
            <w:sz w:val="16"/>
            <w:szCs w:val="16"/>
          </w:rPr>
          <w:t>4</w:t>
        </w:r>
        <w:r w:rsidRPr="009A1805">
          <w:rPr>
            <w:rFonts w:cs="Arial"/>
            <w:color w:val="A6A6A6" w:themeColor="background1" w:themeShade="A6"/>
            <w:sz w:val="16"/>
            <w:szCs w:val="16"/>
          </w:rPr>
          <w:fldChar w:fldCharType="end"/>
        </w:r>
        <w:r w:rsidRPr="009A1805">
          <w:rPr>
            <w:rFonts w:cs="Arial"/>
            <w:color w:val="A6A6A6" w:themeColor="background1" w:themeShade="A6"/>
            <w:sz w:val="16"/>
            <w:szCs w:val="16"/>
          </w:rPr>
          <w:t xml:space="preserve"> of </w:t>
        </w:r>
        <w:r w:rsidRPr="009A1805">
          <w:rPr>
            <w:rFonts w:cs="Arial"/>
            <w:bCs/>
            <w:color w:val="A6A6A6" w:themeColor="background1" w:themeShade="A6"/>
            <w:sz w:val="16"/>
            <w:szCs w:val="16"/>
          </w:rPr>
          <w:fldChar w:fldCharType="begin"/>
        </w:r>
        <w:r w:rsidRPr="009A1805">
          <w:rPr>
            <w:rFonts w:cs="Arial"/>
            <w:bCs/>
            <w:color w:val="A6A6A6" w:themeColor="background1" w:themeShade="A6"/>
            <w:sz w:val="16"/>
            <w:szCs w:val="16"/>
          </w:rPr>
          <w:instrText xml:space="preserve"> NUMPAGES  </w:instrText>
        </w:r>
        <w:r w:rsidRPr="009A1805">
          <w:rPr>
            <w:rFonts w:cs="Arial"/>
            <w:bCs/>
            <w:color w:val="A6A6A6" w:themeColor="background1" w:themeShade="A6"/>
            <w:sz w:val="16"/>
            <w:szCs w:val="16"/>
          </w:rPr>
          <w:fldChar w:fldCharType="separate"/>
        </w:r>
        <w:r>
          <w:rPr>
            <w:rFonts w:cs="Arial"/>
            <w:bCs/>
            <w:noProof/>
            <w:color w:val="A6A6A6" w:themeColor="background1" w:themeShade="A6"/>
            <w:sz w:val="16"/>
            <w:szCs w:val="16"/>
          </w:rPr>
          <w:t>5</w:t>
        </w:r>
        <w:r w:rsidRPr="009A1805">
          <w:rPr>
            <w:rFonts w:cs="Arial"/>
            <w:color w:val="A6A6A6" w:themeColor="background1" w:themeShade="A6"/>
            <w:sz w:val="16"/>
            <w:szCs w:val="16"/>
          </w:rPr>
          <w:fldChar w:fldCharType="end"/>
        </w:r>
      </w:sdtContent>
    </w:sdt>
  </w:p>
  <w:p w14:paraId="2248C955" w14:textId="77777777" w:rsidR="00FC523A" w:rsidRDefault="00FC523A" w:rsidP="00F32380">
    <w:pPr>
      <w:pStyle w:val="Footer"/>
      <w:pBdr>
        <w:top w:val="single" w:sz="4" w:space="1" w:color="D9D9D9"/>
      </w:pBdr>
      <w:tabs>
        <w:tab w:val="right" w:pos="10350"/>
      </w:tabs>
    </w:pPr>
  </w:p>
  <w:p w14:paraId="5D60853D" w14:textId="77777777" w:rsidR="00FC523A" w:rsidRPr="00F32380" w:rsidRDefault="00FC523A" w:rsidP="00F323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2A8D1" w14:textId="1793CA94" w:rsidR="00A55F15" w:rsidRDefault="00A55F15" w:rsidP="00817381">
    <w:pPr>
      <w:pStyle w:val="Footer"/>
      <w:pBdr>
        <w:top w:val="single" w:sz="4" w:space="1" w:color="auto"/>
      </w:pBdr>
      <w:tabs>
        <w:tab w:val="center" w:pos="4820"/>
        <w:tab w:val="right" w:pos="8931"/>
      </w:tabs>
      <w:spacing w:before="80" w:after="80"/>
      <w:rPr>
        <w:rFonts w:cstheme="minorHAnsi"/>
        <w:sz w:val="20"/>
      </w:rPr>
    </w:pPr>
    <w:r>
      <w:fldChar w:fldCharType="begin"/>
    </w:r>
    <w:r>
      <w:rPr>
        <w:rFonts w:cstheme="minorHAnsi"/>
        <w:noProof/>
        <w:sz w:val="20"/>
      </w:rPr>
      <w:instrText xml:space="preserve"> FILENAME   \* MERGEFORMAT </w:instrText>
    </w:r>
    <w:r>
      <w:fldChar w:fldCharType="separate"/>
    </w:r>
    <w:r w:rsidR="00213BF5">
      <w:rPr>
        <w:rFonts w:cstheme="minorHAnsi"/>
        <w:noProof/>
        <w:sz w:val="20"/>
      </w:rPr>
      <w:t>Doc_157_HR Records Officer PD_v2 .docx</w:t>
    </w:r>
    <w:r>
      <w:fldChar w:fldCharType="end"/>
    </w:r>
    <w:r>
      <w:rPr>
        <w:rFonts w:cstheme="minorHAnsi"/>
        <w:noProof/>
        <w:sz w:val="20"/>
      </w:rPr>
      <w:t xml:space="preserve"> </w:t>
    </w:r>
    <w:r>
      <w:rPr>
        <w:rFonts w:cstheme="minorHAnsi"/>
        <w:sz w:val="20"/>
      </w:rPr>
      <w:tab/>
    </w:r>
    <w:r>
      <w:rPr>
        <w:rFonts w:cstheme="minorHAnsi"/>
        <w:sz w:val="20"/>
      </w:rPr>
      <w:tab/>
    </w:r>
    <w:r>
      <w:rPr>
        <w:rFonts w:cstheme="minorHAnsi"/>
        <w:sz w:val="20"/>
      </w:rPr>
      <w:tab/>
      <w:t xml:space="preserve">Page </w:t>
    </w:r>
    <w:r>
      <w:fldChar w:fldCharType="begin"/>
    </w:r>
    <w:r>
      <w:rPr>
        <w:rFonts w:cstheme="minorHAnsi"/>
        <w:sz w:val="20"/>
      </w:rPr>
      <w:instrText xml:space="preserve"> PAGE </w:instrText>
    </w:r>
    <w:r>
      <w:fldChar w:fldCharType="separate"/>
    </w:r>
    <w:r>
      <w:rPr>
        <w:rFonts w:cstheme="minorHAnsi"/>
        <w:noProof/>
        <w:sz w:val="20"/>
      </w:rPr>
      <w:t>2</w:t>
    </w:r>
    <w:r>
      <w:fldChar w:fldCharType="end"/>
    </w:r>
    <w:r>
      <w:rPr>
        <w:rFonts w:cstheme="minorHAnsi"/>
        <w:sz w:val="20"/>
      </w:rPr>
      <w:t xml:space="preserve"> of </w:t>
    </w:r>
    <w:r>
      <w:fldChar w:fldCharType="begin"/>
    </w:r>
    <w:r>
      <w:rPr>
        <w:rFonts w:cstheme="minorHAnsi"/>
        <w:sz w:val="20"/>
      </w:rPr>
      <w:instrText xml:space="preserve"> NUMPAGES  </w:instrText>
    </w:r>
    <w:r>
      <w:fldChar w:fldCharType="separate"/>
    </w:r>
    <w:r>
      <w:rPr>
        <w:rFonts w:cstheme="minorHAnsi"/>
        <w:noProof/>
        <w:sz w:val="20"/>
      </w:rPr>
      <w:t>2</w:t>
    </w:r>
    <w:r>
      <w:fldChar w:fldCharType="end"/>
    </w:r>
  </w:p>
  <w:p w14:paraId="31D342D4" w14:textId="77777777" w:rsidR="00A55F15" w:rsidRDefault="00A55F15" w:rsidP="009E1BEE">
    <w:pPr>
      <w:jc w:val="center"/>
      <w:rPr>
        <w:rFonts w:ascii="Arial Black" w:hAnsi="Arial Black"/>
        <w:sz w:val="18"/>
        <w:szCs w:val="18"/>
      </w:rPr>
    </w:pPr>
    <w:r>
      <w:rPr>
        <w:rFonts w:ascii="Arial Black" w:hAnsi="Arial Black"/>
        <w:sz w:val="18"/>
        <w:szCs w:val="18"/>
      </w:rPr>
      <w:t>Ngarunyurr Parlpuru Munjarlki” - Prevention is the Solution</w:t>
    </w:r>
  </w:p>
  <w:p w14:paraId="4B23B693" w14:textId="365E86E2" w:rsidR="00A55F15" w:rsidRDefault="00A55F15" w:rsidP="00A55F15">
    <w:pPr>
      <w:jc w:val="center"/>
    </w:pPr>
    <w:r w:rsidRPr="00817381">
      <w:rPr>
        <w:rFonts w:cstheme="minorHAnsi"/>
        <w:sz w:val="18"/>
        <w:szCs w:val="18"/>
      </w:rPr>
      <w:t xml:space="preserve">© This document is the property of Anyinginyi Health Aboriginal Corporation. </w:t>
    </w:r>
    <w:r w:rsidRPr="00817381">
      <w:rPr>
        <w:rFonts w:cstheme="minorHAnsi"/>
        <w:sz w:val="18"/>
        <w:szCs w:val="18"/>
      </w:rPr>
      <w:br/>
      <w:t>Once printed this document is considered an uncontrolled version. Refer to the LOGIQC QMS for the current approved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ADA68" w14:textId="77777777" w:rsidR="0086638B" w:rsidRDefault="0086638B" w:rsidP="00582C20">
      <w:r>
        <w:separator/>
      </w:r>
    </w:p>
  </w:footnote>
  <w:footnote w:type="continuationSeparator" w:id="0">
    <w:p w14:paraId="3AE8A90C" w14:textId="77777777" w:rsidR="0086638B" w:rsidRDefault="0086638B" w:rsidP="00582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E57F8" w14:textId="77777777" w:rsidR="00582C20" w:rsidRDefault="00582C20" w:rsidP="00582C20">
    <w:pPr>
      <w:pStyle w:val="Header"/>
      <w:tabs>
        <w:tab w:val="clear" w:pos="9026"/>
        <w:tab w:val="right" w:pos="10466"/>
      </w:tabs>
      <w:ind w:left="-1418" w:right="-1440"/>
    </w:pPr>
    <w:r>
      <w:rPr>
        <w:noProof/>
      </w:rPr>
      <w:drawing>
        <wp:inline distT="0" distB="0" distL="0" distR="0" wp14:anchorId="3C95D194" wp14:editId="7D7ADF4B">
          <wp:extent cx="7525209" cy="81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2014.png"/>
                  <pic:cNvPicPr/>
                </pic:nvPicPr>
                <pic:blipFill>
                  <a:blip r:embed="rId1">
                    <a:extLst>
                      <a:ext uri="{28A0092B-C50C-407E-A947-70E740481C1C}">
                        <a14:useLocalDpi xmlns:a14="http://schemas.microsoft.com/office/drawing/2010/main" val="0"/>
                      </a:ext>
                    </a:extLst>
                  </a:blip>
                  <a:stretch>
                    <a:fillRect/>
                  </a:stretch>
                </pic:blipFill>
                <pic:spPr>
                  <a:xfrm>
                    <a:off x="0" y="0"/>
                    <a:ext cx="7727037" cy="841120"/>
                  </a:xfrm>
                  <a:prstGeom prst="rect">
                    <a:avLst/>
                  </a:prstGeom>
                </pic:spPr>
              </pic:pic>
            </a:graphicData>
          </a:graphic>
        </wp:inline>
      </w:drawing>
    </w:r>
  </w:p>
  <w:p w14:paraId="79E1A85F" w14:textId="77777777" w:rsidR="00582C20" w:rsidRDefault="00582C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44B436C8"/>
    <w:lvl w:ilvl="0">
      <w:start w:val="1"/>
      <w:numFmt w:val="decimal"/>
      <w:lvlText w:val="%1"/>
      <w:lvlJc w:val="left"/>
      <w:pPr>
        <w:tabs>
          <w:tab w:val="num" w:pos="720"/>
        </w:tabs>
        <w:ind w:left="720" w:firstLine="360"/>
      </w:pPr>
      <w:rPr>
        <w:rFonts w:hint="default"/>
        <w:color w:val="000000"/>
        <w:position w:val="0"/>
        <w:sz w:val="20"/>
      </w:rPr>
    </w:lvl>
    <w:lvl w:ilvl="1">
      <w:start w:val="1"/>
      <w:numFmt w:val="bullet"/>
      <w:suff w:val="nothing"/>
      <w:lvlText w:val="o"/>
      <w:lvlJc w:val="left"/>
      <w:pPr>
        <w:ind w:left="360" w:firstLine="1440"/>
      </w:pPr>
      <w:rPr>
        <w:rFonts w:ascii="Courier New" w:eastAsia="ヒラギノ角ゴ Pro W3" w:hAnsi="Courier New" w:hint="default"/>
        <w:color w:val="000000"/>
        <w:position w:val="0"/>
        <w:sz w:val="20"/>
      </w:rPr>
    </w:lvl>
    <w:lvl w:ilvl="2">
      <w:start w:val="1"/>
      <w:numFmt w:val="bullet"/>
      <w:suff w:val="nothing"/>
      <w:lvlText w:val=""/>
      <w:lvlJc w:val="left"/>
      <w:pPr>
        <w:ind w:left="360" w:firstLine="2160"/>
      </w:pPr>
      <w:rPr>
        <w:rFonts w:ascii="Wingdings" w:eastAsia="ヒラギノ角ゴ Pro W3" w:hAnsi="Wingdings" w:hint="default"/>
        <w:color w:val="000000"/>
        <w:position w:val="0"/>
        <w:sz w:val="20"/>
      </w:rPr>
    </w:lvl>
    <w:lvl w:ilvl="3">
      <w:start w:val="1"/>
      <w:numFmt w:val="bullet"/>
      <w:suff w:val="nothing"/>
      <w:lvlText w:val="·"/>
      <w:lvlJc w:val="left"/>
      <w:pPr>
        <w:ind w:left="360" w:firstLine="2880"/>
      </w:pPr>
      <w:rPr>
        <w:rFonts w:hint="default"/>
        <w:color w:val="000000"/>
        <w:position w:val="0"/>
        <w:sz w:val="20"/>
      </w:rPr>
    </w:lvl>
    <w:lvl w:ilvl="4">
      <w:start w:val="1"/>
      <w:numFmt w:val="bullet"/>
      <w:suff w:val="nothing"/>
      <w:lvlText w:val="o"/>
      <w:lvlJc w:val="left"/>
      <w:pPr>
        <w:ind w:left="360" w:firstLine="3600"/>
      </w:pPr>
      <w:rPr>
        <w:rFonts w:ascii="Courier New" w:eastAsia="ヒラギノ角ゴ Pro W3" w:hAnsi="Courier New" w:hint="default"/>
        <w:color w:val="000000"/>
        <w:position w:val="0"/>
        <w:sz w:val="20"/>
      </w:rPr>
    </w:lvl>
    <w:lvl w:ilvl="5">
      <w:start w:val="1"/>
      <w:numFmt w:val="bullet"/>
      <w:suff w:val="nothing"/>
      <w:lvlText w:val=""/>
      <w:lvlJc w:val="left"/>
      <w:pPr>
        <w:ind w:left="360" w:firstLine="4320"/>
      </w:pPr>
      <w:rPr>
        <w:rFonts w:ascii="Wingdings" w:eastAsia="ヒラギノ角ゴ Pro W3" w:hAnsi="Wingdings" w:hint="default"/>
        <w:color w:val="000000"/>
        <w:position w:val="0"/>
        <w:sz w:val="20"/>
      </w:rPr>
    </w:lvl>
    <w:lvl w:ilvl="6">
      <w:start w:val="1"/>
      <w:numFmt w:val="bullet"/>
      <w:suff w:val="nothing"/>
      <w:lvlText w:val="·"/>
      <w:lvlJc w:val="left"/>
      <w:pPr>
        <w:ind w:left="360" w:firstLine="5040"/>
      </w:pPr>
      <w:rPr>
        <w:rFonts w:hint="default"/>
        <w:color w:val="000000"/>
        <w:position w:val="0"/>
        <w:sz w:val="20"/>
      </w:rPr>
    </w:lvl>
    <w:lvl w:ilvl="7">
      <w:start w:val="1"/>
      <w:numFmt w:val="bullet"/>
      <w:suff w:val="nothing"/>
      <w:lvlText w:val="o"/>
      <w:lvlJc w:val="left"/>
      <w:pPr>
        <w:ind w:left="360" w:firstLine="5760"/>
      </w:pPr>
      <w:rPr>
        <w:rFonts w:ascii="Courier New" w:eastAsia="ヒラギノ角ゴ Pro W3" w:hAnsi="Courier New" w:hint="default"/>
        <w:color w:val="000000"/>
        <w:position w:val="0"/>
        <w:sz w:val="20"/>
      </w:rPr>
    </w:lvl>
    <w:lvl w:ilvl="8">
      <w:start w:val="1"/>
      <w:numFmt w:val="bullet"/>
      <w:suff w:val="nothing"/>
      <w:lvlText w:val=""/>
      <w:lvlJc w:val="left"/>
      <w:pPr>
        <w:ind w:left="360" w:firstLine="6480"/>
      </w:pPr>
      <w:rPr>
        <w:rFonts w:ascii="Wingdings" w:eastAsia="ヒラギノ角ゴ Pro W3" w:hAnsi="Wingdings" w:hint="default"/>
        <w:color w:val="000000"/>
        <w:position w:val="0"/>
        <w:sz w:val="20"/>
      </w:rPr>
    </w:lvl>
  </w:abstractNum>
  <w:abstractNum w:abstractNumId="1" w15:restartNumberingAfterBreak="0">
    <w:nsid w:val="06773D0C"/>
    <w:multiLevelType w:val="hybridMultilevel"/>
    <w:tmpl w:val="13B2E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4A40C0"/>
    <w:multiLevelType w:val="hybridMultilevel"/>
    <w:tmpl w:val="9C4476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02BD6"/>
    <w:multiLevelType w:val="hybridMultilevel"/>
    <w:tmpl w:val="C890E6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972AA1"/>
    <w:multiLevelType w:val="hybridMultilevel"/>
    <w:tmpl w:val="48BCB43C"/>
    <w:lvl w:ilvl="0" w:tplc="0C09000F">
      <w:start w:val="1"/>
      <w:numFmt w:val="decimal"/>
      <w:lvlText w:val="%1."/>
      <w:lvlJc w:val="left"/>
      <w:pPr>
        <w:ind w:left="2547"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ED4B4B"/>
    <w:multiLevelType w:val="hybridMultilevel"/>
    <w:tmpl w:val="82D24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DE5594"/>
    <w:multiLevelType w:val="hybridMultilevel"/>
    <w:tmpl w:val="A6BE58F8"/>
    <w:lvl w:ilvl="0" w:tplc="0C09000B">
      <w:start w:val="1"/>
      <w:numFmt w:val="bullet"/>
      <w:lvlText w:val=""/>
      <w:lvlJc w:val="left"/>
      <w:pPr>
        <w:ind w:left="965" w:hanging="360"/>
      </w:pPr>
      <w:rPr>
        <w:rFonts w:ascii="Wingdings" w:hAnsi="Wingdings" w:hint="default"/>
      </w:rPr>
    </w:lvl>
    <w:lvl w:ilvl="1" w:tplc="0C090003" w:tentative="1">
      <w:start w:val="1"/>
      <w:numFmt w:val="bullet"/>
      <w:lvlText w:val="o"/>
      <w:lvlJc w:val="left"/>
      <w:pPr>
        <w:ind w:left="1685" w:hanging="360"/>
      </w:pPr>
      <w:rPr>
        <w:rFonts w:ascii="Courier New" w:hAnsi="Courier New" w:cs="Courier New" w:hint="default"/>
      </w:rPr>
    </w:lvl>
    <w:lvl w:ilvl="2" w:tplc="0C090005" w:tentative="1">
      <w:start w:val="1"/>
      <w:numFmt w:val="bullet"/>
      <w:lvlText w:val=""/>
      <w:lvlJc w:val="left"/>
      <w:pPr>
        <w:ind w:left="2405" w:hanging="360"/>
      </w:pPr>
      <w:rPr>
        <w:rFonts w:ascii="Wingdings" w:hAnsi="Wingdings" w:hint="default"/>
      </w:rPr>
    </w:lvl>
    <w:lvl w:ilvl="3" w:tplc="0C090001" w:tentative="1">
      <w:start w:val="1"/>
      <w:numFmt w:val="bullet"/>
      <w:lvlText w:val=""/>
      <w:lvlJc w:val="left"/>
      <w:pPr>
        <w:ind w:left="3125" w:hanging="360"/>
      </w:pPr>
      <w:rPr>
        <w:rFonts w:ascii="Symbol" w:hAnsi="Symbol" w:hint="default"/>
      </w:rPr>
    </w:lvl>
    <w:lvl w:ilvl="4" w:tplc="0C090003" w:tentative="1">
      <w:start w:val="1"/>
      <w:numFmt w:val="bullet"/>
      <w:lvlText w:val="o"/>
      <w:lvlJc w:val="left"/>
      <w:pPr>
        <w:ind w:left="3845" w:hanging="360"/>
      </w:pPr>
      <w:rPr>
        <w:rFonts w:ascii="Courier New" w:hAnsi="Courier New" w:cs="Courier New" w:hint="default"/>
      </w:rPr>
    </w:lvl>
    <w:lvl w:ilvl="5" w:tplc="0C090005" w:tentative="1">
      <w:start w:val="1"/>
      <w:numFmt w:val="bullet"/>
      <w:lvlText w:val=""/>
      <w:lvlJc w:val="left"/>
      <w:pPr>
        <w:ind w:left="4565" w:hanging="360"/>
      </w:pPr>
      <w:rPr>
        <w:rFonts w:ascii="Wingdings" w:hAnsi="Wingdings" w:hint="default"/>
      </w:rPr>
    </w:lvl>
    <w:lvl w:ilvl="6" w:tplc="0C090001" w:tentative="1">
      <w:start w:val="1"/>
      <w:numFmt w:val="bullet"/>
      <w:lvlText w:val=""/>
      <w:lvlJc w:val="left"/>
      <w:pPr>
        <w:ind w:left="5285" w:hanging="360"/>
      </w:pPr>
      <w:rPr>
        <w:rFonts w:ascii="Symbol" w:hAnsi="Symbol" w:hint="default"/>
      </w:rPr>
    </w:lvl>
    <w:lvl w:ilvl="7" w:tplc="0C090003" w:tentative="1">
      <w:start w:val="1"/>
      <w:numFmt w:val="bullet"/>
      <w:lvlText w:val="o"/>
      <w:lvlJc w:val="left"/>
      <w:pPr>
        <w:ind w:left="6005" w:hanging="360"/>
      </w:pPr>
      <w:rPr>
        <w:rFonts w:ascii="Courier New" w:hAnsi="Courier New" w:cs="Courier New" w:hint="default"/>
      </w:rPr>
    </w:lvl>
    <w:lvl w:ilvl="8" w:tplc="0C090005" w:tentative="1">
      <w:start w:val="1"/>
      <w:numFmt w:val="bullet"/>
      <w:lvlText w:val=""/>
      <w:lvlJc w:val="left"/>
      <w:pPr>
        <w:ind w:left="6725" w:hanging="360"/>
      </w:pPr>
      <w:rPr>
        <w:rFonts w:ascii="Wingdings" w:hAnsi="Wingdings" w:hint="default"/>
      </w:rPr>
    </w:lvl>
  </w:abstractNum>
  <w:abstractNum w:abstractNumId="7" w15:restartNumberingAfterBreak="0">
    <w:nsid w:val="20714F4E"/>
    <w:multiLevelType w:val="hybridMultilevel"/>
    <w:tmpl w:val="62A02E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677BCB"/>
    <w:multiLevelType w:val="hybridMultilevel"/>
    <w:tmpl w:val="328C72EE"/>
    <w:lvl w:ilvl="0" w:tplc="AAD63E2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747A86"/>
    <w:multiLevelType w:val="hybridMultilevel"/>
    <w:tmpl w:val="17B6E6AA"/>
    <w:lvl w:ilvl="0" w:tplc="968C27CA">
      <w:start w:val="1"/>
      <w:numFmt w:val="decimal"/>
      <w:lvlText w:val="%1"/>
      <w:lvlJc w:val="left"/>
      <w:pPr>
        <w:tabs>
          <w:tab w:val="num" w:pos="720"/>
        </w:tabs>
        <w:ind w:left="720" w:hanging="360"/>
      </w:pPr>
      <w:rPr>
        <w:rFonts w:hint="default"/>
        <w:b/>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4E2E02"/>
    <w:multiLevelType w:val="hybridMultilevel"/>
    <w:tmpl w:val="5D1C8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0171E7"/>
    <w:multiLevelType w:val="hybridMultilevel"/>
    <w:tmpl w:val="222430B4"/>
    <w:lvl w:ilvl="0" w:tplc="54FC9FC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3258FC"/>
    <w:multiLevelType w:val="hybridMultilevel"/>
    <w:tmpl w:val="7DBABCEC"/>
    <w:lvl w:ilvl="0" w:tplc="F1D04D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F221F5"/>
    <w:multiLevelType w:val="hybridMultilevel"/>
    <w:tmpl w:val="C4C2E7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9B6D14"/>
    <w:multiLevelType w:val="hybridMultilevel"/>
    <w:tmpl w:val="8E68AC2A"/>
    <w:lvl w:ilvl="0" w:tplc="F490DA8A">
      <w:start w:val="1"/>
      <w:numFmt w:val="decimal"/>
      <w:lvlText w:val="%1"/>
      <w:lvlJc w:val="left"/>
      <w:pPr>
        <w:tabs>
          <w:tab w:val="num" w:pos="720"/>
        </w:tabs>
        <w:ind w:left="720" w:hanging="360"/>
      </w:pPr>
      <w:rPr>
        <w:rFonts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537ED3"/>
    <w:multiLevelType w:val="hybridMultilevel"/>
    <w:tmpl w:val="72B4F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0A045B"/>
    <w:multiLevelType w:val="hybridMultilevel"/>
    <w:tmpl w:val="3DF683B6"/>
    <w:lvl w:ilvl="0" w:tplc="B1407C2C">
      <w:start w:val="2"/>
      <w:numFmt w:val="bullet"/>
      <w:lvlText w:val="-"/>
      <w:lvlJc w:val="left"/>
      <w:pPr>
        <w:ind w:left="1494" w:hanging="360"/>
      </w:pPr>
      <w:rPr>
        <w:rFonts w:ascii="Times New Roman" w:eastAsia="Times New Roman" w:hAnsi="Times New Roman" w:cs="Times New Roman"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7" w15:restartNumberingAfterBreak="0">
    <w:nsid w:val="2CE62302"/>
    <w:multiLevelType w:val="hybridMultilevel"/>
    <w:tmpl w:val="413A9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1A65F8"/>
    <w:multiLevelType w:val="hybridMultilevel"/>
    <w:tmpl w:val="4BBE1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BC6D97"/>
    <w:multiLevelType w:val="hybridMultilevel"/>
    <w:tmpl w:val="FB045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1F0899"/>
    <w:multiLevelType w:val="hybridMultilevel"/>
    <w:tmpl w:val="2A2EA6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60C387C"/>
    <w:multiLevelType w:val="hybridMultilevel"/>
    <w:tmpl w:val="5516C6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C072B81"/>
    <w:multiLevelType w:val="hybridMultilevel"/>
    <w:tmpl w:val="403E00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0D86E48"/>
    <w:multiLevelType w:val="hybridMultilevel"/>
    <w:tmpl w:val="F74CE7D0"/>
    <w:lvl w:ilvl="0" w:tplc="4CACEFA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3830A8"/>
    <w:multiLevelType w:val="hybridMultilevel"/>
    <w:tmpl w:val="B470B30C"/>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AC2F30"/>
    <w:multiLevelType w:val="hybridMultilevel"/>
    <w:tmpl w:val="FB268190"/>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6" w15:restartNumberingAfterBreak="0">
    <w:nsid w:val="4C70182A"/>
    <w:multiLevelType w:val="hybridMultilevel"/>
    <w:tmpl w:val="6DC82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8D2E1C"/>
    <w:multiLevelType w:val="singleLevel"/>
    <w:tmpl w:val="695443C2"/>
    <w:lvl w:ilvl="0">
      <w:start w:val="1"/>
      <w:numFmt w:val="decimal"/>
      <w:lvlText w:val="%1."/>
      <w:legacy w:legacy="1" w:legacySpace="0" w:legacyIndent="283"/>
      <w:lvlJc w:val="left"/>
      <w:pPr>
        <w:ind w:left="283" w:hanging="283"/>
      </w:pPr>
    </w:lvl>
  </w:abstractNum>
  <w:abstractNum w:abstractNumId="28" w15:restartNumberingAfterBreak="0">
    <w:nsid w:val="4FEA7E72"/>
    <w:multiLevelType w:val="hybridMultilevel"/>
    <w:tmpl w:val="F50EA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4B6D5A"/>
    <w:multiLevelType w:val="hybridMultilevel"/>
    <w:tmpl w:val="D2801E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1FE462E"/>
    <w:multiLevelType w:val="hybridMultilevel"/>
    <w:tmpl w:val="E7FA16BE"/>
    <w:lvl w:ilvl="0" w:tplc="F1305470">
      <w:start w:val="1"/>
      <w:numFmt w:val="decimal"/>
      <w:lvlText w:val="%1"/>
      <w:lvlJc w:val="left"/>
      <w:pPr>
        <w:tabs>
          <w:tab w:val="num" w:pos="720"/>
        </w:tabs>
        <w:ind w:left="720" w:hanging="360"/>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8E2194"/>
    <w:multiLevelType w:val="hybridMultilevel"/>
    <w:tmpl w:val="BE16CFEC"/>
    <w:lvl w:ilvl="0" w:tplc="E4D2D316">
      <w:start w:val="1"/>
      <w:numFmt w:val="decimal"/>
      <w:lvlText w:val="%1"/>
      <w:lvlJc w:val="left"/>
      <w:pPr>
        <w:tabs>
          <w:tab w:val="num" w:pos="720"/>
        </w:tabs>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5881711"/>
    <w:multiLevelType w:val="hybridMultilevel"/>
    <w:tmpl w:val="B6321AFE"/>
    <w:lvl w:ilvl="0" w:tplc="AAD63E2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B657CE"/>
    <w:multiLevelType w:val="hybridMultilevel"/>
    <w:tmpl w:val="AACE4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2B33EA"/>
    <w:multiLevelType w:val="hybridMultilevel"/>
    <w:tmpl w:val="B8E840B4"/>
    <w:lvl w:ilvl="0" w:tplc="4CACEFA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CB1F8A"/>
    <w:multiLevelType w:val="hybridMultilevel"/>
    <w:tmpl w:val="2D5A2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8B62BA"/>
    <w:multiLevelType w:val="hybridMultilevel"/>
    <w:tmpl w:val="71C05A1C"/>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E6D5762"/>
    <w:multiLevelType w:val="hybridMultilevel"/>
    <w:tmpl w:val="1A3AA744"/>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AD2AA1"/>
    <w:multiLevelType w:val="hybridMultilevel"/>
    <w:tmpl w:val="1458F186"/>
    <w:lvl w:ilvl="0" w:tplc="3FD0A04A">
      <w:start w:val="1"/>
      <w:numFmt w:val="decimal"/>
      <w:lvlText w:val="%1"/>
      <w:lvlJc w:val="left"/>
      <w:pPr>
        <w:ind w:left="720" w:hanging="360"/>
      </w:pPr>
      <w:rPr>
        <w:rFont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8A6E5D"/>
    <w:multiLevelType w:val="hybridMultilevel"/>
    <w:tmpl w:val="E66A20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3EC0196"/>
    <w:multiLevelType w:val="hybridMultilevel"/>
    <w:tmpl w:val="F0BAAC12"/>
    <w:lvl w:ilvl="0" w:tplc="0C090001">
      <w:start w:val="1"/>
      <w:numFmt w:val="bullet"/>
      <w:lvlText w:val=""/>
      <w:lvlJc w:val="left"/>
      <w:pPr>
        <w:ind w:left="4471"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9AF02B5"/>
    <w:multiLevelType w:val="singleLevel"/>
    <w:tmpl w:val="22C0A14A"/>
    <w:lvl w:ilvl="0">
      <w:start w:val="1"/>
      <w:numFmt w:val="decimal"/>
      <w:lvlText w:val="%1."/>
      <w:legacy w:legacy="1" w:legacySpace="0" w:legacyIndent="283"/>
      <w:lvlJc w:val="left"/>
      <w:pPr>
        <w:ind w:left="283" w:hanging="283"/>
      </w:pPr>
    </w:lvl>
  </w:abstractNum>
  <w:abstractNum w:abstractNumId="42" w15:restartNumberingAfterBreak="0">
    <w:nsid w:val="7B3B6491"/>
    <w:multiLevelType w:val="hybridMultilevel"/>
    <w:tmpl w:val="9C8AEC66"/>
    <w:lvl w:ilvl="0" w:tplc="4B768498">
      <w:start w:val="1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EA1E09"/>
    <w:multiLevelType w:val="singleLevel"/>
    <w:tmpl w:val="0582C11C"/>
    <w:lvl w:ilvl="0">
      <w:start w:val="1"/>
      <w:numFmt w:val="bullet"/>
      <w:pStyle w:val="Bullet"/>
      <w:lvlText w:val=""/>
      <w:lvlJc w:val="left"/>
      <w:pPr>
        <w:tabs>
          <w:tab w:val="num" w:pos="720"/>
        </w:tabs>
        <w:ind w:left="720" w:hanging="720"/>
      </w:pPr>
      <w:rPr>
        <w:rFonts w:ascii="Symbol" w:hAnsi="Symbol" w:hint="default"/>
      </w:rPr>
    </w:lvl>
  </w:abstractNum>
  <w:abstractNum w:abstractNumId="44" w15:restartNumberingAfterBreak="0">
    <w:nsid w:val="7CF17A13"/>
    <w:multiLevelType w:val="hybridMultilevel"/>
    <w:tmpl w:val="FA38B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1"/>
  </w:num>
  <w:num w:numId="3">
    <w:abstractNumId w:val="7"/>
  </w:num>
  <w:num w:numId="4">
    <w:abstractNumId w:val="35"/>
  </w:num>
  <w:num w:numId="5">
    <w:abstractNumId w:val="28"/>
  </w:num>
  <w:num w:numId="6">
    <w:abstractNumId w:val="17"/>
  </w:num>
  <w:num w:numId="7">
    <w:abstractNumId w:val="29"/>
  </w:num>
  <w:num w:numId="8">
    <w:abstractNumId w:val="24"/>
  </w:num>
  <w:num w:numId="9">
    <w:abstractNumId w:val="36"/>
  </w:num>
  <w:num w:numId="10">
    <w:abstractNumId w:val="27"/>
    <w:lvlOverride w:ilvl="0">
      <w:lvl w:ilvl="0">
        <w:start w:val="1"/>
        <w:numFmt w:val="decimal"/>
        <w:lvlText w:val="%1."/>
        <w:legacy w:legacy="1" w:legacySpace="0" w:legacyIndent="283"/>
        <w:lvlJc w:val="left"/>
        <w:pPr>
          <w:ind w:left="283" w:hanging="283"/>
        </w:pPr>
      </w:lvl>
    </w:lvlOverride>
  </w:num>
  <w:num w:numId="11">
    <w:abstractNumId w:val="5"/>
  </w:num>
  <w:num w:numId="12">
    <w:abstractNumId w:val="39"/>
  </w:num>
  <w:num w:numId="13">
    <w:abstractNumId w:val="3"/>
  </w:num>
  <w:num w:numId="14">
    <w:abstractNumId w:val="42"/>
  </w:num>
  <w:num w:numId="15">
    <w:abstractNumId w:val="37"/>
  </w:num>
  <w:num w:numId="16">
    <w:abstractNumId w:val="22"/>
  </w:num>
  <w:num w:numId="17">
    <w:abstractNumId w:val="2"/>
  </w:num>
  <w:num w:numId="18">
    <w:abstractNumId w:val="40"/>
  </w:num>
  <w:num w:numId="19">
    <w:abstractNumId w:val="25"/>
  </w:num>
  <w:num w:numId="20">
    <w:abstractNumId w:val="19"/>
  </w:num>
  <w:num w:numId="21">
    <w:abstractNumId w:val="15"/>
  </w:num>
  <w:num w:numId="22">
    <w:abstractNumId w:val="20"/>
  </w:num>
  <w:num w:numId="23">
    <w:abstractNumId w:val="33"/>
  </w:num>
  <w:num w:numId="24">
    <w:abstractNumId w:val="23"/>
  </w:num>
  <w:num w:numId="25">
    <w:abstractNumId w:val="10"/>
  </w:num>
  <w:num w:numId="26">
    <w:abstractNumId w:val="18"/>
  </w:num>
  <w:num w:numId="27">
    <w:abstractNumId w:val="4"/>
  </w:num>
  <w:num w:numId="28">
    <w:abstractNumId w:val="43"/>
  </w:num>
  <w:num w:numId="29">
    <w:abstractNumId w:val="44"/>
  </w:num>
  <w:num w:numId="30">
    <w:abstractNumId w:val="26"/>
  </w:num>
  <w:num w:numId="31">
    <w:abstractNumId w:val="16"/>
  </w:num>
  <w:num w:numId="32">
    <w:abstractNumId w:val="21"/>
  </w:num>
  <w:num w:numId="33">
    <w:abstractNumId w:val="34"/>
  </w:num>
  <w:num w:numId="34">
    <w:abstractNumId w:val="1"/>
  </w:num>
  <w:num w:numId="35">
    <w:abstractNumId w:val="14"/>
  </w:num>
  <w:num w:numId="36">
    <w:abstractNumId w:val="9"/>
  </w:num>
  <w:num w:numId="37">
    <w:abstractNumId w:val="30"/>
  </w:num>
  <w:num w:numId="38">
    <w:abstractNumId w:val="38"/>
  </w:num>
  <w:num w:numId="39">
    <w:abstractNumId w:val="31"/>
  </w:num>
  <w:num w:numId="40">
    <w:abstractNumId w:val="0"/>
  </w:num>
  <w:num w:numId="41">
    <w:abstractNumId w:val="13"/>
  </w:num>
  <w:num w:numId="42">
    <w:abstractNumId w:val="11"/>
  </w:num>
  <w:num w:numId="43">
    <w:abstractNumId w:val="12"/>
  </w:num>
  <w:num w:numId="44">
    <w:abstractNumId w:val="32"/>
  </w:num>
  <w:num w:numId="4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C20"/>
    <w:rsid w:val="00010FD5"/>
    <w:rsid w:val="00023764"/>
    <w:rsid w:val="00024843"/>
    <w:rsid w:val="00026F6F"/>
    <w:rsid w:val="00035C5A"/>
    <w:rsid w:val="00052731"/>
    <w:rsid w:val="00063E45"/>
    <w:rsid w:val="0007560A"/>
    <w:rsid w:val="000852BD"/>
    <w:rsid w:val="00090C35"/>
    <w:rsid w:val="000A5F0D"/>
    <w:rsid w:val="000B5679"/>
    <w:rsid w:val="000D6AD0"/>
    <w:rsid w:val="000F6D4C"/>
    <w:rsid w:val="00107EC4"/>
    <w:rsid w:val="001449FD"/>
    <w:rsid w:val="00174BAA"/>
    <w:rsid w:val="00181530"/>
    <w:rsid w:val="00192DF4"/>
    <w:rsid w:val="001D178F"/>
    <w:rsid w:val="001D55BF"/>
    <w:rsid w:val="001F4CF8"/>
    <w:rsid w:val="0021078C"/>
    <w:rsid w:val="00213BF5"/>
    <w:rsid w:val="00214368"/>
    <w:rsid w:val="002324B0"/>
    <w:rsid w:val="002417CF"/>
    <w:rsid w:val="002641AB"/>
    <w:rsid w:val="002648BF"/>
    <w:rsid w:val="00266EBF"/>
    <w:rsid w:val="0027155B"/>
    <w:rsid w:val="00281C7A"/>
    <w:rsid w:val="0028385B"/>
    <w:rsid w:val="002A337E"/>
    <w:rsid w:val="002C5785"/>
    <w:rsid w:val="002C7806"/>
    <w:rsid w:val="002E5FAD"/>
    <w:rsid w:val="002E6FC0"/>
    <w:rsid w:val="002F539E"/>
    <w:rsid w:val="002F6E95"/>
    <w:rsid w:val="0030329A"/>
    <w:rsid w:val="003111E4"/>
    <w:rsid w:val="00326CC0"/>
    <w:rsid w:val="00363228"/>
    <w:rsid w:val="00384459"/>
    <w:rsid w:val="00395E4D"/>
    <w:rsid w:val="003A3395"/>
    <w:rsid w:val="003B0C69"/>
    <w:rsid w:val="003E78E1"/>
    <w:rsid w:val="004235C2"/>
    <w:rsid w:val="00441880"/>
    <w:rsid w:val="00443F73"/>
    <w:rsid w:val="00444D43"/>
    <w:rsid w:val="00453D35"/>
    <w:rsid w:val="00454636"/>
    <w:rsid w:val="00480A40"/>
    <w:rsid w:val="004A4BE2"/>
    <w:rsid w:val="004E11FB"/>
    <w:rsid w:val="00500BFB"/>
    <w:rsid w:val="005026F9"/>
    <w:rsid w:val="005057CF"/>
    <w:rsid w:val="00520276"/>
    <w:rsid w:val="00524B72"/>
    <w:rsid w:val="00543FEA"/>
    <w:rsid w:val="00552724"/>
    <w:rsid w:val="00554767"/>
    <w:rsid w:val="0056238C"/>
    <w:rsid w:val="00576EDB"/>
    <w:rsid w:val="00582C20"/>
    <w:rsid w:val="0058785D"/>
    <w:rsid w:val="005B2C5B"/>
    <w:rsid w:val="005D0717"/>
    <w:rsid w:val="005D4259"/>
    <w:rsid w:val="005D6972"/>
    <w:rsid w:val="00613ECC"/>
    <w:rsid w:val="006223FF"/>
    <w:rsid w:val="00635DF7"/>
    <w:rsid w:val="00636900"/>
    <w:rsid w:val="006436D8"/>
    <w:rsid w:val="00644080"/>
    <w:rsid w:val="00654390"/>
    <w:rsid w:val="00666DAA"/>
    <w:rsid w:val="00667F13"/>
    <w:rsid w:val="006A682D"/>
    <w:rsid w:val="006B2691"/>
    <w:rsid w:val="006E554A"/>
    <w:rsid w:val="006E5DC9"/>
    <w:rsid w:val="006F139D"/>
    <w:rsid w:val="007035A7"/>
    <w:rsid w:val="00714DD0"/>
    <w:rsid w:val="00721BDD"/>
    <w:rsid w:val="00727FF6"/>
    <w:rsid w:val="00732739"/>
    <w:rsid w:val="007353F1"/>
    <w:rsid w:val="007540BB"/>
    <w:rsid w:val="00761C52"/>
    <w:rsid w:val="00772DF2"/>
    <w:rsid w:val="00782DF9"/>
    <w:rsid w:val="007949F2"/>
    <w:rsid w:val="007A4304"/>
    <w:rsid w:val="007A7B30"/>
    <w:rsid w:val="007D2F19"/>
    <w:rsid w:val="00807959"/>
    <w:rsid w:val="00820CE2"/>
    <w:rsid w:val="00850781"/>
    <w:rsid w:val="008615C8"/>
    <w:rsid w:val="0086638B"/>
    <w:rsid w:val="008741C1"/>
    <w:rsid w:val="008909E8"/>
    <w:rsid w:val="008A2ABC"/>
    <w:rsid w:val="008A448C"/>
    <w:rsid w:val="008B045F"/>
    <w:rsid w:val="008B5F95"/>
    <w:rsid w:val="008C4695"/>
    <w:rsid w:val="008D0970"/>
    <w:rsid w:val="008D26EC"/>
    <w:rsid w:val="00912355"/>
    <w:rsid w:val="00922EA0"/>
    <w:rsid w:val="00932CAD"/>
    <w:rsid w:val="00944814"/>
    <w:rsid w:val="00957626"/>
    <w:rsid w:val="00975AC9"/>
    <w:rsid w:val="00991526"/>
    <w:rsid w:val="009942DE"/>
    <w:rsid w:val="009A04BB"/>
    <w:rsid w:val="009B0B65"/>
    <w:rsid w:val="009F00ED"/>
    <w:rsid w:val="009F5A46"/>
    <w:rsid w:val="00A24D37"/>
    <w:rsid w:val="00A313AA"/>
    <w:rsid w:val="00A317E3"/>
    <w:rsid w:val="00A42800"/>
    <w:rsid w:val="00A46B0B"/>
    <w:rsid w:val="00A529E5"/>
    <w:rsid w:val="00A55F15"/>
    <w:rsid w:val="00A60540"/>
    <w:rsid w:val="00A712AD"/>
    <w:rsid w:val="00AB5ADA"/>
    <w:rsid w:val="00AC601C"/>
    <w:rsid w:val="00AD179E"/>
    <w:rsid w:val="00AE7CAE"/>
    <w:rsid w:val="00AF638E"/>
    <w:rsid w:val="00B05A74"/>
    <w:rsid w:val="00B4209A"/>
    <w:rsid w:val="00B47FD8"/>
    <w:rsid w:val="00B72FDF"/>
    <w:rsid w:val="00BD7F3E"/>
    <w:rsid w:val="00BE19FC"/>
    <w:rsid w:val="00BF6460"/>
    <w:rsid w:val="00C11FB2"/>
    <w:rsid w:val="00C15E61"/>
    <w:rsid w:val="00C440DD"/>
    <w:rsid w:val="00C63488"/>
    <w:rsid w:val="00C95386"/>
    <w:rsid w:val="00CA2BE2"/>
    <w:rsid w:val="00CB2010"/>
    <w:rsid w:val="00CC347F"/>
    <w:rsid w:val="00CE218D"/>
    <w:rsid w:val="00D0796F"/>
    <w:rsid w:val="00D15026"/>
    <w:rsid w:val="00D365F2"/>
    <w:rsid w:val="00D73786"/>
    <w:rsid w:val="00D86536"/>
    <w:rsid w:val="00D91083"/>
    <w:rsid w:val="00DA5A3A"/>
    <w:rsid w:val="00DA6B45"/>
    <w:rsid w:val="00DE0D9E"/>
    <w:rsid w:val="00DE6421"/>
    <w:rsid w:val="00DF721C"/>
    <w:rsid w:val="00E13AFE"/>
    <w:rsid w:val="00E33924"/>
    <w:rsid w:val="00E444B3"/>
    <w:rsid w:val="00E64C49"/>
    <w:rsid w:val="00E9031A"/>
    <w:rsid w:val="00EA157E"/>
    <w:rsid w:val="00EA35D8"/>
    <w:rsid w:val="00EB56AC"/>
    <w:rsid w:val="00EC524F"/>
    <w:rsid w:val="00EE4E2A"/>
    <w:rsid w:val="00F07DA3"/>
    <w:rsid w:val="00F11823"/>
    <w:rsid w:val="00F25EB7"/>
    <w:rsid w:val="00F35772"/>
    <w:rsid w:val="00F45F17"/>
    <w:rsid w:val="00F54EED"/>
    <w:rsid w:val="00F6294A"/>
    <w:rsid w:val="00FB4EFD"/>
    <w:rsid w:val="00FC523A"/>
    <w:rsid w:val="00FC6B9F"/>
    <w:rsid w:val="00FF1C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D666B52"/>
  <w15:chartTrackingRefBased/>
  <w15:docId w15:val="{CB1A77E6-C7CE-491F-BF98-36F51D160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C20"/>
    <w:pPr>
      <w:spacing w:after="0" w:line="240" w:lineRule="auto"/>
    </w:pPr>
    <w:rPr>
      <w:rFonts w:ascii="Arial" w:eastAsia="Times New Roman" w:hAnsi="Arial" w:cs="Times New Roman"/>
      <w:szCs w:val="20"/>
      <w:lang w:eastAsia="en-AU"/>
    </w:rPr>
  </w:style>
  <w:style w:type="paragraph" w:styleId="Heading1">
    <w:name w:val="heading 1"/>
    <w:basedOn w:val="Normal"/>
    <w:next w:val="Normal"/>
    <w:link w:val="Heading1Char"/>
    <w:uiPriority w:val="9"/>
    <w:qFormat/>
    <w:rsid w:val="00582C2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0852BD"/>
    <w:pPr>
      <w:keepNext/>
      <w:keepLines/>
      <w:spacing w:before="40"/>
      <w:outlineLvl w:val="1"/>
    </w:pPr>
    <w:rPr>
      <w:rFonts w:asciiTheme="majorHAnsi" w:eastAsiaTheme="majorEastAsia" w:hAnsiTheme="majorHAnsi" w:cstheme="majorBidi"/>
      <w:color w:val="2E74B5"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2C20"/>
    <w:pPr>
      <w:tabs>
        <w:tab w:val="center" w:pos="4513"/>
        <w:tab w:val="right" w:pos="9026"/>
      </w:tabs>
    </w:pPr>
  </w:style>
  <w:style w:type="character" w:customStyle="1" w:styleId="HeaderChar">
    <w:name w:val="Header Char"/>
    <w:basedOn w:val="DefaultParagraphFont"/>
    <w:link w:val="Header"/>
    <w:uiPriority w:val="99"/>
    <w:rsid w:val="00582C20"/>
  </w:style>
  <w:style w:type="paragraph" w:styleId="Footer">
    <w:name w:val="footer"/>
    <w:basedOn w:val="Normal"/>
    <w:link w:val="FooterChar"/>
    <w:uiPriority w:val="99"/>
    <w:unhideWhenUsed/>
    <w:rsid w:val="00582C20"/>
    <w:pPr>
      <w:tabs>
        <w:tab w:val="center" w:pos="4513"/>
        <w:tab w:val="right" w:pos="9026"/>
      </w:tabs>
    </w:pPr>
  </w:style>
  <w:style w:type="character" w:customStyle="1" w:styleId="FooterChar">
    <w:name w:val="Footer Char"/>
    <w:basedOn w:val="DefaultParagraphFont"/>
    <w:link w:val="Footer"/>
    <w:uiPriority w:val="99"/>
    <w:rsid w:val="00582C20"/>
  </w:style>
  <w:style w:type="character" w:customStyle="1" w:styleId="Heading1Char">
    <w:name w:val="Heading 1 Char"/>
    <w:basedOn w:val="DefaultParagraphFont"/>
    <w:link w:val="Heading1"/>
    <w:uiPriority w:val="9"/>
    <w:rsid w:val="00582C20"/>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582C2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qFormat/>
    <w:rsid w:val="00582C20"/>
    <w:pPr>
      <w:tabs>
        <w:tab w:val="left" w:pos="4136"/>
      </w:tabs>
      <w:spacing w:after="0" w:line="240" w:lineRule="auto"/>
    </w:pPr>
    <w:rPr>
      <w:rFonts w:ascii="Arial" w:eastAsia="Times New Roman" w:hAnsi="Arial" w:cs="Times New Roman"/>
      <w:sz w:val="20"/>
      <w:szCs w:val="20"/>
      <w:lang w:eastAsia="en-AU"/>
    </w:rPr>
  </w:style>
  <w:style w:type="character" w:styleId="Hyperlink">
    <w:name w:val="Hyperlink"/>
    <w:basedOn w:val="DefaultParagraphFont"/>
    <w:uiPriority w:val="99"/>
    <w:unhideWhenUsed/>
    <w:rsid w:val="00582C20"/>
    <w:rPr>
      <w:color w:val="0000FF"/>
      <w:u w:val="single"/>
    </w:rPr>
  </w:style>
  <w:style w:type="paragraph" w:styleId="ListParagraph">
    <w:name w:val="List Paragraph"/>
    <w:aliases w:val="Recommendation,Bullet Paragraph"/>
    <w:basedOn w:val="Normal"/>
    <w:link w:val="ListParagraphChar"/>
    <w:uiPriority w:val="34"/>
    <w:qFormat/>
    <w:rsid w:val="00582C20"/>
    <w:pPr>
      <w:ind w:left="720"/>
      <w:contextualSpacing/>
    </w:pPr>
  </w:style>
  <w:style w:type="paragraph" w:styleId="BalloonText">
    <w:name w:val="Balloon Text"/>
    <w:basedOn w:val="Normal"/>
    <w:link w:val="BalloonTextChar"/>
    <w:uiPriority w:val="99"/>
    <w:semiHidden/>
    <w:unhideWhenUsed/>
    <w:rsid w:val="00AF63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38E"/>
    <w:rPr>
      <w:rFonts w:ascii="Segoe UI" w:eastAsia="Times New Roman" w:hAnsi="Segoe UI" w:cs="Segoe UI"/>
      <w:sz w:val="18"/>
      <w:szCs w:val="18"/>
      <w:lang w:eastAsia="en-AU"/>
    </w:rPr>
  </w:style>
  <w:style w:type="paragraph" w:styleId="BodyText">
    <w:name w:val="Body Text"/>
    <w:basedOn w:val="Normal"/>
    <w:link w:val="BodyTextChar"/>
    <w:rsid w:val="009B0B65"/>
    <w:rPr>
      <w:rFonts w:ascii="Times New Roman" w:hAnsi="Times New Roman"/>
      <w:sz w:val="24"/>
      <w:lang w:val="en-US" w:eastAsia="en-US"/>
    </w:rPr>
  </w:style>
  <w:style w:type="character" w:customStyle="1" w:styleId="BodyTextChar">
    <w:name w:val="Body Text Char"/>
    <w:basedOn w:val="DefaultParagraphFont"/>
    <w:link w:val="BodyText"/>
    <w:rsid w:val="009B0B65"/>
    <w:rPr>
      <w:rFonts w:ascii="Times New Roman" w:eastAsia="Times New Roman" w:hAnsi="Times New Roman" w:cs="Times New Roman"/>
      <w:sz w:val="24"/>
      <w:szCs w:val="20"/>
      <w:lang w:val="en-US"/>
    </w:rPr>
  </w:style>
  <w:style w:type="paragraph" w:customStyle="1" w:styleId="TableParagraph">
    <w:name w:val="Table Paragraph"/>
    <w:basedOn w:val="Normal"/>
    <w:uiPriority w:val="1"/>
    <w:qFormat/>
    <w:rsid w:val="00F6294A"/>
    <w:pPr>
      <w:widowControl w:val="0"/>
      <w:autoSpaceDE w:val="0"/>
      <w:autoSpaceDN w:val="0"/>
    </w:pPr>
    <w:rPr>
      <w:rFonts w:ascii="Arial Unicode MS" w:eastAsia="Arial Unicode MS" w:hAnsi="Arial Unicode MS" w:cs="Arial Unicode MS"/>
      <w:szCs w:val="22"/>
      <w:lang w:val="en-US" w:eastAsia="en-US"/>
    </w:rPr>
  </w:style>
  <w:style w:type="character" w:styleId="CommentReference">
    <w:name w:val="annotation reference"/>
    <w:basedOn w:val="DefaultParagraphFont"/>
    <w:uiPriority w:val="99"/>
    <w:semiHidden/>
    <w:unhideWhenUsed/>
    <w:rsid w:val="00453D35"/>
    <w:rPr>
      <w:sz w:val="16"/>
      <w:szCs w:val="16"/>
    </w:rPr>
  </w:style>
  <w:style w:type="paragraph" w:styleId="CommentText">
    <w:name w:val="annotation text"/>
    <w:basedOn w:val="Normal"/>
    <w:link w:val="CommentTextChar"/>
    <w:uiPriority w:val="99"/>
    <w:semiHidden/>
    <w:unhideWhenUsed/>
    <w:rsid w:val="00453D35"/>
    <w:rPr>
      <w:sz w:val="20"/>
    </w:rPr>
  </w:style>
  <w:style w:type="character" w:customStyle="1" w:styleId="CommentTextChar">
    <w:name w:val="Comment Text Char"/>
    <w:basedOn w:val="DefaultParagraphFont"/>
    <w:link w:val="CommentText"/>
    <w:uiPriority w:val="99"/>
    <w:semiHidden/>
    <w:rsid w:val="00453D35"/>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453D35"/>
    <w:rPr>
      <w:b/>
      <w:bCs/>
    </w:rPr>
  </w:style>
  <w:style w:type="character" w:customStyle="1" w:styleId="CommentSubjectChar">
    <w:name w:val="Comment Subject Char"/>
    <w:basedOn w:val="CommentTextChar"/>
    <w:link w:val="CommentSubject"/>
    <w:uiPriority w:val="99"/>
    <w:semiHidden/>
    <w:rsid w:val="00453D35"/>
    <w:rPr>
      <w:rFonts w:ascii="Arial" w:eastAsia="Times New Roman" w:hAnsi="Arial" w:cs="Times New Roman"/>
      <w:b/>
      <w:bCs/>
      <w:sz w:val="20"/>
      <w:szCs w:val="20"/>
      <w:lang w:eastAsia="en-AU"/>
    </w:rPr>
  </w:style>
  <w:style w:type="paragraph" w:styleId="NoSpacing">
    <w:name w:val="No Spacing"/>
    <w:link w:val="NoSpacingChar"/>
    <w:uiPriority w:val="1"/>
    <w:qFormat/>
    <w:rsid w:val="00F45F17"/>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F45F17"/>
    <w:rPr>
      <w:rFonts w:ascii="Calibri" w:eastAsia="Times New Roman" w:hAnsi="Calibri" w:cs="Times New Roman"/>
    </w:rPr>
  </w:style>
  <w:style w:type="character" w:styleId="Emphasis">
    <w:name w:val="Emphasis"/>
    <w:basedOn w:val="DefaultParagraphFont"/>
    <w:qFormat/>
    <w:rsid w:val="00B4209A"/>
    <w:rPr>
      <w:i/>
      <w:iCs/>
    </w:rPr>
  </w:style>
  <w:style w:type="character" w:customStyle="1" w:styleId="Heading2Char">
    <w:name w:val="Heading 2 Char"/>
    <w:basedOn w:val="DefaultParagraphFont"/>
    <w:link w:val="Heading2"/>
    <w:semiHidden/>
    <w:rsid w:val="000852BD"/>
    <w:rPr>
      <w:rFonts w:asciiTheme="majorHAnsi" w:eastAsiaTheme="majorEastAsia" w:hAnsiTheme="majorHAnsi" w:cstheme="majorBidi"/>
      <w:color w:val="2E74B5" w:themeColor="accent1" w:themeShade="BF"/>
      <w:sz w:val="26"/>
      <w:szCs w:val="26"/>
      <w:lang w:val="en-US"/>
    </w:rPr>
  </w:style>
  <w:style w:type="table" w:customStyle="1" w:styleId="TableGridLight2">
    <w:name w:val="Table Grid Light2"/>
    <w:basedOn w:val="TableNormal"/>
    <w:next w:val="TableGridLight"/>
    <w:uiPriority w:val="40"/>
    <w:rsid w:val="00EA1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Light">
    <w:name w:val="Grid Table Light"/>
    <w:basedOn w:val="TableNormal"/>
    <w:uiPriority w:val="40"/>
    <w:rsid w:val="00EA1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Recommendation Char,Bullet Paragraph Char"/>
    <w:link w:val="ListParagraph"/>
    <w:uiPriority w:val="1"/>
    <w:locked/>
    <w:rsid w:val="00192DF4"/>
    <w:rPr>
      <w:rFonts w:ascii="Arial" w:eastAsia="Times New Roman" w:hAnsi="Arial" w:cs="Times New Roman"/>
      <w:szCs w:val="20"/>
      <w:lang w:eastAsia="en-AU"/>
    </w:rPr>
  </w:style>
  <w:style w:type="paragraph" w:styleId="BodyTextIndent">
    <w:name w:val="Body Text Indent"/>
    <w:basedOn w:val="Normal"/>
    <w:link w:val="BodyTextIndentChar"/>
    <w:uiPriority w:val="99"/>
    <w:semiHidden/>
    <w:unhideWhenUsed/>
    <w:rsid w:val="00192DF4"/>
    <w:pPr>
      <w:spacing w:after="120"/>
      <w:ind w:left="283"/>
    </w:pPr>
  </w:style>
  <w:style w:type="character" w:customStyle="1" w:styleId="BodyTextIndentChar">
    <w:name w:val="Body Text Indent Char"/>
    <w:basedOn w:val="DefaultParagraphFont"/>
    <w:link w:val="BodyTextIndent"/>
    <w:uiPriority w:val="99"/>
    <w:semiHidden/>
    <w:rsid w:val="00192DF4"/>
    <w:rPr>
      <w:rFonts w:ascii="Arial" w:eastAsia="Times New Roman" w:hAnsi="Arial" w:cs="Times New Roman"/>
      <w:szCs w:val="20"/>
      <w:lang w:eastAsia="en-AU"/>
    </w:rPr>
  </w:style>
  <w:style w:type="paragraph" w:customStyle="1" w:styleId="Bullet">
    <w:name w:val="Bullet"/>
    <w:basedOn w:val="Normal"/>
    <w:uiPriority w:val="99"/>
    <w:rsid w:val="00576EDB"/>
    <w:pPr>
      <w:numPr>
        <w:numId w:val="28"/>
      </w:numPr>
      <w:jc w:val="both"/>
    </w:pPr>
    <w:rPr>
      <w:rFonts w:ascii="Garamond" w:hAnsi="Garamond"/>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anyinginyi.com.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F28AE-763B-4285-B314-1C9511215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2034</Words>
  <Characters>11597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Anyinginyi Health Aboriginal Corporation</Company>
  <LinksUpToDate>false</LinksUpToDate>
  <CharactersWithSpaces>13604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Bakker</dc:creator>
  <cp:keywords/>
  <dc:description/>
  <cp:lastModifiedBy>Dirk Bakker</cp:lastModifiedBy>
  <cp:revision>3</cp:revision>
  <cp:lastPrinted>2020-05-28T04:25:00Z</cp:lastPrinted>
  <dcterms:created xsi:type="dcterms:W3CDTF">2021-06-08T00:16:00Z</dcterms:created>
  <dcterms:modified xsi:type="dcterms:W3CDTF">2021-06-08T02:23:00Z</dcterms:modified>
</cp:coreProperties>
</file>