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A6BDF" w14:textId="11604C87" w:rsidR="009E608F" w:rsidRDefault="00F01BC8">
      <w:bookmarkStart w:id="0" w:name="_GoBack"/>
      <w:bookmarkEnd w:id="0"/>
      <w:r>
        <w:t>`</w:t>
      </w:r>
    </w:p>
    <w:p w14:paraId="2D813069" w14:textId="77777777" w:rsidR="000F712D" w:rsidRDefault="000F712D"/>
    <w:p w14:paraId="18D45CCC"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710"/>
        <w:gridCol w:w="3600"/>
        <w:gridCol w:w="1980"/>
        <w:gridCol w:w="2970"/>
      </w:tblGrid>
      <w:tr w:rsidR="000F712D" w14:paraId="529903F4" w14:textId="77777777" w:rsidTr="000F712D">
        <w:tc>
          <w:tcPr>
            <w:tcW w:w="10260" w:type="dxa"/>
            <w:gridSpan w:val="4"/>
            <w:shd w:val="clear" w:color="auto" w:fill="CD5659"/>
          </w:tcPr>
          <w:p w14:paraId="25F8BDE0" w14:textId="77777777" w:rsidR="000F712D" w:rsidRPr="00FF7652" w:rsidRDefault="000F712D" w:rsidP="00CA1268">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0F712D">
        <w:tc>
          <w:tcPr>
            <w:tcW w:w="1710" w:type="dxa"/>
            <w:shd w:val="clear" w:color="auto" w:fill="FFFFFF" w:themeFill="background1"/>
          </w:tcPr>
          <w:p w14:paraId="53398FB7" w14:textId="77777777" w:rsidR="000F712D" w:rsidRPr="00FF7652" w:rsidRDefault="000F712D" w:rsidP="00CA1268">
            <w:pPr>
              <w:rPr>
                <w:b/>
              </w:rPr>
            </w:pPr>
            <w:r w:rsidRPr="00FF7652">
              <w:rPr>
                <w:b/>
              </w:rPr>
              <w:t xml:space="preserve">Role Title: </w:t>
            </w:r>
          </w:p>
        </w:tc>
        <w:tc>
          <w:tcPr>
            <w:tcW w:w="8550" w:type="dxa"/>
            <w:gridSpan w:val="3"/>
            <w:shd w:val="clear" w:color="auto" w:fill="FFFFFF" w:themeFill="background1"/>
          </w:tcPr>
          <w:p w14:paraId="624B44C8" w14:textId="2112E3ED" w:rsidR="000F712D" w:rsidRPr="00CA43A0" w:rsidRDefault="00904DC5" w:rsidP="00CA1268">
            <w:r>
              <w:t xml:space="preserve">Executive Manager Corporate Services </w:t>
            </w:r>
            <w:r w:rsidR="001F15EE">
              <w:t xml:space="preserve"> </w:t>
            </w:r>
            <w:r w:rsidR="00602F1F">
              <w:t xml:space="preserve"> </w:t>
            </w:r>
          </w:p>
        </w:tc>
      </w:tr>
      <w:tr w:rsidR="000F712D" w14:paraId="1957B94B" w14:textId="77777777" w:rsidTr="000F712D">
        <w:tc>
          <w:tcPr>
            <w:tcW w:w="1710" w:type="dxa"/>
            <w:shd w:val="clear" w:color="auto" w:fill="FFFFFF" w:themeFill="background1"/>
          </w:tcPr>
          <w:p w14:paraId="52796187" w14:textId="77777777" w:rsidR="000F712D" w:rsidRPr="00FF7652" w:rsidRDefault="000F712D" w:rsidP="00CA1268">
            <w:pPr>
              <w:rPr>
                <w:b/>
              </w:rPr>
            </w:pPr>
            <w:r>
              <w:rPr>
                <w:b/>
              </w:rPr>
              <w:t xml:space="preserve">Classification: </w:t>
            </w:r>
          </w:p>
        </w:tc>
        <w:tc>
          <w:tcPr>
            <w:tcW w:w="3600" w:type="dxa"/>
            <w:shd w:val="clear" w:color="auto" w:fill="FFFFFF" w:themeFill="background1"/>
          </w:tcPr>
          <w:p w14:paraId="159F5961" w14:textId="0CFF46CD" w:rsidR="000F712D" w:rsidRPr="00CA43A0" w:rsidRDefault="00602F1F" w:rsidP="00CA1268">
            <w:r>
              <w:t xml:space="preserve">Salary </w:t>
            </w:r>
          </w:p>
        </w:tc>
        <w:tc>
          <w:tcPr>
            <w:tcW w:w="1980" w:type="dxa"/>
            <w:shd w:val="clear" w:color="auto" w:fill="FFFFFF" w:themeFill="background1"/>
          </w:tcPr>
          <w:p w14:paraId="1D348FD8" w14:textId="77777777" w:rsidR="000F712D" w:rsidRDefault="000F712D" w:rsidP="00CA1268">
            <w:pPr>
              <w:rPr>
                <w:b/>
              </w:rPr>
            </w:pPr>
            <w:r>
              <w:rPr>
                <w:b/>
              </w:rPr>
              <w:t xml:space="preserve">Date Approved: </w:t>
            </w:r>
          </w:p>
        </w:tc>
        <w:tc>
          <w:tcPr>
            <w:tcW w:w="2970" w:type="dxa"/>
            <w:shd w:val="clear" w:color="auto" w:fill="FFFFFF" w:themeFill="background1"/>
          </w:tcPr>
          <w:p w14:paraId="047F0E64" w14:textId="59B20D1F" w:rsidR="000F712D" w:rsidRPr="00147073" w:rsidRDefault="00FA09CF" w:rsidP="00CA1268">
            <w:r>
              <w:t>24</w:t>
            </w:r>
            <w:r w:rsidRPr="00FA09CF">
              <w:rPr>
                <w:vertAlign w:val="superscript"/>
              </w:rPr>
              <w:t>th</w:t>
            </w:r>
            <w:r>
              <w:t xml:space="preserve"> July 2017</w:t>
            </w:r>
          </w:p>
        </w:tc>
      </w:tr>
      <w:tr w:rsidR="000F712D" w14:paraId="4E2FB757" w14:textId="77777777" w:rsidTr="000F712D">
        <w:tc>
          <w:tcPr>
            <w:tcW w:w="1710" w:type="dxa"/>
            <w:shd w:val="clear" w:color="auto" w:fill="FFFFFF" w:themeFill="background1"/>
          </w:tcPr>
          <w:p w14:paraId="556C371B" w14:textId="77777777" w:rsidR="000F712D" w:rsidRPr="00FF7652" w:rsidRDefault="000F712D" w:rsidP="00CA1268">
            <w:pPr>
              <w:rPr>
                <w:b/>
              </w:rPr>
            </w:pPr>
            <w:r>
              <w:rPr>
                <w:b/>
              </w:rPr>
              <w:t xml:space="preserve">Reports to: </w:t>
            </w:r>
          </w:p>
        </w:tc>
        <w:tc>
          <w:tcPr>
            <w:tcW w:w="3600" w:type="dxa"/>
            <w:shd w:val="clear" w:color="auto" w:fill="FFFFFF" w:themeFill="background1"/>
          </w:tcPr>
          <w:p w14:paraId="338ADDE0" w14:textId="534D7A62" w:rsidR="000F712D" w:rsidRPr="00602F1F" w:rsidRDefault="00904DC5" w:rsidP="00CA1268">
            <w:r>
              <w:t xml:space="preserve">Chief Executive Officer </w:t>
            </w:r>
          </w:p>
        </w:tc>
        <w:tc>
          <w:tcPr>
            <w:tcW w:w="1980" w:type="dxa"/>
            <w:shd w:val="clear" w:color="auto" w:fill="FFFFFF" w:themeFill="background1"/>
          </w:tcPr>
          <w:p w14:paraId="716EB6C2" w14:textId="77777777" w:rsidR="000F712D" w:rsidRPr="00FF7652" w:rsidRDefault="000F712D" w:rsidP="00CA1268">
            <w:pPr>
              <w:rPr>
                <w:b/>
              </w:rPr>
            </w:pPr>
            <w:r>
              <w:rPr>
                <w:b/>
              </w:rPr>
              <w:t>Unit:</w:t>
            </w:r>
          </w:p>
        </w:tc>
        <w:tc>
          <w:tcPr>
            <w:tcW w:w="2970" w:type="dxa"/>
            <w:shd w:val="clear" w:color="auto" w:fill="FFFFFF" w:themeFill="background1"/>
          </w:tcPr>
          <w:p w14:paraId="3F662F41" w14:textId="24C74DC5" w:rsidR="000F712D" w:rsidRPr="00FF1FFA" w:rsidRDefault="00602F1F" w:rsidP="00CA1268">
            <w:r>
              <w:t xml:space="preserve">Corporate Services Division </w:t>
            </w:r>
          </w:p>
        </w:tc>
      </w:tr>
    </w:tbl>
    <w:p w14:paraId="392E084A" w14:textId="77777777" w:rsidR="000F712D" w:rsidRDefault="000F712D" w:rsidP="000F712D">
      <w:pPr>
        <w:rPr>
          <w:b/>
          <w:color w:val="FFFFFF" w:themeColor="background1"/>
          <w:sz w:val="16"/>
          <w:szCs w:val="16"/>
        </w:rPr>
      </w:pPr>
    </w:p>
    <w:p w14:paraId="7E1B74A2"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5B221062" w14:textId="77777777" w:rsidTr="000F712D">
        <w:tc>
          <w:tcPr>
            <w:tcW w:w="10260" w:type="dxa"/>
            <w:shd w:val="clear" w:color="auto" w:fill="CD5659"/>
          </w:tcPr>
          <w:p w14:paraId="3600E370"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0F712D">
        <w:tc>
          <w:tcPr>
            <w:tcW w:w="10260" w:type="dxa"/>
          </w:tcPr>
          <w:p w14:paraId="7F3B19B2" w14:textId="0500012B" w:rsidR="00602F1F" w:rsidRDefault="00602F1F" w:rsidP="00602F1F">
            <w:pPr>
              <w:jc w:val="both"/>
            </w:pPr>
            <w:proofErr w:type="spellStart"/>
            <w:r>
              <w:t>Julalikari</w:t>
            </w:r>
            <w:proofErr w:type="spellEnd"/>
            <w:r>
              <w:t xml:space="preserve"> Council Aboriginal Corporation (JCAC) is governed by an elected body representing the Aboriginal community of Tennant Creek and the surrounding Barkly region. JCAC’s functions and services include delivery of civic services, an Arts and Culture Centre, construction projects and building maintenance, land management and nursery, and </w:t>
            </w:r>
            <w:r w:rsidR="001F15EE">
              <w:t>employment</w:t>
            </w:r>
            <w:r>
              <w:t xml:space="preserve"> and </w:t>
            </w:r>
            <w:r w:rsidR="0020083A">
              <w:t xml:space="preserve">community services. </w:t>
            </w:r>
          </w:p>
          <w:p w14:paraId="0BDB3DE0" w14:textId="77777777" w:rsidR="00602F1F" w:rsidRDefault="00602F1F" w:rsidP="00602F1F">
            <w:pPr>
              <w:jc w:val="both"/>
            </w:pPr>
          </w:p>
          <w:p w14:paraId="1955CE62" w14:textId="77777777" w:rsidR="00602F1F" w:rsidRDefault="00602F1F" w:rsidP="00602F1F">
            <w:pPr>
              <w:jc w:val="both"/>
            </w:pPr>
            <w:proofErr w:type="spellStart"/>
            <w:r>
              <w:t>Julalikari</w:t>
            </w:r>
            <w:proofErr w:type="spellEnd"/>
            <w:r>
              <w:t xml:space="preserve"> Council has a deep commitment to Aboriginal participation in the design and delivery of its programs and services. This has helped JCAC pioneer the design and delivery of many programs which are now adopted by governments and other Aboriginal service providers across Australia.</w:t>
            </w:r>
          </w:p>
          <w:p w14:paraId="3329D3E5" w14:textId="77777777" w:rsidR="000F712D" w:rsidRDefault="000F712D" w:rsidP="00CA1268">
            <w:pPr>
              <w:rPr>
                <w:rFonts w:cs="Arial"/>
                <w:b/>
                <w:color w:val="C00000"/>
              </w:rPr>
            </w:pPr>
          </w:p>
          <w:p w14:paraId="66B2D866" w14:textId="77777777" w:rsidR="000F712D" w:rsidRPr="00CE1685" w:rsidRDefault="000F712D" w:rsidP="00CA1268">
            <w:pPr>
              <w:rPr>
                <w:rFonts w:cs="Arial"/>
                <w:b/>
                <w:color w:val="C00000"/>
              </w:rPr>
            </w:pPr>
            <w:r w:rsidRPr="00CE1685">
              <w:rPr>
                <w:rFonts w:cs="Arial"/>
                <w:b/>
                <w:color w:val="C00000"/>
              </w:rPr>
              <w:t>Our Vision</w:t>
            </w:r>
          </w:p>
          <w:p w14:paraId="7624A395" w14:textId="77777777" w:rsidR="000F712D" w:rsidRPr="004E42F3" w:rsidRDefault="000F712D" w:rsidP="00CA1268">
            <w:pPr>
              <w:autoSpaceDE w:val="0"/>
              <w:autoSpaceDN w:val="0"/>
              <w:adjustRightInd w:val="0"/>
              <w:rPr>
                <w:rFonts w:cs="Arial"/>
                <w:b/>
              </w:rPr>
            </w:pPr>
            <w:r w:rsidRPr="004E42F3">
              <w:rPr>
                <w:rFonts w:cs="Arial"/>
                <w:b/>
              </w:rPr>
              <w:t xml:space="preserve">Manu </w:t>
            </w:r>
            <w:proofErr w:type="spellStart"/>
            <w:r w:rsidRPr="004E42F3">
              <w:rPr>
                <w:rFonts w:cs="Arial"/>
                <w:b/>
              </w:rPr>
              <w:t>Anyula</w:t>
            </w:r>
            <w:proofErr w:type="spellEnd"/>
            <w:r w:rsidRPr="004E42F3">
              <w:rPr>
                <w:rFonts w:cs="Arial"/>
                <w:b/>
              </w:rPr>
              <w:t xml:space="preserve"> </w:t>
            </w:r>
            <w:proofErr w:type="spellStart"/>
            <w:r w:rsidRPr="004E42F3">
              <w:rPr>
                <w:rFonts w:cs="Arial"/>
                <w:b/>
              </w:rPr>
              <w:t>Parkamarri</w:t>
            </w:r>
            <w:proofErr w:type="spellEnd"/>
            <w:r w:rsidRPr="004E42F3">
              <w:rPr>
                <w:rFonts w:cs="Arial"/>
                <w:b/>
              </w:rPr>
              <w:t xml:space="preserve"> </w:t>
            </w:r>
            <w:proofErr w:type="spellStart"/>
            <w:r w:rsidRPr="004E42F3">
              <w:rPr>
                <w:rFonts w:cs="Arial"/>
                <w:b/>
              </w:rPr>
              <w:t>Wilyangka</w:t>
            </w:r>
            <w:proofErr w:type="spellEnd"/>
          </w:p>
          <w:p w14:paraId="76A485DC" w14:textId="77777777" w:rsidR="000F712D" w:rsidRPr="004E42F3" w:rsidRDefault="000F712D" w:rsidP="00CA1268">
            <w:pPr>
              <w:autoSpaceDE w:val="0"/>
              <w:autoSpaceDN w:val="0"/>
              <w:adjustRightInd w:val="0"/>
              <w:rPr>
                <w:rFonts w:cs="Arial"/>
                <w:bCs/>
                <w:i/>
                <w:iCs/>
              </w:rPr>
            </w:pPr>
            <w:r w:rsidRPr="004E42F3">
              <w:rPr>
                <w:rFonts w:cs="Arial"/>
                <w:bCs/>
                <w:i/>
                <w:iCs/>
              </w:rPr>
              <w:t>Our Country, us mob, hold it strongly</w:t>
            </w:r>
          </w:p>
          <w:p w14:paraId="20B03725" w14:textId="77777777" w:rsidR="000F712D" w:rsidRPr="004E42F3" w:rsidRDefault="000F712D" w:rsidP="00CA1268">
            <w:pPr>
              <w:autoSpaceDE w:val="0"/>
              <w:autoSpaceDN w:val="0"/>
              <w:adjustRightInd w:val="0"/>
              <w:rPr>
                <w:rFonts w:cs="Arial"/>
                <w:b/>
              </w:rPr>
            </w:pPr>
            <w:proofErr w:type="spellStart"/>
            <w:r w:rsidRPr="004E42F3">
              <w:rPr>
                <w:rFonts w:cs="Arial"/>
                <w:b/>
              </w:rPr>
              <w:t>Mappungku</w:t>
            </w:r>
            <w:proofErr w:type="spellEnd"/>
            <w:r w:rsidRPr="004E42F3">
              <w:rPr>
                <w:rFonts w:cs="Arial"/>
                <w:b/>
              </w:rPr>
              <w:t xml:space="preserve"> </w:t>
            </w:r>
            <w:proofErr w:type="spellStart"/>
            <w:r w:rsidRPr="004E42F3">
              <w:rPr>
                <w:rFonts w:cs="Arial"/>
                <w:b/>
              </w:rPr>
              <w:t>Anyula</w:t>
            </w:r>
            <w:proofErr w:type="spellEnd"/>
            <w:r w:rsidRPr="004E42F3">
              <w:rPr>
                <w:rFonts w:cs="Arial"/>
                <w:b/>
              </w:rPr>
              <w:t xml:space="preserve"> </w:t>
            </w:r>
            <w:proofErr w:type="spellStart"/>
            <w:r w:rsidRPr="004E42F3">
              <w:rPr>
                <w:rFonts w:cs="Arial"/>
                <w:b/>
              </w:rPr>
              <w:t>Maputarri</w:t>
            </w:r>
            <w:proofErr w:type="spellEnd"/>
          </w:p>
          <w:p w14:paraId="23404169" w14:textId="77777777" w:rsidR="000F712D" w:rsidRPr="004E42F3" w:rsidRDefault="000F712D" w:rsidP="00CA1268">
            <w:pPr>
              <w:autoSpaceDE w:val="0"/>
              <w:autoSpaceDN w:val="0"/>
              <w:adjustRightInd w:val="0"/>
              <w:rPr>
                <w:rFonts w:cs="Arial"/>
                <w:bCs/>
                <w:i/>
                <w:iCs/>
              </w:rPr>
            </w:pPr>
            <w:r w:rsidRPr="004E42F3">
              <w:rPr>
                <w:rFonts w:cs="Arial"/>
                <w:bCs/>
                <w:i/>
                <w:iCs/>
              </w:rPr>
              <w:t>Together we will build</w:t>
            </w:r>
          </w:p>
          <w:p w14:paraId="731A311C" w14:textId="77777777" w:rsidR="000F712D" w:rsidRPr="004E42F3" w:rsidRDefault="000F712D" w:rsidP="00CA1268">
            <w:pPr>
              <w:autoSpaceDE w:val="0"/>
              <w:autoSpaceDN w:val="0"/>
              <w:adjustRightInd w:val="0"/>
              <w:rPr>
                <w:rFonts w:cs="Arial"/>
                <w:b/>
              </w:rPr>
            </w:pPr>
            <w:proofErr w:type="spellStart"/>
            <w:r w:rsidRPr="004E42F3">
              <w:rPr>
                <w:rFonts w:cs="Arial"/>
                <w:b/>
              </w:rPr>
              <w:t>Yiwaji</w:t>
            </w:r>
            <w:proofErr w:type="spellEnd"/>
            <w:r w:rsidRPr="004E42F3">
              <w:rPr>
                <w:rFonts w:cs="Arial"/>
                <w:b/>
              </w:rPr>
              <w:t xml:space="preserve"> </w:t>
            </w:r>
            <w:proofErr w:type="spellStart"/>
            <w:r w:rsidRPr="004E42F3">
              <w:rPr>
                <w:rFonts w:cs="Arial"/>
                <w:b/>
              </w:rPr>
              <w:t>Pinangkaltinjiki</w:t>
            </w:r>
            <w:proofErr w:type="spellEnd"/>
          </w:p>
          <w:p w14:paraId="4EDAE274" w14:textId="77777777" w:rsidR="000F712D" w:rsidRPr="004E42F3" w:rsidRDefault="000F712D" w:rsidP="00CA1268">
            <w:pPr>
              <w:tabs>
                <w:tab w:val="left" w:pos="2680"/>
              </w:tabs>
              <w:autoSpaceDE w:val="0"/>
              <w:autoSpaceDN w:val="0"/>
              <w:adjustRightInd w:val="0"/>
              <w:rPr>
                <w:rFonts w:cs="Arial"/>
              </w:rPr>
            </w:pPr>
            <w:r w:rsidRPr="004E42F3">
              <w:rPr>
                <w:rFonts w:cs="Arial"/>
                <w:bCs/>
                <w:i/>
                <w:iCs/>
              </w:rPr>
              <w:t>Pathways to learning</w:t>
            </w:r>
            <w:r w:rsidRPr="004E42F3">
              <w:rPr>
                <w:rFonts w:cs="Arial"/>
                <w:bCs/>
                <w:i/>
                <w:iCs/>
              </w:rPr>
              <w:tab/>
            </w:r>
          </w:p>
          <w:p w14:paraId="3E2E498B" w14:textId="77777777" w:rsidR="000F712D" w:rsidRPr="004E42F3" w:rsidRDefault="000F712D" w:rsidP="00CA1268">
            <w:pPr>
              <w:rPr>
                <w:rFonts w:cs="Arial"/>
                <w:b/>
              </w:rPr>
            </w:pPr>
          </w:p>
          <w:p w14:paraId="10C82554" w14:textId="77777777" w:rsidR="000F712D" w:rsidRPr="00CE1685" w:rsidRDefault="000F712D" w:rsidP="00CA1268">
            <w:pPr>
              <w:rPr>
                <w:rFonts w:cs="Arial"/>
                <w:b/>
                <w:color w:val="C00000"/>
              </w:rPr>
            </w:pPr>
            <w:r w:rsidRPr="00CE1685">
              <w:rPr>
                <w:rFonts w:cs="Arial"/>
                <w:b/>
                <w:color w:val="C00000"/>
              </w:rPr>
              <w:t>Our Values</w:t>
            </w:r>
          </w:p>
          <w:p w14:paraId="694CB419" w14:textId="77777777" w:rsidR="000F712D" w:rsidRDefault="000F712D" w:rsidP="00CA1268">
            <w:pPr>
              <w:rPr>
                <w:rFonts w:cs="Arial"/>
              </w:rPr>
            </w:pPr>
            <w:r>
              <w:rPr>
                <w:rFonts w:cs="Arial"/>
                <w:b/>
              </w:rPr>
              <w:t>Respect:</w:t>
            </w:r>
            <w:r>
              <w:rPr>
                <w:rFonts w:cs="Arial"/>
              </w:rPr>
              <w:t xml:space="preserve"> Our Country, to</w:t>
            </w:r>
            <w:r w:rsidRPr="004E42F3">
              <w:rPr>
                <w:rFonts w:cs="Arial"/>
              </w:rPr>
              <w:t xml:space="preserve"> treat one another and others with respect.</w:t>
            </w:r>
          </w:p>
          <w:p w14:paraId="3EA5FFD8" w14:textId="77777777" w:rsidR="000F712D" w:rsidRPr="004E42F3" w:rsidRDefault="000F712D" w:rsidP="00CA1268">
            <w:pPr>
              <w:rPr>
                <w:rFonts w:cs="Arial"/>
              </w:rPr>
            </w:pPr>
            <w:r w:rsidRPr="00CE1685">
              <w:rPr>
                <w:rFonts w:cs="Arial"/>
                <w:b/>
              </w:rPr>
              <w:t>Integrity:</w:t>
            </w:r>
            <w:r>
              <w:rPr>
                <w:rFonts w:cs="Arial"/>
              </w:rPr>
              <w:t xml:space="preserve"> Us Mob,</w:t>
            </w:r>
            <w:r w:rsidRPr="004E42F3">
              <w:rPr>
                <w:rFonts w:cs="Arial"/>
              </w:rPr>
              <w:t xml:space="preserve"> to be truthful, honest and ethical in our dealing with each one another and others.  </w:t>
            </w:r>
          </w:p>
          <w:p w14:paraId="0154D65E" w14:textId="77777777" w:rsidR="000F712D" w:rsidRPr="004E42F3" w:rsidRDefault="000F712D" w:rsidP="00CA1268">
            <w:pPr>
              <w:rPr>
                <w:rFonts w:cs="Arial"/>
              </w:rPr>
            </w:pPr>
            <w:r w:rsidRPr="00CE1685">
              <w:rPr>
                <w:rFonts w:cs="Arial"/>
                <w:b/>
              </w:rPr>
              <w:t>Accountability:</w:t>
            </w:r>
            <w:r>
              <w:rPr>
                <w:rFonts w:cs="Arial"/>
              </w:rPr>
              <w:t xml:space="preserve"> Hold it Strongly,</w:t>
            </w:r>
            <w:r w:rsidRPr="004E42F3">
              <w:rPr>
                <w:rFonts w:cs="Arial"/>
              </w:rPr>
              <w:t xml:space="preserve"> to take responsibility for what we do and the decision we make.  </w:t>
            </w:r>
          </w:p>
          <w:p w14:paraId="2EB07FE8" w14:textId="77777777" w:rsidR="000F712D" w:rsidRPr="004E42F3" w:rsidRDefault="000F712D" w:rsidP="00CA1268">
            <w:pPr>
              <w:rPr>
                <w:rFonts w:cs="Arial"/>
              </w:rPr>
            </w:pPr>
            <w:r w:rsidRPr="00CE1685">
              <w:rPr>
                <w:rFonts w:cs="Arial"/>
                <w:b/>
              </w:rPr>
              <w:t>Unity:</w:t>
            </w:r>
            <w:r>
              <w:rPr>
                <w:rFonts w:cs="Arial"/>
              </w:rPr>
              <w:t xml:space="preserve"> Together We </w:t>
            </w:r>
            <w:proofErr w:type="gramStart"/>
            <w:r>
              <w:rPr>
                <w:rFonts w:cs="Arial"/>
              </w:rPr>
              <w:t>will</w:t>
            </w:r>
            <w:proofErr w:type="gramEnd"/>
            <w:r>
              <w:rPr>
                <w:rFonts w:cs="Arial"/>
              </w:rPr>
              <w:t xml:space="preserve"> Build, </w:t>
            </w:r>
            <w:r w:rsidRPr="004E42F3">
              <w:rPr>
                <w:rFonts w:cs="Arial"/>
              </w:rPr>
              <w:t>to speak and act as together hearing all people.</w:t>
            </w:r>
          </w:p>
          <w:p w14:paraId="4427C41E" w14:textId="77777777" w:rsidR="000F712D" w:rsidRPr="00CE1685" w:rsidRDefault="000F712D" w:rsidP="00CA1268">
            <w:pPr>
              <w:rPr>
                <w:rFonts w:cs="Arial"/>
              </w:rPr>
            </w:pPr>
            <w:r w:rsidRPr="00CE1685">
              <w:rPr>
                <w:rFonts w:cs="Arial"/>
                <w:b/>
              </w:rPr>
              <w:t>Quality:</w:t>
            </w:r>
            <w:r>
              <w:rPr>
                <w:rFonts w:cs="Arial"/>
              </w:rPr>
              <w:t xml:space="preserve"> </w:t>
            </w:r>
            <w:r w:rsidRPr="004E42F3">
              <w:rPr>
                <w:rFonts w:cs="Arial"/>
              </w:rPr>
              <w:t xml:space="preserve">Pathways to </w:t>
            </w:r>
            <w:r>
              <w:rPr>
                <w:rFonts w:cs="Arial"/>
              </w:rPr>
              <w:t>Learning,</w:t>
            </w:r>
            <w:r w:rsidRPr="004E42F3">
              <w:rPr>
                <w:rFonts w:cs="Arial"/>
              </w:rPr>
              <w:t xml:space="preserve"> seeing every task as an opportu</w:t>
            </w:r>
            <w:r>
              <w:rPr>
                <w:rFonts w:cs="Arial"/>
              </w:rPr>
              <w:t xml:space="preserve">nity to improve what we do.    </w:t>
            </w:r>
          </w:p>
        </w:tc>
      </w:tr>
    </w:tbl>
    <w:p w14:paraId="2079D8F4" w14:textId="77777777" w:rsidR="000F712D" w:rsidRDefault="000F712D" w:rsidP="000F712D">
      <w:pPr>
        <w:rPr>
          <w:b/>
          <w:color w:val="FFFFFF" w:themeColor="background1"/>
          <w:sz w:val="16"/>
          <w:szCs w:val="16"/>
        </w:rPr>
      </w:pPr>
    </w:p>
    <w:p w14:paraId="7E565A0B"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6B1CFAF1" w14:textId="77777777" w:rsidTr="000F712D">
        <w:tc>
          <w:tcPr>
            <w:tcW w:w="10260" w:type="dxa"/>
            <w:shd w:val="clear" w:color="auto" w:fill="CD5659"/>
          </w:tcPr>
          <w:p w14:paraId="7D84CF98"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0F712D">
        <w:tc>
          <w:tcPr>
            <w:tcW w:w="10260" w:type="dxa"/>
          </w:tcPr>
          <w:p w14:paraId="5638395A" w14:textId="059328D4" w:rsidR="009F30A6" w:rsidRDefault="00904DC5" w:rsidP="00602F1F">
            <w:pPr>
              <w:pStyle w:val="NoSpacing"/>
            </w:pPr>
            <w:r>
              <w:t xml:space="preserve">As a member of the Executive Leadership Team, the Corporate Services Executive Manager provides visionary and effective leadership to the Corporate Services department. The Executive Manager will lead a professional team to ensure the provision of high quality corporate support within </w:t>
            </w:r>
            <w:proofErr w:type="spellStart"/>
            <w:r>
              <w:t>Julalikari</w:t>
            </w:r>
            <w:proofErr w:type="spellEnd"/>
            <w:r>
              <w:t xml:space="preserve">. The Executive Manager will ensure these services are provided within budget and comply with relevant statutory obligations, regulations, codes, guidelines and </w:t>
            </w:r>
            <w:proofErr w:type="spellStart"/>
            <w:r>
              <w:t>Julalikari</w:t>
            </w:r>
            <w:proofErr w:type="spellEnd"/>
            <w:r>
              <w:t xml:space="preserve"> policies and procedures. </w:t>
            </w:r>
            <w:r w:rsidR="00A95BCF">
              <w:t xml:space="preserve">  </w:t>
            </w:r>
          </w:p>
          <w:p w14:paraId="4C3CBAEE" w14:textId="25E40F2D" w:rsidR="00602F1F" w:rsidRPr="00602F1F" w:rsidRDefault="00602F1F" w:rsidP="00602F1F">
            <w:pPr>
              <w:pStyle w:val="NoSpacing"/>
            </w:pPr>
          </w:p>
        </w:tc>
      </w:tr>
    </w:tbl>
    <w:p w14:paraId="249B6D4E" w14:textId="77777777" w:rsidR="000F712D" w:rsidRDefault="000F712D" w:rsidP="000F712D">
      <w:pPr>
        <w:rPr>
          <w:b/>
          <w:color w:val="FFFFFF" w:themeColor="background1"/>
          <w:sz w:val="16"/>
          <w:szCs w:val="16"/>
        </w:rPr>
      </w:pPr>
    </w:p>
    <w:p w14:paraId="79BD08F2" w14:textId="77777777" w:rsidR="000F712D" w:rsidRDefault="000F712D" w:rsidP="000F712D">
      <w:pPr>
        <w:rPr>
          <w:b/>
          <w:color w:val="FFFFFF" w:themeColor="background1"/>
          <w:sz w:val="16"/>
          <w:szCs w:val="16"/>
        </w:rPr>
      </w:pPr>
    </w:p>
    <w:p w14:paraId="704320BF" w14:textId="77777777" w:rsidR="00077A2C" w:rsidRDefault="00077A2C" w:rsidP="000F712D">
      <w:pPr>
        <w:rPr>
          <w:b/>
          <w:color w:val="FFFFFF" w:themeColor="background1"/>
          <w:sz w:val="16"/>
          <w:szCs w:val="16"/>
        </w:rPr>
      </w:pPr>
    </w:p>
    <w:p w14:paraId="5A4C2211" w14:textId="77777777" w:rsidR="00077A2C" w:rsidRDefault="00077A2C" w:rsidP="000F712D">
      <w:pPr>
        <w:rPr>
          <w:b/>
          <w:color w:val="FFFFFF" w:themeColor="background1"/>
          <w:sz w:val="16"/>
          <w:szCs w:val="16"/>
        </w:rPr>
      </w:pPr>
    </w:p>
    <w:p w14:paraId="5916638A" w14:textId="77777777" w:rsidR="00602F1F" w:rsidRDefault="00602F1F" w:rsidP="000F712D">
      <w:pPr>
        <w:rPr>
          <w:b/>
          <w:color w:val="FFFFFF" w:themeColor="background1"/>
          <w:sz w:val="16"/>
          <w:szCs w:val="16"/>
        </w:rPr>
      </w:pPr>
    </w:p>
    <w:p w14:paraId="4AF58B42" w14:textId="77777777" w:rsidR="00602F1F" w:rsidRDefault="00602F1F" w:rsidP="000F712D">
      <w:pPr>
        <w:rPr>
          <w:b/>
          <w:color w:val="FFFFFF" w:themeColor="background1"/>
          <w:sz w:val="16"/>
          <w:szCs w:val="16"/>
        </w:rPr>
      </w:pPr>
    </w:p>
    <w:p w14:paraId="35C3C88F" w14:textId="77777777" w:rsidR="00077A2C" w:rsidRDefault="00077A2C" w:rsidP="000F712D">
      <w:pPr>
        <w:rPr>
          <w:b/>
          <w:color w:val="FFFFFF" w:themeColor="background1"/>
          <w:sz w:val="16"/>
          <w:szCs w:val="16"/>
        </w:rPr>
      </w:pPr>
    </w:p>
    <w:p w14:paraId="640D3448" w14:textId="77777777" w:rsidR="000F712D" w:rsidRDefault="000F712D" w:rsidP="000F712D">
      <w:pPr>
        <w:rPr>
          <w:b/>
          <w:color w:val="FFFFFF" w:themeColor="background1"/>
          <w:sz w:val="16"/>
          <w:szCs w:val="16"/>
        </w:rPr>
      </w:pPr>
    </w:p>
    <w:p w14:paraId="51C9471D" w14:textId="77777777" w:rsidR="000F712D" w:rsidRDefault="000F712D" w:rsidP="000F712D">
      <w:pPr>
        <w:rPr>
          <w:b/>
          <w:color w:val="FFFFFF" w:themeColor="background1"/>
          <w:sz w:val="16"/>
          <w:szCs w:val="16"/>
        </w:rPr>
      </w:pPr>
    </w:p>
    <w:p w14:paraId="2960C80F" w14:textId="77777777" w:rsidR="00602F1F" w:rsidRDefault="00602F1F" w:rsidP="000F712D">
      <w:pPr>
        <w:rPr>
          <w:b/>
          <w:color w:val="FFFFFF" w:themeColor="background1"/>
          <w:sz w:val="16"/>
          <w:szCs w:val="16"/>
        </w:rPr>
      </w:pPr>
    </w:p>
    <w:p w14:paraId="138D917E" w14:textId="77777777" w:rsidR="00A95BCF" w:rsidRDefault="00A95BCF" w:rsidP="000F712D">
      <w:pPr>
        <w:rPr>
          <w:b/>
          <w:color w:val="FFFFFF" w:themeColor="background1"/>
          <w:sz w:val="16"/>
          <w:szCs w:val="16"/>
        </w:rPr>
      </w:pPr>
    </w:p>
    <w:p w14:paraId="7991F0AE" w14:textId="77777777" w:rsidR="00904DC5" w:rsidRDefault="00904DC5" w:rsidP="000F712D">
      <w:pPr>
        <w:rPr>
          <w:b/>
          <w:color w:val="FFFFFF" w:themeColor="background1"/>
          <w:sz w:val="16"/>
          <w:szCs w:val="16"/>
        </w:rPr>
      </w:pPr>
    </w:p>
    <w:p w14:paraId="6ECB3A3A" w14:textId="77777777" w:rsidR="00904DC5" w:rsidRDefault="00904DC5" w:rsidP="000F712D">
      <w:pPr>
        <w:rPr>
          <w:b/>
          <w:color w:val="FFFFFF" w:themeColor="background1"/>
          <w:sz w:val="16"/>
          <w:szCs w:val="16"/>
        </w:rPr>
      </w:pPr>
    </w:p>
    <w:p w14:paraId="0585BD22" w14:textId="77777777" w:rsidR="00904DC5" w:rsidRDefault="00904DC5" w:rsidP="000F712D">
      <w:pPr>
        <w:rPr>
          <w:b/>
          <w:color w:val="FFFFFF" w:themeColor="background1"/>
          <w:sz w:val="16"/>
          <w:szCs w:val="16"/>
        </w:rPr>
      </w:pPr>
    </w:p>
    <w:p w14:paraId="76B570C7" w14:textId="77777777" w:rsidR="00904DC5" w:rsidRDefault="00904DC5" w:rsidP="000F712D">
      <w:pPr>
        <w:rPr>
          <w:b/>
          <w:color w:val="FFFFFF" w:themeColor="background1"/>
          <w:sz w:val="16"/>
          <w:szCs w:val="16"/>
        </w:rPr>
      </w:pPr>
    </w:p>
    <w:p w14:paraId="29B481AC" w14:textId="77777777" w:rsidR="00904DC5" w:rsidRDefault="00904DC5" w:rsidP="000F712D">
      <w:pPr>
        <w:rPr>
          <w:b/>
          <w:color w:val="FFFFFF" w:themeColor="background1"/>
          <w:sz w:val="16"/>
          <w:szCs w:val="16"/>
        </w:rPr>
      </w:pPr>
    </w:p>
    <w:p w14:paraId="0CDF753C" w14:textId="77777777" w:rsidR="00904DC5" w:rsidRDefault="00904DC5" w:rsidP="000F712D">
      <w:pPr>
        <w:rPr>
          <w:b/>
          <w:color w:val="FFFFFF" w:themeColor="background1"/>
          <w:sz w:val="16"/>
          <w:szCs w:val="16"/>
        </w:rPr>
      </w:pPr>
    </w:p>
    <w:p w14:paraId="699B9E79" w14:textId="77777777" w:rsidR="000F712D" w:rsidRDefault="000F712D" w:rsidP="000F712D">
      <w:pPr>
        <w:rPr>
          <w:b/>
          <w:color w:val="FFFFFF" w:themeColor="background1"/>
          <w:sz w:val="16"/>
          <w:szCs w:val="16"/>
        </w:rPr>
      </w:pPr>
    </w:p>
    <w:tbl>
      <w:tblPr>
        <w:tblStyle w:val="TableGrid"/>
        <w:tblW w:w="1017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860"/>
        <w:gridCol w:w="5310"/>
      </w:tblGrid>
      <w:tr w:rsidR="000F712D" w14:paraId="51111869" w14:textId="77777777" w:rsidTr="007022F7">
        <w:tc>
          <w:tcPr>
            <w:tcW w:w="4860" w:type="dxa"/>
            <w:shd w:val="clear" w:color="auto" w:fill="CD5659"/>
          </w:tcPr>
          <w:p w14:paraId="121B6C84" w14:textId="77777777" w:rsidR="000F712D" w:rsidRDefault="000F712D" w:rsidP="00CA1268">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D1749F">
        <w:trPr>
          <w:trHeight w:val="2640"/>
        </w:trPr>
        <w:tc>
          <w:tcPr>
            <w:tcW w:w="4860" w:type="dxa"/>
          </w:tcPr>
          <w:p w14:paraId="0592FFF7" w14:textId="0686FEBE" w:rsidR="000F712D" w:rsidRPr="002529FB" w:rsidRDefault="00672054" w:rsidP="00F01BC8">
            <w:pPr>
              <w:pStyle w:val="ListParagraph"/>
              <w:ind w:left="0"/>
              <w:rPr>
                <w:b/>
                <w:color w:val="C04047"/>
                <w:sz w:val="20"/>
                <w:szCs w:val="20"/>
                <w:lang w:val="en-AU"/>
              </w:rPr>
            </w:pPr>
            <w:r>
              <w:rPr>
                <w:b/>
                <w:color w:val="C04047"/>
                <w:sz w:val="20"/>
                <w:szCs w:val="20"/>
                <w:lang w:val="en-AU"/>
              </w:rPr>
              <w:t>Corporate Risk</w:t>
            </w:r>
            <w:r w:rsidR="002B0384">
              <w:rPr>
                <w:b/>
                <w:color w:val="C04047"/>
                <w:sz w:val="20"/>
                <w:szCs w:val="20"/>
                <w:lang w:val="en-AU"/>
              </w:rPr>
              <w:t xml:space="preserve"> and Quality Management </w:t>
            </w:r>
          </w:p>
          <w:p w14:paraId="4E2B6CBC" w14:textId="57A8852D" w:rsidR="001E4D97" w:rsidRDefault="001E4D97" w:rsidP="00DD34DC">
            <w:pPr>
              <w:pStyle w:val="ListParagraph"/>
              <w:numPr>
                <w:ilvl w:val="0"/>
                <w:numId w:val="18"/>
              </w:numPr>
              <w:rPr>
                <w:sz w:val="20"/>
                <w:szCs w:val="20"/>
              </w:rPr>
            </w:pPr>
            <w:r>
              <w:rPr>
                <w:sz w:val="20"/>
                <w:szCs w:val="20"/>
              </w:rPr>
              <w:t xml:space="preserve">Prepare </w:t>
            </w:r>
            <w:proofErr w:type="spellStart"/>
            <w:r>
              <w:rPr>
                <w:sz w:val="20"/>
                <w:szCs w:val="20"/>
              </w:rPr>
              <w:t>Julalikari’s</w:t>
            </w:r>
            <w:proofErr w:type="spellEnd"/>
            <w:r>
              <w:rPr>
                <w:sz w:val="20"/>
                <w:szCs w:val="20"/>
              </w:rPr>
              <w:t xml:space="preserve"> Corporate Business Plan.</w:t>
            </w:r>
          </w:p>
          <w:p w14:paraId="203CD013" w14:textId="782CC03F" w:rsidR="00DD34DC" w:rsidRDefault="001E4D97" w:rsidP="00DD34DC">
            <w:pPr>
              <w:pStyle w:val="ListParagraph"/>
              <w:numPr>
                <w:ilvl w:val="0"/>
                <w:numId w:val="18"/>
              </w:numPr>
              <w:rPr>
                <w:sz w:val="20"/>
                <w:szCs w:val="20"/>
              </w:rPr>
            </w:pPr>
            <w:r>
              <w:rPr>
                <w:sz w:val="20"/>
                <w:szCs w:val="20"/>
              </w:rPr>
              <w:t>Develop and manage the Internal</w:t>
            </w:r>
            <w:r w:rsidR="002B0384">
              <w:rPr>
                <w:sz w:val="20"/>
                <w:szCs w:val="20"/>
              </w:rPr>
              <w:t xml:space="preserve"> Quality Auditing </w:t>
            </w:r>
            <w:r>
              <w:rPr>
                <w:sz w:val="20"/>
                <w:szCs w:val="20"/>
              </w:rPr>
              <w:t>Function.</w:t>
            </w:r>
          </w:p>
          <w:p w14:paraId="5DCE8D04" w14:textId="77777777" w:rsidR="00672054" w:rsidRDefault="001E4D97" w:rsidP="00672054">
            <w:pPr>
              <w:pStyle w:val="ListParagraph"/>
              <w:numPr>
                <w:ilvl w:val="0"/>
                <w:numId w:val="18"/>
              </w:numPr>
              <w:rPr>
                <w:sz w:val="20"/>
                <w:szCs w:val="20"/>
              </w:rPr>
            </w:pPr>
            <w:r>
              <w:rPr>
                <w:sz w:val="20"/>
                <w:szCs w:val="20"/>
              </w:rPr>
              <w:t xml:space="preserve">Develop and support the </w:t>
            </w:r>
            <w:proofErr w:type="spellStart"/>
            <w:r>
              <w:rPr>
                <w:sz w:val="20"/>
                <w:szCs w:val="20"/>
              </w:rPr>
              <w:t>organisations</w:t>
            </w:r>
            <w:proofErr w:type="spellEnd"/>
            <w:r>
              <w:rPr>
                <w:sz w:val="20"/>
                <w:szCs w:val="20"/>
              </w:rPr>
              <w:t xml:space="preserve"> Risk Management System.</w:t>
            </w:r>
          </w:p>
          <w:p w14:paraId="7091B1D4" w14:textId="4025C7B9" w:rsidR="00672054" w:rsidRPr="00672054" w:rsidRDefault="00672054" w:rsidP="00672054">
            <w:pPr>
              <w:pStyle w:val="ListParagraph"/>
              <w:numPr>
                <w:ilvl w:val="0"/>
                <w:numId w:val="18"/>
              </w:numPr>
              <w:rPr>
                <w:sz w:val="20"/>
                <w:szCs w:val="20"/>
              </w:rPr>
            </w:pPr>
            <w:r w:rsidRPr="00672054">
              <w:rPr>
                <w:rFonts w:cs="Arial"/>
                <w:sz w:val="20"/>
                <w:szCs w:val="20"/>
                <w:lang w:val="en-GB" w:eastAsia="en-GB"/>
              </w:rPr>
              <w:t>Monitor business planning, strategy and activities throughout the organisation to identify unforeseen risk and initiate risk evaluation and management. </w:t>
            </w:r>
          </w:p>
          <w:p w14:paraId="5AE1795D" w14:textId="3A4F6545" w:rsidR="001E4D97" w:rsidRDefault="001E4D97" w:rsidP="00DD34DC">
            <w:pPr>
              <w:pStyle w:val="ListParagraph"/>
              <w:numPr>
                <w:ilvl w:val="0"/>
                <w:numId w:val="18"/>
              </w:numPr>
              <w:rPr>
                <w:sz w:val="20"/>
                <w:szCs w:val="20"/>
              </w:rPr>
            </w:pPr>
            <w:r>
              <w:rPr>
                <w:sz w:val="20"/>
                <w:szCs w:val="20"/>
              </w:rPr>
              <w:t>Undertake and implement policy development.</w:t>
            </w:r>
          </w:p>
          <w:p w14:paraId="4544871C" w14:textId="77777777" w:rsidR="002B0384" w:rsidRPr="00D3584E" w:rsidRDefault="002B0384" w:rsidP="002B0384">
            <w:pPr>
              <w:pStyle w:val="ListParagraph"/>
              <w:numPr>
                <w:ilvl w:val="0"/>
                <w:numId w:val="18"/>
              </w:numPr>
              <w:rPr>
                <w:sz w:val="20"/>
                <w:szCs w:val="20"/>
              </w:rPr>
            </w:pPr>
            <w:r w:rsidRPr="002B0384">
              <w:rPr>
                <w:rFonts w:cs="Arial"/>
                <w:sz w:val="20"/>
                <w:szCs w:val="20"/>
                <w:lang w:val="en-GB" w:eastAsia="en-GB"/>
              </w:rPr>
              <w:t>Ascertain the extent of compliance with established policies, plans and procedures. Investigate and recommend action to be taken when there are weaknesses in financial control.</w:t>
            </w:r>
          </w:p>
          <w:p w14:paraId="1FDD5A51" w14:textId="540AA99E" w:rsidR="00D3584E" w:rsidRPr="002B0384" w:rsidRDefault="00D3584E" w:rsidP="002B0384">
            <w:pPr>
              <w:pStyle w:val="ListParagraph"/>
              <w:numPr>
                <w:ilvl w:val="0"/>
                <w:numId w:val="18"/>
              </w:numPr>
              <w:rPr>
                <w:sz w:val="20"/>
                <w:szCs w:val="20"/>
              </w:rPr>
            </w:pPr>
            <w:r>
              <w:rPr>
                <w:rFonts w:cs="Arial"/>
                <w:sz w:val="20"/>
                <w:szCs w:val="20"/>
                <w:lang w:val="en-GB" w:eastAsia="en-GB"/>
              </w:rPr>
              <w:t xml:space="preserve">Manage the Quality Management System and implement across the organisation. </w:t>
            </w:r>
          </w:p>
          <w:p w14:paraId="60608802" w14:textId="50AF3303" w:rsidR="00355077" w:rsidRPr="002B0384" w:rsidRDefault="002B0384" w:rsidP="002B0384">
            <w:pPr>
              <w:pStyle w:val="ListParagraph"/>
              <w:numPr>
                <w:ilvl w:val="0"/>
                <w:numId w:val="18"/>
              </w:numPr>
              <w:rPr>
                <w:sz w:val="20"/>
                <w:szCs w:val="20"/>
              </w:rPr>
            </w:pPr>
            <w:r>
              <w:rPr>
                <w:rFonts w:cs="Arial"/>
                <w:sz w:val="20"/>
                <w:szCs w:val="20"/>
                <w:lang w:val="en-GB" w:eastAsia="en-GB"/>
              </w:rPr>
              <w:t xml:space="preserve">Lead the implementation of corporate branding. </w:t>
            </w:r>
            <w:r w:rsidRPr="002B0384">
              <w:rPr>
                <w:rFonts w:cs="Arial"/>
                <w:sz w:val="20"/>
                <w:szCs w:val="20"/>
                <w:lang w:val="en-GB" w:eastAsia="en-GB"/>
              </w:rPr>
              <w:t> </w:t>
            </w:r>
          </w:p>
        </w:tc>
        <w:tc>
          <w:tcPr>
            <w:tcW w:w="5310" w:type="dxa"/>
          </w:tcPr>
          <w:p w14:paraId="7C0E0EE6" w14:textId="77777777" w:rsidR="00B00CEE" w:rsidRDefault="00B00CEE" w:rsidP="00602F1F">
            <w:pPr>
              <w:rPr>
                <w:b/>
                <w:color w:val="FFFFFF" w:themeColor="background1"/>
                <w:sz w:val="20"/>
                <w:szCs w:val="20"/>
              </w:rPr>
            </w:pPr>
          </w:p>
          <w:p w14:paraId="7C24FC5B" w14:textId="77777777" w:rsidR="002B0384" w:rsidRPr="002B0384" w:rsidRDefault="002B0384" w:rsidP="002B0384">
            <w:pPr>
              <w:rPr>
                <w:rFonts w:ascii="Arial" w:hAnsi="Arial" w:cs="Arial"/>
                <w:sz w:val="18"/>
                <w:szCs w:val="18"/>
                <w:lang w:val="en-GB" w:eastAsia="en-GB"/>
              </w:rPr>
            </w:pPr>
          </w:p>
          <w:p w14:paraId="24489958" w14:textId="77777777" w:rsidR="002B0384" w:rsidRDefault="002B0384" w:rsidP="002B0384">
            <w:pPr>
              <w:pStyle w:val="ListParagraph"/>
              <w:numPr>
                <w:ilvl w:val="0"/>
                <w:numId w:val="29"/>
              </w:numPr>
              <w:rPr>
                <w:rFonts w:cs="Arial"/>
                <w:sz w:val="20"/>
                <w:szCs w:val="20"/>
                <w:lang w:val="en-GB" w:eastAsia="en-GB"/>
              </w:rPr>
            </w:pPr>
            <w:r w:rsidRPr="002B0384">
              <w:rPr>
                <w:rFonts w:cs="Arial"/>
                <w:sz w:val="20"/>
                <w:szCs w:val="20"/>
                <w:lang w:val="en-GB" w:eastAsia="en-GB"/>
              </w:rPr>
              <w:t>Develop the risk management policies, practices and standards for application and educate and advise on their implementation. </w:t>
            </w:r>
          </w:p>
          <w:p w14:paraId="3B0CE080" w14:textId="102F869C" w:rsidR="002B0384" w:rsidRPr="002B0384" w:rsidRDefault="002B0384" w:rsidP="002B0384">
            <w:pPr>
              <w:pStyle w:val="ListParagraph"/>
              <w:numPr>
                <w:ilvl w:val="0"/>
                <w:numId w:val="29"/>
              </w:numPr>
              <w:rPr>
                <w:rFonts w:cs="Arial"/>
                <w:sz w:val="20"/>
                <w:szCs w:val="20"/>
                <w:lang w:val="en-GB" w:eastAsia="en-GB"/>
              </w:rPr>
            </w:pPr>
            <w:r w:rsidRPr="002B0384">
              <w:rPr>
                <w:rFonts w:cs="Arial"/>
                <w:sz w:val="20"/>
                <w:szCs w:val="20"/>
                <w:lang w:val="en-GB" w:eastAsia="en-GB"/>
              </w:rPr>
              <w:t>Establish contact with all levels of management to ensure approved audit report recommendations are consolidated into the continuous improvement register and ensure compliance with audit requirements. </w:t>
            </w:r>
          </w:p>
          <w:p w14:paraId="4D034FE5" w14:textId="77777777" w:rsidR="002B0384" w:rsidRPr="002B0384" w:rsidRDefault="002B0384" w:rsidP="002B0384">
            <w:pPr>
              <w:pStyle w:val="ListParagraph"/>
              <w:rPr>
                <w:rFonts w:cs="Arial"/>
                <w:sz w:val="20"/>
                <w:szCs w:val="20"/>
                <w:lang w:val="en-GB" w:eastAsia="en-GB"/>
              </w:rPr>
            </w:pPr>
          </w:p>
          <w:p w14:paraId="724EAE7B" w14:textId="08A7DAC9" w:rsidR="007022F7" w:rsidRPr="00D1749F" w:rsidRDefault="007022F7" w:rsidP="002B0384">
            <w:pPr>
              <w:pStyle w:val="ListParagraph"/>
              <w:ind w:left="342"/>
              <w:rPr>
                <w:sz w:val="20"/>
                <w:szCs w:val="20"/>
              </w:rPr>
            </w:pPr>
          </w:p>
        </w:tc>
      </w:tr>
      <w:tr w:rsidR="000F712D" w14:paraId="1281C364" w14:textId="77777777" w:rsidTr="00D1749F">
        <w:trPr>
          <w:trHeight w:val="1942"/>
        </w:trPr>
        <w:tc>
          <w:tcPr>
            <w:tcW w:w="4860" w:type="dxa"/>
          </w:tcPr>
          <w:p w14:paraId="53559869" w14:textId="446F8AB8" w:rsidR="002529FB" w:rsidRPr="002529FB" w:rsidRDefault="00702AD3" w:rsidP="002529FB">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Human Resources </w:t>
            </w:r>
            <w:r w:rsidR="002320D0">
              <w:rPr>
                <w:rFonts w:ascii="Calibri" w:eastAsia="MS Mincho" w:hAnsi="Calibri" w:cs="Arial"/>
                <w:b/>
                <w:color w:val="C04047"/>
                <w:sz w:val="20"/>
                <w:szCs w:val="20"/>
                <w:lang w:eastAsia="en-AU"/>
              </w:rPr>
              <w:t xml:space="preserve"> </w:t>
            </w:r>
          </w:p>
          <w:p w14:paraId="16B81010" w14:textId="2AD892CE" w:rsidR="00400FCF" w:rsidRPr="00400FCF" w:rsidRDefault="00400FCF" w:rsidP="00702AD3">
            <w:pPr>
              <w:pStyle w:val="NoSpacing"/>
              <w:numPr>
                <w:ilvl w:val="0"/>
                <w:numId w:val="20"/>
              </w:numPr>
              <w:rPr>
                <w:rFonts w:ascii="Calibri" w:eastAsia="MS Mincho" w:hAnsi="Calibri" w:cs="Arial"/>
                <w:sz w:val="20"/>
                <w:szCs w:val="20"/>
                <w:lang w:eastAsia="en-AU"/>
              </w:rPr>
            </w:pPr>
            <w:r>
              <w:rPr>
                <w:rFonts w:ascii="Calibri" w:eastAsia="MS Mincho" w:hAnsi="Calibri" w:cs="Arial"/>
                <w:sz w:val="20"/>
                <w:szCs w:val="20"/>
                <w:lang w:eastAsia="en-AU"/>
              </w:rPr>
              <w:t xml:space="preserve">Lead </w:t>
            </w:r>
            <w:proofErr w:type="spellStart"/>
            <w:r>
              <w:rPr>
                <w:rFonts w:ascii="Calibri" w:eastAsia="MS Mincho" w:hAnsi="Calibri" w:cs="Arial"/>
                <w:sz w:val="20"/>
                <w:szCs w:val="20"/>
                <w:lang w:eastAsia="en-AU"/>
              </w:rPr>
              <w:t>Julalikari</w:t>
            </w:r>
            <w:proofErr w:type="spellEnd"/>
            <w:r>
              <w:rPr>
                <w:rFonts w:ascii="Calibri" w:eastAsia="MS Mincho" w:hAnsi="Calibri" w:cs="Arial"/>
                <w:sz w:val="20"/>
                <w:szCs w:val="20"/>
                <w:lang w:eastAsia="en-AU"/>
              </w:rPr>
              <w:t xml:space="preserve"> in the delivery of quality Human Resource services and values, change management and </w:t>
            </w:r>
            <w:proofErr w:type="spellStart"/>
            <w:r>
              <w:rPr>
                <w:rFonts w:ascii="Calibri" w:eastAsia="MS Mincho" w:hAnsi="Calibri" w:cs="Arial"/>
                <w:sz w:val="20"/>
                <w:szCs w:val="20"/>
                <w:lang w:eastAsia="en-AU"/>
              </w:rPr>
              <w:t>organisational</w:t>
            </w:r>
            <w:proofErr w:type="spellEnd"/>
            <w:r>
              <w:rPr>
                <w:rFonts w:ascii="Calibri" w:eastAsia="MS Mincho" w:hAnsi="Calibri" w:cs="Arial"/>
                <w:sz w:val="20"/>
                <w:szCs w:val="20"/>
                <w:lang w:eastAsia="en-AU"/>
              </w:rPr>
              <w:t xml:space="preserve"> culture. </w:t>
            </w:r>
          </w:p>
          <w:p w14:paraId="5018C89F" w14:textId="77777777" w:rsidR="00702AD3" w:rsidRPr="00702AD3" w:rsidRDefault="00702AD3" w:rsidP="00702AD3">
            <w:pPr>
              <w:pStyle w:val="NoSpacing"/>
              <w:numPr>
                <w:ilvl w:val="0"/>
                <w:numId w:val="20"/>
              </w:numPr>
              <w:rPr>
                <w:rFonts w:ascii="Calibri" w:eastAsia="MS Mincho" w:hAnsi="Calibri" w:cs="Arial"/>
                <w:sz w:val="20"/>
                <w:szCs w:val="20"/>
                <w:lang w:eastAsia="en-AU"/>
              </w:rPr>
            </w:pPr>
            <w:r>
              <w:rPr>
                <w:sz w:val="20"/>
                <w:szCs w:val="20"/>
                <w:lang w:eastAsia="en-AU"/>
              </w:rPr>
              <w:t>Provides strategic direction and vision in the field of Human Resources and plan, direct and coordinate all activities forming part of this unit.</w:t>
            </w:r>
          </w:p>
          <w:p w14:paraId="1D1E44D5" w14:textId="77777777" w:rsidR="00702AD3" w:rsidRPr="00702AD3" w:rsidRDefault="00702AD3" w:rsidP="00702AD3">
            <w:pPr>
              <w:pStyle w:val="NoSpacing"/>
              <w:numPr>
                <w:ilvl w:val="0"/>
                <w:numId w:val="20"/>
              </w:numPr>
              <w:rPr>
                <w:rFonts w:ascii="Calibri" w:eastAsia="MS Mincho" w:hAnsi="Calibri" w:cs="Arial"/>
                <w:sz w:val="20"/>
                <w:szCs w:val="20"/>
                <w:lang w:eastAsia="en-AU"/>
              </w:rPr>
            </w:pPr>
            <w:r>
              <w:rPr>
                <w:sz w:val="20"/>
                <w:szCs w:val="20"/>
                <w:lang w:eastAsia="en-AU"/>
              </w:rPr>
              <w:t>Lead the policy design, implementation, monitoring and review processes.</w:t>
            </w:r>
          </w:p>
          <w:p w14:paraId="4D51567B" w14:textId="66DE9FA7" w:rsidR="006C4EF5" w:rsidRPr="000F157E" w:rsidRDefault="000F157E" w:rsidP="00702AD3">
            <w:pPr>
              <w:pStyle w:val="NoSpacing"/>
              <w:numPr>
                <w:ilvl w:val="0"/>
                <w:numId w:val="20"/>
              </w:numPr>
              <w:rPr>
                <w:rFonts w:ascii="Calibri" w:eastAsia="MS Mincho" w:hAnsi="Calibri" w:cs="Arial"/>
                <w:sz w:val="20"/>
                <w:szCs w:val="20"/>
                <w:lang w:eastAsia="en-AU"/>
              </w:rPr>
            </w:pPr>
            <w:r>
              <w:rPr>
                <w:sz w:val="20"/>
                <w:szCs w:val="20"/>
                <w:lang w:eastAsia="en-AU"/>
              </w:rPr>
              <w:t xml:space="preserve">Provide considered guidance and support to deliver individual and broad employee relations outcomes with regards to performance, grievances, disciplinary matters and workplace investigations. </w:t>
            </w:r>
          </w:p>
          <w:p w14:paraId="059FB292" w14:textId="16235B0A" w:rsidR="000F157E" w:rsidRPr="006C4EF5" w:rsidRDefault="000F157E" w:rsidP="00702AD3">
            <w:pPr>
              <w:pStyle w:val="NoSpacing"/>
              <w:numPr>
                <w:ilvl w:val="0"/>
                <w:numId w:val="20"/>
              </w:numPr>
              <w:rPr>
                <w:rFonts w:ascii="Calibri" w:eastAsia="MS Mincho" w:hAnsi="Calibri" w:cs="Arial"/>
                <w:sz w:val="20"/>
                <w:szCs w:val="20"/>
                <w:lang w:eastAsia="en-AU"/>
              </w:rPr>
            </w:pPr>
            <w:r>
              <w:rPr>
                <w:rFonts w:ascii="Calibri" w:eastAsia="MS Mincho" w:hAnsi="Calibri" w:cs="Arial"/>
                <w:sz w:val="20"/>
                <w:szCs w:val="20"/>
                <w:lang w:eastAsia="en-AU"/>
              </w:rPr>
              <w:t>Provide or obtain specialist advice regarding instrument provisions, legislative matters and structural reform processes.</w:t>
            </w:r>
          </w:p>
          <w:p w14:paraId="3B97C2D0" w14:textId="7A3F359D" w:rsidR="00B00CEE" w:rsidRPr="00B00CEE" w:rsidRDefault="00400FCF" w:rsidP="00702AD3">
            <w:pPr>
              <w:pStyle w:val="NoSpacing"/>
              <w:numPr>
                <w:ilvl w:val="0"/>
                <w:numId w:val="20"/>
              </w:numPr>
              <w:rPr>
                <w:rFonts w:ascii="Calibri" w:eastAsia="MS Mincho" w:hAnsi="Calibri" w:cs="Arial"/>
                <w:sz w:val="20"/>
                <w:szCs w:val="20"/>
                <w:lang w:eastAsia="en-AU"/>
              </w:rPr>
            </w:pPr>
            <w:r>
              <w:rPr>
                <w:rFonts w:ascii="Calibri" w:eastAsia="MS Mincho" w:hAnsi="Calibri" w:cs="Arial"/>
                <w:sz w:val="20"/>
                <w:szCs w:val="20"/>
                <w:lang w:eastAsia="en-AU"/>
              </w:rPr>
              <w:t xml:space="preserve">Manage and maintain human resource records. </w:t>
            </w:r>
          </w:p>
        </w:tc>
        <w:tc>
          <w:tcPr>
            <w:tcW w:w="5310" w:type="dxa"/>
          </w:tcPr>
          <w:p w14:paraId="10021098" w14:textId="77777777" w:rsidR="003A23FF" w:rsidRPr="003A23FF" w:rsidRDefault="003A23FF" w:rsidP="003A23FF">
            <w:pPr>
              <w:pStyle w:val="ListParagraph"/>
              <w:ind w:left="342"/>
              <w:rPr>
                <w:color w:val="FFFFFF" w:themeColor="background1"/>
                <w:sz w:val="20"/>
                <w:szCs w:val="20"/>
              </w:rPr>
            </w:pPr>
          </w:p>
          <w:p w14:paraId="5184A347" w14:textId="4130414E" w:rsidR="00400FCF" w:rsidRPr="00400FCF" w:rsidRDefault="00400FCF" w:rsidP="007022F7">
            <w:pPr>
              <w:pStyle w:val="ListParagraph"/>
              <w:numPr>
                <w:ilvl w:val="0"/>
                <w:numId w:val="7"/>
              </w:numPr>
              <w:ind w:left="342" w:hanging="270"/>
              <w:rPr>
                <w:color w:val="FFFFFF" w:themeColor="background1"/>
                <w:sz w:val="20"/>
                <w:szCs w:val="20"/>
              </w:rPr>
            </w:pPr>
            <w:r>
              <w:rPr>
                <w:color w:val="000000" w:themeColor="text1"/>
                <w:sz w:val="20"/>
                <w:szCs w:val="20"/>
              </w:rPr>
              <w:t xml:space="preserve">Lead the development and implementation of strategic and operational plans, policies and project relating to human resources. </w:t>
            </w:r>
          </w:p>
          <w:p w14:paraId="1E739FA0" w14:textId="392A0BF8" w:rsidR="00355077" w:rsidRPr="00400FCF" w:rsidRDefault="000F157E" w:rsidP="007022F7">
            <w:pPr>
              <w:pStyle w:val="ListParagraph"/>
              <w:numPr>
                <w:ilvl w:val="0"/>
                <w:numId w:val="7"/>
              </w:numPr>
              <w:ind w:left="342" w:hanging="270"/>
              <w:rPr>
                <w:color w:val="FFFFFF" w:themeColor="background1"/>
                <w:sz w:val="20"/>
                <w:szCs w:val="20"/>
              </w:rPr>
            </w:pPr>
            <w:r>
              <w:rPr>
                <w:sz w:val="20"/>
                <w:szCs w:val="20"/>
              </w:rPr>
              <w:t xml:space="preserve">Build partnerships with managers (at all levels) to coach, mentor and positively influence employee relations and business unit outcomes. </w:t>
            </w:r>
          </w:p>
          <w:p w14:paraId="65F8D2CD" w14:textId="0CAAFCFC" w:rsidR="00400FCF" w:rsidRPr="000F157E" w:rsidRDefault="00400FCF" w:rsidP="007022F7">
            <w:pPr>
              <w:pStyle w:val="ListParagraph"/>
              <w:numPr>
                <w:ilvl w:val="0"/>
                <w:numId w:val="7"/>
              </w:numPr>
              <w:ind w:left="342" w:hanging="270"/>
              <w:rPr>
                <w:color w:val="FFFFFF" w:themeColor="background1"/>
                <w:sz w:val="20"/>
                <w:szCs w:val="20"/>
              </w:rPr>
            </w:pPr>
            <w:r>
              <w:rPr>
                <w:sz w:val="20"/>
                <w:szCs w:val="20"/>
              </w:rPr>
              <w:t xml:space="preserve">Promote </w:t>
            </w:r>
            <w:proofErr w:type="spellStart"/>
            <w:r>
              <w:rPr>
                <w:sz w:val="20"/>
                <w:szCs w:val="20"/>
              </w:rPr>
              <w:t>organisational</w:t>
            </w:r>
            <w:proofErr w:type="spellEnd"/>
            <w:r>
              <w:rPr>
                <w:sz w:val="20"/>
                <w:szCs w:val="20"/>
              </w:rPr>
              <w:t xml:space="preserve"> values and objectives through effective communication of code of conduct, policies and procedures.  </w:t>
            </w:r>
          </w:p>
          <w:p w14:paraId="1D19F5E6" w14:textId="1A48E9D4" w:rsidR="000F157E" w:rsidRPr="00355077" w:rsidRDefault="00400FCF" w:rsidP="007022F7">
            <w:pPr>
              <w:pStyle w:val="ListParagraph"/>
              <w:numPr>
                <w:ilvl w:val="0"/>
                <w:numId w:val="7"/>
              </w:numPr>
              <w:ind w:left="342" w:hanging="270"/>
              <w:rPr>
                <w:color w:val="FFFFFF" w:themeColor="background1"/>
                <w:sz w:val="20"/>
                <w:szCs w:val="20"/>
              </w:rPr>
            </w:pPr>
            <w:r>
              <w:rPr>
                <w:color w:val="000000" w:themeColor="text1"/>
                <w:sz w:val="20"/>
                <w:szCs w:val="20"/>
              </w:rPr>
              <w:t xml:space="preserve">Human resources records are maintained through </w:t>
            </w:r>
            <w:proofErr w:type="spellStart"/>
            <w:r>
              <w:rPr>
                <w:color w:val="000000" w:themeColor="text1"/>
                <w:sz w:val="20"/>
                <w:szCs w:val="20"/>
              </w:rPr>
              <w:t>Julalikari’s</w:t>
            </w:r>
            <w:proofErr w:type="spellEnd"/>
            <w:r>
              <w:rPr>
                <w:color w:val="000000" w:themeColor="text1"/>
                <w:sz w:val="20"/>
                <w:szCs w:val="20"/>
              </w:rPr>
              <w:t xml:space="preserve"> Quality Management System. </w:t>
            </w:r>
          </w:p>
          <w:p w14:paraId="48196D45" w14:textId="5A9249E7" w:rsidR="004F5053" w:rsidRPr="00D1749F" w:rsidRDefault="004F5053" w:rsidP="00355077">
            <w:pPr>
              <w:pStyle w:val="ListParagraph"/>
              <w:ind w:left="342"/>
              <w:rPr>
                <w:color w:val="FFFFFF" w:themeColor="background1"/>
                <w:sz w:val="20"/>
                <w:szCs w:val="20"/>
              </w:rPr>
            </w:pPr>
          </w:p>
        </w:tc>
      </w:tr>
      <w:tr w:rsidR="00ED612F" w14:paraId="526E91AD" w14:textId="77777777" w:rsidTr="00D1749F">
        <w:trPr>
          <w:trHeight w:val="1962"/>
        </w:trPr>
        <w:tc>
          <w:tcPr>
            <w:tcW w:w="4860" w:type="dxa"/>
          </w:tcPr>
          <w:p w14:paraId="0660C7F5" w14:textId="77777777" w:rsidR="00672054" w:rsidRDefault="00672054" w:rsidP="00672054">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Fleet Management </w:t>
            </w:r>
          </w:p>
          <w:p w14:paraId="49E3BE19" w14:textId="77777777" w:rsidR="00672054" w:rsidRPr="00AB27C5" w:rsidRDefault="00672054" w:rsidP="00672054">
            <w:pPr>
              <w:pStyle w:val="ListParagraph"/>
              <w:numPr>
                <w:ilvl w:val="0"/>
                <w:numId w:val="26"/>
              </w:numPr>
              <w:autoSpaceDE w:val="0"/>
              <w:autoSpaceDN w:val="0"/>
              <w:adjustRightInd w:val="0"/>
              <w:rPr>
                <w:rFonts w:ascii="Calibri" w:eastAsia="MS Mincho" w:hAnsi="Calibri" w:cs="Arial"/>
                <w:color w:val="000000" w:themeColor="text1"/>
                <w:sz w:val="20"/>
                <w:szCs w:val="20"/>
                <w:lang w:eastAsia="en-AU"/>
              </w:rPr>
            </w:pPr>
            <w:r w:rsidRPr="00AB27C5">
              <w:rPr>
                <w:rFonts w:ascii="Calibri" w:eastAsia="MS Mincho" w:hAnsi="Calibri" w:cs="Arial"/>
                <w:color w:val="000000" w:themeColor="text1"/>
                <w:sz w:val="20"/>
                <w:szCs w:val="20"/>
                <w:lang w:eastAsia="en-AU"/>
              </w:rPr>
              <w:t xml:space="preserve">Implement and monitor a preventative maintenance program for all </w:t>
            </w:r>
            <w:proofErr w:type="spellStart"/>
            <w:r w:rsidRPr="00AB27C5">
              <w:rPr>
                <w:rFonts w:ascii="Calibri" w:eastAsia="MS Mincho" w:hAnsi="Calibri" w:cs="Arial"/>
                <w:color w:val="000000" w:themeColor="text1"/>
                <w:sz w:val="20"/>
                <w:szCs w:val="20"/>
                <w:lang w:eastAsia="en-AU"/>
              </w:rPr>
              <w:t>Julalikari</w:t>
            </w:r>
            <w:proofErr w:type="spellEnd"/>
            <w:r w:rsidRPr="00AB27C5">
              <w:rPr>
                <w:rFonts w:ascii="Calibri" w:eastAsia="MS Mincho" w:hAnsi="Calibri" w:cs="Arial"/>
                <w:color w:val="000000" w:themeColor="text1"/>
                <w:sz w:val="20"/>
                <w:szCs w:val="20"/>
                <w:lang w:eastAsia="en-AU"/>
              </w:rPr>
              <w:t xml:space="preserve"> vehicles.</w:t>
            </w:r>
          </w:p>
          <w:p w14:paraId="4100927C" w14:textId="77777777" w:rsidR="00672054" w:rsidRDefault="00672054" w:rsidP="00672054">
            <w:pPr>
              <w:pStyle w:val="ListParagraph"/>
              <w:numPr>
                <w:ilvl w:val="0"/>
                <w:numId w:val="26"/>
              </w:numPr>
              <w:autoSpaceDE w:val="0"/>
              <w:autoSpaceDN w:val="0"/>
              <w:adjustRightInd w:val="0"/>
              <w:rPr>
                <w:rFonts w:ascii="Calibri" w:eastAsia="MS Mincho" w:hAnsi="Calibri" w:cs="Arial"/>
                <w:color w:val="000000" w:themeColor="text1"/>
                <w:sz w:val="20"/>
                <w:szCs w:val="20"/>
                <w:lang w:eastAsia="en-AU"/>
              </w:rPr>
            </w:pPr>
            <w:r w:rsidRPr="009D563B">
              <w:rPr>
                <w:rFonts w:ascii="Calibri" w:eastAsia="MS Mincho" w:hAnsi="Calibri" w:cs="Arial"/>
                <w:color w:val="000000" w:themeColor="text1"/>
                <w:sz w:val="20"/>
                <w:szCs w:val="20"/>
                <w:lang w:eastAsia="en-AU"/>
              </w:rPr>
              <w:t xml:space="preserve">Develop and implement fleet management policies and procedures. </w:t>
            </w:r>
          </w:p>
          <w:p w14:paraId="4E006AE0" w14:textId="77777777" w:rsidR="00672054" w:rsidRPr="009D563B" w:rsidRDefault="00672054" w:rsidP="00672054">
            <w:pPr>
              <w:pStyle w:val="ListParagraph"/>
              <w:numPr>
                <w:ilvl w:val="0"/>
                <w:numId w:val="26"/>
              </w:numPr>
              <w:autoSpaceDE w:val="0"/>
              <w:autoSpaceDN w:val="0"/>
              <w:adjustRightInd w:val="0"/>
              <w:rPr>
                <w:rFonts w:ascii="Calibri" w:eastAsia="MS Mincho" w:hAnsi="Calibri" w:cs="Arial"/>
                <w:color w:val="000000" w:themeColor="text1"/>
                <w:sz w:val="20"/>
                <w:szCs w:val="20"/>
                <w:lang w:eastAsia="en-AU"/>
              </w:rPr>
            </w:pPr>
            <w:r>
              <w:rPr>
                <w:rFonts w:ascii="Calibri" w:eastAsia="MS Mincho" w:hAnsi="Calibri" w:cs="Arial"/>
                <w:color w:val="000000" w:themeColor="text1"/>
                <w:sz w:val="20"/>
                <w:szCs w:val="20"/>
                <w:lang w:eastAsia="en-AU"/>
              </w:rPr>
              <w:t xml:space="preserve">Manage fleet lease agreements and compliance obligations. </w:t>
            </w:r>
          </w:p>
          <w:p w14:paraId="0A6E0110" w14:textId="1F11BBDD" w:rsidR="00EC62C5" w:rsidRPr="00D37487" w:rsidRDefault="00EC62C5" w:rsidP="00672054">
            <w:pPr>
              <w:pStyle w:val="NoSpacing"/>
              <w:rPr>
                <w:sz w:val="20"/>
                <w:szCs w:val="20"/>
                <w:lang w:eastAsia="en-AU"/>
              </w:rPr>
            </w:pPr>
          </w:p>
        </w:tc>
        <w:tc>
          <w:tcPr>
            <w:tcW w:w="5310" w:type="dxa"/>
          </w:tcPr>
          <w:p w14:paraId="4D1B1961" w14:textId="77777777" w:rsidR="003A23FF" w:rsidRDefault="003A23FF" w:rsidP="003A23FF">
            <w:pPr>
              <w:pStyle w:val="ListParagraph"/>
              <w:ind w:left="342"/>
              <w:rPr>
                <w:sz w:val="20"/>
                <w:szCs w:val="20"/>
              </w:rPr>
            </w:pPr>
          </w:p>
          <w:p w14:paraId="392B6FD8" w14:textId="1059A6F6" w:rsidR="00EC62C5" w:rsidRPr="00D1749F" w:rsidRDefault="00EC62C5" w:rsidP="00D37487">
            <w:pPr>
              <w:pStyle w:val="ListParagraph"/>
              <w:numPr>
                <w:ilvl w:val="0"/>
                <w:numId w:val="7"/>
              </w:numPr>
              <w:ind w:left="342" w:hanging="270"/>
              <w:rPr>
                <w:sz w:val="20"/>
                <w:szCs w:val="20"/>
              </w:rPr>
            </w:pPr>
            <w:r>
              <w:rPr>
                <w:sz w:val="20"/>
                <w:szCs w:val="20"/>
              </w:rPr>
              <w:t xml:space="preserve"> </w:t>
            </w:r>
            <w:r w:rsidR="00672054">
              <w:rPr>
                <w:sz w:val="20"/>
                <w:szCs w:val="20"/>
              </w:rPr>
              <w:t xml:space="preserve">Fleet management plans and policy and procedures are implemented across the </w:t>
            </w:r>
            <w:proofErr w:type="spellStart"/>
            <w:r w:rsidR="00672054">
              <w:rPr>
                <w:sz w:val="20"/>
                <w:szCs w:val="20"/>
              </w:rPr>
              <w:t>organisation</w:t>
            </w:r>
            <w:proofErr w:type="spellEnd"/>
            <w:r w:rsidR="00672054">
              <w:rPr>
                <w:sz w:val="20"/>
                <w:szCs w:val="20"/>
              </w:rPr>
              <w:t xml:space="preserve">. </w:t>
            </w:r>
          </w:p>
        </w:tc>
      </w:tr>
    </w:tbl>
    <w:p w14:paraId="264966DB" w14:textId="77777777" w:rsidR="000F712D" w:rsidRDefault="000F712D" w:rsidP="000F712D">
      <w:pPr>
        <w:rPr>
          <w:b/>
          <w:color w:val="FFFFFF" w:themeColor="background1"/>
          <w:sz w:val="16"/>
          <w:szCs w:val="16"/>
        </w:rPr>
      </w:pPr>
    </w:p>
    <w:p w14:paraId="07F89CD8" w14:textId="77777777" w:rsidR="00077A2C" w:rsidRDefault="00077A2C" w:rsidP="000F712D">
      <w:pPr>
        <w:rPr>
          <w:b/>
          <w:color w:val="FFFFFF" w:themeColor="background1"/>
          <w:sz w:val="16"/>
          <w:szCs w:val="16"/>
        </w:rPr>
      </w:pPr>
    </w:p>
    <w:p w14:paraId="67A5CC7A" w14:textId="77777777" w:rsidR="00077A2C" w:rsidRDefault="00077A2C" w:rsidP="000F712D">
      <w:pPr>
        <w:rPr>
          <w:b/>
          <w:color w:val="FFFFFF" w:themeColor="background1"/>
          <w:sz w:val="16"/>
          <w:szCs w:val="16"/>
        </w:rPr>
      </w:pPr>
    </w:p>
    <w:p w14:paraId="7C1908B2" w14:textId="77777777" w:rsidR="00722A3B" w:rsidRDefault="00722A3B" w:rsidP="000F712D">
      <w:pPr>
        <w:rPr>
          <w:b/>
          <w:color w:val="FFFFFF" w:themeColor="background1"/>
          <w:sz w:val="16"/>
          <w:szCs w:val="16"/>
        </w:rPr>
      </w:pPr>
    </w:p>
    <w:p w14:paraId="113ED7C2" w14:textId="77777777" w:rsidR="00672054" w:rsidRDefault="00672054" w:rsidP="000F712D">
      <w:pPr>
        <w:rPr>
          <w:b/>
          <w:color w:val="FFFFFF" w:themeColor="background1"/>
          <w:sz w:val="16"/>
          <w:szCs w:val="16"/>
        </w:rPr>
      </w:pPr>
    </w:p>
    <w:p w14:paraId="32E7D93C" w14:textId="77777777" w:rsidR="00672054" w:rsidRDefault="00672054" w:rsidP="000F712D">
      <w:pPr>
        <w:rPr>
          <w:b/>
          <w:color w:val="FFFFFF" w:themeColor="background1"/>
          <w:sz w:val="16"/>
          <w:szCs w:val="16"/>
        </w:rPr>
      </w:pPr>
    </w:p>
    <w:p w14:paraId="0385AFA3" w14:textId="77777777" w:rsidR="00672054" w:rsidRDefault="00672054" w:rsidP="000F712D">
      <w:pPr>
        <w:rPr>
          <w:b/>
          <w:color w:val="FFFFFF" w:themeColor="background1"/>
          <w:sz w:val="16"/>
          <w:szCs w:val="16"/>
        </w:rPr>
      </w:pPr>
    </w:p>
    <w:p w14:paraId="3AAFB5B7" w14:textId="77777777" w:rsidR="00672054" w:rsidRDefault="00672054" w:rsidP="000F712D">
      <w:pPr>
        <w:rPr>
          <w:b/>
          <w:color w:val="FFFFFF" w:themeColor="background1"/>
          <w:sz w:val="16"/>
          <w:szCs w:val="16"/>
        </w:rPr>
      </w:pPr>
    </w:p>
    <w:p w14:paraId="75735DF4" w14:textId="77777777" w:rsidR="00722A3B" w:rsidRDefault="00722A3B" w:rsidP="000F712D">
      <w:pPr>
        <w:rPr>
          <w:b/>
          <w:color w:val="FFFFFF" w:themeColor="background1"/>
          <w:sz w:val="16"/>
          <w:szCs w:val="16"/>
        </w:rPr>
      </w:pPr>
    </w:p>
    <w:p w14:paraId="5EA2657F" w14:textId="77777777" w:rsidR="00077A2C" w:rsidRDefault="00077A2C" w:rsidP="000F712D">
      <w:pPr>
        <w:rPr>
          <w:b/>
          <w:color w:val="FFFFFF" w:themeColor="background1"/>
          <w:sz w:val="16"/>
          <w:szCs w:val="16"/>
        </w:rPr>
      </w:pPr>
    </w:p>
    <w:p w14:paraId="41CAD2D8" w14:textId="77777777" w:rsidR="00077A2C" w:rsidRDefault="00077A2C"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950"/>
        <w:gridCol w:w="5310"/>
      </w:tblGrid>
      <w:tr w:rsidR="00B00CEE" w:rsidRPr="003A7D51" w14:paraId="72BF00CE" w14:textId="77777777" w:rsidTr="00CA1268">
        <w:tc>
          <w:tcPr>
            <w:tcW w:w="4950" w:type="dxa"/>
            <w:shd w:val="clear" w:color="auto" w:fill="CD5659"/>
          </w:tcPr>
          <w:p w14:paraId="7E1515EF" w14:textId="77777777" w:rsidR="00B00CEE" w:rsidRDefault="00B00CEE" w:rsidP="00CA1268">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09F763DE" w14:textId="77777777" w:rsidR="00B00CEE" w:rsidRPr="003A7D51" w:rsidRDefault="00B00CEE" w:rsidP="00CA1268">
            <w:pPr>
              <w:rPr>
                <w:b/>
                <w:color w:val="FFFFFF" w:themeColor="background1"/>
                <w:sz w:val="24"/>
                <w:szCs w:val="24"/>
              </w:rPr>
            </w:pPr>
            <w:r w:rsidRPr="003A7D51">
              <w:rPr>
                <w:b/>
                <w:color w:val="FFFFFF" w:themeColor="background1"/>
                <w:sz w:val="24"/>
                <w:szCs w:val="24"/>
              </w:rPr>
              <w:t xml:space="preserve">KEY PERFORMANCE INDICATORS </w:t>
            </w:r>
          </w:p>
        </w:tc>
      </w:tr>
      <w:tr w:rsidR="00672054" w:rsidRPr="002529FB" w14:paraId="63F554EB" w14:textId="77777777" w:rsidTr="00CA1268">
        <w:trPr>
          <w:trHeight w:val="1178"/>
        </w:trPr>
        <w:tc>
          <w:tcPr>
            <w:tcW w:w="4950" w:type="dxa"/>
          </w:tcPr>
          <w:p w14:paraId="0D68564B" w14:textId="77777777" w:rsidR="00672054" w:rsidRDefault="00672054" w:rsidP="00672054">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Health, Safety and Environmental Management  </w:t>
            </w:r>
          </w:p>
          <w:p w14:paraId="76C33E87" w14:textId="77777777" w:rsidR="00672054" w:rsidRPr="00EC62C5" w:rsidRDefault="00672054" w:rsidP="00672054">
            <w:pPr>
              <w:pStyle w:val="NoSpacing"/>
              <w:numPr>
                <w:ilvl w:val="0"/>
                <w:numId w:val="23"/>
              </w:numPr>
              <w:rPr>
                <w:sz w:val="20"/>
                <w:szCs w:val="20"/>
                <w:lang w:eastAsia="en-AU"/>
              </w:rPr>
            </w:pPr>
            <w:r w:rsidRPr="00EC62C5">
              <w:rPr>
                <w:sz w:val="20"/>
                <w:szCs w:val="20"/>
                <w:lang w:eastAsia="en-AU"/>
              </w:rPr>
              <w:t xml:space="preserve">Provide effective leadership of the HSE function across the </w:t>
            </w:r>
            <w:proofErr w:type="spellStart"/>
            <w:r w:rsidRPr="00EC62C5">
              <w:rPr>
                <w:sz w:val="20"/>
                <w:szCs w:val="20"/>
                <w:lang w:eastAsia="en-AU"/>
              </w:rPr>
              <w:t>organisation</w:t>
            </w:r>
            <w:proofErr w:type="spellEnd"/>
            <w:r w:rsidRPr="00EC62C5">
              <w:rPr>
                <w:sz w:val="20"/>
                <w:szCs w:val="20"/>
                <w:lang w:eastAsia="en-AU"/>
              </w:rPr>
              <w:t xml:space="preserve">. </w:t>
            </w:r>
          </w:p>
          <w:p w14:paraId="3B42C597" w14:textId="77777777" w:rsidR="00672054" w:rsidRDefault="00672054" w:rsidP="00672054">
            <w:pPr>
              <w:pStyle w:val="NoSpacing"/>
              <w:numPr>
                <w:ilvl w:val="0"/>
                <w:numId w:val="23"/>
              </w:numPr>
              <w:rPr>
                <w:sz w:val="20"/>
                <w:szCs w:val="20"/>
                <w:lang w:eastAsia="en-AU"/>
              </w:rPr>
            </w:pPr>
            <w:r w:rsidRPr="00D37487">
              <w:rPr>
                <w:sz w:val="20"/>
                <w:szCs w:val="20"/>
                <w:lang w:eastAsia="en-AU"/>
              </w:rPr>
              <w:t xml:space="preserve">Develop and implement the </w:t>
            </w:r>
            <w:proofErr w:type="spellStart"/>
            <w:r w:rsidRPr="00D37487">
              <w:rPr>
                <w:sz w:val="20"/>
                <w:szCs w:val="20"/>
                <w:lang w:eastAsia="en-AU"/>
              </w:rPr>
              <w:t>Julalikari</w:t>
            </w:r>
            <w:proofErr w:type="spellEnd"/>
            <w:r w:rsidRPr="00D37487">
              <w:rPr>
                <w:sz w:val="20"/>
                <w:szCs w:val="20"/>
                <w:lang w:eastAsia="en-AU"/>
              </w:rPr>
              <w:t xml:space="preserve"> HSE strategy and associated programs to improve HSE outcomes. </w:t>
            </w:r>
          </w:p>
          <w:p w14:paraId="0BA31823" w14:textId="77777777" w:rsidR="00672054" w:rsidRDefault="00672054" w:rsidP="00672054">
            <w:pPr>
              <w:pStyle w:val="NoSpacing"/>
              <w:numPr>
                <w:ilvl w:val="0"/>
                <w:numId w:val="23"/>
              </w:numPr>
              <w:rPr>
                <w:sz w:val="20"/>
                <w:szCs w:val="20"/>
                <w:lang w:eastAsia="en-AU"/>
              </w:rPr>
            </w:pPr>
            <w:r>
              <w:rPr>
                <w:sz w:val="20"/>
                <w:szCs w:val="20"/>
                <w:lang w:eastAsia="en-AU"/>
              </w:rPr>
              <w:t xml:space="preserve">Work with, advise and provide support to each division on a range of complex health, safety, environmental and security matters. </w:t>
            </w:r>
          </w:p>
          <w:p w14:paraId="0AE1A7DF" w14:textId="77777777" w:rsidR="00672054" w:rsidRDefault="00672054" w:rsidP="00672054">
            <w:pPr>
              <w:pStyle w:val="NoSpacing"/>
              <w:numPr>
                <w:ilvl w:val="0"/>
                <w:numId w:val="23"/>
              </w:numPr>
              <w:rPr>
                <w:sz w:val="20"/>
                <w:szCs w:val="20"/>
                <w:lang w:eastAsia="en-AU"/>
              </w:rPr>
            </w:pPr>
            <w:r>
              <w:rPr>
                <w:sz w:val="20"/>
                <w:szCs w:val="20"/>
                <w:lang w:eastAsia="en-AU"/>
              </w:rPr>
              <w:t xml:space="preserve">Support and implement improvements across areas such as HSE policies and procedures, HSE systems and Worker Compensation. </w:t>
            </w:r>
          </w:p>
          <w:p w14:paraId="665E3133" w14:textId="77777777" w:rsidR="00672054" w:rsidRDefault="00672054" w:rsidP="00672054">
            <w:pPr>
              <w:pStyle w:val="NoSpacing"/>
              <w:numPr>
                <w:ilvl w:val="0"/>
                <w:numId w:val="23"/>
              </w:numPr>
              <w:rPr>
                <w:sz w:val="20"/>
                <w:szCs w:val="20"/>
                <w:lang w:eastAsia="en-AU"/>
              </w:rPr>
            </w:pPr>
            <w:r>
              <w:rPr>
                <w:sz w:val="20"/>
                <w:szCs w:val="20"/>
                <w:lang w:eastAsia="en-AU"/>
              </w:rPr>
              <w:t xml:space="preserve">Work with the Safety and Asset Manager to maintain the currency and management of state regulatory authorities, contract requirement and notices as required. </w:t>
            </w:r>
          </w:p>
          <w:p w14:paraId="02945080" w14:textId="46925E66" w:rsidR="00672054" w:rsidRPr="00672054" w:rsidRDefault="00672054" w:rsidP="00672054">
            <w:pPr>
              <w:pStyle w:val="NoSpacing"/>
              <w:numPr>
                <w:ilvl w:val="0"/>
                <w:numId w:val="23"/>
              </w:numPr>
              <w:rPr>
                <w:sz w:val="20"/>
                <w:szCs w:val="20"/>
                <w:lang w:eastAsia="en-AU"/>
              </w:rPr>
            </w:pPr>
            <w:r w:rsidRPr="00672054">
              <w:rPr>
                <w:sz w:val="20"/>
                <w:szCs w:val="20"/>
                <w:lang w:eastAsia="en-AU"/>
              </w:rPr>
              <w:t>Implement and facilitate workplace programs such as hazard identification, risk management, wellbeing and HSE competence.</w:t>
            </w:r>
          </w:p>
        </w:tc>
        <w:tc>
          <w:tcPr>
            <w:tcW w:w="5310" w:type="dxa"/>
          </w:tcPr>
          <w:p w14:paraId="01DAFB7C" w14:textId="77777777" w:rsidR="00672054" w:rsidRDefault="00672054" w:rsidP="00672054">
            <w:pPr>
              <w:pStyle w:val="ListParagraph"/>
              <w:ind w:left="342"/>
              <w:rPr>
                <w:sz w:val="20"/>
                <w:szCs w:val="20"/>
              </w:rPr>
            </w:pPr>
          </w:p>
          <w:p w14:paraId="429FD267" w14:textId="77777777" w:rsidR="00672054" w:rsidRDefault="00672054" w:rsidP="00672054">
            <w:pPr>
              <w:pStyle w:val="ListParagraph"/>
              <w:numPr>
                <w:ilvl w:val="0"/>
                <w:numId w:val="7"/>
              </w:numPr>
              <w:ind w:left="342" w:hanging="270"/>
              <w:rPr>
                <w:sz w:val="20"/>
                <w:szCs w:val="20"/>
              </w:rPr>
            </w:pPr>
            <w:r>
              <w:rPr>
                <w:sz w:val="20"/>
                <w:szCs w:val="20"/>
              </w:rPr>
              <w:t xml:space="preserve">Develop, implement and manage HSE systems to support line management accountability and employee buy in to deliver a safer workplace. </w:t>
            </w:r>
          </w:p>
          <w:p w14:paraId="3066CE96" w14:textId="77777777" w:rsidR="00672054" w:rsidRDefault="00672054" w:rsidP="00672054">
            <w:pPr>
              <w:pStyle w:val="ListParagraph"/>
              <w:numPr>
                <w:ilvl w:val="0"/>
                <w:numId w:val="7"/>
              </w:numPr>
              <w:ind w:left="342" w:hanging="270"/>
              <w:rPr>
                <w:sz w:val="20"/>
                <w:szCs w:val="20"/>
              </w:rPr>
            </w:pPr>
            <w:r>
              <w:rPr>
                <w:sz w:val="20"/>
                <w:szCs w:val="20"/>
              </w:rPr>
              <w:t xml:space="preserve">Coach and support a step for change in safety planning, implementation and outcomes for the </w:t>
            </w:r>
            <w:proofErr w:type="spellStart"/>
            <w:r>
              <w:rPr>
                <w:sz w:val="20"/>
                <w:szCs w:val="20"/>
              </w:rPr>
              <w:t>organisation</w:t>
            </w:r>
            <w:proofErr w:type="spellEnd"/>
            <w:r>
              <w:rPr>
                <w:sz w:val="20"/>
                <w:szCs w:val="20"/>
              </w:rPr>
              <w:t>.</w:t>
            </w:r>
          </w:p>
          <w:p w14:paraId="0EE0DFC6" w14:textId="05ABF1C5" w:rsidR="00672054" w:rsidRPr="00672054" w:rsidRDefault="00672054" w:rsidP="00672054">
            <w:pPr>
              <w:pStyle w:val="ListParagraph"/>
              <w:numPr>
                <w:ilvl w:val="0"/>
                <w:numId w:val="7"/>
              </w:numPr>
              <w:ind w:left="342" w:hanging="270"/>
              <w:rPr>
                <w:sz w:val="20"/>
                <w:szCs w:val="20"/>
              </w:rPr>
            </w:pPr>
            <w:r w:rsidRPr="00672054">
              <w:rPr>
                <w:sz w:val="20"/>
                <w:szCs w:val="20"/>
              </w:rPr>
              <w:t>Health and safety performance measures are established and deliver a continuous improvement culture.</w:t>
            </w:r>
          </w:p>
        </w:tc>
      </w:tr>
      <w:tr w:rsidR="00722A3B" w:rsidRPr="002529FB" w14:paraId="5A844204" w14:textId="77777777" w:rsidTr="00CA1268">
        <w:trPr>
          <w:trHeight w:val="1178"/>
        </w:trPr>
        <w:tc>
          <w:tcPr>
            <w:tcW w:w="4950" w:type="dxa"/>
          </w:tcPr>
          <w:p w14:paraId="657C2282" w14:textId="731016EC" w:rsidR="00722A3B" w:rsidRPr="002529FB" w:rsidRDefault="00CE6F22" w:rsidP="00722A3B">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Asset Management </w:t>
            </w:r>
            <w:r w:rsidR="00AD0BFF">
              <w:rPr>
                <w:rFonts w:ascii="Calibri" w:eastAsia="MS Mincho" w:hAnsi="Calibri" w:cs="Arial"/>
                <w:b/>
                <w:color w:val="C04047"/>
                <w:sz w:val="20"/>
                <w:szCs w:val="20"/>
                <w:lang w:eastAsia="en-AU"/>
              </w:rPr>
              <w:t xml:space="preserve"> </w:t>
            </w:r>
          </w:p>
          <w:p w14:paraId="07AB9250" w14:textId="77777777" w:rsidR="00722A3B" w:rsidRPr="00E86F67" w:rsidRDefault="00CE6F22" w:rsidP="00E86F67">
            <w:pPr>
              <w:pStyle w:val="NoSpacing"/>
              <w:numPr>
                <w:ilvl w:val="0"/>
                <w:numId w:val="25"/>
              </w:numPr>
              <w:rPr>
                <w:sz w:val="20"/>
                <w:szCs w:val="20"/>
                <w:lang w:eastAsia="en-AU"/>
              </w:rPr>
            </w:pPr>
            <w:r w:rsidRPr="00E86F67">
              <w:rPr>
                <w:sz w:val="20"/>
                <w:szCs w:val="20"/>
                <w:lang w:eastAsia="en-AU"/>
              </w:rPr>
              <w:t>Lead the development and implementation of asset management strategies supported by asset and property management policies and systems.</w:t>
            </w:r>
          </w:p>
          <w:p w14:paraId="331D3F63" w14:textId="495A89C5" w:rsidR="006E2B46" w:rsidRPr="00E86F67" w:rsidRDefault="006E2B46" w:rsidP="00E86F67">
            <w:pPr>
              <w:pStyle w:val="NoSpacing"/>
              <w:numPr>
                <w:ilvl w:val="0"/>
                <w:numId w:val="25"/>
              </w:numPr>
              <w:rPr>
                <w:sz w:val="20"/>
                <w:szCs w:val="20"/>
                <w:lang w:eastAsia="en-AU"/>
              </w:rPr>
            </w:pPr>
            <w:r w:rsidRPr="00E86F67">
              <w:rPr>
                <w:sz w:val="20"/>
                <w:szCs w:val="20"/>
                <w:lang w:eastAsia="en-AU"/>
              </w:rPr>
              <w:t xml:space="preserve">Lead implementation of the asset management program. </w:t>
            </w:r>
          </w:p>
          <w:p w14:paraId="2E5E7137" w14:textId="77777777" w:rsidR="006E2B46" w:rsidRPr="00E86F67" w:rsidRDefault="00E86F67" w:rsidP="00E86F67">
            <w:pPr>
              <w:pStyle w:val="NoSpacing"/>
              <w:numPr>
                <w:ilvl w:val="0"/>
                <w:numId w:val="25"/>
              </w:numPr>
              <w:rPr>
                <w:rFonts w:ascii="Calibri" w:eastAsia="MS Mincho" w:hAnsi="Calibri" w:cs="Arial"/>
                <w:sz w:val="20"/>
                <w:szCs w:val="20"/>
                <w:lang w:eastAsia="en-AU"/>
              </w:rPr>
            </w:pPr>
            <w:r w:rsidRPr="00E86F67">
              <w:rPr>
                <w:sz w:val="20"/>
                <w:szCs w:val="20"/>
                <w:lang w:eastAsia="en-AU"/>
              </w:rPr>
              <w:t xml:space="preserve">Develop reactive, scheduled and periodic maintenance </w:t>
            </w:r>
            <w:r>
              <w:rPr>
                <w:sz w:val="20"/>
                <w:szCs w:val="20"/>
                <w:lang w:eastAsia="en-AU"/>
              </w:rPr>
              <w:t xml:space="preserve">plans for </w:t>
            </w:r>
            <w:proofErr w:type="spellStart"/>
            <w:r>
              <w:rPr>
                <w:sz w:val="20"/>
                <w:szCs w:val="20"/>
                <w:lang w:eastAsia="en-AU"/>
              </w:rPr>
              <w:t>Julalikari</w:t>
            </w:r>
            <w:proofErr w:type="spellEnd"/>
            <w:r>
              <w:rPr>
                <w:sz w:val="20"/>
                <w:szCs w:val="20"/>
                <w:lang w:eastAsia="en-AU"/>
              </w:rPr>
              <w:t xml:space="preserve"> housing properties and buildings. </w:t>
            </w:r>
          </w:p>
          <w:p w14:paraId="4B70D851" w14:textId="0A2BB8B4" w:rsidR="00E86F67" w:rsidRPr="00CE6F22" w:rsidRDefault="00E86F67" w:rsidP="00E86F67">
            <w:pPr>
              <w:pStyle w:val="NoSpacing"/>
              <w:numPr>
                <w:ilvl w:val="0"/>
                <w:numId w:val="25"/>
              </w:numPr>
              <w:rPr>
                <w:rFonts w:ascii="Calibri" w:eastAsia="MS Mincho" w:hAnsi="Calibri" w:cs="Arial"/>
                <w:sz w:val="20"/>
                <w:szCs w:val="20"/>
                <w:lang w:eastAsia="en-AU"/>
              </w:rPr>
            </w:pPr>
            <w:r>
              <w:rPr>
                <w:sz w:val="20"/>
                <w:szCs w:val="20"/>
                <w:lang w:eastAsia="en-AU"/>
              </w:rPr>
              <w:t xml:space="preserve">Lead the provision of tenancy management for housing properties and buildings. </w:t>
            </w:r>
          </w:p>
        </w:tc>
        <w:tc>
          <w:tcPr>
            <w:tcW w:w="5310" w:type="dxa"/>
          </w:tcPr>
          <w:p w14:paraId="6B8B22BA" w14:textId="77777777" w:rsidR="00722A3B" w:rsidRDefault="00722A3B" w:rsidP="00CA1268">
            <w:pPr>
              <w:rPr>
                <w:sz w:val="20"/>
                <w:szCs w:val="20"/>
              </w:rPr>
            </w:pPr>
          </w:p>
          <w:p w14:paraId="676F8F52" w14:textId="240FA7F8" w:rsidR="00722A3B" w:rsidRDefault="006E2B46" w:rsidP="00E86F67">
            <w:pPr>
              <w:pStyle w:val="ListParagraph"/>
              <w:numPr>
                <w:ilvl w:val="0"/>
                <w:numId w:val="11"/>
              </w:numPr>
              <w:rPr>
                <w:sz w:val="20"/>
                <w:szCs w:val="20"/>
              </w:rPr>
            </w:pPr>
            <w:r>
              <w:rPr>
                <w:sz w:val="20"/>
                <w:szCs w:val="20"/>
              </w:rPr>
              <w:t xml:space="preserve">Develop and implement </w:t>
            </w:r>
            <w:proofErr w:type="spellStart"/>
            <w:r>
              <w:rPr>
                <w:sz w:val="20"/>
                <w:szCs w:val="20"/>
              </w:rPr>
              <w:t>Julalikari’s</w:t>
            </w:r>
            <w:proofErr w:type="spellEnd"/>
            <w:r>
              <w:rPr>
                <w:sz w:val="20"/>
                <w:szCs w:val="20"/>
              </w:rPr>
              <w:t xml:space="preserve"> asset management plans and strategy. </w:t>
            </w:r>
            <w:r w:rsidR="00F67C3F">
              <w:rPr>
                <w:sz w:val="20"/>
                <w:szCs w:val="20"/>
              </w:rPr>
              <w:t xml:space="preserve"> </w:t>
            </w:r>
          </w:p>
          <w:p w14:paraId="4AAB2C23" w14:textId="5E7B049A" w:rsidR="009E3404" w:rsidRDefault="009E3404" w:rsidP="00E86F67">
            <w:pPr>
              <w:pStyle w:val="ListParagraph"/>
              <w:numPr>
                <w:ilvl w:val="0"/>
                <w:numId w:val="11"/>
              </w:numPr>
              <w:rPr>
                <w:sz w:val="20"/>
                <w:szCs w:val="20"/>
              </w:rPr>
            </w:pPr>
            <w:r>
              <w:rPr>
                <w:sz w:val="20"/>
                <w:szCs w:val="20"/>
              </w:rPr>
              <w:t xml:space="preserve">Create a high level of compliance with asset management policy across all areas of the </w:t>
            </w:r>
            <w:proofErr w:type="spellStart"/>
            <w:r>
              <w:rPr>
                <w:sz w:val="20"/>
                <w:szCs w:val="20"/>
              </w:rPr>
              <w:t>organisation</w:t>
            </w:r>
            <w:proofErr w:type="spellEnd"/>
            <w:r>
              <w:rPr>
                <w:sz w:val="20"/>
                <w:szCs w:val="20"/>
              </w:rPr>
              <w:t xml:space="preserve">. </w:t>
            </w:r>
          </w:p>
          <w:p w14:paraId="563403F7" w14:textId="60155ADA" w:rsidR="00E86F67" w:rsidRDefault="00BC1EAD" w:rsidP="00E86F67">
            <w:pPr>
              <w:pStyle w:val="ListParagraph"/>
              <w:numPr>
                <w:ilvl w:val="0"/>
                <w:numId w:val="11"/>
              </w:numPr>
              <w:rPr>
                <w:sz w:val="20"/>
                <w:szCs w:val="20"/>
              </w:rPr>
            </w:pPr>
            <w:r>
              <w:rPr>
                <w:sz w:val="20"/>
                <w:szCs w:val="20"/>
              </w:rPr>
              <w:t xml:space="preserve">Property assets will be appropriately used and maintained.  </w:t>
            </w:r>
            <w:r w:rsidR="00E86F67">
              <w:rPr>
                <w:sz w:val="20"/>
                <w:szCs w:val="20"/>
              </w:rPr>
              <w:t xml:space="preserve"> </w:t>
            </w:r>
          </w:p>
          <w:p w14:paraId="6978B13B" w14:textId="77777777" w:rsidR="00E86F67" w:rsidRDefault="00E86F67" w:rsidP="00E86F67">
            <w:pPr>
              <w:pStyle w:val="ListParagraph"/>
              <w:rPr>
                <w:sz w:val="20"/>
                <w:szCs w:val="20"/>
              </w:rPr>
            </w:pPr>
          </w:p>
          <w:p w14:paraId="43276CC3" w14:textId="1D4FE61D" w:rsidR="00722A3B" w:rsidRPr="00722A3B" w:rsidRDefault="00722A3B" w:rsidP="00AD0BFF">
            <w:pPr>
              <w:pStyle w:val="ListParagraph"/>
              <w:ind w:left="342"/>
              <w:rPr>
                <w:sz w:val="20"/>
                <w:szCs w:val="20"/>
              </w:rPr>
            </w:pPr>
          </w:p>
        </w:tc>
      </w:tr>
      <w:tr w:rsidR="00C76E4E" w:rsidRPr="002529FB" w14:paraId="6821230D" w14:textId="77777777" w:rsidTr="00CA1268">
        <w:trPr>
          <w:trHeight w:val="1178"/>
        </w:trPr>
        <w:tc>
          <w:tcPr>
            <w:tcW w:w="4950" w:type="dxa"/>
          </w:tcPr>
          <w:p w14:paraId="5A4A8C2D" w14:textId="0528B9FC" w:rsidR="00C76E4E" w:rsidRDefault="00F01C8C" w:rsidP="00722A3B">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Information Technology </w:t>
            </w:r>
          </w:p>
          <w:p w14:paraId="37A30CA4" w14:textId="77777777" w:rsidR="00C76E4E" w:rsidRPr="002D4931" w:rsidRDefault="00F01C8C" w:rsidP="00C76E4E">
            <w:pPr>
              <w:pStyle w:val="ListParagraph"/>
              <w:numPr>
                <w:ilvl w:val="0"/>
                <w:numId w:val="27"/>
              </w:numPr>
              <w:autoSpaceDE w:val="0"/>
              <w:autoSpaceDN w:val="0"/>
              <w:adjustRightInd w:val="0"/>
              <w:rPr>
                <w:rFonts w:ascii="Calibri" w:eastAsia="MS Mincho" w:hAnsi="Calibri" w:cs="Arial"/>
                <w:color w:val="000000" w:themeColor="text1"/>
                <w:sz w:val="20"/>
                <w:szCs w:val="20"/>
                <w:lang w:eastAsia="en-AU"/>
              </w:rPr>
            </w:pPr>
            <w:r w:rsidRPr="002D4931">
              <w:rPr>
                <w:rFonts w:ascii="Calibri" w:eastAsia="MS Mincho" w:hAnsi="Calibri" w:cs="Arial"/>
                <w:color w:val="000000" w:themeColor="text1"/>
                <w:sz w:val="20"/>
                <w:szCs w:val="20"/>
                <w:lang w:eastAsia="en-AU"/>
              </w:rPr>
              <w:t xml:space="preserve">Review and maintain an up to date knowledge of </w:t>
            </w:r>
            <w:proofErr w:type="spellStart"/>
            <w:r w:rsidRPr="002D4931">
              <w:rPr>
                <w:rFonts w:ascii="Calibri" w:eastAsia="MS Mincho" w:hAnsi="Calibri" w:cs="Arial"/>
                <w:color w:val="000000" w:themeColor="text1"/>
                <w:sz w:val="20"/>
                <w:szCs w:val="20"/>
                <w:lang w:eastAsia="en-AU"/>
              </w:rPr>
              <w:t>Julalikari’s</w:t>
            </w:r>
            <w:proofErr w:type="spellEnd"/>
            <w:r w:rsidRPr="002D4931">
              <w:rPr>
                <w:rFonts w:ascii="Calibri" w:eastAsia="MS Mincho" w:hAnsi="Calibri" w:cs="Arial"/>
                <w:color w:val="000000" w:themeColor="text1"/>
                <w:sz w:val="20"/>
                <w:szCs w:val="20"/>
                <w:lang w:eastAsia="en-AU"/>
              </w:rPr>
              <w:t xml:space="preserve"> nee</w:t>
            </w:r>
            <w:r w:rsidR="002D4931" w:rsidRPr="002D4931">
              <w:rPr>
                <w:rFonts w:ascii="Calibri" w:eastAsia="MS Mincho" w:hAnsi="Calibri" w:cs="Arial"/>
                <w:color w:val="000000" w:themeColor="text1"/>
                <w:sz w:val="20"/>
                <w:szCs w:val="20"/>
                <w:lang w:eastAsia="en-AU"/>
              </w:rPr>
              <w:t>ds in the area of IT in general.</w:t>
            </w:r>
          </w:p>
          <w:p w14:paraId="54645BB1" w14:textId="77777777" w:rsidR="002D4931" w:rsidRPr="002D4931" w:rsidRDefault="002D4931" w:rsidP="00C76E4E">
            <w:pPr>
              <w:pStyle w:val="ListParagraph"/>
              <w:numPr>
                <w:ilvl w:val="0"/>
                <w:numId w:val="27"/>
              </w:numPr>
              <w:autoSpaceDE w:val="0"/>
              <w:autoSpaceDN w:val="0"/>
              <w:adjustRightInd w:val="0"/>
              <w:rPr>
                <w:rFonts w:ascii="Calibri" w:eastAsia="MS Mincho" w:hAnsi="Calibri" w:cs="Arial"/>
                <w:color w:val="000000" w:themeColor="text1"/>
                <w:sz w:val="20"/>
                <w:szCs w:val="20"/>
                <w:lang w:eastAsia="en-AU"/>
              </w:rPr>
            </w:pPr>
            <w:r w:rsidRPr="002D4931">
              <w:rPr>
                <w:rFonts w:ascii="Calibri" w:eastAsia="MS Mincho" w:hAnsi="Calibri" w:cs="Arial"/>
                <w:color w:val="000000" w:themeColor="text1"/>
                <w:sz w:val="20"/>
                <w:szCs w:val="20"/>
                <w:lang w:eastAsia="en-AU"/>
              </w:rPr>
              <w:t xml:space="preserve">Ensure security and continuity of </w:t>
            </w:r>
            <w:proofErr w:type="spellStart"/>
            <w:r w:rsidRPr="002D4931">
              <w:rPr>
                <w:rFonts w:ascii="Calibri" w:eastAsia="MS Mincho" w:hAnsi="Calibri" w:cs="Arial"/>
                <w:color w:val="000000" w:themeColor="text1"/>
                <w:sz w:val="20"/>
                <w:szCs w:val="20"/>
                <w:lang w:eastAsia="en-AU"/>
              </w:rPr>
              <w:t>Julalikari</w:t>
            </w:r>
            <w:proofErr w:type="spellEnd"/>
            <w:r w:rsidRPr="002D4931">
              <w:rPr>
                <w:rFonts w:ascii="Calibri" w:eastAsia="MS Mincho" w:hAnsi="Calibri" w:cs="Arial"/>
                <w:color w:val="000000" w:themeColor="text1"/>
                <w:sz w:val="20"/>
                <w:szCs w:val="20"/>
                <w:lang w:eastAsia="en-AU"/>
              </w:rPr>
              <w:t xml:space="preserve"> information systems in maximizing productively. </w:t>
            </w:r>
          </w:p>
          <w:p w14:paraId="6EE1C81A" w14:textId="1A61DD17" w:rsidR="002D4931" w:rsidRPr="00C76E4E" w:rsidRDefault="002D4931" w:rsidP="00C76E4E">
            <w:pPr>
              <w:pStyle w:val="ListParagraph"/>
              <w:numPr>
                <w:ilvl w:val="0"/>
                <w:numId w:val="27"/>
              </w:numPr>
              <w:autoSpaceDE w:val="0"/>
              <w:autoSpaceDN w:val="0"/>
              <w:adjustRightInd w:val="0"/>
              <w:rPr>
                <w:rFonts w:ascii="Calibri" w:eastAsia="MS Mincho" w:hAnsi="Calibri" w:cs="Arial"/>
                <w:b/>
                <w:color w:val="C04047"/>
                <w:sz w:val="20"/>
                <w:szCs w:val="20"/>
                <w:lang w:eastAsia="en-AU"/>
              </w:rPr>
            </w:pPr>
            <w:r w:rsidRPr="002D4931">
              <w:rPr>
                <w:rFonts w:ascii="Calibri" w:eastAsia="MS Mincho" w:hAnsi="Calibri" w:cs="Arial"/>
                <w:color w:val="000000" w:themeColor="text1"/>
                <w:sz w:val="20"/>
                <w:szCs w:val="20"/>
                <w:lang w:eastAsia="en-AU"/>
              </w:rPr>
              <w:t>Facilitate the development and implementation of the IT strategy and supporting plans and documentation.</w:t>
            </w:r>
            <w:r w:rsidRPr="002D4931">
              <w:rPr>
                <w:rFonts w:ascii="Calibri" w:eastAsia="MS Mincho" w:hAnsi="Calibri" w:cs="Arial"/>
                <w:b/>
                <w:color w:val="000000" w:themeColor="text1"/>
                <w:sz w:val="20"/>
                <w:szCs w:val="20"/>
                <w:lang w:eastAsia="en-AU"/>
              </w:rPr>
              <w:t xml:space="preserve"> </w:t>
            </w:r>
          </w:p>
        </w:tc>
        <w:tc>
          <w:tcPr>
            <w:tcW w:w="5310" w:type="dxa"/>
          </w:tcPr>
          <w:p w14:paraId="6DD03995" w14:textId="77777777" w:rsidR="002D4931" w:rsidRDefault="002D4931" w:rsidP="002D4931">
            <w:pPr>
              <w:pStyle w:val="ListParagraph"/>
              <w:rPr>
                <w:sz w:val="20"/>
                <w:szCs w:val="20"/>
              </w:rPr>
            </w:pPr>
          </w:p>
          <w:p w14:paraId="683DF3AD" w14:textId="77777777" w:rsidR="00C76E4E" w:rsidRDefault="002D4931" w:rsidP="002D4931">
            <w:pPr>
              <w:pStyle w:val="ListParagraph"/>
              <w:numPr>
                <w:ilvl w:val="0"/>
                <w:numId w:val="27"/>
              </w:numPr>
              <w:ind w:left="720"/>
              <w:rPr>
                <w:sz w:val="20"/>
                <w:szCs w:val="20"/>
              </w:rPr>
            </w:pPr>
            <w:r>
              <w:rPr>
                <w:sz w:val="20"/>
                <w:szCs w:val="20"/>
              </w:rPr>
              <w:t xml:space="preserve">Ensure </w:t>
            </w:r>
            <w:proofErr w:type="spellStart"/>
            <w:r>
              <w:rPr>
                <w:sz w:val="20"/>
                <w:szCs w:val="20"/>
              </w:rPr>
              <w:t>Julalikari’s</w:t>
            </w:r>
            <w:proofErr w:type="spellEnd"/>
            <w:r>
              <w:rPr>
                <w:sz w:val="20"/>
                <w:szCs w:val="20"/>
              </w:rPr>
              <w:t xml:space="preserve"> IT Framework provides a high level of effective management of data, information and technology and provide adequate controls, security and functionality to support the deliverables of the corporate objectives.</w:t>
            </w:r>
          </w:p>
          <w:p w14:paraId="66C67FC9" w14:textId="39041CC3" w:rsidR="002D4931" w:rsidRPr="002D4931" w:rsidRDefault="002D4931" w:rsidP="002D4931">
            <w:pPr>
              <w:pStyle w:val="ListParagraph"/>
              <w:rPr>
                <w:sz w:val="20"/>
                <w:szCs w:val="20"/>
              </w:rPr>
            </w:pPr>
          </w:p>
        </w:tc>
      </w:tr>
      <w:tr w:rsidR="002D4931" w:rsidRPr="002529FB" w14:paraId="2C3B2B79" w14:textId="77777777" w:rsidTr="00CA1268">
        <w:trPr>
          <w:trHeight w:val="1178"/>
        </w:trPr>
        <w:tc>
          <w:tcPr>
            <w:tcW w:w="4950" w:type="dxa"/>
          </w:tcPr>
          <w:p w14:paraId="74FF9AB8" w14:textId="436F55C4" w:rsidR="002D4931" w:rsidRDefault="002D4931" w:rsidP="00722A3B">
            <w:pPr>
              <w:autoSpaceDE w:val="0"/>
              <w:autoSpaceDN w:val="0"/>
              <w:adjustRightInd w:val="0"/>
              <w:rPr>
                <w:rFonts w:ascii="Calibri" w:eastAsia="MS Mincho" w:hAnsi="Calibri" w:cs="Arial"/>
                <w:b/>
                <w:color w:val="C04047"/>
                <w:sz w:val="20"/>
                <w:szCs w:val="20"/>
                <w:lang w:eastAsia="en-AU"/>
              </w:rPr>
            </w:pPr>
            <w:r>
              <w:rPr>
                <w:rFonts w:ascii="Calibri" w:eastAsia="MS Mincho" w:hAnsi="Calibri" w:cs="Arial"/>
                <w:b/>
                <w:color w:val="C04047"/>
                <w:sz w:val="20"/>
                <w:szCs w:val="20"/>
                <w:lang w:eastAsia="en-AU"/>
              </w:rPr>
              <w:t xml:space="preserve">Contracting and Procurement </w:t>
            </w:r>
          </w:p>
          <w:p w14:paraId="27231B72" w14:textId="1567CA32" w:rsidR="002D4931" w:rsidRPr="002D4931" w:rsidRDefault="002D4931" w:rsidP="002D4931">
            <w:pPr>
              <w:pStyle w:val="ListParagraph"/>
              <w:numPr>
                <w:ilvl w:val="0"/>
                <w:numId w:val="28"/>
              </w:numPr>
              <w:autoSpaceDE w:val="0"/>
              <w:autoSpaceDN w:val="0"/>
              <w:adjustRightInd w:val="0"/>
              <w:rPr>
                <w:rFonts w:ascii="Calibri" w:eastAsia="MS Mincho" w:hAnsi="Calibri" w:cs="Arial"/>
                <w:color w:val="C04047"/>
                <w:sz w:val="20"/>
                <w:szCs w:val="20"/>
                <w:lang w:eastAsia="en-AU"/>
              </w:rPr>
            </w:pPr>
            <w:r w:rsidRPr="002D4931">
              <w:rPr>
                <w:rFonts w:ascii="Calibri" w:eastAsia="MS Mincho" w:hAnsi="Calibri" w:cs="Arial"/>
                <w:color w:val="000000" w:themeColor="text1"/>
                <w:sz w:val="20"/>
                <w:szCs w:val="20"/>
                <w:lang w:eastAsia="en-AU"/>
              </w:rPr>
              <w:t xml:space="preserve">Lead the development and implementation of the procurement and contract management, policies and procedures. </w:t>
            </w:r>
          </w:p>
        </w:tc>
        <w:tc>
          <w:tcPr>
            <w:tcW w:w="5310" w:type="dxa"/>
          </w:tcPr>
          <w:p w14:paraId="448CAA4D" w14:textId="77777777" w:rsidR="002D4931" w:rsidRDefault="002D4931" w:rsidP="002D4931">
            <w:pPr>
              <w:ind w:left="360"/>
              <w:rPr>
                <w:sz w:val="20"/>
                <w:szCs w:val="20"/>
              </w:rPr>
            </w:pPr>
          </w:p>
          <w:p w14:paraId="08E09EDD" w14:textId="7E380E13" w:rsidR="002D4931" w:rsidRPr="002D4931" w:rsidRDefault="002D4931" w:rsidP="002D4931">
            <w:pPr>
              <w:pStyle w:val="ListParagraph"/>
              <w:numPr>
                <w:ilvl w:val="0"/>
                <w:numId w:val="28"/>
              </w:numPr>
              <w:rPr>
                <w:sz w:val="20"/>
                <w:szCs w:val="20"/>
              </w:rPr>
            </w:pPr>
            <w:r>
              <w:rPr>
                <w:sz w:val="20"/>
                <w:szCs w:val="20"/>
              </w:rPr>
              <w:t xml:space="preserve">Provide leadership, direction and support in delivering efficient and compliant procurement and contract management arrangements. </w:t>
            </w:r>
          </w:p>
        </w:tc>
      </w:tr>
    </w:tbl>
    <w:p w14:paraId="7D655C94" w14:textId="77777777" w:rsidR="00077A2C" w:rsidRDefault="00077A2C" w:rsidP="000F712D">
      <w:pPr>
        <w:rPr>
          <w:b/>
          <w:color w:val="FFFFFF" w:themeColor="background1"/>
          <w:sz w:val="16"/>
          <w:szCs w:val="16"/>
        </w:rPr>
      </w:pPr>
    </w:p>
    <w:p w14:paraId="0110E653" w14:textId="77777777" w:rsidR="00672054" w:rsidRDefault="00672054" w:rsidP="000F712D">
      <w:pPr>
        <w:rPr>
          <w:b/>
          <w:color w:val="FFFFFF" w:themeColor="background1"/>
          <w:sz w:val="16"/>
          <w:szCs w:val="16"/>
        </w:rPr>
      </w:pPr>
    </w:p>
    <w:p w14:paraId="0060B48E" w14:textId="77777777" w:rsidR="00672054" w:rsidRDefault="00672054" w:rsidP="000F712D">
      <w:pPr>
        <w:rPr>
          <w:b/>
          <w:color w:val="FFFFFF" w:themeColor="background1"/>
          <w:sz w:val="16"/>
          <w:szCs w:val="16"/>
        </w:rPr>
      </w:pPr>
    </w:p>
    <w:p w14:paraId="18FB5A1F" w14:textId="77777777" w:rsidR="00672054" w:rsidRDefault="00672054" w:rsidP="000F712D">
      <w:pPr>
        <w:rPr>
          <w:b/>
          <w:color w:val="FFFFFF" w:themeColor="background1"/>
          <w:sz w:val="16"/>
          <w:szCs w:val="16"/>
        </w:rPr>
      </w:pPr>
    </w:p>
    <w:p w14:paraId="7DBD0E84" w14:textId="77777777" w:rsidR="00672054" w:rsidRDefault="00672054" w:rsidP="000F712D">
      <w:pPr>
        <w:rPr>
          <w:b/>
          <w:color w:val="FFFFFF" w:themeColor="background1"/>
          <w:sz w:val="16"/>
          <w:szCs w:val="16"/>
        </w:rPr>
      </w:pPr>
    </w:p>
    <w:p w14:paraId="58E2DBAE" w14:textId="77777777" w:rsidR="00672054" w:rsidRDefault="00672054" w:rsidP="000F712D">
      <w:pPr>
        <w:rPr>
          <w:b/>
          <w:color w:val="FFFFFF" w:themeColor="background1"/>
          <w:sz w:val="16"/>
          <w:szCs w:val="16"/>
        </w:rPr>
      </w:pPr>
    </w:p>
    <w:p w14:paraId="12129AA0" w14:textId="77777777" w:rsidR="00672054" w:rsidRDefault="00672054" w:rsidP="000F712D">
      <w:pPr>
        <w:rPr>
          <w:b/>
          <w:color w:val="FFFFFF" w:themeColor="background1"/>
          <w:sz w:val="16"/>
          <w:szCs w:val="16"/>
        </w:rPr>
      </w:pPr>
    </w:p>
    <w:p w14:paraId="6EC29BA1" w14:textId="77777777" w:rsidR="00672054" w:rsidRDefault="00672054" w:rsidP="000F712D">
      <w:pPr>
        <w:rPr>
          <w:b/>
          <w:color w:val="FFFFFF" w:themeColor="background1"/>
          <w:sz w:val="16"/>
          <w:szCs w:val="16"/>
        </w:rPr>
      </w:pPr>
    </w:p>
    <w:p w14:paraId="3AD94F79" w14:textId="77777777" w:rsidR="00672054" w:rsidRDefault="00672054" w:rsidP="000F712D">
      <w:pPr>
        <w:rPr>
          <w:b/>
          <w:color w:val="FFFFFF" w:themeColor="background1"/>
          <w:sz w:val="16"/>
          <w:szCs w:val="16"/>
        </w:rPr>
      </w:pPr>
    </w:p>
    <w:p w14:paraId="3DCAA2A8" w14:textId="77777777" w:rsidR="00672054" w:rsidRDefault="00672054" w:rsidP="000F712D">
      <w:pPr>
        <w:rPr>
          <w:b/>
          <w:color w:val="FFFFFF" w:themeColor="background1"/>
          <w:sz w:val="16"/>
          <w:szCs w:val="16"/>
        </w:rPr>
      </w:pPr>
    </w:p>
    <w:p w14:paraId="21CEEEBC" w14:textId="77777777" w:rsidR="00672054" w:rsidRDefault="00672054" w:rsidP="000F712D">
      <w:pPr>
        <w:rPr>
          <w:b/>
          <w:color w:val="FFFFFF" w:themeColor="background1"/>
          <w:sz w:val="16"/>
          <w:szCs w:val="16"/>
        </w:rPr>
      </w:pPr>
    </w:p>
    <w:p w14:paraId="1AA964C3" w14:textId="77777777" w:rsidR="00672054" w:rsidRDefault="00672054" w:rsidP="000F712D">
      <w:pPr>
        <w:rPr>
          <w:b/>
          <w:color w:val="FFFFFF" w:themeColor="background1"/>
          <w:sz w:val="16"/>
          <w:szCs w:val="16"/>
        </w:rPr>
      </w:pPr>
    </w:p>
    <w:p w14:paraId="6F8B44BC" w14:textId="77777777" w:rsidR="00672054" w:rsidRDefault="00672054" w:rsidP="000F712D">
      <w:pPr>
        <w:rPr>
          <w:b/>
          <w:color w:val="FFFFFF" w:themeColor="background1"/>
          <w:sz w:val="16"/>
          <w:szCs w:val="16"/>
        </w:rPr>
      </w:pPr>
    </w:p>
    <w:p w14:paraId="382BE59D" w14:textId="77777777" w:rsidR="00A92673" w:rsidRDefault="00A92673"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19C84977" w14:textId="77777777" w:rsidTr="000F712D">
        <w:tc>
          <w:tcPr>
            <w:tcW w:w="10260" w:type="dxa"/>
            <w:shd w:val="clear" w:color="auto" w:fill="CD5659"/>
          </w:tcPr>
          <w:p w14:paraId="68FBAA7C" w14:textId="396799B3" w:rsidR="000F712D" w:rsidRPr="003A7D51" w:rsidRDefault="00A92673" w:rsidP="00CA1268">
            <w:pPr>
              <w:rPr>
                <w:b/>
                <w:color w:val="FFFFFF" w:themeColor="background1"/>
                <w:sz w:val="24"/>
                <w:szCs w:val="24"/>
              </w:rPr>
            </w:pPr>
            <w:r>
              <w:rPr>
                <w:b/>
                <w:color w:val="FFFFFF" w:themeColor="background1"/>
                <w:sz w:val="24"/>
                <w:szCs w:val="24"/>
              </w:rPr>
              <w:t xml:space="preserve">KEY RELATIONSHIP/REPORTING LINES </w:t>
            </w:r>
          </w:p>
        </w:tc>
      </w:tr>
      <w:tr w:rsidR="000F712D" w14:paraId="7BB8DAF4" w14:textId="77777777" w:rsidTr="000F712D">
        <w:tc>
          <w:tcPr>
            <w:tcW w:w="10260" w:type="dxa"/>
          </w:tcPr>
          <w:p w14:paraId="64EBC758" w14:textId="64758577" w:rsidR="00077A2C" w:rsidRPr="00A92673" w:rsidRDefault="00A92673" w:rsidP="00CA1268">
            <w:pPr>
              <w:rPr>
                <w:b/>
                <w:color w:val="C04047"/>
                <w:sz w:val="20"/>
                <w:szCs w:val="20"/>
              </w:rPr>
            </w:pPr>
            <w:r w:rsidRPr="00A92673">
              <w:rPr>
                <w:b/>
                <w:color w:val="C04047"/>
                <w:sz w:val="20"/>
                <w:szCs w:val="20"/>
              </w:rPr>
              <w:t>Accountability</w:t>
            </w:r>
          </w:p>
          <w:p w14:paraId="11652FB2" w14:textId="22B7524A" w:rsidR="00A92673" w:rsidRDefault="00A92673" w:rsidP="00CA1268">
            <w:pPr>
              <w:rPr>
                <w:sz w:val="20"/>
                <w:szCs w:val="20"/>
              </w:rPr>
            </w:pPr>
            <w:r w:rsidRPr="00A92673">
              <w:rPr>
                <w:sz w:val="20"/>
                <w:szCs w:val="20"/>
              </w:rPr>
              <w:t xml:space="preserve">This position is accountable to the </w:t>
            </w:r>
            <w:r w:rsidR="00672054">
              <w:rPr>
                <w:sz w:val="20"/>
                <w:szCs w:val="20"/>
              </w:rPr>
              <w:t xml:space="preserve">Chief Executive Officer </w:t>
            </w:r>
            <w:r w:rsidR="00AD0BFF">
              <w:rPr>
                <w:sz w:val="20"/>
                <w:szCs w:val="20"/>
              </w:rPr>
              <w:t xml:space="preserve"> </w:t>
            </w:r>
          </w:p>
          <w:p w14:paraId="56803115" w14:textId="77777777" w:rsidR="00A92673" w:rsidRDefault="00A92673" w:rsidP="00CA1268">
            <w:pPr>
              <w:rPr>
                <w:sz w:val="20"/>
                <w:szCs w:val="20"/>
              </w:rPr>
            </w:pPr>
          </w:p>
          <w:p w14:paraId="743D1280" w14:textId="77777777" w:rsidR="005018B3" w:rsidRPr="00A92673" w:rsidRDefault="005018B3" w:rsidP="005018B3">
            <w:pPr>
              <w:rPr>
                <w:b/>
                <w:color w:val="C04047"/>
                <w:sz w:val="20"/>
                <w:szCs w:val="20"/>
              </w:rPr>
            </w:pPr>
            <w:r w:rsidRPr="00A92673">
              <w:rPr>
                <w:b/>
                <w:color w:val="C04047"/>
                <w:sz w:val="20"/>
                <w:szCs w:val="20"/>
              </w:rPr>
              <w:t>Executive Management</w:t>
            </w:r>
          </w:p>
          <w:p w14:paraId="65FBA752" w14:textId="77777777" w:rsidR="005018B3" w:rsidRPr="00A92673" w:rsidRDefault="005018B3" w:rsidP="005018B3">
            <w:pPr>
              <w:rPr>
                <w:sz w:val="20"/>
                <w:szCs w:val="20"/>
              </w:rPr>
            </w:pPr>
            <w:r>
              <w:rPr>
                <w:sz w:val="20"/>
                <w:szCs w:val="20"/>
              </w:rPr>
              <w:t>This position works with the Executive Management Team.</w:t>
            </w:r>
          </w:p>
          <w:p w14:paraId="024ED813" w14:textId="77777777" w:rsidR="005018B3" w:rsidRDefault="005018B3" w:rsidP="005018B3">
            <w:pPr>
              <w:rPr>
                <w:b/>
                <w:sz w:val="20"/>
                <w:szCs w:val="20"/>
              </w:rPr>
            </w:pPr>
          </w:p>
          <w:p w14:paraId="25C3F7DE" w14:textId="77777777" w:rsidR="005018B3" w:rsidRPr="00A92673" w:rsidRDefault="005018B3" w:rsidP="005018B3">
            <w:pPr>
              <w:rPr>
                <w:b/>
                <w:color w:val="C04047"/>
                <w:sz w:val="20"/>
                <w:szCs w:val="20"/>
              </w:rPr>
            </w:pPr>
            <w:r w:rsidRPr="00A92673">
              <w:rPr>
                <w:b/>
                <w:color w:val="C04047"/>
                <w:sz w:val="20"/>
                <w:szCs w:val="20"/>
              </w:rPr>
              <w:t>Direct Reports</w:t>
            </w:r>
          </w:p>
          <w:p w14:paraId="5C5F42D1" w14:textId="30FCD075" w:rsidR="005018B3" w:rsidRPr="00A92673" w:rsidRDefault="005018B3" w:rsidP="005018B3">
            <w:pPr>
              <w:rPr>
                <w:color w:val="000000" w:themeColor="text1"/>
                <w:sz w:val="20"/>
                <w:szCs w:val="20"/>
              </w:rPr>
            </w:pPr>
            <w:r w:rsidRPr="00A92673">
              <w:rPr>
                <w:color w:val="000000" w:themeColor="text1"/>
                <w:sz w:val="20"/>
                <w:szCs w:val="20"/>
              </w:rPr>
              <w:t>The position has the following direct reports:</w:t>
            </w:r>
          </w:p>
          <w:p w14:paraId="4D933041" w14:textId="22AF0FC5" w:rsidR="005018B3" w:rsidRDefault="005018B3" w:rsidP="005018B3">
            <w:pPr>
              <w:pStyle w:val="ListParagraph"/>
              <w:numPr>
                <w:ilvl w:val="0"/>
                <w:numId w:val="12"/>
              </w:numPr>
              <w:rPr>
                <w:color w:val="000000" w:themeColor="text1"/>
                <w:sz w:val="20"/>
                <w:szCs w:val="20"/>
              </w:rPr>
            </w:pPr>
            <w:r>
              <w:rPr>
                <w:color w:val="000000" w:themeColor="text1"/>
                <w:sz w:val="20"/>
                <w:szCs w:val="20"/>
              </w:rPr>
              <w:t>Administration Officer</w:t>
            </w:r>
          </w:p>
          <w:p w14:paraId="7FB1AD87" w14:textId="77777777" w:rsidR="005018B3" w:rsidRDefault="005018B3" w:rsidP="005018B3">
            <w:pPr>
              <w:pStyle w:val="ListParagraph"/>
              <w:numPr>
                <w:ilvl w:val="0"/>
                <w:numId w:val="12"/>
              </w:numPr>
              <w:rPr>
                <w:color w:val="000000" w:themeColor="text1"/>
                <w:sz w:val="20"/>
                <w:szCs w:val="20"/>
              </w:rPr>
            </w:pPr>
            <w:r>
              <w:rPr>
                <w:color w:val="000000" w:themeColor="text1"/>
                <w:sz w:val="20"/>
                <w:szCs w:val="20"/>
              </w:rPr>
              <w:t>Corporate Services Support Officer (Human Resources)</w:t>
            </w:r>
          </w:p>
          <w:p w14:paraId="6573F85E" w14:textId="2E03A1B4" w:rsidR="005018B3" w:rsidRPr="005018B3" w:rsidRDefault="005018B3" w:rsidP="005018B3">
            <w:pPr>
              <w:pStyle w:val="ListParagraph"/>
              <w:numPr>
                <w:ilvl w:val="0"/>
                <w:numId w:val="12"/>
              </w:numPr>
              <w:rPr>
                <w:color w:val="000000" w:themeColor="text1"/>
                <w:sz w:val="20"/>
                <w:szCs w:val="20"/>
              </w:rPr>
            </w:pPr>
            <w:r>
              <w:rPr>
                <w:color w:val="000000" w:themeColor="text1"/>
                <w:sz w:val="20"/>
                <w:szCs w:val="20"/>
              </w:rPr>
              <w:t>Corporate Services Support Officer (Information Technology)</w:t>
            </w:r>
          </w:p>
          <w:p w14:paraId="68247D8F" w14:textId="12B0E0AB" w:rsidR="00A92673" w:rsidRPr="005018B3" w:rsidRDefault="005018B3" w:rsidP="00077A2C">
            <w:pPr>
              <w:pStyle w:val="ListParagraph"/>
              <w:numPr>
                <w:ilvl w:val="0"/>
                <w:numId w:val="12"/>
              </w:numPr>
              <w:rPr>
                <w:color w:val="000000" w:themeColor="text1"/>
                <w:sz w:val="20"/>
                <w:szCs w:val="20"/>
              </w:rPr>
            </w:pPr>
            <w:r>
              <w:rPr>
                <w:color w:val="000000" w:themeColor="text1"/>
                <w:sz w:val="20"/>
                <w:szCs w:val="20"/>
              </w:rPr>
              <w:t>Safety and Asset Manager</w:t>
            </w:r>
          </w:p>
          <w:p w14:paraId="1BF038C6" w14:textId="0ABD9A5E" w:rsidR="00A92673" w:rsidRPr="00A92673" w:rsidRDefault="00A92673" w:rsidP="00A92673">
            <w:pPr>
              <w:rPr>
                <w:b/>
                <w:color w:val="C04047"/>
                <w:sz w:val="20"/>
                <w:szCs w:val="20"/>
              </w:rPr>
            </w:pPr>
            <w:r w:rsidRPr="00A92673">
              <w:rPr>
                <w:b/>
                <w:color w:val="C04047"/>
                <w:sz w:val="20"/>
                <w:szCs w:val="20"/>
              </w:rPr>
              <w:t>General Relationships</w:t>
            </w:r>
          </w:p>
          <w:p w14:paraId="6283F773" w14:textId="0C47C9A1" w:rsidR="000F712D" w:rsidRPr="005018B3" w:rsidRDefault="005018B3" w:rsidP="00AD0BFF">
            <w:pPr>
              <w:rPr>
                <w:sz w:val="20"/>
                <w:szCs w:val="20"/>
              </w:rPr>
            </w:pPr>
            <w:r>
              <w:rPr>
                <w:sz w:val="20"/>
                <w:szCs w:val="20"/>
              </w:rPr>
              <w:t xml:space="preserve">Build effective relationships across the </w:t>
            </w:r>
            <w:proofErr w:type="spellStart"/>
            <w:r>
              <w:rPr>
                <w:sz w:val="20"/>
                <w:szCs w:val="20"/>
              </w:rPr>
              <w:t>organisation</w:t>
            </w:r>
            <w:proofErr w:type="spellEnd"/>
            <w:r>
              <w:rPr>
                <w:sz w:val="20"/>
                <w:szCs w:val="20"/>
              </w:rPr>
              <w:t xml:space="preserve"> with Local, State and Federal Governments, business and community groups. </w:t>
            </w:r>
          </w:p>
        </w:tc>
      </w:tr>
    </w:tbl>
    <w:p w14:paraId="2F4F0EB8" w14:textId="77777777" w:rsidR="00A92673" w:rsidRDefault="00A92673" w:rsidP="000F712D">
      <w:pPr>
        <w:rPr>
          <w:b/>
          <w:color w:val="FFFFFF" w:themeColor="background1"/>
          <w:sz w:val="16"/>
          <w:szCs w:val="16"/>
        </w:rPr>
      </w:pPr>
    </w:p>
    <w:p w14:paraId="53E10001" w14:textId="77777777" w:rsidR="00A92673" w:rsidRDefault="00A92673"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4521FABE" w14:textId="77777777" w:rsidTr="000F712D">
        <w:tc>
          <w:tcPr>
            <w:tcW w:w="10260" w:type="dxa"/>
            <w:shd w:val="clear" w:color="auto" w:fill="CD5659"/>
          </w:tcPr>
          <w:p w14:paraId="19CC13D8" w14:textId="52B6B735" w:rsidR="000F712D" w:rsidRPr="003A7D51" w:rsidRDefault="00C95547" w:rsidP="00CA1268">
            <w:pPr>
              <w:rPr>
                <w:b/>
                <w:color w:val="FFFFFF" w:themeColor="background1"/>
                <w:sz w:val="24"/>
                <w:szCs w:val="24"/>
              </w:rPr>
            </w:pPr>
            <w:r>
              <w:rPr>
                <w:b/>
                <w:color w:val="FFFFFF" w:themeColor="background1"/>
                <w:sz w:val="24"/>
                <w:szCs w:val="24"/>
              </w:rPr>
              <w:t>ESSENTIAL EMPLOYMENT</w:t>
            </w:r>
            <w:r w:rsidR="000F712D">
              <w:rPr>
                <w:b/>
                <w:color w:val="FFFFFF" w:themeColor="background1"/>
                <w:sz w:val="24"/>
                <w:szCs w:val="24"/>
              </w:rPr>
              <w:t xml:space="preserve"> </w:t>
            </w:r>
            <w:r w:rsidR="00A92673">
              <w:rPr>
                <w:b/>
                <w:color w:val="FFFFFF" w:themeColor="background1"/>
                <w:sz w:val="24"/>
                <w:szCs w:val="24"/>
              </w:rPr>
              <w:t xml:space="preserve">REQUIREMENTS </w:t>
            </w:r>
          </w:p>
        </w:tc>
      </w:tr>
      <w:tr w:rsidR="00C95547" w14:paraId="4205BE40" w14:textId="77777777" w:rsidTr="00C95547">
        <w:tc>
          <w:tcPr>
            <w:tcW w:w="10260" w:type="dxa"/>
          </w:tcPr>
          <w:p w14:paraId="45B642B9" w14:textId="77777777" w:rsidR="00C95547" w:rsidRPr="00C95547" w:rsidRDefault="00C95547" w:rsidP="00CA1268">
            <w:pPr>
              <w:rPr>
                <w:sz w:val="20"/>
                <w:szCs w:val="20"/>
              </w:rPr>
            </w:pPr>
          </w:p>
          <w:p w14:paraId="7C2A9D87" w14:textId="77777777" w:rsidR="00C95547" w:rsidRPr="00C95547" w:rsidRDefault="00C95547" w:rsidP="00C95547">
            <w:pPr>
              <w:pStyle w:val="ListParagraph"/>
              <w:numPr>
                <w:ilvl w:val="0"/>
                <w:numId w:val="14"/>
              </w:numPr>
              <w:rPr>
                <w:sz w:val="20"/>
                <w:szCs w:val="20"/>
              </w:rPr>
            </w:pPr>
            <w:r w:rsidRPr="00C95547">
              <w:rPr>
                <w:sz w:val="20"/>
                <w:szCs w:val="20"/>
              </w:rPr>
              <w:t>Current NT Driver’s license</w:t>
            </w:r>
          </w:p>
          <w:p w14:paraId="09EA3A95" w14:textId="77777777" w:rsidR="00C95547" w:rsidRPr="00C95547" w:rsidRDefault="00C95547" w:rsidP="00C95547">
            <w:pPr>
              <w:pStyle w:val="ListParagraph"/>
              <w:numPr>
                <w:ilvl w:val="0"/>
                <w:numId w:val="14"/>
              </w:numPr>
              <w:rPr>
                <w:sz w:val="20"/>
                <w:szCs w:val="20"/>
              </w:rPr>
            </w:pPr>
            <w:r w:rsidRPr="00C95547">
              <w:rPr>
                <w:sz w:val="20"/>
                <w:szCs w:val="20"/>
              </w:rPr>
              <w:t>Ochre Card</w:t>
            </w:r>
          </w:p>
          <w:p w14:paraId="354C0FC5" w14:textId="7690712D" w:rsidR="00C95547" w:rsidRPr="00C50C7F" w:rsidRDefault="00C95547" w:rsidP="00C95547">
            <w:pPr>
              <w:pStyle w:val="ListParagraph"/>
              <w:numPr>
                <w:ilvl w:val="0"/>
                <w:numId w:val="14"/>
              </w:numPr>
              <w:rPr>
                <w:sz w:val="20"/>
                <w:szCs w:val="20"/>
              </w:rPr>
            </w:pPr>
            <w:r w:rsidRPr="00C95547">
              <w:rPr>
                <w:sz w:val="20"/>
                <w:szCs w:val="20"/>
              </w:rPr>
              <w:t>National Police Certificate Clearance</w:t>
            </w:r>
          </w:p>
        </w:tc>
      </w:tr>
    </w:tbl>
    <w:p w14:paraId="7160743D" w14:textId="4EFF866D" w:rsidR="000F712D" w:rsidRDefault="000F712D" w:rsidP="000F712D">
      <w:pPr>
        <w:rPr>
          <w:b/>
          <w:color w:val="FFFFFF" w:themeColor="background1"/>
          <w:sz w:val="16"/>
          <w:szCs w:val="16"/>
        </w:rPr>
      </w:pPr>
    </w:p>
    <w:p w14:paraId="1A7FD175"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0E990FC6" w14:textId="77777777" w:rsidTr="000F712D">
        <w:tc>
          <w:tcPr>
            <w:tcW w:w="10260" w:type="dxa"/>
            <w:shd w:val="clear" w:color="auto" w:fill="CD5659"/>
          </w:tcPr>
          <w:p w14:paraId="3493365B" w14:textId="65743311" w:rsidR="000F712D" w:rsidRPr="00C95547" w:rsidRDefault="00C95547" w:rsidP="00CA1268">
            <w:pPr>
              <w:rPr>
                <w:b/>
                <w:color w:val="FFFFFF" w:themeColor="background1"/>
                <w:sz w:val="24"/>
                <w:szCs w:val="24"/>
              </w:rPr>
            </w:pPr>
            <w:r w:rsidRPr="00C95547">
              <w:rPr>
                <w:b/>
                <w:color w:val="FFFFFF" w:themeColor="background1"/>
                <w:sz w:val="24"/>
                <w:szCs w:val="24"/>
              </w:rPr>
              <w:t xml:space="preserve">SELECTION CRITERIA </w:t>
            </w:r>
          </w:p>
        </w:tc>
      </w:tr>
      <w:tr w:rsidR="000F712D" w14:paraId="486DC66A" w14:textId="77777777" w:rsidTr="000F712D">
        <w:tc>
          <w:tcPr>
            <w:tcW w:w="10260" w:type="dxa"/>
          </w:tcPr>
          <w:p w14:paraId="35D7F46F" w14:textId="171C71F5" w:rsidR="00C95547" w:rsidRPr="00C95547" w:rsidRDefault="00C95547" w:rsidP="00C95547">
            <w:pPr>
              <w:rPr>
                <w:i/>
                <w:sz w:val="20"/>
                <w:szCs w:val="20"/>
              </w:rPr>
            </w:pPr>
            <w:r w:rsidRPr="00C95547">
              <w:rPr>
                <w:i/>
                <w:sz w:val="20"/>
                <w:szCs w:val="20"/>
              </w:rPr>
              <w:t xml:space="preserve">Candidates for the position of </w:t>
            </w:r>
            <w:r w:rsidR="005018B3">
              <w:rPr>
                <w:i/>
                <w:sz w:val="20"/>
                <w:szCs w:val="20"/>
              </w:rPr>
              <w:t xml:space="preserve">Executive Manager Corporate Services </w:t>
            </w:r>
            <w:r w:rsidRPr="00C95547">
              <w:rPr>
                <w:i/>
                <w:sz w:val="20"/>
                <w:szCs w:val="20"/>
              </w:rPr>
              <w:t>must address the following selection criteria:</w:t>
            </w:r>
          </w:p>
          <w:p w14:paraId="2D128404" w14:textId="3A5F57B5" w:rsidR="00C95547" w:rsidRPr="00C95547" w:rsidRDefault="00C95547" w:rsidP="00C95547">
            <w:pPr>
              <w:rPr>
                <w:b/>
                <w:sz w:val="20"/>
                <w:szCs w:val="20"/>
              </w:rPr>
            </w:pPr>
          </w:p>
          <w:p w14:paraId="76B494D1" w14:textId="77777777" w:rsidR="00C95547" w:rsidRDefault="00C95547" w:rsidP="00C95547">
            <w:pPr>
              <w:rPr>
                <w:b/>
                <w:sz w:val="20"/>
                <w:szCs w:val="20"/>
              </w:rPr>
            </w:pPr>
            <w:r w:rsidRPr="00C95547">
              <w:rPr>
                <w:b/>
                <w:sz w:val="20"/>
                <w:szCs w:val="20"/>
              </w:rPr>
              <w:t>Essential Criteria</w:t>
            </w:r>
          </w:p>
          <w:p w14:paraId="472BAA94" w14:textId="77777777" w:rsidR="00C95547" w:rsidRDefault="00C95547" w:rsidP="00C95547">
            <w:pPr>
              <w:rPr>
                <w:b/>
                <w:sz w:val="20"/>
                <w:szCs w:val="20"/>
              </w:rPr>
            </w:pPr>
          </w:p>
          <w:p w14:paraId="13586E4D" w14:textId="77777777" w:rsidR="00D3584E" w:rsidRPr="00C50C7F" w:rsidRDefault="00D3584E" w:rsidP="00D3584E">
            <w:pPr>
              <w:pStyle w:val="ListParagraph"/>
              <w:numPr>
                <w:ilvl w:val="0"/>
                <w:numId w:val="15"/>
              </w:numPr>
              <w:rPr>
                <w:sz w:val="20"/>
                <w:szCs w:val="20"/>
              </w:rPr>
            </w:pPr>
            <w:r w:rsidRPr="00C50C7F">
              <w:rPr>
                <w:sz w:val="20"/>
                <w:szCs w:val="20"/>
              </w:rPr>
              <w:t xml:space="preserve">Degree, graduate degree or proven high-level experience in the disciplines of business, management or relevant related field. </w:t>
            </w:r>
          </w:p>
          <w:p w14:paraId="428C44FB" w14:textId="77777777" w:rsidR="00D3584E" w:rsidRDefault="00D3584E" w:rsidP="00D3584E">
            <w:pPr>
              <w:pStyle w:val="ListParagraph"/>
              <w:numPr>
                <w:ilvl w:val="0"/>
                <w:numId w:val="15"/>
              </w:numPr>
              <w:rPr>
                <w:sz w:val="20"/>
                <w:szCs w:val="20"/>
              </w:rPr>
            </w:pPr>
            <w:r w:rsidRPr="00C50C7F">
              <w:rPr>
                <w:sz w:val="20"/>
                <w:szCs w:val="20"/>
              </w:rPr>
              <w:t xml:space="preserve">Minimum five (5) </w:t>
            </w:r>
            <w:proofErr w:type="spellStart"/>
            <w:r w:rsidRPr="00C50C7F">
              <w:rPr>
                <w:sz w:val="20"/>
                <w:szCs w:val="20"/>
              </w:rPr>
              <w:t>years experience</w:t>
            </w:r>
            <w:proofErr w:type="spellEnd"/>
            <w:r w:rsidRPr="00C50C7F">
              <w:rPr>
                <w:sz w:val="20"/>
                <w:szCs w:val="20"/>
              </w:rPr>
              <w:t xml:space="preserve"> working with Indigenous Australians in senior management roles in community based </w:t>
            </w:r>
            <w:proofErr w:type="spellStart"/>
            <w:r w:rsidRPr="00C50C7F">
              <w:rPr>
                <w:sz w:val="20"/>
                <w:szCs w:val="20"/>
              </w:rPr>
              <w:t>organisation</w:t>
            </w:r>
            <w:proofErr w:type="spellEnd"/>
            <w:r w:rsidRPr="00C50C7F">
              <w:rPr>
                <w:sz w:val="20"/>
                <w:szCs w:val="20"/>
              </w:rPr>
              <w:t xml:space="preserve"> sectors.</w:t>
            </w:r>
          </w:p>
          <w:p w14:paraId="1A3F3631" w14:textId="72078A99" w:rsidR="00D3584E" w:rsidRDefault="00D3584E" w:rsidP="00D3584E">
            <w:pPr>
              <w:pStyle w:val="ListParagraph"/>
              <w:numPr>
                <w:ilvl w:val="0"/>
                <w:numId w:val="15"/>
              </w:numPr>
              <w:rPr>
                <w:sz w:val="20"/>
                <w:szCs w:val="20"/>
              </w:rPr>
            </w:pPr>
            <w:r>
              <w:rPr>
                <w:sz w:val="20"/>
                <w:szCs w:val="20"/>
              </w:rPr>
              <w:t xml:space="preserve">A comprehensive knowledge of legislation, regulations, standards, guidelines, codes and frameworks applicable to </w:t>
            </w:r>
            <w:proofErr w:type="spellStart"/>
            <w:r>
              <w:rPr>
                <w:sz w:val="20"/>
                <w:szCs w:val="20"/>
              </w:rPr>
              <w:t>Julalikari</w:t>
            </w:r>
            <w:proofErr w:type="spellEnd"/>
            <w:r>
              <w:rPr>
                <w:sz w:val="20"/>
                <w:szCs w:val="20"/>
              </w:rPr>
              <w:t xml:space="preserve">. </w:t>
            </w:r>
          </w:p>
          <w:p w14:paraId="265CF1D1" w14:textId="0007AB50" w:rsidR="00D3584E" w:rsidRDefault="00D3584E" w:rsidP="00D3584E">
            <w:pPr>
              <w:pStyle w:val="ListParagraph"/>
              <w:numPr>
                <w:ilvl w:val="0"/>
                <w:numId w:val="15"/>
              </w:numPr>
              <w:rPr>
                <w:sz w:val="20"/>
                <w:szCs w:val="20"/>
              </w:rPr>
            </w:pPr>
            <w:r>
              <w:rPr>
                <w:sz w:val="20"/>
                <w:szCs w:val="20"/>
              </w:rPr>
              <w:t>Sound knowledge of Work, Health and Safety practices.</w:t>
            </w:r>
          </w:p>
          <w:p w14:paraId="4143DD66" w14:textId="07BC2FBB" w:rsidR="00D3584E" w:rsidRDefault="00D3584E" w:rsidP="00D3584E">
            <w:pPr>
              <w:pStyle w:val="ListParagraph"/>
              <w:numPr>
                <w:ilvl w:val="0"/>
                <w:numId w:val="15"/>
              </w:numPr>
              <w:rPr>
                <w:sz w:val="20"/>
                <w:szCs w:val="20"/>
              </w:rPr>
            </w:pPr>
            <w:r>
              <w:rPr>
                <w:sz w:val="20"/>
                <w:szCs w:val="20"/>
              </w:rPr>
              <w:t>Highly developed conceptual and analytical skills, including the ability to identify emerging trends, trends and risks, and impacts and the expertise to resolve complex operational program and service delivery issues.</w:t>
            </w:r>
          </w:p>
          <w:p w14:paraId="597FCE5B" w14:textId="1BEBAA05" w:rsidR="00D3584E" w:rsidRPr="00C50C7F" w:rsidRDefault="00B5554F" w:rsidP="00D3584E">
            <w:pPr>
              <w:pStyle w:val="ListParagraph"/>
              <w:numPr>
                <w:ilvl w:val="0"/>
                <w:numId w:val="15"/>
              </w:numPr>
              <w:rPr>
                <w:sz w:val="20"/>
                <w:szCs w:val="20"/>
              </w:rPr>
            </w:pPr>
            <w:r>
              <w:rPr>
                <w:sz w:val="20"/>
                <w:szCs w:val="20"/>
              </w:rPr>
              <w:t xml:space="preserve">Demonstrated ability in initiating and managing change processes and performance management. </w:t>
            </w:r>
          </w:p>
          <w:p w14:paraId="61AAA74F" w14:textId="175E4EA3" w:rsidR="00C50C7F" w:rsidRPr="00DD5A9A" w:rsidRDefault="00C50C7F" w:rsidP="00DD5A9A">
            <w:pPr>
              <w:rPr>
                <w:b/>
                <w:sz w:val="20"/>
                <w:szCs w:val="20"/>
              </w:rPr>
            </w:pPr>
            <w:r w:rsidRPr="00DD5A9A">
              <w:rPr>
                <w:b/>
                <w:sz w:val="20"/>
                <w:szCs w:val="20"/>
              </w:rPr>
              <w:t xml:space="preserve">Desirable </w:t>
            </w:r>
          </w:p>
          <w:p w14:paraId="4CEB32CA" w14:textId="77777777" w:rsidR="00C50C7F" w:rsidRDefault="00C50C7F" w:rsidP="00C50C7F">
            <w:pPr>
              <w:rPr>
                <w:b/>
                <w:sz w:val="20"/>
                <w:szCs w:val="20"/>
              </w:rPr>
            </w:pPr>
          </w:p>
          <w:p w14:paraId="4A94C59C" w14:textId="3D52FEB2" w:rsidR="00C50C7F" w:rsidRPr="00B5554F" w:rsidRDefault="006F0D67" w:rsidP="00B5554F">
            <w:pPr>
              <w:pStyle w:val="ListParagraph"/>
              <w:numPr>
                <w:ilvl w:val="0"/>
                <w:numId w:val="16"/>
              </w:numPr>
              <w:rPr>
                <w:sz w:val="20"/>
                <w:szCs w:val="20"/>
              </w:rPr>
            </w:pPr>
            <w:r>
              <w:rPr>
                <w:sz w:val="20"/>
                <w:szCs w:val="20"/>
              </w:rPr>
              <w:t>P</w:t>
            </w:r>
            <w:r w:rsidR="00B5554F">
              <w:rPr>
                <w:sz w:val="20"/>
                <w:szCs w:val="20"/>
              </w:rPr>
              <w:t xml:space="preserve">ost graduate qualifications in human resources, business management or risk management </w:t>
            </w:r>
          </w:p>
        </w:tc>
      </w:tr>
    </w:tbl>
    <w:p w14:paraId="3661BB0F" w14:textId="77777777" w:rsidR="000F712D" w:rsidRDefault="000F712D" w:rsidP="000F712D">
      <w:pPr>
        <w:rPr>
          <w:b/>
          <w:color w:val="FFFFFF" w:themeColor="background1"/>
          <w:sz w:val="16"/>
          <w:szCs w:val="16"/>
        </w:rPr>
      </w:pPr>
    </w:p>
    <w:p w14:paraId="439F52FA" w14:textId="77777777" w:rsidR="000F712D" w:rsidRDefault="000F712D" w:rsidP="000F712D">
      <w:pPr>
        <w:rPr>
          <w:b/>
          <w:color w:val="FFFFFF" w:themeColor="background1"/>
          <w:sz w:val="16"/>
          <w:szCs w:val="16"/>
        </w:rPr>
      </w:pPr>
    </w:p>
    <w:p w14:paraId="7E28085A" w14:textId="77777777" w:rsidR="00C43C22" w:rsidRDefault="00C43C22" w:rsidP="000F712D">
      <w:pPr>
        <w:rPr>
          <w:b/>
          <w:color w:val="FFFFFF" w:themeColor="background1"/>
          <w:sz w:val="16"/>
          <w:szCs w:val="16"/>
        </w:rPr>
      </w:pPr>
    </w:p>
    <w:p w14:paraId="60D569EB" w14:textId="77777777" w:rsidR="00C43C22" w:rsidRDefault="00C43C22" w:rsidP="000F712D">
      <w:pPr>
        <w:rPr>
          <w:b/>
          <w:color w:val="FFFFFF" w:themeColor="background1"/>
          <w:sz w:val="16"/>
          <w:szCs w:val="16"/>
        </w:rPr>
      </w:pPr>
    </w:p>
    <w:p w14:paraId="3401D9C4" w14:textId="77777777" w:rsidR="00B5554F" w:rsidRDefault="00B5554F" w:rsidP="000F712D">
      <w:pPr>
        <w:rPr>
          <w:b/>
          <w:color w:val="FFFFFF" w:themeColor="background1"/>
          <w:sz w:val="16"/>
          <w:szCs w:val="16"/>
        </w:rPr>
      </w:pPr>
    </w:p>
    <w:p w14:paraId="460C0BA5" w14:textId="77777777" w:rsidR="00B5554F" w:rsidRDefault="00B5554F" w:rsidP="000F712D">
      <w:pPr>
        <w:rPr>
          <w:b/>
          <w:color w:val="FFFFFF" w:themeColor="background1"/>
          <w:sz w:val="16"/>
          <w:szCs w:val="16"/>
        </w:rPr>
      </w:pPr>
    </w:p>
    <w:p w14:paraId="572791CE" w14:textId="77777777" w:rsidR="00B5554F" w:rsidRDefault="00B5554F" w:rsidP="000F712D">
      <w:pPr>
        <w:rPr>
          <w:b/>
          <w:color w:val="FFFFFF" w:themeColor="background1"/>
          <w:sz w:val="16"/>
          <w:szCs w:val="16"/>
        </w:rPr>
      </w:pPr>
    </w:p>
    <w:p w14:paraId="764D34B5" w14:textId="77777777" w:rsidR="00C43C22" w:rsidRDefault="00C43C22"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830"/>
        <w:gridCol w:w="2430"/>
      </w:tblGrid>
      <w:tr w:rsidR="000F712D" w14:paraId="08043F60" w14:textId="77777777" w:rsidTr="000F712D">
        <w:tc>
          <w:tcPr>
            <w:tcW w:w="10260" w:type="dxa"/>
            <w:gridSpan w:val="2"/>
            <w:shd w:val="clear" w:color="auto" w:fill="CD5659"/>
          </w:tcPr>
          <w:p w14:paraId="5E51ED2A" w14:textId="77777777" w:rsidR="000F712D" w:rsidRPr="000F712D" w:rsidRDefault="000F712D" w:rsidP="00CA1268">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0F712D">
        <w:tc>
          <w:tcPr>
            <w:tcW w:w="7830" w:type="dxa"/>
            <w:shd w:val="clear" w:color="auto" w:fill="FFFFFF" w:themeFill="background1"/>
          </w:tcPr>
          <w:p w14:paraId="25FFF48F" w14:textId="77777777" w:rsidR="000F712D" w:rsidRDefault="000F712D" w:rsidP="00CA1268">
            <w:pPr>
              <w:rPr>
                <w:b/>
                <w:sz w:val="24"/>
                <w:szCs w:val="24"/>
              </w:rPr>
            </w:pPr>
            <w:r>
              <w:rPr>
                <w:b/>
                <w:sz w:val="24"/>
                <w:szCs w:val="24"/>
              </w:rPr>
              <w:t>Employee Name:</w:t>
            </w:r>
          </w:p>
          <w:p w14:paraId="6755CBA4" w14:textId="77777777" w:rsidR="000F712D" w:rsidRPr="00A029F2" w:rsidRDefault="000F712D" w:rsidP="00CA1268">
            <w:pPr>
              <w:rPr>
                <w:b/>
                <w:sz w:val="24"/>
                <w:szCs w:val="24"/>
              </w:rPr>
            </w:pPr>
            <w:r>
              <w:rPr>
                <w:b/>
                <w:sz w:val="24"/>
                <w:szCs w:val="24"/>
              </w:rPr>
              <w:t>Employee Signature:</w:t>
            </w:r>
          </w:p>
        </w:tc>
        <w:tc>
          <w:tcPr>
            <w:tcW w:w="2430" w:type="dxa"/>
            <w:shd w:val="clear" w:color="auto" w:fill="FFFFFF" w:themeFill="background1"/>
          </w:tcPr>
          <w:p w14:paraId="61724D89" w14:textId="77777777" w:rsidR="000F712D" w:rsidRPr="00A029F2" w:rsidRDefault="000F712D" w:rsidP="00CA1268">
            <w:pPr>
              <w:rPr>
                <w:b/>
                <w:sz w:val="24"/>
                <w:szCs w:val="24"/>
              </w:rPr>
            </w:pPr>
          </w:p>
          <w:p w14:paraId="79155D61" w14:textId="77777777" w:rsidR="000F712D" w:rsidRPr="00A029F2" w:rsidRDefault="000F712D" w:rsidP="00CA1268">
            <w:pPr>
              <w:rPr>
                <w:b/>
                <w:sz w:val="24"/>
                <w:szCs w:val="24"/>
              </w:rPr>
            </w:pPr>
            <w:r>
              <w:rPr>
                <w:b/>
                <w:sz w:val="24"/>
                <w:szCs w:val="24"/>
              </w:rPr>
              <w:t>Date:</w:t>
            </w:r>
          </w:p>
        </w:tc>
      </w:tr>
      <w:tr w:rsidR="000F712D" w14:paraId="0C343E91" w14:textId="77777777" w:rsidTr="000F712D">
        <w:tc>
          <w:tcPr>
            <w:tcW w:w="7830" w:type="dxa"/>
            <w:shd w:val="clear" w:color="auto" w:fill="FFFFFF" w:themeFill="background1"/>
          </w:tcPr>
          <w:p w14:paraId="420F2B63" w14:textId="77777777" w:rsidR="000F712D" w:rsidRDefault="000F712D" w:rsidP="00CA1268">
            <w:pPr>
              <w:rPr>
                <w:b/>
                <w:sz w:val="24"/>
                <w:szCs w:val="24"/>
              </w:rPr>
            </w:pPr>
            <w:r>
              <w:rPr>
                <w:b/>
                <w:sz w:val="24"/>
                <w:szCs w:val="24"/>
              </w:rPr>
              <w:t>Managers Name:</w:t>
            </w:r>
          </w:p>
          <w:p w14:paraId="5B005805" w14:textId="77777777" w:rsidR="000F712D" w:rsidRDefault="000F712D" w:rsidP="00CA1268">
            <w:pPr>
              <w:rPr>
                <w:b/>
                <w:sz w:val="24"/>
                <w:szCs w:val="24"/>
              </w:rPr>
            </w:pPr>
            <w:r>
              <w:rPr>
                <w:b/>
                <w:sz w:val="24"/>
                <w:szCs w:val="24"/>
              </w:rPr>
              <w:t xml:space="preserve">Managers Signature: </w:t>
            </w:r>
          </w:p>
        </w:tc>
        <w:tc>
          <w:tcPr>
            <w:tcW w:w="2430" w:type="dxa"/>
            <w:shd w:val="clear" w:color="auto" w:fill="FFFFFF" w:themeFill="background1"/>
          </w:tcPr>
          <w:p w14:paraId="373D969A" w14:textId="77777777" w:rsidR="000F712D" w:rsidRPr="00A029F2" w:rsidRDefault="000F712D" w:rsidP="00CA1268">
            <w:pPr>
              <w:rPr>
                <w:b/>
                <w:sz w:val="24"/>
                <w:szCs w:val="24"/>
              </w:rPr>
            </w:pPr>
          </w:p>
          <w:p w14:paraId="50C7632B" w14:textId="77777777" w:rsidR="000F712D" w:rsidRPr="00A029F2" w:rsidRDefault="000F712D" w:rsidP="00CA1268">
            <w:pPr>
              <w:rPr>
                <w:b/>
                <w:sz w:val="24"/>
                <w:szCs w:val="24"/>
              </w:rPr>
            </w:pPr>
            <w:r>
              <w:rPr>
                <w:b/>
                <w:sz w:val="24"/>
                <w:szCs w:val="24"/>
              </w:rPr>
              <w:t>Date:</w:t>
            </w:r>
          </w:p>
        </w:tc>
      </w:tr>
    </w:tbl>
    <w:p w14:paraId="77461F37" w14:textId="77777777" w:rsidR="00077A2C" w:rsidRDefault="00077A2C" w:rsidP="000F712D">
      <w:pPr>
        <w:rPr>
          <w:b/>
          <w:color w:val="FFFFFF" w:themeColor="background1"/>
          <w:sz w:val="16"/>
          <w:szCs w:val="16"/>
        </w:rPr>
      </w:pPr>
    </w:p>
    <w:p w14:paraId="0A58D9F0" w14:textId="77777777" w:rsidR="00C50C7F" w:rsidRDefault="00C50C7F" w:rsidP="000F712D">
      <w:pPr>
        <w:rPr>
          <w:b/>
          <w:color w:val="FFFFFF" w:themeColor="background1"/>
          <w:sz w:val="16"/>
          <w:szCs w:val="16"/>
        </w:rPr>
      </w:pPr>
    </w:p>
    <w:tbl>
      <w:tblPr>
        <w:tblStyle w:val="TableGrid"/>
        <w:tblW w:w="10274"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0021"/>
        <w:tblLook w:val="04A0" w:firstRow="1" w:lastRow="0" w:firstColumn="1" w:lastColumn="0" w:noHBand="0" w:noVBand="1"/>
      </w:tblPr>
      <w:tblGrid>
        <w:gridCol w:w="1994"/>
        <w:gridCol w:w="3212"/>
        <w:gridCol w:w="1808"/>
        <w:gridCol w:w="3260"/>
      </w:tblGrid>
      <w:tr w:rsidR="000F712D" w:rsidRPr="000248F2" w14:paraId="0AE06D5D" w14:textId="77777777" w:rsidTr="000F712D">
        <w:trPr>
          <w:trHeight w:val="377"/>
        </w:trPr>
        <w:tc>
          <w:tcPr>
            <w:tcW w:w="10274" w:type="dxa"/>
            <w:gridSpan w:val="4"/>
            <w:shd w:val="clear" w:color="auto" w:fill="CD5659"/>
          </w:tcPr>
          <w:p w14:paraId="7DAA5734" w14:textId="77777777" w:rsidR="000F712D" w:rsidRPr="009B48F5" w:rsidRDefault="000F712D" w:rsidP="00CA1268">
            <w:pPr>
              <w:pStyle w:val="NoSpacing"/>
              <w:rPr>
                <w:b/>
                <w:sz w:val="28"/>
                <w:szCs w:val="28"/>
              </w:rPr>
            </w:pPr>
            <w:r w:rsidRPr="000F712D">
              <w:rPr>
                <w:b/>
                <w:color w:val="FFFFFF" w:themeColor="background1"/>
                <w:sz w:val="28"/>
                <w:szCs w:val="28"/>
              </w:rPr>
              <w:t xml:space="preserve">REVISION HISTORY </w:t>
            </w:r>
          </w:p>
        </w:tc>
      </w:tr>
      <w:tr w:rsidR="000F712D" w:rsidRPr="000248F2" w14:paraId="25265305" w14:textId="77777777" w:rsidTr="00CA1268">
        <w:trPr>
          <w:trHeight w:val="255"/>
        </w:trPr>
        <w:tc>
          <w:tcPr>
            <w:tcW w:w="1994" w:type="dxa"/>
            <w:shd w:val="clear" w:color="auto" w:fill="FFFFFF" w:themeFill="background1"/>
          </w:tcPr>
          <w:p w14:paraId="5ED04BD8" w14:textId="77777777" w:rsidR="000F712D" w:rsidRPr="00AC7239" w:rsidRDefault="000F712D" w:rsidP="00CA1268">
            <w:pPr>
              <w:rPr>
                <w:b/>
                <w:color w:val="FFFFFF" w:themeColor="background1"/>
                <w:sz w:val="16"/>
                <w:szCs w:val="16"/>
              </w:rPr>
            </w:pPr>
            <w:r w:rsidRPr="0069551F">
              <w:rPr>
                <w:b/>
                <w:sz w:val="16"/>
                <w:szCs w:val="16"/>
              </w:rPr>
              <w:t>Document Number</w:t>
            </w:r>
          </w:p>
        </w:tc>
        <w:tc>
          <w:tcPr>
            <w:tcW w:w="3212" w:type="dxa"/>
            <w:shd w:val="clear" w:color="auto" w:fill="FFFFFF" w:themeFill="background1"/>
          </w:tcPr>
          <w:p w14:paraId="77FA8D1C" w14:textId="1EAE4B82" w:rsidR="000F712D" w:rsidRPr="005F4F80" w:rsidRDefault="00FA09CF" w:rsidP="00CA1268">
            <w:pPr>
              <w:rPr>
                <w:color w:val="000000" w:themeColor="text1"/>
                <w:sz w:val="16"/>
                <w:szCs w:val="16"/>
              </w:rPr>
            </w:pPr>
            <w:r>
              <w:rPr>
                <w:color w:val="000000" w:themeColor="text1"/>
                <w:sz w:val="16"/>
                <w:szCs w:val="16"/>
              </w:rPr>
              <w:t>DOC_244</w:t>
            </w:r>
          </w:p>
        </w:tc>
        <w:tc>
          <w:tcPr>
            <w:tcW w:w="1808" w:type="dxa"/>
            <w:shd w:val="clear" w:color="auto" w:fill="FFFFFF" w:themeFill="background1"/>
          </w:tcPr>
          <w:p w14:paraId="62045DBC" w14:textId="77777777" w:rsidR="000F712D" w:rsidRPr="00AC7239" w:rsidRDefault="000F712D" w:rsidP="00CA1268">
            <w:pPr>
              <w:rPr>
                <w:b/>
                <w:color w:val="FFFFFF" w:themeColor="background1"/>
                <w:sz w:val="16"/>
                <w:szCs w:val="16"/>
              </w:rPr>
            </w:pPr>
            <w:r>
              <w:rPr>
                <w:b/>
                <w:color w:val="000000" w:themeColor="text1"/>
                <w:sz w:val="16"/>
                <w:szCs w:val="16"/>
              </w:rPr>
              <w:t>Approved By</w:t>
            </w:r>
          </w:p>
        </w:tc>
        <w:tc>
          <w:tcPr>
            <w:tcW w:w="3260" w:type="dxa"/>
            <w:shd w:val="clear" w:color="auto" w:fill="FFFFFF" w:themeFill="background1"/>
          </w:tcPr>
          <w:p w14:paraId="5C8CEB28" w14:textId="0A3274D5" w:rsidR="000F712D" w:rsidRPr="005A30C6" w:rsidRDefault="00FA09CF" w:rsidP="00CA1268">
            <w:pPr>
              <w:rPr>
                <w:color w:val="000000" w:themeColor="text1"/>
                <w:sz w:val="16"/>
                <w:szCs w:val="16"/>
              </w:rPr>
            </w:pPr>
            <w:r>
              <w:rPr>
                <w:color w:val="000000" w:themeColor="text1"/>
                <w:sz w:val="16"/>
                <w:szCs w:val="16"/>
              </w:rPr>
              <w:t xml:space="preserve">Chief Executive Officer </w:t>
            </w:r>
          </w:p>
        </w:tc>
      </w:tr>
      <w:tr w:rsidR="000F712D" w:rsidRPr="000248F2" w14:paraId="6F5F6C6E" w14:textId="77777777" w:rsidTr="00CA1268">
        <w:trPr>
          <w:trHeight w:val="265"/>
        </w:trPr>
        <w:tc>
          <w:tcPr>
            <w:tcW w:w="1994" w:type="dxa"/>
            <w:shd w:val="clear" w:color="auto" w:fill="FFFFFF" w:themeFill="background1"/>
          </w:tcPr>
          <w:p w14:paraId="4A4BB976" w14:textId="77777777" w:rsidR="000F712D" w:rsidRPr="00AC7239" w:rsidRDefault="000F712D" w:rsidP="00CA1268">
            <w:pPr>
              <w:rPr>
                <w:b/>
                <w:color w:val="FFFFFF" w:themeColor="background1"/>
                <w:sz w:val="16"/>
                <w:szCs w:val="16"/>
              </w:rPr>
            </w:pPr>
            <w:r w:rsidRPr="0069551F">
              <w:rPr>
                <w:b/>
                <w:sz w:val="16"/>
                <w:szCs w:val="16"/>
              </w:rPr>
              <w:t>Approval Date</w:t>
            </w:r>
          </w:p>
        </w:tc>
        <w:tc>
          <w:tcPr>
            <w:tcW w:w="3212" w:type="dxa"/>
            <w:shd w:val="clear" w:color="auto" w:fill="FFFFFF" w:themeFill="background1"/>
          </w:tcPr>
          <w:p w14:paraId="5616CB1E" w14:textId="4CB8D091" w:rsidR="000F712D" w:rsidRPr="00AC7239" w:rsidRDefault="00FA09CF" w:rsidP="00CA1268">
            <w:pPr>
              <w:rPr>
                <w:color w:val="000000" w:themeColor="text1"/>
                <w:sz w:val="16"/>
                <w:szCs w:val="16"/>
              </w:rPr>
            </w:pPr>
            <w:r>
              <w:rPr>
                <w:color w:val="000000" w:themeColor="text1"/>
                <w:sz w:val="16"/>
                <w:szCs w:val="16"/>
              </w:rPr>
              <w:t>24.07.2017</w:t>
            </w:r>
          </w:p>
        </w:tc>
        <w:tc>
          <w:tcPr>
            <w:tcW w:w="1808" w:type="dxa"/>
            <w:shd w:val="clear" w:color="auto" w:fill="FFFFFF" w:themeFill="background1"/>
          </w:tcPr>
          <w:p w14:paraId="437B2347" w14:textId="77777777" w:rsidR="000F712D" w:rsidRPr="00AC7239" w:rsidRDefault="000F712D" w:rsidP="00CA1268">
            <w:pPr>
              <w:rPr>
                <w:b/>
                <w:color w:val="000000" w:themeColor="text1"/>
                <w:sz w:val="16"/>
                <w:szCs w:val="16"/>
              </w:rPr>
            </w:pPr>
            <w:r w:rsidRPr="0069551F">
              <w:rPr>
                <w:b/>
                <w:sz w:val="16"/>
                <w:szCs w:val="16"/>
              </w:rPr>
              <w:t>Implementation Date</w:t>
            </w:r>
          </w:p>
        </w:tc>
        <w:tc>
          <w:tcPr>
            <w:tcW w:w="3260" w:type="dxa"/>
            <w:shd w:val="clear" w:color="auto" w:fill="FFFFFF" w:themeFill="background1"/>
          </w:tcPr>
          <w:p w14:paraId="66052B6A" w14:textId="681276FB" w:rsidR="000F712D" w:rsidRPr="009E0ECF" w:rsidRDefault="00FA09CF" w:rsidP="00CA1268">
            <w:pPr>
              <w:rPr>
                <w:color w:val="000000" w:themeColor="text1"/>
                <w:sz w:val="16"/>
                <w:szCs w:val="16"/>
              </w:rPr>
            </w:pPr>
            <w:r>
              <w:rPr>
                <w:color w:val="000000" w:themeColor="text1"/>
                <w:sz w:val="16"/>
                <w:szCs w:val="16"/>
              </w:rPr>
              <w:t>24.07.2017</w:t>
            </w:r>
          </w:p>
        </w:tc>
      </w:tr>
      <w:tr w:rsidR="000F712D" w:rsidRPr="000248F2" w14:paraId="30E31979" w14:textId="77777777" w:rsidTr="00CA1268">
        <w:trPr>
          <w:trHeight w:val="227"/>
        </w:trPr>
        <w:tc>
          <w:tcPr>
            <w:tcW w:w="1994" w:type="dxa"/>
            <w:shd w:val="clear" w:color="auto" w:fill="FFFFFF" w:themeFill="background1"/>
          </w:tcPr>
          <w:p w14:paraId="3ACF9985" w14:textId="77777777" w:rsidR="000F712D" w:rsidRPr="00AC7239" w:rsidRDefault="000F712D" w:rsidP="00CA1268">
            <w:pPr>
              <w:rPr>
                <w:b/>
                <w:color w:val="000000" w:themeColor="text1"/>
                <w:sz w:val="16"/>
                <w:szCs w:val="16"/>
              </w:rPr>
            </w:pPr>
            <w:r w:rsidRPr="0069551F">
              <w:rPr>
                <w:b/>
                <w:sz w:val="16"/>
                <w:szCs w:val="16"/>
              </w:rPr>
              <w:t>Created By</w:t>
            </w:r>
          </w:p>
        </w:tc>
        <w:tc>
          <w:tcPr>
            <w:tcW w:w="3212" w:type="dxa"/>
            <w:shd w:val="clear" w:color="auto" w:fill="FFFFFF" w:themeFill="background1"/>
          </w:tcPr>
          <w:p w14:paraId="494149F9" w14:textId="777BEBD0" w:rsidR="000F712D" w:rsidRPr="00AC7239" w:rsidRDefault="00FA09CF" w:rsidP="00CA1268">
            <w:pPr>
              <w:rPr>
                <w:color w:val="000000" w:themeColor="text1"/>
                <w:sz w:val="16"/>
                <w:szCs w:val="16"/>
              </w:rPr>
            </w:pPr>
            <w:r>
              <w:rPr>
                <w:color w:val="000000" w:themeColor="text1"/>
                <w:sz w:val="16"/>
                <w:szCs w:val="16"/>
              </w:rPr>
              <w:t xml:space="preserve">Corporate and Community Services Manager </w:t>
            </w:r>
          </w:p>
        </w:tc>
        <w:tc>
          <w:tcPr>
            <w:tcW w:w="1808" w:type="dxa"/>
            <w:shd w:val="clear" w:color="auto" w:fill="FFFFFF" w:themeFill="background1"/>
          </w:tcPr>
          <w:p w14:paraId="68BFBA4F" w14:textId="77777777" w:rsidR="000F712D" w:rsidRPr="00AC7239" w:rsidRDefault="000F712D" w:rsidP="00CA1268">
            <w:pPr>
              <w:rPr>
                <w:b/>
                <w:color w:val="FFFFFF" w:themeColor="background1"/>
                <w:sz w:val="16"/>
                <w:szCs w:val="16"/>
              </w:rPr>
            </w:pPr>
            <w:r>
              <w:rPr>
                <w:b/>
                <w:color w:val="000000" w:themeColor="text1"/>
                <w:sz w:val="16"/>
                <w:szCs w:val="16"/>
              </w:rPr>
              <w:t>Review Due</w:t>
            </w:r>
          </w:p>
        </w:tc>
        <w:tc>
          <w:tcPr>
            <w:tcW w:w="3260" w:type="dxa"/>
            <w:shd w:val="clear" w:color="auto" w:fill="FFFFFF" w:themeFill="background1"/>
          </w:tcPr>
          <w:p w14:paraId="1E5B5546" w14:textId="276B7518" w:rsidR="000F712D" w:rsidRPr="009E0ECF" w:rsidRDefault="00FA09CF" w:rsidP="00CA1268">
            <w:pPr>
              <w:rPr>
                <w:color w:val="000000" w:themeColor="text1"/>
                <w:sz w:val="16"/>
                <w:szCs w:val="16"/>
              </w:rPr>
            </w:pPr>
            <w:r>
              <w:rPr>
                <w:color w:val="000000" w:themeColor="text1"/>
                <w:sz w:val="16"/>
                <w:szCs w:val="16"/>
              </w:rPr>
              <w:t>24.07.2019</w:t>
            </w:r>
          </w:p>
        </w:tc>
      </w:tr>
    </w:tbl>
    <w:p w14:paraId="135515E5" w14:textId="77777777" w:rsidR="000F712D" w:rsidRPr="00BB7C94" w:rsidRDefault="000F712D" w:rsidP="000F712D">
      <w:pPr>
        <w:rPr>
          <w:b/>
          <w:sz w:val="16"/>
          <w:szCs w:val="16"/>
        </w:rPr>
      </w:pPr>
    </w:p>
    <w:p w14:paraId="0BD6235F" w14:textId="73E1798D" w:rsidR="009E608F" w:rsidRPr="009E608F" w:rsidRDefault="009E608F" w:rsidP="009E608F">
      <w:pPr>
        <w:tabs>
          <w:tab w:val="left" w:pos="980"/>
        </w:tabs>
      </w:pPr>
    </w:p>
    <w:sectPr w:rsidR="009E608F" w:rsidRPr="009E608F" w:rsidSect="00722A3B">
      <w:headerReference w:type="default" r:id="rId7"/>
      <w:footerReference w:type="default" r:id="rId8"/>
      <w:headerReference w:type="first" r:id="rId9"/>
      <w:footerReference w:type="first" r:id="rId10"/>
      <w:pgSz w:w="11900" w:h="16840"/>
      <w:pgMar w:top="1440" w:right="1440" w:bottom="1440" w:left="1440" w:header="432"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AFE2" w14:textId="77777777" w:rsidR="00EB2F42" w:rsidRDefault="00EB2F42" w:rsidP="009E608F">
      <w:r>
        <w:separator/>
      </w:r>
    </w:p>
  </w:endnote>
  <w:endnote w:type="continuationSeparator" w:id="0">
    <w:p w14:paraId="2804ACF5" w14:textId="77777777" w:rsidR="00EB2F42" w:rsidRDefault="00EB2F42"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charset w:val="00"/>
    <w:family w:val="auto"/>
    <w:pitch w:val="variable"/>
    <w:sig w:usb0="00000001"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2879" w14:textId="5D749480" w:rsidR="00C95547" w:rsidRDefault="00C95547" w:rsidP="009E608F">
    <w:pPr>
      <w:ind w:right="-1221"/>
      <w:rPr>
        <w:color w:val="181717"/>
        <w:sz w:val="18"/>
      </w:rPr>
    </w:pPr>
    <w:r w:rsidRPr="000F712D">
      <w:rPr>
        <w:noProof/>
        <w:sz w:val="18"/>
        <w:szCs w:val="18"/>
        <w:lang w:val="en-GB" w:eastAsia="en-GB"/>
      </w:rPr>
      <mc:AlternateContent>
        <mc:Choice Requires="wpg">
          <w:drawing>
            <wp:anchor distT="0" distB="0" distL="114300" distR="114300" simplePos="0" relativeHeight="251661312" behindDoc="0" locked="0" layoutInCell="1" allowOverlap="1" wp14:anchorId="763125C2" wp14:editId="1825AFD6">
              <wp:simplePos x="0" y="0"/>
              <wp:positionH relativeFrom="page">
                <wp:posOffset>-228600</wp:posOffset>
              </wp:positionH>
              <wp:positionV relativeFrom="bottomMargin">
                <wp:posOffset>279400</wp:posOffset>
              </wp:positionV>
              <wp:extent cx="8147685" cy="330200"/>
              <wp:effectExtent l="0" t="0" r="31115" b="0"/>
              <wp:wrapSquare wrapText="bothSides"/>
              <wp:docPr id="1" name="Group 1"/>
              <wp:cNvGraphicFramePr/>
              <a:graphic xmlns:a="http://schemas.openxmlformats.org/drawingml/2006/main">
                <a:graphicData uri="http://schemas.microsoft.com/office/word/2010/wordprocessingGroup">
                  <wpg:wgp>
                    <wpg:cNvGrpSpPr/>
                    <wpg:grpSpPr>
                      <a:xfrm>
                        <a:off x="0" y="0"/>
                        <a:ext cx="8147685" cy="330200"/>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4717F2D" id="Group 1" o:spid="_x0000_s1026" style="position:absolute;margin-left:-18pt;margin-top:22pt;width:641.55pt;height:26pt;z-index:251661312;mso-position-horizontal-relative:page;mso-position-vertical-relative:bottom-margin-area;mso-width-relative:margin" coordsize="756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">
              <v:shape id="Shape 33344" o:spid="_x0000_s1027" style="position:absolute;top:414;width:75600;height:2892;visibility:visible;mso-wrap-style:square;v-text-anchor:top" coordsize="7560005,28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sKcIA&#10;AADaAAAADwAAAGRycy9kb3ducmV2LnhtbESPUWvCQBCE3wv+h2OFvhS9NIUi0VMOpSBtaan6A5bc&#10;mgRzuyF3avrvewXBx2FmvmEWq8G36kJ9aIQNPE8zUMSluIYrA4f922QGKkRkh60wGfilAKvl6GGB&#10;hZMr/9BlFyuVIBwKNFDH2BVah7Imj2EqHXHyjtJ7jEn2lXY9XhPctzrPslftseG0UGNH65rK0+7s&#10;DciXFS5RNk8f3+jy06e1L+/WmMfxYOegIg3xHr61t85ADv9X0g3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qwpwgAAANoAAAAPAAAAAAAAAAAAAAAAAJgCAABkcnMvZG93&#10;bnJldi54bWxQSwUGAAAAAAQABAD1AAAAhwMAAAAA&#10;" path="m7560005,32489l7441606,48728c6995865,94552,6536889,61745,6095243,151918v-502476,102591,-916775,32296,-1426896,84328c4148523,289268,3981874,,3460539,35408v-400393,27191,-853288,67602,-1254138,65430c1847652,98882,1432882,95530,1074272,96775,698190,98084,443763,113726,7543,81353l,80753e" filled="f" strokecolor="#c85655" strokeweight=".26742mm">
                <v:stroke miterlimit="1" joinstyle="miter"/>
                <v:path arrowok="t" textboxrect="0,0,7560005,289268"/>
              </v:shape>
              <v:shape id="Shape 33345" o:spid="_x0000_s1028" style="position:absolute;width:75600;height:1934;visibility:visible;mso-wrap-style:square;v-text-anchor:top" coordsize="7560005,1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V6cUA&#10;AADaAAAADwAAAGRycy9kb3ducmV2LnhtbESPQWvCQBSE74L/YXmFXqRutFQkdSPSqvXgRSv2+si+&#10;ZEOzb0N2a9L+elcoeBxm5htmsextLS7U+sqxgsk4AUGcO11xqeD0uXmag/ABWWPtmBT8kodlNhws&#10;MNWu4wNdjqEUEcI+RQUmhCaV0ueGLPqxa4ijV7jWYoiyLaVusYtwW8tpksykxYrjgsGG3gzl38cf&#10;q+Dl7/yxHm13X++TYt6NsNn3pvJKPT70q1cQgfpwD/+3d1rBM9yux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lXpxQAAANoAAAAPAAAAAAAAAAAAAAAAAJgCAABkcnMv&#10;ZG93bnJldi54bWxQSwUGAAAAAAQABAD1AAAAigMAAAAA&#10;" path="m,145723r320878,-2417c821537,135879,1321642,117840,1822105,92380v190487,-9703,381330,-8242,571868,-16383c2642855,65354,2891013,39827,3139654,24499,3537126,,3932934,13729,4328907,55055v305651,31915,612572,36296,918362,66801c5605460,157582,5964819,163652,6324255,178498v361772,14936,722731,13577,1084833,13577l7560005,192366e" filled="f" strokecolor="#181717" strokeweight="1pt">
                <v:stroke miterlimit="1" joinstyle="miter"/>
                <v:path arrowok="t" textboxrect="0,0,7560005,193434"/>
              </v:shape>
              <w10:wrap type="square" anchorx="page" anchory="margin"/>
            </v:group>
          </w:pict>
        </mc:Fallback>
      </mc:AlternateContent>
    </w:r>
  </w:p>
  <w:p w14:paraId="5E79606E" w14:textId="50C62B36" w:rsidR="00C95547" w:rsidRDefault="00C95547" w:rsidP="00ED4C8C">
    <w:pPr>
      <w:ind w:left="1224" w:right="-1221"/>
      <w:rPr>
        <w:color w:val="181717"/>
        <w:sz w:val="18"/>
      </w:rPr>
    </w:pPr>
  </w:p>
  <w:p w14:paraId="717537D2" w14:textId="3146723B" w:rsidR="00C95547" w:rsidRPr="009E608F" w:rsidRDefault="00C95547" w:rsidP="00D1749F">
    <w:pPr>
      <w:ind w:right="-1221"/>
      <w:rPr>
        <w:color w:val="181717"/>
        <w:sz w:val="18"/>
      </w:rPr>
    </w:pPr>
    <w:r>
      <w:rPr>
        <w:noProof/>
        <w:sz w:val="18"/>
        <w:szCs w:val="18"/>
        <w:lang w:val="en-US"/>
      </w:rPr>
      <w:t xml:space="preserve">                        Julalikari Council Aboriginal Corporation    </w:t>
    </w:r>
    <w:r w:rsidRPr="009E608F">
      <w:rPr>
        <w:color w:val="000000"/>
        <w:sz w:val="18"/>
        <w:szCs w:val="18"/>
      </w:rPr>
      <w:fldChar w:fldCharType="begin"/>
    </w:r>
    <w:r w:rsidRPr="009E608F">
      <w:rPr>
        <w:sz w:val="18"/>
        <w:szCs w:val="18"/>
      </w:rPr>
      <w:instrText xml:space="preserve"> PAGE   \* MERGEFORMAT </w:instrText>
    </w:r>
    <w:r w:rsidRPr="009E608F">
      <w:rPr>
        <w:color w:val="000000"/>
        <w:sz w:val="18"/>
        <w:szCs w:val="18"/>
      </w:rPr>
      <w:fldChar w:fldCharType="separate"/>
    </w:r>
    <w:r w:rsidR="00502374" w:rsidRPr="00502374">
      <w:rPr>
        <w:noProof/>
        <w:color w:val="C85655"/>
        <w:sz w:val="18"/>
        <w:szCs w:val="18"/>
      </w:rPr>
      <w:t>3</w:t>
    </w:r>
    <w:r w:rsidRPr="009E608F">
      <w:rPr>
        <w:color w:val="C85655"/>
        <w:sz w:val="18"/>
        <w:szCs w:val="18"/>
      </w:rPr>
      <w:fldChar w:fldCharType="end"/>
    </w:r>
    <w:r w:rsidRPr="009E608F">
      <w:rPr>
        <w:color w:val="181717"/>
        <w:sz w:val="18"/>
        <w:szCs w:val="18"/>
      </w:rPr>
      <w:t xml:space="preserve">        </w:t>
    </w:r>
    <w:r w:rsidR="00CB2778">
      <w:rPr>
        <w:color w:val="181717"/>
        <w:sz w:val="18"/>
        <w:szCs w:val="18"/>
      </w:rPr>
      <w:t>Executive Manager Corporate Services</w:t>
    </w:r>
    <w:r>
      <w:rPr>
        <w:color w:val="181717"/>
        <w:sz w:val="18"/>
        <w:szCs w:val="18"/>
      </w:rPr>
      <w:t xml:space="preserve"> Position Description    </w:t>
    </w:r>
  </w:p>
  <w:p w14:paraId="38EB67A7" w14:textId="4EDF5E7E" w:rsidR="00C95547" w:rsidRDefault="00C955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AE8B" w14:textId="77777777" w:rsidR="00C95547" w:rsidRDefault="00C95547">
    <w:pPr>
      <w:pStyle w:val="Footer"/>
    </w:pPr>
    <w:r>
      <w:rPr>
        <w:noProof/>
        <w:lang w:val="en-GB" w:eastAsia="en-GB"/>
      </w:rPr>
      <w:drawing>
        <wp:anchor distT="0" distB="0" distL="114300" distR="114300" simplePos="0" relativeHeight="251667456" behindDoc="1" locked="0" layoutInCell="1" allowOverlap="1" wp14:anchorId="6FBA183B" wp14:editId="57A233F2">
          <wp:simplePos x="0" y="0"/>
          <wp:positionH relativeFrom="column">
            <wp:posOffset>-990600</wp:posOffset>
          </wp:positionH>
          <wp:positionV relativeFrom="paragraph">
            <wp:posOffset>-906145</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0D7EC" w14:textId="77777777" w:rsidR="00EB2F42" w:rsidRDefault="00EB2F42" w:rsidP="009E608F">
      <w:r>
        <w:separator/>
      </w:r>
    </w:p>
  </w:footnote>
  <w:footnote w:type="continuationSeparator" w:id="0">
    <w:p w14:paraId="01C5A1FD" w14:textId="77777777" w:rsidR="00EB2F42" w:rsidRDefault="00EB2F42" w:rsidP="009E6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6BE8" w14:textId="6BD8ABCD" w:rsidR="00C95547" w:rsidRDefault="00C95547">
    <w:pPr>
      <w:pStyle w:val="Header"/>
    </w:pPr>
    <w:r>
      <w:rPr>
        <w:noProof/>
        <w:lang w:val="en-GB" w:eastAsia="en-GB"/>
      </w:rPr>
      <w:drawing>
        <wp:anchor distT="0" distB="0" distL="114300" distR="114300" simplePos="0" relativeHeight="251669504" behindDoc="1" locked="0" layoutInCell="1" allowOverlap="1" wp14:anchorId="27AD7ECA" wp14:editId="7243D0B4">
          <wp:simplePos x="0" y="0"/>
          <wp:positionH relativeFrom="column">
            <wp:posOffset>-1053465</wp:posOffset>
          </wp:positionH>
          <wp:positionV relativeFrom="page">
            <wp:posOffset>1780</wp:posOffset>
          </wp:positionV>
          <wp:extent cx="7429007" cy="1488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C5F2" w14:textId="64933314" w:rsidR="00C95547" w:rsidRDefault="00C95547">
    <w:pPr>
      <w:pStyle w:val="Header"/>
    </w:pPr>
    <w:r>
      <w:rPr>
        <w:noProof/>
        <w:lang w:val="en-GB" w:eastAsia="en-GB"/>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EC5"/>
    <w:multiLevelType w:val="hybridMultilevel"/>
    <w:tmpl w:val="719A805A"/>
    <w:lvl w:ilvl="0" w:tplc="54F6CD36">
      <w:start w:val="1"/>
      <w:numFmt w:val="bullet"/>
      <w:lvlText w:val=""/>
      <w:lvlJc w:val="left"/>
      <w:pPr>
        <w:ind w:left="785"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2633F"/>
    <w:multiLevelType w:val="hybridMultilevel"/>
    <w:tmpl w:val="51242574"/>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33BF2"/>
    <w:multiLevelType w:val="hybridMultilevel"/>
    <w:tmpl w:val="F2B2233A"/>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94E19"/>
    <w:multiLevelType w:val="hybridMultilevel"/>
    <w:tmpl w:val="C6DA27B6"/>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40DE3"/>
    <w:multiLevelType w:val="hybridMultilevel"/>
    <w:tmpl w:val="DCF0675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803547"/>
    <w:multiLevelType w:val="hybridMultilevel"/>
    <w:tmpl w:val="5A6C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510B2"/>
    <w:multiLevelType w:val="hybridMultilevel"/>
    <w:tmpl w:val="EC566780"/>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B26E3"/>
    <w:multiLevelType w:val="hybridMultilevel"/>
    <w:tmpl w:val="1B70EF96"/>
    <w:lvl w:ilvl="0" w:tplc="8CFAD5CC">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B85226"/>
    <w:multiLevelType w:val="hybridMultilevel"/>
    <w:tmpl w:val="71483A0A"/>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03B47"/>
    <w:multiLevelType w:val="hybridMultilevel"/>
    <w:tmpl w:val="98DA72F4"/>
    <w:lvl w:ilvl="0" w:tplc="8CFAD5CC">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B35377"/>
    <w:multiLevelType w:val="hybridMultilevel"/>
    <w:tmpl w:val="8E0E3C6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D0542"/>
    <w:multiLevelType w:val="hybridMultilevel"/>
    <w:tmpl w:val="35DC811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53868"/>
    <w:multiLevelType w:val="hybridMultilevel"/>
    <w:tmpl w:val="73702B40"/>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44A35"/>
    <w:multiLevelType w:val="hybridMultilevel"/>
    <w:tmpl w:val="32984BCA"/>
    <w:lvl w:ilvl="0" w:tplc="8CFAD5CC">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E37B8"/>
    <w:multiLevelType w:val="hybridMultilevel"/>
    <w:tmpl w:val="B024D1E4"/>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E08AC"/>
    <w:multiLevelType w:val="hybridMultilevel"/>
    <w:tmpl w:val="27B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577F0"/>
    <w:multiLevelType w:val="hybridMultilevel"/>
    <w:tmpl w:val="CBCE3A48"/>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85F24"/>
    <w:multiLevelType w:val="hybridMultilevel"/>
    <w:tmpl w:val="88746EBE"/>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B2451"/>
    <w:multiLevelType w:val="hybridMultilevel"/>
    <w:tmpl w:val="C5A24AD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2288D"/>
    <w:multiLevelType w:val="hybridMultilevel"/>
    <w:tmpl w:val="C0FE89F2"/>
    <w:lvl w:ilvl="0" w:tplc="54F6CD36">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9F27F1"/>
    <w:multiLevelType w:val="hybridMultilevel"/>
    <w:tmpl w:val="F17825BE"/>
    <w:lvl w:ilvl="0" w:tplc="8CFAD5CC">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C775D"/>
    <w:multiLevelType w:val="hybridMultilevel"/>
    <w:tmpl w:val="853E260E"/>
    <w:lvl w:ilvl="0" w:tplc="8CFAD5CC">
      <w:start w:val="1"/>
      <w:numFmt w:val="bullet"/>
      <w:lvlText w:val=""/>
      <w:lvlJc w:val="left"/>
      <w:pPr>
        <w:ind w:left="720" w:hanging="360"/>
      </w:pPr>
      <w:rPr>
        <w:rFonts w:ascii="Symbol" w:hAnsi="Symbol" w:hint="default"/>
        <w:color w:val="CD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5"/>
  </w:num>
  <w:num w:numId="4">
    <w:abstractNumId w:val="11"/>
  </w:num>
  <w:num w:numId="5">
    <w:abstractNumId w:val="6"/>
  </w:num>
  <w:num w:numId="6">
    <w:abstractNumId w:val="12"/>
  </w:num>
  <w:num w:numId="7">
    <w:abstractNumId w:val="13"/>
  </w:num>
  <w:num w:numId="8">
    <w:abstractNumId w:val="24"/>
  </w:num>
  <w:num w:numId="9">
    <w:abstractNumId w:val="18"/>
  </w:num>
  <w:num w:numId="10">
    <w:abstractNumId w:val="5"/>
  </w:num>
  <w:num w:numId="11">
    <w:abstractNumId w:val="22"/>
  </w:num>
  <w:num w:numId="12">
    <w:abstractNumId w:val="17"/>
  </w:num>
  <w:num w:numId="13">
    <w:abstractNumId w:val="21"/>
  </w:num>
  <w:num w:numId="14">
    <w:abstractNumId w:val="16"/>
  </w:num>
  <w:num w:numId="15">
    <w:abstractNumId w:val="3"/>
  </w:num>
  <w:num w:numId="16">
    <w:abstractNumId w:val="8"/>
  </w:num>
  <w:num w:numId="17">
    <w:abstractNumId w:val="7"/>
  </w:num>
  <w:num w:numId="18">
    <w:abstractNumId w:val="27"/>
  </w:num>
  <w:num w:numId="19">
    <w:abstractNumId w:val="26"/>
  </w:num>
  <w:num w:numId="20">
    <w:abstractNumId w:val="14"/>
  </w:num>
  <w:num w:numId="21">
    <w:abstractNumId w:val="10"/>
  </w:num>
  <w:num w:numId="22">
    <w:abstractNumId w:val="19"/>
  </w:num>
  <w:num w:numId="23">
    <w:abstractNumId w:val="9"/>
  </w:num>
  <w:num w:numId="24">
    <w:abstractNumId w:val="20"/>
  </w:num>
  <w:num w:numId="25">
    <w:abstractNumId w:val="23"/>
  </w:num>
  <w:num w:numId="26">
    <w:abstractNumId w:val="1"/>
  </w:num>
  <w:num w:numId="27">
    <w:abstractNumId w:val="0"/>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8F"/>
    <w:rsid w:val="000606CA"/>
    <w:rsid w:val="00077A2C"/>
    <w:rsid w:val="000B028F"/>
    <w:rsid w:val="000E7B70"/>
    <w:rsid w:val="000F157E"/>
    <w:rsid w:val="000F712D"/>
    <w:rsid w:val="001E4D97"/>
    <w:rsid w:val="001F15EE"/>
    <w:rsid w:val="0020083A"/>
    <w:rsid w:val="002320D0"/>
    <w:rsid w:val="002529FB"/>
    <w:rsid w:val="00273DE0"/>
    <w:rsid w:val="002B0384"/>
    <w:rsid w:val="002D4931"/>
    <w:rsid w:val="00355077"/>
    <w:rsid w:val="00383EF5"/>
    <w:rsid w:val="00393672"/>
    <w:rsid w:val="003A23FF"/>
    <w:rsid w:val="00400FCF"/>
    <w:rsid w:val="0045428A"/>
    <w:rsid w:val="004A26BE"/>
    <w:rsid w:val="004F5053"/>
    <w:rsid w:val="005018B3"/>
    <w:rsid w:val="00502374"/>
    <w:rsid w:val="00602F1F"/>
    <w:rsid w:val="006225CD"/>
    <w:rsid w:val="00672054"/>
    <w:rsid w:val="006C4EF5"/>
    <w:rsid w:val="006E2B46"/>
    <w:rsid w:val="006F0D67"/>
    <w:rsid w:val="007022F7"/>
    <w:rsid w:val="00702AD3"/>
    <w:rsid w:val="00722A3B"/>
    <w:rsid w:val="00777805"/>
    <w:rsid w:val="008029B5"/>
    <w:rsid w:val="00904DC5"/>
    <w:rsid w:val="00942706"/>
    <w:rsid w:val="009D563B"/>
    <w:rsid w:val="009E3404"/>
    <w:rsid w:val="009E608F"/>
    <w:rsid w:val="009F30A6"/>
    <w:rsid w:val="00A56B9A"/>
    <w:rsid w:val="00A92673"/>
    <w:rsid w:val="00A95BCF"/>
    <w:rsid w:val="00AB27C5"/>
    <w:rsid w:val="00AD0BFF"/>
    <w:rsid w:val="00AE70DC"/>
    <w:rsid w:val="00B00CEE"/>
    <w:rsid w:val="00B5554F"/>
    <w:rsid w:val="00B86435"/>
    <w:rsid w:val="00BC1EAD"/>
    <w:rsid w:val="00BC35A5"/>
    <w:rsid w:val="00BE2DB1"/>
    <w:rsid w:val="00C30352"/>
    <w:rsid w:val="00C37FC3"/>
    <w:rsid w:val="00C43C22"/>
    <w:rsid w:val="00C50C7F"/>
    <w:rsid w:val="00C66823"/>
    <w:rsid w:val="00C76E4E"/>
    <w:rsid w:val="00C95547"/>
    <w:rsid w:val="00CA1268"/>
    <w:rsid w:val="00CB2778"/>
    <w:rsid w:val="00CE6F22"/>
    <w:rsid w:val="00CF6CA8"/>
    <w:rsid w:val="00D1749F"/>
    <w:rsid w:val="00D301A5"/>
    <w:rsid w:val="00D3584E"/>
    <w:rsid w:val="00D37487"/>
    <w:rsid w:val="00D930D4"/>
    <w:rsid w:val="00DD34DC"/>
    <w:rsid w:val="00DD5A9A"/>
    <w:rsid w:val="00E66896"/>
    <w:rsid w:val="00E86F67"/>
    <w:rsid w:val="00EB2F42"/>
    <w:rsid w:val="00EC62C5"/>
    <w:rsid w:val="00ED4C8C"/>
    <w:rsid w:val="00ED612F"/>
    <w:rsid w:val="00EF2132"/>
    <w:rsid w:val="00F01BC8"/>
    <w:rsid w:val="00F01C8C"/>
    <w:rsid w:val="00F32D39"/>
    <w:rsid w:val="00F67C3F"/>
    <w:rsid w:val="00FA09CF"/>
    <w:rsid w:val="00FD3112"/>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02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912">
      <w:bodyDiv w:val="1"/>
      <w:marLeft w:val="0"/>
      <w:marRight w:val="0"/>
      <w:marTop w:val="0"/>
      <w:marBottom w:val="0"/>
      <w:divBdr>
        <w:top w:val="none" w:sz="0" w:space="0" w:color="auto"/>
        <w:left w:val="none" w:sz="0" w:space="0" w:color="auto"/>
        <w:bottom w:val="none" w:sz="0" w:space="0" w:color="auto"/>
        <w:right w:val="none" w:sz="0" w:space="0" w:color="auto"/>
      </w:divBdr>
    </w:div>
    <w:div w:id="991829451">
      <w:bodyDiv w:val="1"/>
      <w:marLeft w:val="0"/>
      <w:marRight w:val="0"/>
      <w:marTop w:val="0"/>
      <w:marBottom w:val="0"/>
      <w:divBdr>
        <w:top w:val="none" w:sz="0" w:space="0" w:color="auto"/>
        <w:left w:val="none" w:sz="0" w:space="0" w:color="auto"/>
        <w:bottom w:val="none" w:sz="0" w:space="0" w:color="auto"/>
        <w:right w:val="none" w:sz="0" w:space="0" w:color="auto"/>
      </w:divBdr>
    </w:div>
    <w:div w:id="1271471326">
      <w:bodyDiv w:val="1"/>
      <w:marLeft w:val="0"/>
      <w:marRight w:val="0"/>
      <w:marTop w:val="0"/>
      <w:marBottom w:val="0"/>
      <w:divBdr>
        <w:top w:val="none" w:sz="0" w:space="0" w:color="auto"/>
        <w:left w:val="none" w:sz="0" w:space="0" w:color="auto"/>
        <w:bottom w:val="none" w:sz="0" w:space="0" w:color="auto"/>
        <w:right w:val="none" w:sz="0" w:space="0" w:color="auto"/>
      </w:divBdr>
    </w:div>
    <w:div w:id="1513571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Atchison</dc:creator>
  <cp:keywords/>
  <dc:description/>
  <cp:lastModifiedBy>Peter Hayes</cp:lastModifiedBy>
  <cp:revision>2</cp:revision>
  <cp:lastPrinted>2017-07-17T05:38:00Z</cp:lastPrinted>
  <dcterms:created xsi:type="dcterms:W3CDTF">2017-11-28T23:56:00Z</dcterms:created>
  <dcterms:modified xsi:type="dcterms:W3CDTF">2017-11-28T23:56:00Z</dcterms:modified>
</cp:coreProperties>
</file>