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B40DC" w14:textId="77777777" w:rsidR="002E7D0D" w:rsidRPr="00107A73" w:rsidRDefault="008A130E" w:rsidP="002E7D0D">
      <w:pPr>
        <w:pStyle w:val="Heading1"/>
        <w:spacing w:before="0" w:after="0"/>
        <w:rPr>
          <w:rFonts w:ascii="Tahoma" w:hAnsi="Tahoma" w:cs="Tahoma"/>
          <w:b w:val="0"/>
          <w:sz w:val="16"/>
          <w:szCs w:val="16"/>
        </w:rPr>
      </w:pPr>
      <w:bookmarkStart w:id="0" w:name="_GoBack"/>
      <w:bookmarkEnd w:id="0"/>
      <w:r w:rsidRPr="00107A73">
        <w:rPr>
          <w:rFonts w:ascii="Tahoma" w:hAnsi="Tahoma" w:cs="Tahoma"/>
          <w:noProof/>
          <w:color w:val="1F497D" w:themeColor="text2"/>
          <w:lang w:val="en-GB" w:eastAsia="en-GB"/>
        </w:rPr>
        <w:drawing>
          <wp:anchor distT="0" distB="0" distL="114300" distR="114300" simplePos="0" relativeHeight="251658752" behindDoc="0" locked="0" layoutInCell="1" allowOverlap="1" wp14:anchorId="61B6E6AE" wp14:editId="40BC7F9F">
            <wp:simplePos x="0" y="0"/>
            <wp:positionH relativeFrom="column">
              <wp:posOffset>3982623</wp:posOffset>
            </wp:positionH>
            <wp:positionV relativeFrom="paragraph">
              <wp:posOffset>-146881</wp:posOffset>
            </wp:positionV>
            <wp:extent cx="2658110" cy="170815"/>
            <wp:effectExtent l="0" t="0" r="889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8110" cy="170815"/>
                    </a:xfrm>
                    <a:prstGeom prst="rect">
                      <a:avLst/>
                    </a:prstGeom>
                    <a:noFill/>
                  </pic:spPr>
                </pic:pic>
              </a:graphicData>
            </a:graphic>
            <wp14:sizeRelH relativeFrom="page">
              <wp14:pctWidth>0</wp14:pctWidth>
            </wp14:sizeRelH>
            <wp14:sizeRelV relativeFrom="page">
              <wp14:pctHeight>0</wp14:pctHeight>
            </wp14:sizeRelV>
          </wp:anchor>
        </w:drawing>
      </w:r>
      <w:r w:rsidR="002E7D0D" w:rsidRPr="00107A73">
        <w:rPr>
          <w:rFonts w:ascii="Tahoma" w:hAnsi="Tahoma" w:cs="Tahoma"/>
          <w:b w:val="0"/>
          <w:noProof/>
          <w:sz w:val="16"/>
          <w:szCs w:val="16"/>
          <w:lang w:val="en-GB" w:eastAsia="en-GB"/>
        </w:rPr>
        <w:drawing>
          <wp:anchor distT="0" distB="0" distL="114300" distR="114300" simplePos="0" relativeHeight="251656704" behindDoc="0" locked="0" layoutInCell="1" allowOverlap="1" wp14:anchorId="1A78CB82" wp14:editId="2723FE6A">
            <wp:simplePos x="0" y="0"/>
            <wp:positionH relativeFrom="column">
              <wp:posOffset>-12309</wp:posOffset>
            </wp:positionH>
            <wp:positionV relativeFrom="paragraph">
              <wp:posOffset>-336989</wp:posOffset>
            </wp:positionV>
            <wp:extent cx="1430020" cy="10972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 Logo.PNG"/>
                    <pic:cNvPicPr/>
                  </pic:nvPicPr>
                  <pic:blipFill>
                    <a:blip r:embed="rId9">
                      <a:extLst>
                        <a:ext uri="{28A0092B-C50C-407E-A947-70E740481C1C}">
                          <a14:useLocalDpi xmlns:a14="http://schemas.microsoft.com/office/drawing/2010/main" val="0"/>
                        </a:ext>
                      </a:extLst>
                    </a:blip>
                    <a:stretch>
                      <a:fillRect/>
                    </a:stretch>
                  </pic:blipFill>
                  <pic:spPr>
                    <a:xfrm>
                      <a:off x="0" y="0"/>
                      <a:ext cx="1430020" cy="1097280"/>
                    </a:xfrm>
                    <a:prstGeom prst="rect">
                      <a:avLst/>
                    </a:prstGeom>
                  </pic:spPr>
                </pic:pic>
              </a:graphicData>
            </a:graphic>
            <wp14:sizeRelH relativeFrom="margin">
              <wp14:pctWidth>0</wp14:pctWidth>
            </wp14:sizeRelH>
            <wp14:sizeRelV relativeFrom="margin">
              <wp14:pctHeight>0</wp14:pctHeight>
            </wp14:sizeRelV>
          </wp:anchor>
        </w:drawing>
      </w:r>
    </w:p>
    <w:p w14:paraId="6A83F80F" w14:textId="77777777" w:rsidR="008A130E" w:rsidRPr="00107A73" w:rsidRDefault="008A130E" w:rsidP="00A6732A">
      <w:pPr>
        <w:pStyle w:val="Heading1"/>
        <w:spacing w:before="0" w:after="0"/>
        <w:ind w:left="2160" w:firstLine="720"/>
        <w:jc w:val="right"/>
        <w:rPr>
          <w:rFonts w:ascii="Tahoma" w:hAnsi="Tahoma" w:cs="Tahoma"/>
          <w:color w:val="1F497D" w:themeColor="text2"/>
        </w:rPr>
      </w:pPr>
    </w:p>
    <w:p w14:paraId="63D043DE" w14:textId="77777777" w:rsidR="00C8561C" w:rsidRPr="00107A73" w:rsidRDefault="005866F3" w:rsidP="00A6732A">
      <w:pPr>
        <w:pStyle w:val="Heading1"/>
        <w:spacing w:before="0" w:after="0"/>
        <w:ind w:left="2160" w:firstLine="720"/>
        <w:jc w:val="right"/>
        <w:rPr>
          <w:rFonts w:ascii="Tahoma" w:hAnsi="Tahoma" w:cs="Tahoma"/>
          <w:sz w:val="18"/>
          <w:szCs w:val="16"/>
        </w:rPr>
      </w:pPr>
      <w:r w:rsidRPr="00107A73">
        <w:rPr>
          <w:rFonts w:ascii="Tahoma" w:hAnsi="Tahoma" w:cs="Tahoma"/>
          <w:color w:val="1F497D" w:themeColor="text2"/>
        </w:rPr>
        <w:t xml:space="preserve">POSITION </w:t>
      </w:r>
      <w:r w:rsidR="00C8561C" w:rsidRPr="00107A73">
        <w:rPr>
          <w:rFonts w:ascii="Tahoma" w:hAnsi="Tahoma" w:cs="Tahoma"/>
          <w:color w:val="1F497D" w:themeColor="text2"/>
        </w:rPr>
        <w:t>DESCRIPTION</w:t>
      </w:r>
    </w:p>
    <w:p w14:paraId="47C8957B" w14:textId="77777777" w:rsidR="008464F1" w:rsidRPr="00107A73" w:rsidRDefault="008464F1" w:rsidP="002E7D0D">
      <w:pPr>
        <w:rPr>
          <w:rFonts w:ascii="Tahoma" w:hAnsi="Tahoma" w:cs="Tahoma"/>
          <w:sz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407"/>
        <w:gridCol w:w="1838"/>
        <w:gridCol w:w="2239"/>
        <w:gridCol w:w="316"/>
        <w:gridCol w:w="4258"/>
      </w:tblGrid>
      <w:tr w:rsidR="008464F1" w:rsidRPr="00107A73" w14:paraId="39ABB455" w14:textId="77777777" w:rsidTr="00F96771">
        <w:tc>
          <w:tcPr>
            <w:tcW w:w="5000" w:type="pct"/>
            <w:gridSpan w:val="6"/>
            <w:tcBorders>
              <w:bottom w:val="single" w:sz="4" w:space="0" w:color="auto"/>
            </w:tcBorders>
            <w:shd w:val="clear" w:color="auto" w:fill="1F497D" w:themeFill="text2"/>
            <w:vAlign w:val="center"/>
          </w:tcPr>
          <w:p w14:paraId="751B76DB" w14:textId="77777777" w:rsidR="00C8561C" w:rsidRPr="00107A73" w:rsidRDefault="00C8561C" w:rsidP="00EB7DBC">
            <w:pPr>
              <w:pStyle w:val="TableHeadingText"/>
              <w:jc w:val="center"/>
              <w:rPr>
                <w:rFonts w:ascii="Tahoma" w:hAnsi="Tahoma" w:cs="Tahoma"/>
                <w:color w:val="1F497D" w:themeColor="text2"/>
                <w:sz w:val="22"/>
              </w:rPr>
            </w:pPr>
            <w:r w:rsidRPr="00107A73">
              <w:rPr>
                <w:rFonts w:ascii="Tahoma" w:hAnsi="Tahoma" w:cs="Tahoma"/>
                <w:color w:val="FFFFFF" w:themeColor="background1"/>
                <w:sz w:val="24"/>
              </w:rPr>
              <w:t>POSITION DETAILS</w:t>
            </w:r>
          </w:p>
        </w:tc>
      </w:tr>
      <w:tr w:rsidR="00A6732A" w:rsidRPr="00107A73" w14:paraId="62C01EC7" w14:textId="77777777" w:rsidTr="008A130E">
        <w:trPr>
          <w:trHeight w:val="485"/>
        </w:trPr>
        <w:tc>
          <w:tcPr>
            <w:tcW w:w="919" w:type="pct"/>
            <w:gridSpan w:val="2"/>
            <w:tcBorders>
              <w:left w:val="single" w:sz="4" w:space="0" w:color="auto"/>
              <w:right w:val="nil"/>
            </w:tcBorders>
            <w:vAlign w:val="center"/>
          </w:tcPr>
          <w:p w14:paraId="0B31F5A0" w14:textId="77777777" w:rsidR="00A6732A" w:rsidRPr="00107A73" w:rsidRDefault="00A6732A" w:rsidP="007C0E54">
            <w:pPr>
              <w:pStyle w:val="TableSubHeading"/>
              <w:spacing w:line="240" w:lineRule="auto"/>
              <w:rPr>
                <w:rFonts w:ascii="Tahoma" w:hAnsi="Tahoma" w:cs="Tahoma"/>
                <w:sz w:val="22"/>
                <w:szCs w:val="20"/>
              </w:rPr>
            </w:pPr>
            <w:r w:rsidRPr="00107A73">
              <w:rPr>
                <w:rFonts w:ascii="Tahoma" w:hAnsi="Tahoma" w:cs="Tahoma"/>
                <w:sz w:val="22"/>
                <w:szCs w:val="20"/>
              </w:rPr>
              <w:t>Position Title:</w:t>
            </w:r>
          </w:p>
        </w:tc>
        <w:tc>
          <w:tcPr>
            <w:tcW w:w="4081" w:type="pct"/>
            <w:gridSpan w:val="4"/>
            <w:tcBorders>
              <w:left w:val="nil"/>
            </w:tcBorders>
            <w:vAlign w:val="center"/>
          </w:tcPr>
          <w:p w14:paraId="16A8BF50" w14:textId="77777777" w:rsidR="00A6732A" w:rsidRPr="00107A73" w:rsidRDefault="00AA0226" w:rsidP="0029293D">
            <w:pPr>
              <w:pStyle w:val="TableText"/>
              <w:jc w:val="right"/>
              <w:rPr>
                <w:rFonts w:ascii="Tahoma" w:hAnsi="Tahoma" w:cs="Tahoma"/>
                <w:b/>
                <w:sz w:val="22"/>
                <w:szCs w:val="20"/>
              </w:rPr>
            </w:pPr>
            <w:r w:rsidRPr="00107A73">
              <w:rPr>
                <w:rFonts w:ascii="Tahoma" w:hAnsi="Tahoma" w:cs="Tahoma"/>
                <w:b/>
                <w:color w:val="1F497D" w:themeColor="text2"/>
                <w:sz w:val="28"/>
                <w:szCs w:val="20"/>
              </w:rPr>
              <w:t>H</w:t>
            </w:r>
            <w:r w:rsidR="00EC1731" w:rsidRPr="00107A73">
              <w:rPr>
                <w:rFonts w:ascii="Tahoma" w:hAnsi="Tahoma" w:cs="Tahoma"/>
                <w:b/>
                <w:color w:val="1F497D" w:themeColor="text2"/>
                <w:sz w:val="28"/>
                <w:szCs w:val="20"/>
              </w:rPr>
              <w:t xml:space="preserve">uman </w:t>
            </w:r>
            <w:r w:rsidRPr="00107A73">
              <w:rPr>
                <w:rFonts w:ascii="Tahoma" w:hAnsi="Tahoma" w:cs="Tahoma"/>
                <w:b/>
                <w:color w:val="1F497D" w:themeColor="text2"/>
                <w:sz w:val="28"/>
                <w:szCs w:val="20"/>
              </w:rPr>
              <w:t>R</w:t>
            </w:r>
            <w:r w:rsidR="00EC1731" w:rsidRPr="00107A73">
              <w:rPr>
                <w:rFonts w:ascii="Tahoma" w:hAnsi="Tahoma" w:cs="Tahoma"/>
                <w:b/>
                <w:color w:val="1F497D" w:themeColor="text2"/>
                <w:sz w:val="28"/>
                <w:szCs w:val="20"/>
              </w:rPr>
              <w:t>esources</w:t>
            </w:r>
            <w:r w:rsidRPr="00107A73">
              <w:rPr>
                <w:rFonts w:ascii="Tahoma" w:hAnsi="Tahoma" w:cs="Tahoma"/>
                <w:b/>
                <w:color w:val="1F497D" w:themeColor="text2"/>
                <w:sz w:val="28"/>
                <w:szCs w:val="20"/>
              </w:rPr>
              <w:t>/Work Health &amp; Safety Advisor</w:t>
            </w:r>
            <w:r w:rsidR="00D77748" w:rsidRPr="00107A73">
              <w:rPr>
                <w:rFonts w:ascii="Tahoma" w:hAnsi="Tahoma" w:cs="Tahoma"/>
                <w:b/>
                <w:color w:val="1F497D" w:themeColor="text2"/>
                <w:sz w:val="28"/>
                <w:szCs w:val="20"/>
              </w:rPr>
              <w:t xml:space="preserve"> </w:t>
            </w:r>
          </w:p>
        </w:tc>
      </w:tr>
      <w:tr w:rsidR="00C8561C" w:rsidRPr="00107A73" w14:paraId="038501A0" w14:textId="77777777" w:rsidTr="008A130E">
        <w:trPr>
          <w:trHeight w:val="20"/>
        </w:trPr>
        <w:tc>
          <w:tcPr>
            <w:tcW w:w="727" w:type="pct"/>
            <w:tcBorders>
              <w:right w:val="nil"/>
            </w:tcBorders>
            <w:vAlign w:val="center"/>
          </w:tcPr>
          <w:p w14:paraId="7F699367" w14:textId="77777777" w:rsidR="00C8561C" w:rsidRPr="00107A73" w:rsidRDefault="00C8561C" w:rsidP="007C0E54">
            <w:pPr>
              <w:pStyle w:val="TableSubHeading"/>
              <w:spacing w:line="240" w:lineRule="auto"/>
              <w:rPr>
                <w:rFonts w:ascii="Tahoma" w:hAnsi="Tahoma" w:cs="Tahoma"/>
                <w:sz w:val="22"/>
              </w:rPr>
            </w:pPr>
            <w:r w:rsidRPr="00107A73">
              <w:rPr>
                <w:rFonts w:ascii="Tahoma" w:hAnsi="Tahoma" w:cs="Tahoma"/>
                <w:sz w:val="22"/>
              </w:rPr>
              <w:t>Business Unit:</w:t>
            </w:r>
          </w:p>
        </w:tc>
        <w:tc>
          <w:tcPr>
            <w:tcW w:w="1059" w:type="pct"/>
            <w:gridSpan w:val="2"/>
            <w:tcBorders>
              <w:left w:val="nil"/>
              <w:right w:val="nil"/>
            </w:tcBorders>
            <w:vAlign w:val="center"/>
          </w:tcPr>
          <w:p w14:paraId="1048D1D4" w14:textId="77777777" w:rsidR="00C8561C" w:rsidRPr="00107A73" w:rsidRDefault="00B568D6" w:rsidP="007C0E54">
            <w:pPr>
              <w:pStyle w:val="TableText"/>
              <w:rPr>
                <w:rFonts w:ascii="Tahoma" w:hAnsi="Tahoma" w:cs="Tahoma"/>
                <w:sz w:val="22"/>
              </w:rPr>
            </w:pPr>
            <w:r w:rsidRPr="00107A73">
              <w:rPr>
                <w:rFonts w:ascii="Tahoma" w:hAnsi="Tahoma" w:cs="Tahoma"/>
                <w:sz w:val="22"/>
              </w:rPr>
              <w:t>Corporate Services</w:t>
            </w:r>
          </w:p>
        </w:tc>
        <w:tc>
          <w:tcPr>
            <w:tcW w:w="1205" w:type="pct"/>
            <w:gridSpan w:val="2"/>
            <w:tcBorders>
              <w:left w:val="nil"/>
              <w:right w:val="nil"/>
            </w:tcBorders>
            <w:vAlign w:val="center"/>
          </w:tcPr>
          <w:p w14:paraId="54A66BC9" w14:textId="77777777" w:rsidR="00C8561C" w:rsidRPr="00107A73" w:rsidRDefault="00C8561C" w:rsidP="007C0E54">
            <w:pPr>
              <w:pStyle w:val="TableSubHeading"/>
              <w:spacing w:line="240" w:lineRule="auto"/>
              <w:rPr>
                <w:rFonts w:ascii="Tahoma" w:hAnsi="Tahoma" w:cs="Tahoma"/>
                <w:sz w:val="22"/>
              </w:rPr>
            </w:pPr>
            <w:r w:rsidRPr="00107A73">
              <w:rPr>
                <w:rFonts w:ascii="Tahoma" w:hAnsi="Tahoma" w:cs="Tahoma"/>
                <w:sz w:val="22"/>
              </w:rPr>
              <w:t>Classification/Grade:</w:t>
            </w:r>
          </w:p>
        </w:tc>
        <w:tc>
          <w:tcPr>
            <w:tcW w:w="2009" w:type="pct"/>
            <w:tcBorders>
              <w:left w:val="nil"/>
            </w:tcBorders>
            <w:vAlign w:val="center"/>
          </w:tcPr>
          <w:p w14:paraId="0F81D996" w14:textId="77777777" w:rsidR="00C8561C" w:rsidRPr="00107A73" w:rsidRDefault="005802A0" w:rsidP="007C0E54">
            <w:pPr>
              <w:pStyle w:val="TableText"/>
              <w:spacing w:before="0" w:after="0"/>
              <w:rPr>
                <w:rFonts w:ascii="Tahoma" w:hAnsi="Tahoma" w:cs="Tahoma"/>
                <w:sz w:val="22"/>
              </w:rPr>
            </w:pPr>
            <w:r w:rsidRPr="00C308E0">
              <w:rPr>
                <w:rFonts w:ascii="Tahoma" w:hAnsi="Tahoma" w:cs="Tahoma"/>
                <w:sz w:val="22"/>
              </w:rPr>
              <w:t xml:space="preserve">Band </w:t>
            </w:r>
            <w:r w:rsidR="00303BD6">
              <w:rPr>
                <w:rFonts w:ascii="Tahoma" w:hAnsi="Tahoma" w:cs="Tahoma"/>
                <w:sz w:val="22"/>
              </w:rPr>
              <w:t>2,Level 3</w:t>
            </w:r>
            <w:r w:rsidR="00C308E0" w:rsidRPr="00C308E0">
              <w:rPr>
                <w:rFonts w:ascii="Tahoma" w:hAnsi="Tahoma" w:cs="Tahoma"/>
                <w:sz w:val="22"/>
              </w:rPr>
              <w:t xml:space="preserve"> MC Grade 9</w:t>
            </w:r>
          </w:p>
        </w:tc>
      </w:tr>
      <w:tr w:rsidR="00C8561C" w:rsidRPr="00107A73" w14:paraId="330D2049" w14:textId="77777777" w:rsidTr="008A130E">
        <w:trPr>
          <w:trHeight w:val="20"/>
        </w:trPr>
        <w:tc>
          <w:tcPr>
            <w:tcW w:w="727" w:type="pct"/>
            <w:tcBorders>
              <w:right w:val="nil"/>
            </w:tcBorders>
            <w:vAlign w:val="center"/>
          </w:tcPr>
          <w:p w14:paraId="209BF818" w14:textId="77777777" w:rsidR="00C8561C" w:rsidRPr="00107A73" w:rsidRDefault="00C8561C" w:rsidP="007C0E54">
            <w:pPr>
              <w:pStyle w:val="TableSubHeading"/>
              <w:spacing w:line="240" w:lineRule="auto"/>
              <w:rPr>
                <w:rFonts w:ascii="Tahoma" w:hAnsi="Tahoma" w:cs="Tahoma"/>
                <w:sz w:val="22"/>
              </w:rPr>
            </w:pPr>
            <w:r w:rsidRPr="00107A73">
              <w:rPr>
                <w:rFonts w:ascii="Tahoma" w:hAnsi="Tahoma" w:cs="Tahoma"/>
                <w:sz w:val="22"/>
              </w:rPr>
              <w:t>Position No:</w:t>
            </w:r>
          </w:p>
        </w:tc>
        <w:tc>
          <w:tcPr>
            <w:tcW w:w="1059" w:type="pct"/>
            <w:gridSpan w:val="2"/>
            <w:tcBorders>
              <w:left w:val="nil"/>
              <w:right w:val="nil"/>
            </w:tcBorders>
            <w:vAlign w:val="center"/>
          </w:tcPr>
          <w:p w14:paraId="1A898790" w14:textId="77777777" w:rsidR="00C8561C" w:rsidRPr="00107A73" w:rsidRDefault="002F7300" w:rsidP="00722739">
            <w:pPr>
              <w:pStyle w:val="TableText"/>
              <w:rPr>
                <w:rFonts w:ascii="Tahoma" w:hAnsi="Tahoma" w:cs="Tahoma"/>
                <w:sz w:val="22"/>
              </w:rPr>
            </w:pPr>
            <w:r w:rsidRPr="00107A73">
              <w:rPr>
                <w:rFonts w:ascii="Tahoma" w:hAnsi="Tahoma" w:cs="Tahoma"/>
                <w:sz w:val="22"/>
              </w:rPr>
              <w:t>MC</w:t>
            </w:r>
            <w:r w:rsidR="00AA0226" w:rsidRPr="00107A73">
              <w:rPr>
                <w:rFonts w:ascii="Tahoma" w:hAnsi="Tahoma" w:cs="Tahoma"/>
                <w:sz w:val="22"/>
              </w:rPr>
              <w:t>235</w:t>
            </w:r>
          </w:p>
        </w:tc>
        <w:tc>
          <w:tcPr>
            <w:tcW w:w="1056" w:type="pct"/>
            <w:tcBorders>
              <w:left w:val="nil"/>
              <w:right w:val="nil"/>
            </w:tcBorders>
            <w:vAlign w:val="center"/>
          </w:tcPr>
          <w:p w14:paraId="292266CC" w14:textId="77777777" w:rsidR="00C8561C" w:rsidRPr="00107A73" w:rsidRDefault="00C8561C" w:rsidP="007C0E54">
            <w:pPr>
              <w:pStyle w:val="TableSubHeading"/>
              <w:spacing w:line="240" w:lineRule="auto"/>
              <w:rPr>
                <w:rFonts w:ascii="Tahoma" w:hAnsi="Tahoma" w:cs="Tahoma"/>
                <w:sz w:val="22"/>
              </w:rPr>
            </w:pPr>
            <w:r w:rsidRPr="00107A73">
              <w:rPr>
                <w:rFonts w:ascii="Tahoma" w:hAnsi="Tahoma" w:cs="Tahoma"/>
                <w:sz w:val="22"/>
              </w:rPr>
              <w:t>Reports to:</w:t>
            </w:r>
          </w:p>
        </w:tc>
        <w:tc>
          <w:tcPr>
            <w:tcW w:w="2158" w:type="pct"/>
            <w:gridSpan w:val="2"/>
            <w:tcBorders>
              <w:left w:val="nil"/>
            </w:tcBorders>
            <w:vAlign w:val="center"/>
          </w:tcPr>
          <w:p w14:paraId="27CE5E87" w14:textId="77777777" w:rsidR="00C8561C" w:rsidRPr="00107A73" w:rsidRDefault="00AA0226" w:rsidP="00722739">
            <w:pPr>
              <w:pStyle w:val="TableText"/>
              <w:spacing w:before="0" w:after="0"/>
              <w:rPr>
                <w:rFonts w:ascii="Tahoma" w:hAnsi="Tahoma" w:cs="Tahoma"/>
                <w:sz w:val="22"/>
              </w:rPr>
            </w:pPr>
            <w:r w:rsidRPr="00107A73">
              <w:rPr>
                <w:rFonts w:ascii="Tahoma" w:hAnsi="Tahoma" w:cs="Tahoma"/>
                <w:sz w:val="22"/>
              </w:rPr>
              <w:t>Corporate &amp; Community Services</w:t>
            </w:r>
            <w:r w:rsidR="00EC1731" w:rsidRPr="00107A73">
              <w:rPr>
                <w:rFonts w:ascii="Tahoma" w:hAnsi="Tahoma" w:cs="Tahoma"/>
                <w:sz w:val="22"/>
              </w:rPr>
              <w:t xml:space="preserve"> Manager</w:t>
            </w:r>
            <w:r w:rsidRPr="00107A73">
              <w:rPr>
                <w:rFonts w:ascii="Tahoma" w:hAnsi="Tahoma" w:cs="Tahoma"/>
                <w:sz w:val="22"/>
              </w:rPr>
              <w:t xml:space="preserve"> MC230</w:t>
            </w:r>
          </w:p>
        </w:tc>
      </w:tr>
      <w:tr w:rsidR="00C8561C" w:rsidRPr="00107A73" w14:paraId="59A6A872" w14:textId="77777777" w:rsidTr="008A130E">
        <w:trPr>
          <w:trHeight w:val="20"/>
        </w:trPr>
        <w:tc>
          <w:tcPr>
            <w:tcW w:w="727" w:type="pct"/>
            <w:tcBorders>
              <w:right w:val="nil"/>
            </w:tcBorders>
            <w:vAlign w:val="center"/>
          </w:tcPr>
          <w:p w14:paraId="199C4FB0" w14:textId="77777777" w:rsidR="00C8561C" w:rsidRPr="00107A73" w:rsidRDefault="00C8561C" w:rsidP="007C0E54">
            <w:pPr>
              <w:pStyle w:val="TableSubHeading"/>
              <w:spacing w:line="240" w:lineRule="auto"/>
              <w:rPr>
                <w:rFonts w:ascii="Tahoma" w:hAnsi="Tahoma" w:cs="Tahoma"/>
                <w:sz w:val="22"/>
              </w:rPr>
            </w:pPr>
            <w:r w:rsidRPr="00107A73">
              <w:rPr>
                <w:rFonts w:ascii="Tahoma" w:hAnsi="Tahoma" w:cs="Tahoma"/>
                <w:sz w:val="22"/>
              </w:rPr>
              <w:t>Location:</w:t>
            </w:r>
          </w:p>
        </w:tc>
        <w:tc>
          <w:tcPr>
            <w:tcW w:w="1059" w:type="pct"/>
            <w:gridSpan w:val="2"/>
            <w:tcBorders>
              <w:left w:val="nil"/>
              <w:right w:val="nil"/>
            </w:tcBorders>
            <w:vAlign w:val="center"/>
          </w:tcPr>
          <w:p w14:paraId="1CA9CB23" w14:textId="77777777" w:rsidR="00C8561C" w:rsidRPr="00107A73" w:rsidRDefault="004C5E80" w:rsidP="007A58FB">
            <w:pPr>
              <w:pStyle w:val="TableText"/>
              <w:rPr>
                <w:rFonts w:ascii="Tahoma" w:hAnsi="Tahoma" w:cs="Tahoma"/>
                <w:sz w:val="22"/>
              </w:rPr>
            </w:pPr>
            <w:r w:rsidRPr="00107A73">
              <w:rPr>
                <w:rFonts w:ascii="Tahoma" w:hAnsi="Tahoma" w:cs="Tahoma"/>
                <w:sz w:val="22"/>
              </w:rPr>
              <w:t>Negotiable within the local government area</w:t>
            </w:r>
            <w:r w:rsidR="00860331" w:rsidRPr="00107A73">
              <w:rPr>
                <w:rFonts w:ascii="Tahoma" w:hAnsi="Tahoma" w:cs="Tahoma"/>
                <w:sz w:val="22"/>
              </w:rPr>
              <w:t xml:space="preserve"> </w:t>
            </w:r>
          </w:p>
        </w:tc>
        <w:tc>
          <w:tcPr>
            <w:tcW w:w="1056" w:type="pct"/>
            <w:tcBorders>
              <w:left w:val="nil"/>
              <w:right w:val="nil"/>
            </w:tcBorders>
            <w:vAlign w:val="center"/>
          </w:tcPr>
          <w:p w14:paraId="38E2BA08" w14:textId="77777777" w:rsidR="00C8561C" w:rsidRPr="00107A73" w:rsidRDefault="00C8561C" w:rsidP="007C0E54">
            <w:pPr>
              <w:pStyle w:val="TableSubHeading"/>
              <w:spacing w:line="240" w:lineRule="auto"/>
              <w:rPr>
                <w:rFonts w:ascii="Tahoma" w:hAnsi="Tahoma" w:cs="Tahoma"/>
                <w:sz w:val="22"/>
              </w:rPr>
            </w:pPr>
            <w:r w:rsidRPr="00107A73">
              <w:rPr>
                <w:rFonts w:ascii="Tahoma" w:hAnsi="Tahoma" w:cs="Tahoma"/>
                <w:sz w:val="22"/>
              </w:rPr>
              <w:t xml:space="preserve">Positions reporting </w:t>
            </w:r>
            <w:r w:rsidR="00C20BC9" w:rsidRPr="00107A73">
              <w:rPr>
                <w:rFonts w:ascii="Tahoma" w:hAnsi="Tahoma" w:cs="Tahoma"/>
                <w:sz w:val="22"/>
              </w:rPr>
              <w:t xml:space="preserve">directly </w:t>
            </w:r>
            <w:r w:rsidRPr="00107A73">
              <w:rPr>
                <w:rFonts w:ascii="Tahoma" w:hAnsi="Tahoma" w:cs="Tahoma"/>
                <w:sz w:val="22"/>
              </w:rPr>
              <w:t>to this position:</w:t>
            </w:r>
          </w:p>
        </w:tc>
        <w:tc>
          <w:tcPr>
            <w:tcW w:w="2158" w:type="pct"/>
            <w:gridSpan w:val="2"/>
            <w:tcBorders>
              <w:left w:val="nil"/>
            </w:tcBorders>
            <w:vAlign w:val="center"/>
          </w:tcPr>
          <w:p w14:paraId="6D07A736" w14:textId="77777777" w:rsidR="00B03D90" w:rsidRPr="00107A73" w:rsidRDefault="00BF54F3" w:rsidP="002D0BB5">
            <w:pPr>
              <w:pStyle w:val="TableText"/>
              <w:spacing w:before="0" w:after="0"/>
              <w:rPr>
                <w:rFonts w:ascii="Tahoma" w:hAnsi="Tahoma" w:cs="Tahoma"/>
                <w:sz w:val="22"/>
              </w:rPr>
            </w:pPr>
            <w:r w:rsidRPr="00107A73">
              <w:rPr>
                <w:rFonts w:ascii="Tahoma" w:hAnsi="Tahoma" w:cs="Tahoma"/>
                <w:sz w:val="22"/>
              </w:rPr>
              <w:t>NIL</w:t>
            </w:r>
            <w:r w:rsidR="00646009" w:rsidRPr="00107A73">
              <w:rPr>
                <w:rFonts w:ascii="Tahoma" w:hAnsi="Tahoma" w:cs="Tahoma"/>
                <w:sz w:val="22"/>
              </w:rPr>
              <w:t xml:space="preserve"> </w:t>
            </w:r>
          </w:p>
        </w:tc>
      </w:tr>
    </w:tbl>
    <w:p w14:paraId="6998F18E" w14:textId="77777777" w:rsidR="00C8561C" w:rsidRPr="00107A73" w:rsidRDefault="00C8561C" w:rsidP="001E6BBC">
      <w:pPr>
        <w:rPr>
          <w:rFonts w:ascii="Tahoma" w:hAnsi="Tahoma" w:cs="Tahoma"/>
          <w:sz w:val="12"/>
          <w:szCs w:val="12"/>
        </w:rPr>
      </w:pPr>
    </w:p>
    <w:tbl>
      <w:tblPr>
        <w:tblW w:w="1059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598"/>
      </w:tblGrid>
      <w:tr w:rsidR="00C8561C" w:rsidRPr="00107A73" w14:paraId="43400876" w14:textId="77777777" w:rsidTr="00F96771">
        <w:tc>
          <w:tcPr>
            <w:tcW w:w="5000" w:type="pct"/>
            <w:tcBorders>
              <w:top w:val="single" w:sz="4" w:space="0" w:color="auto"/>
            </w:tcBorders>
          </w:tcPr>
          <w:p w14:paraId="2B77D41E" w14:textId="77777777" w:rsidR="00C8561C" w:rsidRPr="00107A73" w:rsidRDefault="00C8561C" w:rsidP="00152D4C">
            <w:pPr>
              <w:pStyle w:val="TableSubHeading"/>
              <w:spacing w:before="0" w:after="0" w:line="240" w:lineRule="auto"/>
              <w:jc w:val="both"/>
              <w:rPr>
                <w:rFonts w:ascii="Tahoma" w:hAnsi="Tahoma" w:cs="Tahoma"/>
                <w:sz w:val="22"/>
              </w:rPr>
            </w:pPr>
            <w:r w:rsidRPr="00107A73">
              <w:rPr>
                <w:rFonts w:ascii="Tahoma" w:hAnsi="Tahoma" w:cs="Tahoma"/>
                <w:sz w:val="22"/>
              </w:rPr>
              <w:t>Primary Purpose of the Position</w:t>
            </w:r>
          </w:p>
          <w:p w14:paraId="2F113C38" w14:textId="77777777" w:rsidR="001C3D81" w:rsidRPr="00107A73" w:rsidRDefault="001C3D81" w:rsidP="00152D4C">
            <w:pPr>
              <w:pStyle w:val="TableSubHeading"/>
              <w:spacing w:before="0" w:after="0" w:line="240" w:lineRule="auto"/>
              <w:jc w:val="both"/>
              <w:rPr>
                <w:rFonts w:ascii="Tahoma" w:hAnsi="Tahoma" w:cs="Tahoma"/>
                <w:sz w:val="16"/>
                <w:szCs w:val="12"/>
              </w:rPr>
            </w:pPr>
          </w:p>
        </w:tc>
      </w:tr>
      <w:tr w:rsidR="00C8561C" w:rsidRPr="00107A73" w14:paraId="016FDAE8" w14:textId="77777777" w:rsidTr="00F96771">
        <w:trPr>
          <w:trHeight w:val="20"/>
        </w:trPr>
        <w:tc>
          <w:tcPr>
            <w:tcW w:w="5000" w:type="pct"/>
            <w:tcBorders>
              <w:bottom w:val="single" w:sz="4" w:space="0" w:color="auto"/>
            </w:tcBorders>
          </w:tcPr>
          <w:p w14:paraId="0A9161B9" w14:textId="77777777" w:rsidR="000A7C12" w:rsidRPr="00107A73" w:rsidRDefault="00EC1731" w:rsidP="000A7C12">
            <w:pPr>
              <w:jc w:val="both"/>
              <w:rPr>
                <w:rFonts w:ascii="Tahoma" w:hAnsi="Tahoma" w:cs="Tahoma"/>
                <w:color w:val="000000"/>
                <w:sz w:val="22"/>
                <w:szCs w:val="18"/>
              </w:rPr>
            </w:pPr>
            <w:r w:rsidRPr="00107A73">
              <w:rPr>
                <w:rFonts w:ascii="Tahoma" w:hAnsi="Tahoma" w:cs="Tahoma"/>
                <w:color w:val="000000"/>
                <w:sz w:val="22"/>
                <w:szCs w:val="18"/>
              </w:rPr>
              <w:t>The Human Resources (HR) / Work Health &amp; Safety (WHS) Advisor is responsible for providing high quality human resources and workplace health and safety guidance and support to management and employees that enables continuous improvement in operational performance as well as the achievement of desired cultural change through Councils new strategic direction.</w:t>
            </w:r>
            <w:r w:rsidR="000A7C12" w:rsidRPr="00107A73">
              <w:rPr>
                <w:rFonts w:ascii="Tahoma" w:hAnsi="Tahoma" w:cs="Tahoma"/>
                <w:color w:val="000000"/>
                <w:sz w:val="22"/>
                <w:szCs w:val="18"/>
              </w:rPr>
              <w:t xml:space="preserve"> </w:t>
            </w:r>
          </w:p>
          <w:p w14:paraId="065EBB4B" w14:textId="77777777" w:rsidR="000A7C12" w:rsidRPr="00107A73" w:rsidRDefault="000A7C12" w:rsidP="000A7C12">
            <w:pPr>
              <w:jc w:val="both"/>
              <w:rPr>
                <w:rFonts w:ascii="Tahoma" w:hAnsi="Tahoma" w:cs="Tahoma"/>
                <w:color w:val="000000"/>
                <w:sz w:val="22"/>
                <w:szCs w:val="18"/>
              </w:rPr>
            </w:pPr>
          </w:p>
          <w:p w14:paraId="7B43F1DA" w14:textId="77777777" w:rsidR="00BB03A1" w:rsidRPr="00107A73" w:rsidRDefault="000A7C12" w:rsidP="000A7C12">
            <w:pPr>
              <w:jc w:val="both"/>
              <w:rPr>
                <w:rFonts w:ascii="Tahoma" w:hAnsi="Tahoma" w:cs="Tahoma"/>
                <w:color w:val="000000"/>
                <w:sz w:val="22"/>
                <w:szCs w:val="18"/>
              </w:rPr>
            </w:pPr>
            <w:r w:rsidRPr="00107A73">
              <w:rPr>
                <w:rFonts w:ascii="Tahoma" w:hAnsi="Tahoma" w:cs="Tahoma"/>
                <w:color w:val="000000"/>
                <w:sz w:val="22"/>
                <w:szCs w:val="18"/>
              </w:rPr>
              <w:t xml:space="preserve">Reporting to the </w:t>
            </w:r>
            <w:r w:rsidR="004C5E80" w:rsidRPr="00107A73">
              <w:rPr>
                <w:rFonts w:ascii="Tahoma" w:hAnsi="Tahoma" w:cs="Tahoma"/>
                <w:color w:val="000000"/>
                <w:sz w:val="22"/>
                <w:szCs w:val="18"/>
              </w:rPr>
              <w:t>Corporate</w:t>
            </w:r>
            <w:r w:rsidRPr="00107A73">
              <w:rPr>
                <w:rFonts w:ascii="Tahoma" w:hAnsi="Tahoma" w:cs="Tahoma"/>
                <w:color w:val="000000"/>
                <w:sz w:val="22"/>
                <w:szCs w:val="18"/>
              </w:rPr>
              <w:t xml:space="preserve"> &amp; Community Services Manager, the HR/WHS Advisor is responsible for undertaking the full range of generalist Human Resource and Work Health and Safety services encompassing: Employee Relations; Work Health &amp; Safety; Employee Wellbeing; Learning and Development; HR Systems, Policy, Practice and Procedures; Performance Management, Recruitment and Selection; and HR Projects so that management and staff are supported in enabling the organisation to meet its current and future goals.</w:t>
            </w:r>
          </w:p>
          <w:p w14:paraId="78A22E94" w14:textId="77777777" w:rsidR="000A7C12" w:rsidRPr="00107A73" w:rsidRDefault="000A7C12" w:rsidP="000A7C12">
            <w:pPr>
              <w:jc w:val="both"/>
              <w:rPr>
                <w:rFonts w:ascii="Tahoma" w:hAnsi="Tahoma" w:cs="Tahoma"/>
                <w:color w:val="000000"/>
                <w:sz w:val="22"/>
                <w:szCs w:val="18"/>
              </w:rPr>
            </w:pPr>
          </w:p>
          <w:p w14:paraId="00E1E3AC" w14:textId="77777777" w:rsidR="000A7C12" w:rsidRPr="00107A73" w:rsidRDefault="000A7C12" w:rsidP="000A7C12">
            <w:pPr>
              <w:jc w:val="both"/>
              <w:rPr>
                <w:rFonts w:ascii="Tahoma" w:hAnsi="Tahoma" w:cs="Tahoma"/>
                <w:color w:val="000000" w:themeColor="text1"/>
                <w:sz w:val="22"/>
                <w:szCs w:val="18"/>
              </w:rPr>
            </w:pPr>
            <w:r w:rsidRPr="00107A73">
              <w:rPr>
                <w:rFonts w:ascii="Tahoma" w:hAnsi="Tahoma" w:cs="Tahoma"/>
                <w:color w:val="000000" w:themeColor="text1"/>
                <w:sz w:val="22"/>
                <w:szCs w:val="18"/>
              </w:rPr>
              <w:t>This position assists with the implementation of operational policies, plans and procedures to drive change management programs which support the development of robust, efficient and effective management of the new Murrumbidgee Council.</w:t>
            </w:r>
          </w:p>
          <w:p w14:paraId="74E7F35B" w14:textId="77777777" w:rsidR="009B27B5" w:rsidRPr="00107A73" w:rsidRDefault="009B27B5" w:rsidP="00860331">
            <w:pPr>
              <w:jc w:val="both"/>
              <w:rPr>
                <w:rFonts w:ascii="Tahoma" w:hAnsi="Tahoma" w:cs="Tahoma"/>
                <w:color w:val="000000"/>
                <w:sz w:val="16"/>
                <w:szCs w:val="8"/>
              </w:rPr>
            </w:pPr>
          </w:p>
        </w:tc>
      </w:tr>
    </w:tbl>
    <w:p w14:paraId="3B2DA410" w14:textId="77777777" w:rsidR="00C8561C" w:rsidRPr="00107A73" w:rsidRDefault="00C8561C" w:rsidP="00B03D90">
      <w:pPr>
        <w:rPr>
          <w:rFonts w:ascii="Tahoma" w:hAnsi="Tahoma" w:cs="Tahoma"/>
          <w:sz w:val="8"/>
          <w:szCs w:val="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8510"/>
        <w:gridCol w:w="142"/>
      </w:tblGrid>
      <w:tr w:rsidR="00C8561C" w:rsidRPr="00107A73" w14:paraId="5FF7FC02" w14:textId="77777777" w:rsidTr="00BB03A1">
        <w:trPr>
          <w:gridAfter w:val="1"/>
          <w:wAfter w:w="142" w:type="dxa"/>
          <w:trHeight w:val="106"/>
        </w:trPr>
        <w:tc>
          <w:tcPr>
            <w:tcW w:w="10598" w:type="dxa"/>
            <w:gridSpan w:val="2"/>
          </w:tcPr>
          <w:p w14:paraId="60FBD2FA" w14:textId="77777777" w:rsidR="009B27B5" w:rsidRPr="00107A73" w:rsidRDefault="0092720D" w:rsidP="009B27B5">
            <w:pPr>
              <w:pStyle w:val="TableBullet"/>
              <w:numPr>
                <w:ilvl w:val="0"/>
                <w:numId w:val="0"/>
              </w:numPr>
              <w:tabs>
                <w:tab w:val="left" w:pos="181"/>
              </w:tabs>
              <w:spacing w:before="0" w:after="0" w:line="240" w:lineRule="auto"/>
              <w:jc w:val="both"/>
              <w:rPr>
                <w:rFonts w:ascii="Tahoma" w:hAnsi="Tahoma" w:cs="Tahoma"/>
                <w:b/>
                <w:sz w:val="22"/>
              </w:rPr>
            </w:pPr>
            <w:r>
              <w:rPr>
                <w:noProof/>
                <w:lang w:val="en-GB" w:eastAsia="en-GB"/>
              </w:rPr>
              <w:drawing>
                <wp:anchor distT="0" distB="0" distL="114300" distR="114300" simplePos="0" relativeHeight="251657216" behindDoc="0" locked="0" layoutInCell="1" allowOverlap="1" wp14:anchorId="2AE3E739" wp14:editId="042A50D3">
                  <wp:simplePos x="0" y="0"/>
                  <wp:positionH relativeFrom="column">
                    <wp:posOffset>3681095</wp:posOffset>
                  </wp:positionH>
                  <wp:positionV relativeFrom="paragraph">
                    <wp:posOffset>26035</wp:posOffset>
                  </wp:positionV>
                  <wp:extent cx="2765425" cy="36703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65425" cy="3670300"/>
                          </a:xfrm>
                          <a:prstGeom prst="rect">
                            <a:avLst/>
                          </a:prstGeom>
                        </pic:spPr>
                      </pic:pic>
                    </a:graphicData>
                  </a:graphic>
                  <wp14:sizeRelH relativeFrom="margin">
                    <wp14:pctWidth>0</wp14:pctWidth>
                  </wp14:sizeRelH>
                  <wp14:sizeRelV relativeFrom="margin">
                    <wp14:pctHeight>0</wp14:pctHeight>
                  </wp14:sizeRelV>
                </wp:anchor>
              </w:drawing>
            </w:r>
            <w:r w:rsidR="009B27B5" w:rsidRPr="00107A73">
              <w:rPr>
                <w:rFonts w:ascii="Tahoma" w:hAnsi="Tahoma" w:cs="Tahoma"/>
                <w:b/>
                <w:sz w:val="22"/>
              </w:rPr>
              <w:t>Organisation Context</w:t>
            </w:r>
          </w:p>
          <w:p w14:paraId="37D9ABF8" w14:textId="77777777" w:rsidR="004C5E80" w:rsidRPr="00107A73" w:rsidRDefault="004C5E80" w:rsidP="009B27B5">
            <w:pPr>
              <w:pStyle w:val="TableBullet"/>
              <w:numPr>
                <w:ilvl w:val="0"/>
                <w:numId w:val="0"/>
              </w:numPr>
              <w:tabs>
                <w:tab w:val="left" w:pos="181"/>
              </w:tabs>
              <w:spacing w:before="0" w:after="0" w:line="240" w:lineRule="auto"/>
              <w:jc w:val="both"/>
              <w:rPr>
                <w:rFonts w:ascii="Tahoma" w:hAnsi="Tahoma" w:cs="Tahoma"/>
                <w:b/>
                <w:sz w:val="22"/>
              </w:rPr>
            </w:pPr>
          </w:p>
          <w:p w14:paraId="34A71931" w14:textId="77777777" w:rsidR="009B27B5" w:rsidRPr="00107A73" w:rsidRDefault="009B27B5" w:rsidP="009B27B5">
            <w:pPr>
              <w:pStyle w:val="TableBullet"/>
              <w:numPr>
                <w:ilvl w:val="0"/>
                <w:numId w:val="0"/>
              </w:numPr>
              <w:tabs>
                <w:tab w:val="left" w:pos="181"/>
              </w:tabs>
              <w:spacing w:before="0" w:after="0" w:line="240" w:lineRule="auto"/>
              <w:jc w:val="both"/>
              <w:rPr>
                <w:rFonts w:ascii="Tahoma" w:hAnsi="Tahoma" w:cs="Tahoma"/>
                <w:sz w:val="22"/>
              </w:rPr>
            </w:pPr>
            <w:r w:rsidRPr="00107A73">
              <w:rPr>
                <w:rFonts w:ascii="Tahoma" w:hAnsi="Tahoma" w:cs="Tahoma"/>
                <w:sz w:val="22"/>
              </w:rPr>
              <w:t>Established in 2016, following the merger of Murrumbidgee Shire Council and Jerilderie Shire Council, Murrumbidgee Council covers an area of 6,680 square kilometres including over 100 kilometres of natural river frontage to the Murrumbidgee River. The longest creek in Australia, the Billabong Creek, also runs through the Council. The council area has a population of 4,047.</w:t>
            </w:r>
          </w:p>
          <w:p w14:paraId="097E4D50" w14:textId="77777777" w:rsidR="009B27B5" w:rsidRPr="00107A73" w:rsidRDefault="009B27B5" w:rsidP="009B27B5">
            <w:pPr>
              <w:pStyle w:val="TableBullet"/>
              <w:numPr>
                <w:ilvl w:val="0"/>
                <w:numId w:val="0"/>
              </w:numPr>
              <w:tabs>
                <w:tab w:val="left" w:pos="181"/>
              </w:tabs>
              <w:spacing w:before="0" w:after="0" w:line="240" w:lineRule="auto"/>
              <w:jc w:val="both"/>
              <w:rPr>
                <w:rFonts w:ascii="Tahoma" w:hAnsi="Tahoma" w:cs="Tahoma"/>
                <w:sz w:val="16"/>
              </w:rPr>
            </w:pPr>
          </w:p>
          <w:p w14:paraId="4D68A7BD" w14:textId="77777777" w:rsidR="009B27B5" w:rsidRPr="00107A73" w:rsidRDefault="009B27B5" w:rsidP="009B27B5">
            <w:pPr>
              <w:pStyle w:val="TableBullet"/>
              <w:numPr>
                <w:ilvl w:val="0"/>
                <w:numId w:val="0"/>
              </w:numPr>
              <w:tabs>
                <w:tab w:val="left" w:pos="181"/>
              </w:tabs>
              <w:spacing w:before="0" w:after="0" w:line="240" w:lineRule="auto"/>
              <w:jc w:val="both"/>
              <w:rPr>
                <w:rFonts w:ascii="Tahoma" w:hAnsi="Tahoma" w:cs="Tahoma"/>
                <w:sz w:val="22"/>
              </w:rPr>
            </w:pPr>
            <w:r w:rsidRPr="00107A73">
              <w:rPr>
                <w:rFonts w:ascii="Tahoma" w:hAnsi="Tahoma" w:cs="Tahoma"/>
                <w:sz w:val="22"/>
              </w:rPr>
              <w:t xml:space="preserve">The organisation comprises approx. 100 staff; a very talented and motivated group working hard to ensure the smooth delivery of services and infrastructure. Council oversees and manages $212M in Infrastructure and Community Assets. In 2016/17, Council’s operating budget is $21.4M with capital expenditure of $9.9M. </w:t>
            </w:r>
          </w:p>
          <w:p w14:paraId="42F7E7E9" w14:textId="77777777" w:rsidR="009B27B5" w:rsidRPr="00107A73" w:rsidRDefault="009B27B5" w:rsidP="009B27B5">
            <w:pPr>
              <w:autoSpaceDE w:val="0"/>
              <w:autoSpaceDN w:val="0"/>
              <w:adjustRightInd w:val="0"/>
              <w:jc w:val="both"/>
              <w:rPr>
                <w:rFonts w:ascii="Tahoma" w:hAnsi="Tahoma" w:cs="Tahoma"/>
                <w:sz w:val="16"/>
                <w:szCs w:val="22"/>
              </w:rPr>
            </w:pPr>
          </w:p>
          <w:p w14:paraId="3B889EDA" w14:textId="77777777" w:rsidR="00BE61B2" w:rsidRPr="00107A73" w:rsidRDefault="009B27B5" w:rsidP="009B27B5">
            <w:pPr>
              <w:autoSpaceDE w:val="0"/>
              <w:autoSpaceDN w:val="0"/>
              <w:adjustRightInd w:val="0"/>
              <w:jc w:val="both"/>
              <w:rPr>
                <w:rFonts w:ascii="Tahoma" w:hAnsi="Tahoma" w:cs="Tahoma"/>
                <w:noProof/>
              </w:rPr>
            </w:pPr>
            <w:r w:rsidRPr="00107A73">
              <w:rPr>
                <w:rFonts w:ascii="Tahoma" w:hAnsi="Tahoma" w:cs="Tahoma"/>
                <w:sz w:val="22"/>
                <w:szCs w:val="22"/>
              </w:rPr>
              <w:t>This role description reflects the Murrumbidgee Council view of the functions, service delivery model and structures of the new organisation.</w:t>
            </w:r>
            <w:r w:rsidR="00C9565F" w:rsidRPr="00107A73">
              <w:rPr>
                <w:rFonts w:ascii="Tahoma" w:hAnsi="Tahoma" w:cs="Tahoma"/>
                <w:noProof/>
              </w:rPr>
              <w:t xml:space="preserve"> </w:t>
            </w:r>
          </w:p>
          <w:p w14:paraId="0342D66F" w14:textId="77777777" w:rsidR="00310B33" w:rsidRPr="00107A73" w:rsidRDefault="00310B33" w:rsidP="009B27B5">
            <w:pPr>
              <w:autoSpaceDE w:val="0"/>
              <w:autoSpaceDN w:val="0"/>
              <w:adjustRightInd w:val="0"/>
              <w:jc w:val="both"/>
              <w:rPr>
                <w:rFonts w:ascii="Tahoma" w:hAnsi="Tahoma" w:cs="Tahoma"/>
                <w:noProof/>
              </w:rPr>
            </w:pPr>
          </w:p>
          <w:p w14:paraId="36290D82" w14:textId="77777777" w:rsidR="00310B33" w:rsidRPr="00107A73" w:rsidRDefault="00310B33" w:rsidP="009B27B5">
            <w:pPr>
              <w:autoSpaceDE w:val="0"/>
              <w:autoSpaceDN w:val="0"/>
              <w:adjustRightInd w:val="0"/>
              <w:jc w:val="both"/>
              <w:rPr>
                <w:rFonts w:ascii="Tahoma" w:hAnsi="Tahoma" w:cs="Tahoma"/>
                <w:noProof/>
                <w:color w:val="28251B"/>
                <w:sz w:val="20"/>
                <w:szCs w:val="18"/>
              </w:rPr>
            </w:pPr>
          </w:p>
        </w:tc>
      </w:tr>
      <w:tr w:rsidR="00C8561C" w:rsidRPr="00107A73" w14:paraId="18F83BBC" w14:textId="77777777" w:rsidTr="00BB03A1">
        <w:trPr>
          <w:gridAfter w:val="1"/>
          <w:wAfter w:w="142" w:type="dxa"/>
          <w:trHeight w:val="148"/>
        </w:trPr>
        <w:tc>
          <w:tcPr>
            <w:tcW w:w="10598" w:type="dxa"/>
            <w:gridSpan w:val="2"/>
          </w:tcPr>
          <w:p w14:paraId="478BCA05" w14:textId="77777777" w:rsidR="00C8561C" w:rsidRPr="00107A73" w:rsidRDefault="00C8561C" w:rsidP="00B03D90">
            <w:pPr>
              <w:rPr>
                <w:rFonts w:ascii="Tahoma" w:hAnsi="Tahoma" w:cs="Tahoma"/>
                <w:b/>
                <w:sz w:val="22"/>
                <w:szCs w:val="22"/>
              </w:rPr>
            </w:pPr>
            <w:r w:rsidRPr="00107A73">
              <w:rPr>
                <w:rFonts w:ascii="Tahoma" w:hAnsi="Tahoma" w:cs="Tahoma"/>
                <w:b/>
                <w:sz w:val="22"/>
                <w:szCs w:val="22"/>
              </w:rPr>
              <w:lastRenderedPageBreak/>
              <w:t>Key Outcomes/</w:t>
            </w:r>
            <w:r w:rsidR="00017FB3" w:rsidRPr="00107A73">
              <w:rPr>
                <w:rFonts w:ascii="Tahoma" w:hAnsi="Tahoma" w:cs="Tahoma"/>
                <w:b/>
                <w:sz w:val="22"/>
                <w:szCs w:val="22"/>
              </w:rPr>
              <w:t>Deliverables</w:t>
            </w:r>
          </w:p>
          <w:p w14:paraId="58D1EDDE" w14:textId="77777777" w:rsidR="00F52108" w:rsidRPr="00107A73" w:rsidRDefault="00F52108" w:rsidP="00B03D90">
            <w:pPr>
              <w:rPr>
                <w:rFonts w:ascii="Tahoma" w:hAnsi="Tahoma" w:cs="Tahoma"/>
                <w:b/>
                <w:sz w:val="12"/>
                <w:szCs w:val="22"/>
              </w:rPr>
            </w:pPr>
          </w:p>
          <w:p w14:paraId="089F4581" w14:textId="77777777" w:rsidR="00F52108" w:rsidRPr="00107A73" w:rsidRDefault="0045636B" w:rsidP="00107A73">
            <w:pPr>
              <w:spacing w:after="120"/>
              <w:contextualSpacing/>
              <w:rPr>
                <w:rFonts w:ascii="Tahoma" w:hAnsi="Tahoma" w:cs="Tahoma"/>
                <w:b/>
                <w:sz w:val="22"/>
                <w:szCs w:val="22"/>
              </w:rPr>
            </w:pPr>
            <w:r w:rsidRPr="00107A73">
              <w:rPr>
                <w:rFonts w:ascii="Tahoma" w:hAnsi="Tahoma" w:cs="Tahoma"/>
                <w:sz w:val="22"/>
                <w:szCs w:val="22"/>
              </w:rPr>
              <w:t xml:space="preserve">The </w:t>
            </w:r>
            <w:r w:rsidR="00EC1731" w:rsidRPr="00107A73">
              <w:rPr>
                <w:rFonts w:ascii="Tahoma" w:hAnsi="Tahoma" w:cs="Tahoma"/>
                <w:b/>
                <w:i/>
                <w:sz w:val="22"/>
                <w:szCs w:val="22"/>
              </w:rPr>
              <w:t>Human Resources / Work Health &amp; Safety Advisor</w:t>
            </w:r>
            <w:r w:rsidR="00772434" w:rsidRPr="00107A73">
              <w:rPr>
                <w:rFonts w:ascii="Tahoma" w:hAnsi="Tahoma" w:cs="Tahoma"/>
                <w:b/>
                <w:i/>
                <w:sz w:val="22"/>
                <w:szCs w:val="22"/>
              </w:rPr>
              <w:t xml:space="preserve"> </w:t>
            </w:r>
            <w:r w:rsidRPr="00107A73">
              <w:rPr>
                <w:rFonts w:ascii="Tahoma" w:hAnsi="Tahoma" w:cs="Tahoma"/>
                <w:sz w:val="22"/>
                <w:szCs w:val="22"/>
              </w:rPr>
              <w:t xml:space="preserve">is directly responsible for the following </w:t>
            </w:r>
            <w:r w:rsidR="00932C79" w:rsidRPr="00107A73">
              <w:rPr>
                <w:rFonts w:ascii="Tahoma" w:hAnsi="Tahoma" w:cs="Tahoma"/>
                <w:sz w:val="22"/>
                <w:szCs w:val="22"/>
              </w:rPr>
              <w:t>outcomes</w:t>
            </w:r>
            <w:r w:rsidRPr="00107A73">
              <w:rPr>
                <w:rFonts w:ascii="Tahoma" w:hAnsi="Tahoma" w:cs="Tahoma"/>
                <w:b/>
                <w:sz w:val="22"/>
                <w:szCs w:val="22"/>
              </w:rPr>
              <w:t>:</w:t>
            </w:r>
          </w:p>
          <w:p w14:paraId="613A0FE5" w14:textId="77777777" w:rsidR="00017FB3" w:rsidRPr="00107A73" w:rsidRDefault="00017FB3" w:rsidP="00107A73">
            <w:pPr>
              <w:pStyle w:val="ListParagraph"/>
              <w:numPr>
                <w:ilvl w:val="0"/>
                <w:numId w:val="7"/>
              </w:numPr>
              <w:spacing w:after="120" w:line="240" w:lineRule="auto"/>
              <w:jc w:val="both"/>
              <w:rPr>
                <w:rFonts w:ascii="Tahoma" w:hAnsi="Tahoma" w:cs="Tahoma"/>
                <w:iCs/>
              </w:rPr>
            </w:pPr>
            <w:r w:rsidRPr="00107A73">
              <w:rPr>
                <w:rFonts w:ascii="Tahoma" w:hAnsi="Tahoma" w:cs="Tahoma"/>
                <w:iCs/>
              </w:rPr>
              <w:t xml:space="preserve">Demonstrated behaviours and actions that instil our values of </w:t>
            </w:r>
            <w:r w:rsidRPr="00107A73">
              <w:rPr>
                <w:rFonts w:ascii="Tahoma" w:hAnsi="Tahoma" w:cs="Tahoma"/>
                <w:i/>
                <w:iCs/>
              </w:rPr>
              <w:t>‘</w:t>
            </w:r>
            <w:r w:rsidRPr="00107A73">
              <w:rPr>
                <w:rFonts w:ascii="Tahoma" w:hAnsi="Tahoma" w:cs="Tahoma"/>
                <w:i/>
                <w:iCs/>
                <w:szCs w:val="18"/>
              </w:rPr>
              <w:t xml:space="preserve">Trust, Honesty, Respect &amp; Teamwork’ </w:t>
            </w:r>
            <w:r w:rsidRPr="00107A73">
              <w:rPr>
                <w:rFonts w:ascii="Tahoma" w:hAnsi="Tahoma" w:cs="Tahoma"/>
                <w:iCs/>
              </w:rPr>
              <w:t>and workplace safety across the organisation and community at all times.</w:t>
            </w:r>
          </w:p>
          <w:p w14:paraId="0B80C093" w14:textId="77777777" w:rsidR="0070656E" w:rsidRPr="00107A73" w:rsidRDefault="004E34CA" w:rsidP="00107A73">
            <w:pPr>
              <w:pStyle w:val="ListParagraph"/>
              <w:numPr>
                <w:ilvl w:val="0"/>
                <w:numId w:val="7"/>
              </w:numPr>
              <w:spacing w:after="120" w:line="240" w:lineRule="auto"/>
              <w:jc w:val="both"/>
              <w:rPr>
                <w:rFonts w:ascii="Tahoma" w:hAnsi="Tahoma" w:cs="Tahoma"/>
                <w:color w:val="000000" w:themeColor="text1"/>
              </w:rPr>
            </w:pPr>
            <w:r w:rsidRPr="00107A73">
              <w:rPr>
                <w:rFonts w:ascii="Tahoma" w:hAnsi="Tahoma" w:cs="Tahoma"/>
                <w:color w:val="000000" w:themeColor="text1"/>
              </w:rPr>
              <w:t>Human resource systems, processes and procedures are implemented, understood and utilised by managers and staff.</w:t>
            </w:r>
          </w:p>
          <w:p w14:paraId="65688EF5" w14:textId="77777777" w:rsidR="004E34CA" w:rsidRPr="00107A73" w:rsidRDefault="004E34CA" w:rsidP="00107A73">
            <w:pPr>
              <w:pStyle w:val="ListParagraph"/>
              <w:numPr>
                <w:ilvl w:val="0"/>
                <w:numId w:val="7"/>
              </w:numPr>
              <w:spacing w:after="120" w:line="240" w:lineRule="auto"/>
              <w:jc w:val="both"/>
              <w:rPr>
                <w:rFonts w:ascii="Tahoma" w:hAnsi="Tahoma" w:cs="Tahoma"/>
                <w:color w:val="000000" w:themeColor="text1"/>
              </w:rPr>
            </w:pPr>
            <w:r w:rsidRPr="00107A73">
              <w:rPr>
                <w:rFonts w:ascii="Tahoma" w:hAnsi="Tahoma" w:cs="Tahoma"/>
                <w:color w:val="000000" w:themeColor="text1"/>
              </w:rPr>
              <w:t>Work Health &amp; Safety systems, processes and procedures are implemented, understood and utilised by managers and staff.</w:t>
            </w:r>
          </w:p>
          <w:p w14:paraId="774138BF" w14:textId="77777777" w:rsidR="00772434" w:rsidRPr="00107A73" w:rsidRDefault="004E34CA" w:rsidP="00107A73">
            <w:pPr>
              <w:pStyle w:val="ListParagraph"/>
              <w:numPr>
                <w:ilvl w:val="0"/>
                <w:numId w:val="7"/>
              </w:numPr>
              <w:spacing w:after="120" w:line="240" w:lineRule="auto"/>
              <w:jc w:val="both"/>
              <w:rPr>
                <w:rFonts w:ascii="Tahoma" w:hAnsi="Tahoma" w:cs="Tahoma"/>
                <w:color w:val="000000" w:themeColor="text1"/>
              </w:rPr>
            </w:pPr>
            <w:r w:rsidRPr="00107A73">
              <w:rPr>
                <w:rFonts w:ascii="Tahoma" w:hAnsi="Tahoma" w:cs="Tahoma"/>
                <w:color w:val="000000" w:themeColor="text1"/>
              </w:rPr>
              <w:t>Projects within the responsibility of the role are planned, implemented, reported and reviewed ensuring effective, safe and quality outcomes.</w:t>
            </w:r>
          </w:p>
          <w:p w14:paraId="1C2AFF3C" w14:textId="77777777" w:rsidR="00772434" w:rsidRPr="00107A73" w:rsidRDefault="004E34CA" w:rsidP="00107A73">
            <w:pPr>
              <w:pStyle w:val="ListParagraph"/>
              <w:numPr>
                <w:ilvl w:val="0"/>
                <w:numId w:val="7"/>
              </w:numPr>
              <w:spacing w:after="120" w:line="240" w:lineRule="auto"/>
              <w:jc w:val="both"/>
              <w:rPr>
                <w:rFonts w:ascii="Tahoma" w:hAnsi="Tahoma" w:cs="Tahoma"/>
                <w:color w:val="000000" w:themeColor="text1"/>
              </w:rPr>
            </w:pPr>
            <w:r w:rsidRPr="00107A73">
              <w:rPr>
                <w:rFonts w:ascii="Tahoma" w:hAnsi="Tahoma" w:cs="Tahoma"/>
                <w:color w:val="000000" w:themeColor="text1"/>
              </w:rPr>
              <w:t>Timely and effective guidance, advice and support are provided to the organisation in a positive manner.</w:t>
            </w:r>
          </w:p>
          <w:p w14:paraId="388E6069" w14:textId="77777777" w:rsidR="002B5A7A" w:rsidRPr="00107A73" w:rsidRDefault="004E34CA" w:rsidP="00107A73">
            <w:pPr>
              <w:pStyle w:val="ListParagraph"/>
              <w:numPr>
                <w:ilvl w:val="0"/>
                <w:numId w:val="7"/>
              </w:numPr>
              <w:spacing w:after="120" w:line="240" w:lineRule="auto"/>
              <w:jc w:val="both"/>
              <w:rPr>
                <w:rFonts w:ascii="Tahoma" w:hAnsi="Tahoma" w:cs="Tahoma"/>
                <w:color w:val="000000" w:themeColor="text1"/>
              </w:rPr>
            </w:pPr>
            <w:r w:rsidRPr="00107A73">
              <w:rPr>
                <w:rFonts w:ascii="Tahoma" w:hAnsi="Tahoma" w:cs="Tahoma"/>
                <w:color w:val="000000" w:themeColor="text1"/>
              </w:rPr>
              <w:t xml:space="preserve">Employee wellbeing initiatives, supporting a culture of </w:t>
            </w:r>
            <w:r w:rsidR="00310B33" w:rsidRPr="00107A73">
              <w:rPr>
                <w:rFonts w:ascii="Tahoma" w:hAnsi="Tahoma" w:cs="Tahoma"/>
                <w:color w:val="000000" w:themeColor="text1"/>
              </w:rPr>
              <w:t xml:space="preserve">individual &amp; team health and </w:t>
            </w:r>
            <w:r w:rsidRPr="00107A73">
              <w:rPr>
                <w:rFonts w:ascii="Tahoma" w:hAnsi="Tahoma" w:cs="Tahoma"/>
                <w:color w:val="000000" w:themeColor="text1"/>
              </w:rPr>
              <w:t xml:space="preserve">performance </w:t>
            </w:r>
            <w:r w:rsidR="00310B33" w:rsidRPr="00107A73">
              <w:rPr>
                <w:rFonts w:ascii="Tahoma" w:hAnsi="Tahoma" w:cs="Tahoma"/>
                <w:color w:val="000000" w:themeColor="text1"/>
              </w:rPr>
              <w:t>are implemented.</w:t>
            </w:r>
          </w:p>
          <w:p w14:paraId="49157E27" w14:textId="77777777" w:rsidR="00932C79" w:rsidRDefault="00932C79" w:rsidP="00310B33">
            <w:pPr>
              <w:jc w:val="both"/>
              <w:rPr>
                <w:rFonts w:ascii="Tahoma" w:hAnsi="Tahoma" w:cs="Tahoma"/>
                <w:b/>
                <w:sz w:val="22"/>
                <w:szCs w:val="22"/>
              </w:rPr>
            </w:pPr>
            <w:r w:rsidRPr="00107A73">
              <w:rPr>
                <w:rFonts w:ascii="Tahoma" w:hAnsi="Tahoma" w:cs="Tahoma"/>
                <w:b/>
                <w:sz w:val="22"/>
                <w:szCs w:val="22"/>
              </w:rPr>
              <w:t xml:space="preserve">Duties and </w:t>
            </w:r>
            <w:r w:rsidR="00093BFE" w:rsidRPr="00107A73">
              <w:rPr>
                <w:rFonts w:ascii="Tahoma" w:hAnsi="Tahoma" w:cs="Tahoma"/>
                <w:b/>
                <w:sz w:val="22"/>
                <w:szCs w:val="22"/>
              </w:rPr>
              <w:t>accountabilities</w:t>
            </w:r>
          </w:p>
          <w:p w14:paraId="5895681F" w14:textId="77777777" w:rsidR="00107A73" w:rsidRPr="00107A73" w:rsidRDefault="00107A73" w:rsidP="00310B33">
            <w:pPr>
              <w:jc w:val="both"/>
              <w:rPr>
                <w:rFonts w:ascii="Tahoma" w:hAnsi="Tahoma" w:cs="Tahoma"/>
                <w:b/>
                <w:sz w:val="12"/>
                <w:szCs w:val="22"/>
              </w:rPr>
            </w:pPr>
          </w:p>
          <w:p w14:paraId="76C851D0" w14:textId="77777777" w:rsidR="00860331" w:rsidRDefault="00D71ADB" w:rsidP="00310B33">
            <w:pPr>
              <w:jc w:val="both"/>
              <w:rPr>
                <w:rFonts w:ascii="Tahoma" w:hAnsi="Tahoma" w:cs="Tahoma"/>
                <w:sz w:val="22"/>
                <w:szCs w:val="22"/>
              </w:rPr>
            </w:pPr>
            <w:r w:rsidRPr="00107A73">
              <w:rPr>
                <w:rFonts w:ascii="Tahoma" w:hAnsi="Tahoma" w:cs="Tahoma"/>
                <w:sz w:val="22"/>
                <w:szCs w:val="22"/>
              </w:rPr>
              <w:t>The</w:t>
            </w:r>
            <w:r w:rsidR="00860331" w:rsidRPr="00107A73">
              <w:rPr>
                <w:rFonts w:ascii="Tahoma" w:hAnsi="Tahoma" w:cs="Tahoma"/>
                <w:sz w:val="22"/>
                <w:szCs w:val="22"/>
              </w:rPr>
              <w:t xml:space="preserve"> </w:t>
            </w:r>
            <w:r w:rsidRPr="00107A73">
              <w:rPr>
                <w:rFonts w:ascii="Tahoma" w:hAnsi="Tahoma" w:cs="Tahoma"/>
                <w:sz w:val="22"/>
                <w:szCs w:val="22"/>
              </w:rPr>
              <w:t>HR/WHS Advisor</w:t>
            </w:r>
            <w:r w:rsidR="00860331" w:rsidRPr="00107A73">
              <w:rPr>
                <w:rFonts w:ascii="Tahoma" w:hAnsi="Tahoma" w:cs="Tahoma"/>
                <w:sz w:val="22"/>
                <w:szCs w:val="22"/>
              </w:rPr>
              <w:t xml:space="preserve"> will assist the </w:t>
            </w:r>
            <w:r w:rsidR="00310B33" w:rsidRPr="00107A73">
              <w:rPr>
                <w:rFonts w:ascii="Tahoma" w:hAnsi="Tahoma" w:cs="Tahoma"/>
                <w:sz w:val="22"/>
              </w:rPr>
              <w:t xml:space="preserve">Corporate &amp; Community Services Manager </w:t>
            </w:r>
            <w:r w:rsidR="00860331" w:rsidRPr="00107A73">
              <w:rPr>
                <w:rFonts w:ascii="Tahoma" w:hAnsi="Tahoma" w:cs="Tahoma"/>
                <w:sz w:val="22"/>
                <w:szCs w:val="22"/>
              </w:rPr>
              <w:t>in the following areas:</w:t>
            </w:r>
          </w:p>
          <w:p w14:paraId="7DF78F9F" w14:textId="77777777" w:rsidR="00107A73" w:rsidRPr="00107A73" w:rsidRDefault="00107A73" w:rsidP="00310B33">
            <w:pPr>
              <w:jc w:val="both"/>
              <w:rPr>
                <w:rFonts w:ascii="Tahoma" w:hAnsi="Tahoma" w:cs="Tahoma"/>
                <w:sz w:val="12"/>
                <w:szCs w:val="22"/>
              </w:rPr>
            </w:pPr>
          </w:p>
          <w:p w14:paraId="1D4DB8BB" w14:textId="77777777" w:rsidR="00412EAB" w:rsidRPr="00412EAB" w:rsidRDefault="00412EAB" w:rsidP="00412EAB">
            <w:pPr>
              <w:pStyle w:val="ListParagraph"/>
              <w:numPr>
                <w:ilvl w:val="0"/>
                <w:numId w:val="12"/>
              </w:numPr>
              <w:autoSpaceDE w:val="0"/>
              <w:autoSpaceDN w:val="0"/>
              <w:adjustRightInd w:val="0"/>
              <w:spacing w:after="60"/>
              <w:ind w:left="284" w:hanging="284"/>
              <w:rPr>
                <w:rFonts w:ascii="Tahoma" w:hAnsi="Tahoma" w:cs="Tahoma"/>
                <w:color w:val="000000"/>
              </w:rPr>
            </w:pPr>
            <w:r w:rsidRPr="00107A73">
              <w:rPr>
                <w:rFonts w:ascii="Tahoma" w:hAnsi="Tahoma" w:cs="Tahoma"/>
                <w:color w:val="000000"/>
              </w:rPr>
              <w:t xml:space="preserve">Ensure all work is carried out in accordance with legislative, industrial and Council policy requirements and standards </w:t>
            </w:r>
            <w:r>
              <w:rPr>
                <w:rFonts w:ascii="Tahoma" w:hAnsi="Tahoma" w:cs="Tahoma"/>
                <w:color w:val="000000"/>
              </w:rPr>
              <w:t>including</w:t>
            </w:r>
            <w:r w:rsidRPr="00107A73">
              <w:rPr>
                <w:rFonts w:ascii="Tahoma" w:hAnsi="Tahoma" w:cs="Tahoma"/>
                <w:color w:val="000000"/>
              </w:rPr>
              <w:t xml:space="preserve"> Equal Employment Opportunity </w:t>
            </w:r>
            <w:r>
              <w:rPr>
                <w:rFonts w:ascii="Tahoma" w:hAnsi="Tahoma" w:cs="Tahoma"/>
                <w:color w:val="000000"/>
              </w:rPr>
              <w:t>(EEO) principles</w:t>
            </w:r>
          </w:p>
          <w:p w14:paraId="49B49C0D" w14:textId="77777777" w:rsidR="00310B33" w:rsidRPr="00107A73" w:rsidRDefault="00107A73" w:rsidP="00D71ADB">
            <w:pPr>
              <w:pStyle w:val="ListParagraph"/>
              <w:numPr>
                <w:ilvl w:val="0"/>
                <w:numId w:val="12"/>
              </w:numPr>
              <w:autoSpaceDE w:val="0"/>
              <w:autoSpaceDN w:val="0"/>
              <w:adjustRightInd w:val="0"/>
              <w:spacing w:after="60"/>
              <w:ind w:left="284" w:hanging="284"/>
              <w:rPr>
                <w:rFonts w:ascii="Tahoma" w:hAnsi="Tahoma" w:cs="Tahoma"/>
                <w:color w:val="000000"/>
              </w:rPr>
            </w:pPr>
            <w:r>
              <w:rPr>
                <w:rFonts w:ascii="Tahoma" w:hAnsi="Tahoma" w:cs="Tahoma"/>
                <w:color w:val="000000"/>
              </w:rPr>
              <w:t xml:space="preserve">Maintaining </w:t>
            </w:r>
            <w:r w:rsidR="00310B33" w:rsidRPr="00107A73">
              <w:rPr>
                <w:rFonts w:ascii="Tahoma" w:hAnsi="Tahoma" w:cs="Tahoma"/>
                <w:color w:val="000000"/>
              </w:rPr>
              <w:t xml:space="preserve">currency of </w:t>
            </w:r>
            <w:r>
              <w:rPr>
                <w:rFonts w:ascii="Tahoma" w:hAnsi="Tahoma" w:cs="Tahoma"/>
                <w:color w:val="000000"/>
              </w:rPr>
              <w:t xml:space="preserve">organisation </w:t>
            </w:r>
            <w:r w:rsidR="00310B33" w:rsidRPr="00107A73">
              <w:rPr>
                <w:rFonts w:ascii="Tahoma" w:hAnsi="Tahoma" w:cs="Tahoma"/>
                <w:color w:val="000000"/>
              </w:rPr>
              <w:t xml:space="preserve">knowledge regarding human resources, work health safety and employment related legislation, codes of practice as adopted by </w:t>
            </w:r>
            <w:r>
              <w:rPr>
                <w:rFonts w:ascii="Tahoma" w:hAnsi="Tahoma" w:cs="Tahoma"/>
                <w:color w:val="000000"/>
              </w:rPr>
              <w:t>State legislation</w:t>
            </w:r>
            <w:r w:rsidR="00310B33" w:rsidRPr="00107A73">
              <w:rPr>
                <w:rFonts w:ascii="Tahoma" w:hAnsi="Tahoma" w:cs="Tahoma"/>
                <w:color w:val="000000"/>
              </w:rPr>
              <w:t xml:space="preserve">, Council policy, corporate practices and procedures </w:t>
            </w:r>
          </w:p>
          <w:p w14:paraId="30D36874" w14:textId="77777777" w:rsidR="00310B33" w:rsidRPr="00107A73" w:rsidRDefault="00310B33" w:rsidP="00D71ADB">
            <w:pPr>
              <w:pStyle w:val="ListParagraph"/>
              <w:numPr>
                <w:ilvl w:val="0"/>
                <w:numId w:val="12"/>
              </w:numPr>
              <w:autoSpaceDE w:val="0"/>
              <w:autoSpaceDN w:val="0"/>
              <w:adjustRightInd w:val="0"/>
              <w:spacing w:after="60"/>
              <w:ind w:left="284" w:hanging="284"/>
              <w:rPr>
                <w:rFonts w:ascii="Tahoma" w:hAnsi="Tahoma" w:cs="Tahoma"/>
                <w:color w:val="000000"/>
              </w:rPr>
            </w:pPr>
            <w:r w:rsidRPr="00107A73">
              <w:rPr>
                <w:rFonts w:ascii="Tahoma" w:hAnsi="Tahoma" w:cs="Tahoma"/>
                <w:color w:val="000000"/>
              </w:rPr>
              <w:t xml:space="preserve">Provide advice on the Local Government (State) Award and other employment related legislation </w:t>
            </w:r>
          </w:p>
          <w:p w14:paraId="395AF9CA" w14:textId="77777777" w:rsidR="00310B33" w:rsidRPr="00107A73" w:rsidRDefault="00310B33" w:rsidP="00D71ADB">
            <w:pPr>
              <w:pStyle w:val="ListParagraph"/>
              <w:numPr>
                <w:ilvl w:val="0"/>
                <w:numId w:val="12"/>
              </w:numPr>
              <w:autoSpaceDE w:val="0"/>
              <w:autoSpaceDN w:val="0"/>
              <w:adjustRightInd w:val="0"/>
              <w:spacing w:after="60"/>
              <w:ind w:left="284" w:hanging="284"/>
              <w:rPr>
                <w:rFonts w:ascii="Tahoma" w:hAnsi="Tahoma" w:cs="Tahoma"/>
                <w:color w:val="000000"/>
              </w:rPr>
            </w:pPr>
            <w:r w:rsidRPr="00107A73">
              <w:rPr>
                <w:rFonts w:ascii="Tahoma" w:hAnsi="Tahoma" w:cs="Tahoma"/>
                <w:color w:val="000000"/>
              </w:rPr>
              <w:t>Provide advice on a range</w:t>
            </w:r>
            <w:r w:rsidR="00107A73">
              <w:rPr>
                <w:rFonts w:ascii="Tahoma" w:hAnsi="Tahoma" w:cs="Tahoma"/>
                <w:color w:val="000000"/>
              </w:rPr>
              <w:t xml:space="preserve"> of human resources activities </w:t>
            </w:r>
            <w:r w:rsidRPr="00107A73">
              <w:rPr>
                <w:rFonts w:ascii="Tahoma" w:hAnsi="Tahoma" w:cs="Tahoma"/>
                <w:color w:val="000000"/>
              </w:rPr>
              <w:t>including</w:t>
            </w:r>
            <w:r w:rsidR="00107A73">
              <w:rPr>
                <w:rFonts w:ascii="Tahoma" w:hAnsi="Tahoma" w:cs="Tahoma"/>
                <w:color w:val="000000"/>
              </w:rPr>
              <w:t>;</w:t>
            </w:r>
            <w:r w:rsidRPr="00107A73">
              <w:rPr>
                <w:rFonts w:ascii="Tahoma" w:hAnsi="Tahoma" w:cs="Tahoma"/>
                <w:color w:val="000000"/>
              </w:rPr>
              <w:t xml:space="preserve"> terms and conditions of employment, recruitment and selection, induction, resignation/retirement, salary administration, staff benefits, employee assistance, disciplinary matters and grievances </w:t>
            </w:r>
          </w:p>
          <w:p w14:paraId="722D9771" w14:textId="77777777" w:rsidR="00310B33" w:rsidRPr="00107A73" w:rsidRDefault="00310B33" w:rsidP="00D71ADB">
            <w:pPr>
              <w:pStyle w:val="ListParagraph"/>
              <w:numPr>
                <w:ilvl w:val="0"/>
                <w:numId w:val="12"/>
              </w:numPr>
              <w:autoSpaceDE w:val="0"/>
              <w:autoSpaceDN w:val="0"/>
              <w:adjustRightInd w:val="0"/>
              <w:spacing w:after="60"/>
              <w:ind w:left="284" w:hanging="284"/>
              <w:rPr>
                <w:rFonts w:ascii="Tahoma" w:hAnsi="Tahoma" w:cs="Tahoma"/>
                <w:color w:val="000000"/>
              </w:rPr>
            </w:pPr>
            <w:r w:rsidRPr="00107A73">
              <w:rPr>
                <w:rFonts w:ascii="Tahoma" w:hAnsi="Tahoma" w:cs="Tahoma"/>
                <w:color w:val="000000"/>
              </w:rPr>
              <w:t xml:space="preserve">Review and update policies, corporate practices, procedures and/or guidelines to ensure they comply with Award and statutory requirements </w:t>
            </w:r>
          </w:p>
          <w:p w14:paraId="5A17BAD1" w14:textId="77777777" w:rsidR="00310B33" w:rsidRPr="00107A73" w:rsidRDefault="00D71ADB" w:rsidP="00D71ADB">
            <w:pPr>
              <w:pStyle w:val="ListParagraph"/>
              <w:numPr>
                <w:ilvl w:val="0"/>
                <w:numId w:val="12"/>
              </w:numPr>
              <w:autoSpaceDE w:val="0"/>
              <w:autoSpaceDN w:val="0"/>
              <w:adjustRightInd w:val="0"/>
              <w:spacing w:after="60"/>
              <w:ind w:left="284" w:hanging="284"/>
              <w:rPr>
                <w:rFonts w:ascii="Tahoma" w:hAnsi="Tahoma" w:cs="Tahoma"/>
                <w:color w:val="000000"/>
              </w:rPr>
            </w:pPr>
            <w:r w:rsidRPr="00107A73">
              <w:rPr>
                <w:rFonts w:ascii="Tahoma" w:hAnsi="Tahoma" w:cs="Tahoma"/>
                <w:color w:val="000000"/>
              </w:rPr>
              <w:t>When requested, p</w:t>
            </w:r>
            <w:r w:rsidR="00310B33" w:rsidRPr="00107A73">
              <w:rPr>
                <w:rFonts w:ascii="Tahoma" w:hAnsi="Tahoma" w:cs="Tahoma"/>
                <w:color w:val="000000"/>
              </w:rPr>
              <w:t>articipate in the management of grievances and disciplinary matters, as required ensuring they are managed in acco</w:t>
            </w:r>
            <w:r w:rsidRPr="00107A73">
              <w:rPr>
                <w:rFonts w:ascii="Tahoma" w:hAnsi="Tahoma" w:cs="Tahoma"/>
                <w:color w:val="000000"/>
              </w:rPr>
              <w:t>rdance with procedural fairness and due process</w:t>
            </w:r>
          </w:p>
          <w:p w14:paraId="5B66CC00" w14:textId="77777777" w:rsidR="00310B33" w:rsidRPr="00107A73" w:rsidRDefault="00310B33" w:rsidP="00D71ADB">
            <w:pPr>
              <w:pStyle w:val="ListParagraph"/>
              <w:numPr>
                <w:ilvl w:val="0"/>
                <w:numId w:val="12"/>
              </w:numPr>
              <w:autoSpaceDE w:val="0"/>
              <w:autoSpaceDN w:val="0"/>
              <w:adjustRightInd w:val="0"/>
              <w:spacing w:after="60"/>
              <w:ind w:left="284" w:hanging="284"/>
              <w:rPr>
                <w:rFonts w:ascii="Tahoma" w:hAnsi="Tahoma" w:cs="Tahoma"/>
                <w:color w:val="000000"/>
              </w:rPr>
            </w:pPr>
            <w:r w:rsidRPr="00107A73">
              <w:rPr>
                <w:rFonts w:ascii="Tahoma" w:hAnsi="Tahoma" w:cs="Tahoma"/>
                <w:color w:val="000000"/>
              </w:rPr>
              <w:t xml:space="preserve">Seek employment related guidance and advice from appropriate sources </w:t>
            </w:r>
            <w:r w:rsidR="00D71ADB" w:rsidRPr="00107A73">
              <w:rPr>
                <w:rFonts w:ascii="Tahoma" w:hAnsi="Tahoma" w:cs="Tahoma"/>
                <w:color w:val="000000"/>
              </w:rPr>
              <w:t xml:space="preserve">(eg LGNSW, Fair Work Australia) </w:t>
            </w:r>
            <w:r w:rsidRPr="00107A73">
              <w:rPr>
                <w:rFonts w:ascii="Tahoma" w:hAnsi="Tahoma" w:cs="Tahoma"/>
                <w:color w:val="000000"/>
              </w:rPr>
              <w:t xml:space="preserve">as required </w:t>
            </w:r>
          </w:p>
          <w:p w14:paraId="11AD014E" w14:textId="77777777" w:rsidR="00107A73" w:rsidRPr="00107A73" w:rsidRDefault="00107A73" w:rsidP="00107A73">
            <w:pPr>
              <w:pStyle w:val="ListParagraph"/>
              <w:numPr>
                <w:ilvl w:val="0"/>
                <w:numId w:val="12"/>
              </w:numPr>
              <w:autoSpaceDE w:val="0"/>
              <w:autoSpaceDN w:val="0"/>
              <w:adjustRightInd w:val="0"/>
              <w:spacing w:after="60"/>
              <w:ind w:left="284" w:hanging="284"/>
              <w:rPr>
                <w:rFonts w:ascii="Tahoma" w:hAnsi="Tahoma" w:cs="Tahoma"/>
                <w:color w:val="000000"/>
              </w:rPr>
            </w:pPr>
            <w:r w:rsidRPr="00107A73">
              <w:rPr>
                <w:rFonts w:ascii="Tahoma" w:hAnsi="Tahoma" w:cs="Tahoma"/>
                <w:color w:val="000000"/>
              </w:rPr>
              <w:t xml:space="preserve">Participate in the development of human resource and workforce planning, human resources work plans and other development initiatives as required </w:t>
            </w:r>
          </w:p>
          <w:p w14:paraId="3517D6FE" w14:textId="77777777" w:rsidR="00412EAB" w:rsidRPr="00107A73" w:rsidRDefault="00412EAB" w:rsidP="00412EAB">
            <w:pPr>
              <w:pStyle w:val="ListParagraph"/>
              <w:numPr>
                <w:ilvl w:val="0"/>
                <w:numId w:val="12"/>
              </w:numPr>
              <w:autoSpaceDE w:val="0"/>
              <w:autoSpaceDN w:val="0"/>
              <w:adjustRightInd w:val="0"/>
              <w:spacing w:after="60"/>
              <w:ind w:left="284" w:hanging="284"/>
              <w:rPr>
                <w:rFonts w:ascii="Tahoma" w:hAnsi="Tahoma" w:cs="Tahoma"/>
                <w:color w:val="000000"/>
              </w:rPr>
            </w:pPr>
            <w:r w:rsidRPr="00107A73">
              <w:rPr>
                <w:rFonts w:ascii="Tahoma" w:hAnsi="Tahoma" w:cs="Tahoma"/>
                <w:color w:val="000000"/>
              </w:rPr>
              <w:t xml:space="preserve">Oversee staff induction, probation and annual performance appraisal processes. </w:t>
            </w:r>
          </w:p>
          <w:p w14:paraId="6E9F96F4" w14:textId="77777777" w:rsidR="00412EAB" w:rsidRPr="00107A73" w:rsidRDefault="00412EAB" w:rsidP="00412EAB">
            <w:pPr>
              <w:pStyle w:val="ListParagraph"/>
              <w:numPr>
                <w:ilvl w:val="0"/>
                <w:numId w:val="12"/>
              </w:numPr>
              <w:autoSpaceDE w:val="0"/>
              <w:autoSpaceDN w:val="0"/>
              <w:adjustRightInd w:val="0"/>
              <w:spacing w:after="60"/>
              <w:ind w:left="284" w:hanging="284"/>
              <w:rPr>
                <w:rFonts w:ascii="Tahoma" w:hAnsi="Tahoma" w:cs="Tahoma"/>
                <w:color w:val="000000"/>
              </w:rPr>
            </w:pPr>
            <w:r w:rsidRPr="00107A73">
              <w:rPr>
                <w:rFonts w:ascii="Tahoma" w:hAnsi="Tahoma" w:cs="Tahoma"/>
                <w:color w:val="000000"/>
              </w:rPr>
              <w:t xml:space="preserve">Monitor and audit staff appointments ensuring they are based on merit and in accordance with EEO principles, and take corrective action where anomalies are identified </w:t>
            </w:r>
          </w:p>
          <w:p w14:paraId="7B6EEFD2" w14:textId="77777777" w:rsidR="00310B33" w:rsidRPr="00107A73" w:rsidRDefault="00310B33" w:rsidP="00D71ADB">
            <w:pPr>
              <w:pStyle w:val="ListParagraph"/>
              <w:numPr>
                <w:ilvl w:val="0"/>
                <w:numId w:val="12"/>
              </w:numPr>
              <w:autoSpaceDE w:val="0"/>
              <w:autoSpaceDN w:val="0"/>
              <w:adjustRightInd w:val="0"/>
              <w:spacing w:after="60"/>
              <w:ind w:left="284" w:hanging="284"/>
              <w:rPr>
                <w:rFonts w:ascii="Tahoma" w:hAnsi="Tahoma" w:cs="Tahoma"/>
                <w:color w:val="000000"/>
              </w:rPr>
            </w:pPr>
            <w:r w:rsidRPr="00107A73">
              <w:rPr>
                <w:rFonts w:ascii="Tahoma" w:hAnsi="Tahoma" w:cs="Tahoma"/>
                <w:color w:val="000000"/>
              </w:rPr>
              <w:t xml:space="preserve">Facilitate the development and implementation of HR/WHS systems in accordance with Council policy, corporate practice and legislation </w:t>
            </w:r>
          </w:p>
          <w:p w14:paraId="69F33BC1" w14:textId="77777777" w:rsidR="00310B33" w:rsidRPr="00107A73" w:rsidRDefault="00310B33" w:rsidP="00D71ADB">
            <w:pPr>
              <w:pStyle w:val="ListParagraph"/>
              <w:numPr>
                <w:ilvl w:val="0"/>
                <w:numId w:val="12"/>
              </w:numPr>
              <w:autoSpaceDE w:val="0"/>
              <w:autoSpaceDN w:val="0"/>
              <w:adjustRightInd w:val="0"/>
              <w:spacing w:after="60"/>
              <w:ind w:left="284" w:hanging="284"/>
              <w:rPr>
                <w:rFonts w:ascii="Tahoma" w:hAnsi="Tahoma" w:cs="Tahoma"/>
                <w:color w:val="000000"/>
              </w:rPr>
            </w:pPr>
            <w:r w:rsidRPr="00107A73">
              <w:rPr>
                <w:rFonts w:ascii="Tahoma" w:hAnsi="Tahoma" w:cs="Tahoma"/>
                <w:color w:val="000000"/>
              </w:rPr>
              <w:t>Undertake human resource and WHS rela</w:t>
            </w:r>
            <w:r w:rsidR="00D71ADB" w:rsidRPr="00107A73">
              <w:rPr>
                <w:rFonts w:ascii="Tahoma" w:hAnsi="Tahoma" w:cs="Tahoma"/>
                <w:color w:val="000000"/>
              </w:rPr>
              <w:t>ted projects as directed</w:t>
            </w:r>
          </w:p>
          <w:p w14:paraId="33484DAE" w14:textId="77777777" w:rsidR="00107A73" w:rsidRPr="00107A73" w:rsidRDefault="00107A73" w:rsidP="00107A73">
            <w:pPr>
              <w:pStyle w:val="ListParagraph"/>
              <w:numPr>
                <w:ilvl w:val="0"/>
                <w:numId w:val="12"/>
              </w:numPr>
              <w:autoSpaceDE w:val="0"/>
              <w:autoSpaceDN w:val="0"/>
              <w:adjustRightInd w:val="0"/>
              <w:spacing w:after="60"/>
              <w:ind w:left="284" w:hanging="284"/>
              <w:rPr>
                <w:rFonts w:ascii="Tahoma" w:hAnsi="Tahoma" w:cs="Tahoma"/>
                <w:color w:val="000000"/>
              </w:rPr>
            </w:pPr>
            <w:r w:rsidRPr="00107A73">
              <w:rPr>
                <w:rFonts w:ascii="Tahoma" w:hAnsi="Tahoma" w:cs="Tahoma"/>
                <w:color w:val="000000"/>
              </w:rPr>
              <w:t xml:space="preserve">Coordinate and participate in Council's employee-related committees such as Consultative Committee and Work Health Safety Committee as required </w:t>
            </w:r>
          </w:p>
          <w:p w14:paraId="77D8DBA2" w14:textId="77777777" w:rsidR="00107A73" w:rsidRPr="00107A73" w:rsidRDefault="00107A73" w:rsidP="00107A73">
            <w:pPr>
              <w:pStyle w:val="ListParagraph"/>
              <w:numPr>
                <w:ilvl w:val="0"/>
                <w:numId w:val="12"/>
              </w:numPr>
              <w:autoSpaceDE w:val="0"/>
              <w:autoSpaceDN w:val="0"/>
              <w:adjustRightInd w:val="0"/>
              <w:spacing w:after="60"/>
              <w:ind w:left="284" w:hanging="284"/>
              <w:rPr>
                <w:rFonts w:ascii="Tahoma" w:hAnsi="Tahoma" w:cs="Tahoma"/>
                <w:color w:val="000000"/>
              </w:rPr>
            </w:pPr>
            <w:r w:rsidRPr="00107A73">
              <w:rPr>
                <w:rFonts w:ascii="Tahoma" w:hAnsi="Tahoma" w:cs="Tahoma"/>
                <w:color w:val="000000"/>
              </w:rPr>
              <w:t>Provide guidance and support to managers, staff</w:t>
            </w:r>
            <w:r>
              <w:rPr>
                <w:rFonts w:ascii="Tahoma" w:hAnsi="Tahoma" w:cs="Tahoma"/>
                <w:color w:val="000000"/>
              </w:rPr>
              <w:t>,</w:t>
            </w:r>
            <w:r w:rsidRPr="00107A73">
              <w:rPr>
                <w:rFonts w:ascii="Tahoma" w:hAnsi="Tahoma" w:cs="Tahoma"/>
                <w:color w:val="000000"/>
              </w:rPr>
              <w:t xml:space="preserve"> contractors and volunteers in understanding and carrying out their responsibilities in relation to WHS </w:t>
            </w:r>
          </w:p>
          <w:p w14:paraId="556EC45F" w14:textId="77777777" w:rsidR="00107A73" w:rsidRPr="00107A73" w:rsidRDefault="00107A73" w:rsidP="00107A73">
            <w:pPr>
              <w:pStyle w:val="ListParagraph"/>
              <w:numPr>
                <w:ilvl w:val="0"/>
                <w:numId w:val="12"/>
              </w:numPr>
              <w:autoSpaceDE w:val="0"/>
              <w:autoSpaceDN w:val="0"/>
              <w:adjustRightInd w:val="0"/>
              <w:spacing w:after="60"/>
              <w:ind w:left="284" w:hanging="284"/>
              <w:rPr>
                <w:rFonts w:ascii="Tahoma" w:hAnsi="Tahoma" w:cs="Tahoma"/>
                <w:color w:val="000000"/>
              </w:rPr>
            </w:pPr>
            <w:r w:rsidRPr="00107A73">
              <w:rPr>
                <w:rFonts w:ascii="Tahoma" w:hAnsi="Tahoma" w:cs="Tahoma"/>
                <w:color w:val="000000"/>
              </w:rPr>
              <w:t xml:space="preserve">Coordinate the development of WH&amp;S risk management strategies, risk assessments, safe work method statements and a risk register for WHS matters </w:t>
            </w:r>
          </w:p>
          <w:p w14:paraId="1570475B" w14:textId="77777777" w:rsidR="00107A73" w:rsidRPr="00107A73" w:rsidRDefault="00107A73" w:rsidP="00107A73">
            <w:pPr>
              <w:pStyle w:val="ListParagraph"/>
              <w:numPr>
                <w:ilvl w:val="0"/>
                <w:numId w:val="12"/>
              </w:numPr>
              <w:autoSpaceDE w:val="0"/>
              <w:autoSpaceDN w:val="0"/>
              <w:adjustRightInd w:val="0"/>
              <w:spacing w:after="60"/>
              <w:ind w:left="284" w:hanging="284"/>
              <w:rPr>
                <w:rFonts w:ascii="Tahoma" w:hAnsi="Tahoma" w:cs="Tahoma"/>
                <w:color w:val="000000"/>
              </w:rPr>
            </w:pPr>
            <w:r w:rsidRPr="00107A73">
              <w:rPr>
                <w:rFonts w:ascii="Tahoma" w:hAnsi="Tahoma" w:cs="Tahoma"/>
                <w:color w:val="000000"/>
              </w:rPr>
              <w:t xml:space="preserve">Oversee and coordinate work health and safety inspections and the capture and collation of information and subsequent reporting </w:t>
            </w:r>
          </w:p>
          <w:p w14:paraId="0F6E358B" w14:textId="77777777" w:rsidR="00107A73" w:rsidRPr="00107A73" w:rsidRDefault="00107A73" w:rsidP="00107A73">
            <w:pPr>
              <w:pStyle w:val="ListParagraph"/>
              <w:numPr>
                <w:ilvl w:val="0"/>
                <w:numId w:val="12"/>
              </w:numPr>
              <w:autoSpaceDE w:val="0"/>
              <w:autoSpaceDN w:val="0"/>
              <w:adjustRightInd w:val="0"/>
              <w:spacing w:after="60"/>
              <w:ind w:left="284" w:hanging="284"/>
              <w:rPr>
                <w:rFonts w:ascii="Tahoma" w:hAnsi="Tahoma" w:cs="Tahoma"/>
                <w:color w:val="000000"/>
              </w:rPr>
            </w:pPr>
            <w:r w:rsidRPr="00107A73">
              <w:rPr>
                <w:rFonts w:ascii="Tahoma" w:hAnsi="Tahoma" w:cs="Tahoma"/>
                <w:color w:val="000000"/>
              </w:rPr>
              <w:t xml:space="preserve">Provide WHS support, training and required documentation for managers and staff engaging and </w:t>
            </w:r>
            <w:r w:rsidRPr="00107A73">
              <w:rPr>
                <w:rFonts w:ascii="Tahoma" w:hAnsi="Tahoma" w:cs="Tahoma"/>
                <w:color w:val="000000"/>
              </w:rPr>
              <w:lastRenderedPageBreak/>
              <w:t>managing contractors and supervising volunteers</w:t>
            </w:r>
          </w:p>
          <w:p w14:paraId="1208D3EA" w14:textId="77777777" w:rsidR="00107A73" w:rsidRPr="00107A73" w:rsidRDefault="00107A73" w:rsidP="00107A73">
            <w:pPr>
              <w:pStyle w:val="ListParagraph"/>
              <w:numPr>
                <w:ilvl w:val="0"/>
                <w:numId w:val="12"/>
              </w:numPr>
              <w:autoSpaceDE w:val="0"/>
              <w:autoSpaceDN w:val="0"/>
              <w:adjustRightInd w:val="0"/>
              <w:spacing w:after="60"/>
              <w:ind w:left="284" w:hanging="284"/>
              <w:rPr>
                <w:rFonts w:ascii="Tahoma" w:hAnsi="Tahoma" w:cs="Tahoma"/>
                <w:color w:val="000000"/>
              </w:rPr>
            </w:pPr>
            <w:r w:rsidRPr="00107A73">
              <w:rPr>
                <w:rFonts w:ascii="Tahoma" w:hAnsi="Tahoma" w:cs="Tahoma"/>
                <w:color w:val="000000"/>
              </w:rPr>
              <w:t xml:space="preserve">Develop mechanisms to ensure Council responds effectively to legislation and other changes and issues identified in prescribed audits </w:t>
            </w:r>
          </w:p>
          <w:p w14:paraId="77B6773F" w14:textId="77777777" w:rsidR="00107A73" w:rsidRPr="00107A73" w:rsidRDefault="00107A73" w:rsidP="00107A73">
            <w:pPr>
              <w:pStyle w:val="ListParagraph"/>
              <w:numPr>
                <w:ilvl w:val="0"/>
                <w:numId w:val="12"/>
              </w:numPr>
              <w:autoSpaceDE w:val="0"/>
              <w:autoSpaceDN w:val="0"/>
              <w:adjustRightInd w:val="0"/>
              <w:spacing w:after="60"/>
              <w:ind w:left="284" w:hanging="284"/>
              <w:rPr>
                <w:rFonts w:ascii="Tahoma" w:hAnsi="Tahoma" w:cs="Tahoma"/>
                <w:color w:val="000000"/>
              </w:rPr>
            </w:pPr>
            <w:r w:rsidRPr="00107A73">
              <w:rPr>
                <w:rFonts w:ascii="Tahoma" w:hAnsi="Tahoma" w:cs="Tahoma"/>
                <w:color w:val="000000"/>
              </w:rPr>
              <w:t>Review, update and maintain procedures for incident and hazard reporting</w:t>
            </w:r>
          </w:p>
          <w:p w14:paraId="2E09916A" w14:textId="77777777" w:rsidR="00107A73" w:rsidRPr="00107A73" w:rsidRDefault="00107A73" w:rsidP="00107A73">
            <w:pPr>
              <w:pStyle w:val="ListParagraph"/>
              <w:numPr>
                <w:ilvl w:val="0"/>
                <w:numId w:val="12"/>
              </w:numPr>
              <w:autoSpaceDE w:val="0"/>
              <w:autoSpaceDN w:val="0"/>
              <w:adjustRightInd w:val="0"/>
              <w:spacing w:after="60"/>
              <w:ind w:left="284" w:hanging="284"/>
              <w:rPr>
                <w:rFonts w:ascii="Tahoma" w:hAnsi="Tahoma" w:cs="Tahoma"/>
                <w:color w:val="000000"/>
              </w:rPr>
            </w:pPr>
            <w:r w:rsidRPr="00107A73">
              <w:rPr>
                <w:rFonts w:ascii="Tahoma" w:hAnsi="Tahoma" w:cs="Tahoma"/>
                <w:color w:val="000000"/>
              </w:rPr>
              <w:t xml:space="preserve">Review, update and maintain first aid procedures including creation and maintenance of a register for first aid kits and contents, and ensuring first aid training is current for first aid officers </w:t>
            </w:r>
          </w:p>
          <w:p w14:paraId="401C6E24" w14:textId="77777777" w:rsidR="00107A73" w:rsidRPr="00107A73" w:rsidRDefault="00107A73" w:rsidP="00107A73">
            <w:pPr>
              <w:pStyle w:val="ListParagraph"/>
              <w:numPr>
                <w:ilvl w:val="0"/>
                <w:numId w:val="12"/>
              </w:numPr>
              <w:autoSpaceDE w:val="0"/>
              <w:autoSpaceDN w:val="0"/>
              <w:adjustRightInd w:val="0"/>
              <w:spacing w:after="60"/>
              <w:ind w:left="284" w:hanging="284"/>
              <w:rPr>
                <w:rFonts w:ascii="Tahoma" w:hAnsi="Tahoma" w:cs="Tahoma"/>
                <w:color w:val="000000"/>
              </w:rPr>
            </w:pPr>
            <w:r w:rsidRPr="00107A73">
              <w:rPr>
                <w:rFonts w:ascii="Tahoma" w:hAnsi="Tahoma" w:cs="Tahoma"/>
                <w:color w:val="000000"/>
              </w:rPr>
              <w:t xml:space="preserve">Contribute to the review, update and maintain Emergency Procedures across Council in accordance with legislative requirements and Codes of Practice </w:t>
            </w:r>
          </w:p>
          <w:p w14:paraId="1DBA44BB" w14:textId="77777777" w:rsidR="00107A73" w:rsidRPr="00107A73" w:rsidRDefault="00107A73" w:rsidP="00107A73">
            <w:pPr>
              <w:pStyle w:val="ListParagraph"/>
              <w:numPr>
                <w:ilvl w:val="0"/>
                <w:numId w:val="12"/>
              </w:numPr>
              <w:autoSpaceDE w:val="0"/>
              <w:autoSpaceDN w:val="0"/>
              <w:adjustRightInd w:val="0"/>
              <w:spacing w:after="60"/>
              <w:ind w:left="284" w:hanging="284"/>
              <w:rPr>
                <w:rFonts w:ascii="Tahoma" w:hAnsi="Tahoma" w:cs="Tahoma"/>
                <w:color w:val="000000"/>
              </w:rPr>
            </w:pPr>
            <w:r w:rsidRPr="00107A73">
              <w:rPr>
                <w:rFonts w:ascii="Tahoma" w:hAnsi="Tahoma" w:cs="Tahoma"/>
                <w:color w:val="000000"/>
              </w:rPr>
              <w:t>Prepare WHS reports to be incorporated in</w:t>
            </w:r>
            <w:r w:rsidR="00114284">
              <w:rPr>
                <w:rFonts w:ascii="Tahoma" w:hAnsi="Tahoma" w:cs="Tahoma"/>
                <w:color w:val="000000"/>
              </w:rPr>
              <w:t xml:space="preserve">to monthly HR reporting for MANEX </w:t>
            </w:r>
            <w:r w:rsidRPr="00107A73">
              <w:rPr>
                <w:rFonts w:ascii="Tahoma" w:hAnsi="Tahoma" w:cs="Tahoma"/>
                <w:color w:val="000000"/>
              </w:rPr>
              <w:t xml:space="preserve">including details on Workers Compensation matters </w:t>
            </w:r>
          </w:p>
          <w:p w14:paraId="0DEB71C2" w14:textId="77777777" w:rsidR="00412EAB" w:rsidRPr="00107A73" w:rsidRDefault="00412EAB" w:rsidP="00412EAB">
            <w:pPr>
              <w:pStyle w:val="ListParagraph"/>
              <w:numPr>
                <w:ilvl w:val="0"/>
                <w:numId w:val="12"/>
              </w:numPr>
              <w:autoSpaceDE w:val="0"/>
              <w:autoSpaceDN w:val="0"/>
              <w:adjustRightInd w:val="0"/>
              <w:spacing w:after="60"/>
              <w:ind w:left="284" w:hanging="284"/>
              <w:rPr>
                <w:rFonts w:ascii="Tahoma" w:hAnsi="Tahoma" w:cs="Tahoma"/>
                <w:color w:val="000000"/>
              </w:rPr>
            </w:pPr>
            <w:r w:rsidRPr="00107A73">
              <w:rPr>
                <w:rFonts w:ascii="Tahoma" w:hAnsi="Tahoma" w:cs="Tahoma"/>
                <w:color w:val="000000"/>
              </w:rPr>
              <w:t xml:space="preserve">Coordinate workers compensation and post-injury management activities, to facilitate the early and safe return of injured employees to suitable or pre-injury duties </w:t>
            </w:r>
          </w:p>
          <w:p w14:paraId="1C77DF51" w14:textId="77777777" w:rsidR="00310B33" w:rsidRPr="00107A73" w:rsidRDefault="00310B33" w:rsidP="00D71ADB">
            <w:pPr>
              <w:pStyle w:val="ListParagraph"/>
              <w:numPr>
                <w:ilvl w:val="0"/>
                <w:numId w:val="12"/>
              </w:numPr>
              <w:autoSpaceDE w:val="0"/>
              <w:autoSpaceDN w:val="0"/>
              <w:adjustRightInd w:val="0"/>
              <w:spacing w:after="60"/>
              <w:ind w:left="284" w:hanging="284"/>
              <w:rPr>
                <w:rFonts w:ascii="Tahoma" w:hAnsi="Tahoma" w:cs="Tahoma"/>
                <w:color w:val="000000"/>
              </w:rPr>
            </w:pPr>
            <w:r w:rsidRPr="00107A73">
              <w:rPr>
                <w:rFonts w:ascii="Tahoma" w:hAnsi="Tahoma" w:cs="Tahoma"/>
                <w:color w:val="000000"/>
              </w:rPr>
              <w:t xml:space="preserve">Develop and maintain the Corporate </w:t>
            </w:r>
            <w:r w:rsidR="001131A9" w:rsidRPr="00107A73">
              <w:rPr>
                <w:rFonts w:ascii="Tahoma" w:hAnsi="Tahoma" w:cs="Tahoma"/>
                <w:color w:val="000000"/>
              </w:rPr>
              <w:t>Learning &amp; Development</w:t>
            </w:r>
            <w:r w:rsidR="0073735B" w:rsidRPr="00107A73">
              <w:rPr>
                <w:rFonts w:ascii="Tahoma" w:hAnsi="Tahoma" w:cs="Tahoma"/>
                <w:color w:val="000000"/>
              </w:rPr>
              <w:t xml:space="preserve"> c</w:t>
            </w:r>
            <w:r w:rsidRPr="00107A73">
              <w:rPr>
                <w:rFonts w:ascii="Tahoma" w:hAnsi="Tahoma" w:cs="Tahoma"/>
                <w:color w:val="000000"/>
              </w:rPr>
              <w:t xml:space="preserve">alendar (including </w:t>
            </w:r>
            <w:r w:rsidR="0073735B" w:rsidRPr="00107A73">
              <w:rPr>
                <w:rFonts w:ascii="Tahoma" w:hAnsi="Tahoma" w:cs="Tahoma"/>
                <w:color w:val="000000"/>
              </w:rPr>
              <w:t xml:space="preserve">employee development, </w:t>
            </w:r>
            <w:r w:rsidRPr="00107A73">
              <w:rPr>
                <w:rFonts w:ascii="Tahoma" w:hAnsi="Tahoma" w:cs="Tahoma"/>
                <w:color w:val="000000"/>
              </w:rPr>
              <w:t xml:space="preserve">corporate, technical, WHS and other mandatory training) </w:t>
            </w:r>
          </w:p>
          <w:p w14:paraId="3DBEF6F9" w14:textId="77777777" w:rsidR="00310B33" w:rsidRPr="00107A73" w:rsidRDefault="00310B33" w:rsidP="00D71ADB">
            <w:pPr>
              <w:pStyle w:val="ListParagraph"/>
              <w:numPr>
                <w:ilvl w:val="0"/>
                <w:numId w:val="12"/>
              </w:numPr>
              <w:autoSpaceDE w:val="0"/>
              <w:autoSpaceDN w:val="0"/>
              <w:adjustRightInd w:val="0"/>
              <w:spacing w:after="60"/>
              <w:ind w:left="284" w:hanging="284"/>
              <w:rPr>
                <w:rFonts w:ascii="Tahoma" w:hAnsi="Tahoma" w:cs="Tahoma"/>
                <w:color w:val="000000"/>
              </w:rPr>
            </w:pPr>
            <w:r w:rsidRPr="00107A73">
              <w:rPr>
                <w:rFonts w:ascii="Tahoma" w:hAnsi="Tahoma" w:cs="Tahoma"/>
                <w:color w:val="000000"/>
              </w:rPr>
              <w:t xml:space="preserve">Provide advice to management and employees on </w:t>
            </w:r>
            <w:r w:rsidR="0073735B" w:rsidRPr="00107A73">
              <w:rPr>
                <w:rFonts w:ascii="Tahoma" w:hAnsi="Tahoma" w:cs="Tahoma"/>
                <w:color w:val="000000"/>
              </w:rPr>
              <w:t>learning</w:t>
            </w:r>
            <w:r w:rsidRPr="00107A73">
              <w:rPr>
                <w:rFonts w:ascii="Tahoma" w:hAnsi="Tahoma" w:cs="Tahoma"/>
                <w:color w:val="000000"/>
              </w:rPr>
              <w:t xml:space="preserve"> and development opportunities </w:t>
            </w:r>
          </w:p>
          <w:p w14:paraId="62159269" w14:textId="77777777" w:rsidR="00310B33" w:rsidRPr="00107A73" w:rsidRDefault="00310B33" w:rsidP="00D71ADB">
            <w:pPr>
              <w:pStyle w:val="ListParagraph"/>
              <w:numPr>
                <w:ilvl w:val="0"/>
                <w:numId w:val="12"/>
              </w:numPr>
              <w:autoSpaceDE w:val="0"/>
              <w:autoSpaceDN w:val="0"/>
              <w:adjustRightInd w:val="0"/>
              <w:spacing w:after="60"/>
              <w:ind w:left="284" w:hanging="284"/>
              <w:rPr>
                <w:rFonts w:ascii="Tahoma" w:hAnsi="Tahoma" w:cs="Tahoma"/>
                <w:color w:val="000000"/>
              </w:rPr>
            </w:pPr>
            <w:r w:rsidRPr="00107A73">
              <w:rPr>
                <w:rFonts w:ascii="Tahoma" w:hAnsi="Tahoma" w:cs="Tahoma"/>
                <w:color w:val="000000"/>
              </w:rPr>
              <w:t xml:space="preserve">Coordinate conference, tertiary and corporate training requests as required </w:t>
            </w:r>
          </w:p>
          <w:p w14:paraId="709EABD2" w14:textId="77777777" w:rsidR="00310B33" w:rsidRPr="00107A73" w:rsidRDefault="00310B33" w:rsidP="00D71ADB">
            <w:pPr>
              <w:pStyle w:val="ListParagraph"/>
              <w:numPr>
                <w:ilvl w:val="0"/>
                <w:numId w:val="12"/>
              </w:numPr>
              <w:autoSpaceDE w:val="0"/>
              <w:autoSpaceDN w:val="0"/>
              <w:adjustRightInd w:val="0"/>
              <w:spacing w:after="60"/>
              <w:ind w:left="284" w:hanging="284"/>
              <w:rPr>
                <w:rFonts w:ascii="Tahoma" w:hAnsi="Tahoma" w:cs="Tahoma"/>
                <w:color w:val="000000"/>
              </w:rPr>
            </w:pPr>
            <w:r w:rsidRPr="00107A73">
              <w:rPr>
                <w:rFonts w:ascii="Tahoma" w:hAnsi="Tahoma" w:cs="Tahoma"/>
                <w:color w:val="000000"/>
              </w:rPr>
              <w:t xml:space="preserve">Maintain accurate training and development data, and assist with monitoring budget expenditure </w:t>
            </w:r>
          </w:p>
          <w:p w14:paraId="123283CA" w14:textId="77777777" w:rsidR="00310B33" w:rsidRPr="00107A73" w:rsidRDefault="00310B33" w:rsidP="00D71ADB">
            <w:pPr>
              <w:pStyle w:val="ListParagraph"/>
              <w:numPr>
                <w:ilvl w:val="0"/>
                <w:numId w:val="12"/>
              </w:numPr>
              <w:autoSpaceDE w:val="0"/>
              <w:autoSpaceDN w:val="0"/>
              <w:adjustRightInd w:val="0"/>
              <w:spacing w:after="60"/>
              <w:ind w:left="284" w:hanging="284"/>
              <w:rPr>
                <w:rFonts w:ascii="Tahoma" w:hAnsi="Tahoma" w:cs="Tahoma"/>
                <w:color w:val="000000"/>
              </w:rPr>
            </w:pPr>
            <w:r w:rsidRPr="00107A73">
              <w:rPr>
                <w:rFonts w:ascii="Tahoma" w:hAnsi="Tahoma" w:cs="Tahoma"/>
                <w:color w:val="000000"/>
              </w:rPr>
              <w:t xml:space="preserve">Promptly and accurately register and record all </w:t>
            </w:r>
            <w:r w:rsidR="00412EAB">
              <w:rPr>
                <w:rFonts w:ascii="Tahoma" w:hAnsi="Tahoma" w:cs="Tahoma"/>
                <w:color w:val="000000"/>
              </w:rPr>
              <w:t xml:space="preserve">business </w:t>
            </w:r>
            <w:r w:rsidRPr="00107A73">
              <w:rPr>
                <w:rFonts w:ascii="Tahoma" w:hAnsi="Tahoma" w:cs="Tahoma"/>
                <w:color w:val="000000"/>
              </w:rPr>
              <w:t xml:space="preserve">correspondence and documentation into Council's electronic </w:t>
            </w:r>
            <w:r w:rsidR="00D14F10" w:rsidRPr="00107A73">
              <w:rPr>
                <w:rFonts w:ascii="Tahoma" w:hAnsi="Tahoma" w:cs="Tahoma"/>
                <w:color w:val="000000"/>
              </w:rPr>
              <w:t>document record management system (</w:t>
            </w:r>
            <w:r w:rsidR="00114284">
              <w:rPr>
                <w:rFonts w:ascii="Tahoma" w:hAnsi="Tahoma" w:cs="Tahoma"/>
                <w:color w:val="000000"/>
              </w:rPr>
              <w:t>TRIM</w:t>
            </w:r>
            <w:r w:rsidR="00D14F10" w:rsidRPr="00107A73">
              <w:rPr>
                <w:rFonts w:ascii="Tahoma" w:hAnsi="Tahoma" w:cs="Tahoma"/>
                <w:color w:val="000000"/>
              </w:rPr>
              <w:t>)</w:t>
            </w:r>
            <w:r w:rsidR="00412EAB">
              <w:rPr>
                <w:rFonts w:ascii="Tahoma" w:hAnsi="Tahoma" w:cs="Tahoma"/>
                <w:color w:val="000000"/>
              </w:rPr>
              <w:t xml:space="preserve"> and personnel files</w:t>
            </w:r>
          </w:p>
          <w:p w14:paraId="36F69075" w14:textId="77777777" w:rsidR="0070656E" w:rsidRPr="00107A73" w:rsidRDefault="007F16B9" w:rsidP="00D71ADB">
            <w:pPr>
              <w:pStyle w:val="ListParagraph"/>
              <w:numPr>
                <w:ilvl w:val="0"/>
                <w:numId w:val="12"/>
              </w:numPr>
              <w:spacing w:after="60"/>
              <w:ind w:left="284" w:hanging="284"/>
              <w:jc w:val="both"/>
              <w:rPr>
                <w:rFonts w:ascii="Tahoma" w:hAnsi="Tahoma" w:cs="Tahoma"/>
                <w:iCs/>
                <w:color w:val="FF0000"/>
                <w:sz w:val="18"/>
              </w:rPr>
            </w:pPr>
            <w:r w:rsidRPr="00107A73">
              <w:rPr>
                <w:rFonts w:ascii="Tahoma" w:hAnsi="Tahoma" w:cs="Tahoma"/>
              </w:rPr>
              <w:t xml:space="preserve">Other duties within </w:t>
            </w:r>
            <w:r w:rsidR="00017FB3" w:rsidRPr="00107A73">
              <w:rPr>
                <w:rFonts w:ascii="Tahoma" w:hAnsi="Tahoma" w:cs="Tahoma"/>
              </w:rPr>
              <w:t xml:space="preserve">the </w:t>
            </w:r>
            <w:r w:rsidRPr="00107A73">
              <w:rPr>
                <w:rFonts w:ascii="Tahoma" w:hAnsi="Tahoma" w:cs="Tahoma"/>
              </w:rPr>
              <w:t xml:space="preserve">skills, competencies and grading of </w:t>
            </w:r>
            <w:r w:rsidR="00017FB3" w:rsidRPr="00107A73">
              <w:rPr>
                <w:rFonts w:ascii="Tahoma" w:hAnsi="Tahoma" w:cs="Tahoma"/>
              </w:rPr>
              <w:t xml:space="preserve">the </w:t>
            </w:r>
            <w:r w:rsidRPr="00107A73">
              <w:rPr>
                <w:rFonts w:ascii="Tahoma" w:hAnsi="Tahoma" w:cs="Tahoma"/>
              </w:rPr>
              <w:t xml:space="preserve">role as directed </w:t>
            </w:r>
          </w:p>
          <w:p w14:paraId="2C10BB90" w14:textId="77777777" w:rsidR="0070656E" w:rsidRPr="00107A73" w:rsidRDefault="0070656E" w:rsidP="0081541B">
            <w:pPr>
              <w:pStyle w:val="ListParagraph"/>
              <w:spacing w:after="80" w:line="240" w:lineRule="auto"/>
              <w:ind w:left="360"/>
              <w:contextualSpacing w:val="0"/>
              <w:jc w:val="both"/>
              <w:rPr>
                <w:rFonts w:ascii="Tahoma" w:hAnsi="Tahoma" w:cs="Tahoma"/>
                <w:iCs/>
                <w:color w:val="FF0000"/>
                <w:sz w:val="18"/>
              </w:rPr>
            </w:pPr>
          </w:p>
        </w:tc>
      </w:tr>
      <w:tr w:rsidR="00082E7D" w:rsidRPr="00107A73" w14:paraId="1ED83762" w14:textId="77777777" w:rsidTr="00BB03A1">
        <w:trPr>
          <w:gridAfter w:val="1"/>
          <w:wAfter w:w="142" w:type="dxa"/>
          <w:trHeight w:val="148"/>
        </w:trPr>
        <w:tc>
          <w:tcPr>
            <w:tcW w:w="10598" w:type="dxa"/>
            <w:gridSpan w:val="2"/>
          </w:tcPr>
          <w:p w14:paraId="06186C86" w14:textId="77777777" w:rsidR="0084583F" w:rsidRPr="00107A73" w:rsidRDefault="00082E7D" w:rsidP="0084583F">
            <w:pPr>
              <w:pStyle w:val="TableBullet"/>
              <w:numPr>
                <w:ilvl w:val="0"/>
                <w:numId w:val="0"/>
              </w:numPr>
              <w:tabs>
                <w:tab w:val="left" w:pos="181"/>
              </w:tabs>
              <w:spacing w:before="0" w:after="0" w:line="240" w:lineRule="auto"/>
              <w:rPr>
                <w:rFonts w:ascii="Tahoma" w:hAnsi="Tahoma" w:cs="Tahoma"/>
                <w:b/>
                <w:sz w:val="22"/>
                <w:szCs w:val="18"/>
              </w:rPr>
            </w:pPr>
            <w:r w:rsidRPr="00107A73">
              <w:rPr>
                <w:rFonts w:ascii="Tahoma" w:hAnsi="Tahoma" w:cs="Tahoma"/>
                <w:b/>
                <w:sz w:val="22"/>
                <w:szCs w:val="18"/>
              </w:rPr>
              <w:lastRenderedPageBreak/>
              <w:t>Key Challenges and Influences</w:t>
            </w:r>
          </w:p>
          <w:p w14:paraId="72080042" w14:textId="77777777" w:rsidR="0084583F" w:rsidRPr="00412EAB" w:rsidRDefault="0084583F" w:rsidP="0084583F">
            <w:pPr>
              <w:pStyle w:val="ListParagraph"/>
              <w:numPr>
                <w:ilvl w:val="0"/>
                <w:numId w:val="2"/>
              </w:numPr>
              <w:spacing w:after="80"/>
              <w:jc w:val="both"/>
              <w:rPr>
                <w:rFonts w:ascii="Tahoma" w:hAnsi="Tahoma" w:cs="Tahoma"/>
                <w:szCs w:val="18"/>
              </w:rPr>
            </w:pPr>
            <w:r w:rsidRPr="00412EAB">
              <w:rPr>
                <w:rFonts w:ascii="Tahoma" w:hAnsi="Tahoma" w:cs="Tahoma"/>
                <w:szCs w:val="18"/>
              </w:rPr>
              <w:t>Displaying a positive image while meeting customer service standards for all Council stakeholders both internal and external in a high volume and varied environment.</w:t>
            </w:r>
          </w:p>
          <w:p w14:paraId="37FECAEE" w14:textId="77777777" w:rsidR="0084583F" w:rsidRPr="00412EAB" w:rsidRDefault="0084583F" w:rsidP="0084583F">
            <w:pPr>
              <w:pStyle w:val="ListParagraph"/>
              <w:numPr>
                <w:ilvl w:val="0"/>
                <w:numId w:val="2"/>
              </w:numPr>
              <w:spacing w:after="80"/>
              <w:jc w:val="both"/>
              <w:rPr>
                <w:rFonts w:ascii="Tahoma" w:hAnsi="Tahoma" w:cs="Tahoma"/>
                <w:szCs w:val="18"/>
              </w:rPr>
            </w:pPr>
            <w:r w:rsidRPr="00412EAB">
              <w:rPr>
                <w:rFonts w:ascii="Tahoma" w:hAnsi="Tahoma" w:cs="Tahoma"/>
                <w:szCs w:val="18"/>
              </w:rPr>
              <w:t xml:space="preserve">Maintaining knowledge of </w:t>
            </w:r>
            <w:r w:rsidR="00310B33" w:rsidRPr="00412EAB">
              <w:rPr>
                <w:rFonts w:ascii="Tahoma" w:hAnsi="Tahoma" w:cs="Tahoma"/>
                <w:szCs w:val="18"/>
              </w:rPr>
              <w:t>legislation, regulation</w:t>
            </w:r>
            <w:r w:rsidRPr="00412EAB">
              <w:rPr>
                <w:rFonts w:ascii="Tahoma" w:hAnsi="Tahoma" w:cs="Tahoma"/>
                <w:szCs w:val="18"/>
              </w:rPr>
              <w:t xml:space="preserve"> and guidelines across a broad range of activities to ensure that decisions made and activities undertaken are </w:t>
            </w:r>
            <w:r w:rsidR="00310B33" w:rsidRPr="00412EAB">
              <w:rPr>
                <w:rFonts w:ascii="Tahoma" w:hAnsi="Tahoma" w:cs="Tahoma"/>
                <w:szCs w:val="18"/>
              </w:rPr>
              <w:t>c</w:t>
            </w:r>
            <w:r w:rsidR="00412EAB">
              <w:rPr>
                <w:rFonts w:ascii="Tahoma" w:hAnsi="Tahoma" w:cs="Tahoma"/>
                <w:szCs w:val="18"/>
              </w:rPr>
              <w:t>urrent and objective.</w:t>
            </w:r>
          </w:p>
          <w:p w14:paraId="44BBD61E" w14:textId="77777777" w:rsidR="0084583F" w:rsidRPr="00412EAB" w:rsidRDefault="0084583F" w:rsidP="0084583F">
            <w:pPr>
              <w:pStyle w:val="ListParagraph"/>
              <w:numPr>
                <w:ilvl w:val="0"/>
                <w:numId w:val="2"/>
              </w:numPr>
              <w:spacing w:after="80"/>
              <w:jc w:val="both"/>
              <w:rPr>
                <w:rFonts w:ascii="Tahoma" w:hAnsi="Tahoma" w:cs="Tahoma"/>
                <w:szCs w:val="18"/>
              </w:rPr>
            </w:pPr>
            <w:r w:rsidRPr="00412EAB">
              <w:rPr>
                <w:rFonts w:ascii="Tahoma" w:hAnsi="Tahoma" w:cs="Tahoma"/>
                <w:szCs w:val="18"/>
              </w:rPr>
              <w:t>Participating in a multidisciplinary team together with a range of stakeholders to achieve operational plan outcomes and service delivery.</w:t>
            </w:r>
          </w:p>
          <w:p w14:paraId="75120593" w14:textId="77777777" w:rsidR="00310B33" w:rsidRPr="00412EAB" w:rsidRDefault="00310B33" w:rsidP="00310B33">
            <w:pPr>
              <w:pStyle w:val="ListParagraph"/>
              <w:numPr>
                <w:ilvl w:val="0"/>
                <w:numId w:val="2"/>
              </w:numPr>
              <w:spacing w:after="80"/>
              <w:jc w:val="both"/>
              <w:rPr>
                <w:rFonts w:ascii="Tahoma" w:hAnsi="Tahoma" w:cs="Tahoma"/>
                <w:szCs w:val="18"/>
              </w:rPr>
            </w:pPr>
            <w:r w:rsidRPr="00412EAB">
              <w:rPr>
                <w:rFonts w:ascii="Tahoma" w:hAnsi="Tahoma" w:cs="Tahoma"/>
                <w:szCs w:val="18"/>
              </w:rPr>
              <w:t>Managing client’s expectations and ensuring service provided is in line with corporate strategies and programs</w:t>
            </w:r>
            <w:r w:rsidR="00412EAB">
              <w:rPr>
                <w:rFonts w:ascii="Tahoma" w:hAnsi="Tahoma" w:cs="Tahoma"/>
                <w:szCs w:val="18"/>
              </w:rPr>
              <w:t>.</w:t>
            </w:r>
          </w:p>
          <w:p w14:paraId="4F6CDFF2" w14:textId="77777777" w:rsidR="00C305B2" w:rsidRPr="00107A73" w:rsidRDefault="00310B33" w:rsidP="00412EAB">
            <w:pPr>
              <w:pStyle w:val="ListParagraph"/>
              <w:numPr>
                <w:ilvl w:val="0"/>
                <w:numId w:val="2"/>
              </w:numPr>
              <w:spacing w:after="80"/>
              <w:jc w:val="both"/>
              <w:rPr>
                <w:rFonts w:ascii="Tahoma" w:hAnsi="Tahoma" w:cs="Tahoma"/>
                <w:sz w:val="20"/>
                <w:szCs w:val="18"/>
              </w:rPr>
            </w:pPr>
            <w:r w:rsidRPr="00412EAB">
              <w:rPr>
                <w:rFonts w:ascii="Tahoma" w:hAnsi="Tahoma" w:cs="Tahoma"/>
                <w:szCs w:val="18"/>
              </w:rPr>
              <w:t xml:space="preserve">Understanding the diversity of learning needs within the </w:t>
            </w:r>
            <w:r w:rsidR="00412EAB">
              <w:rPr>
                <w:rFonts w:ascii="Tahoma" w:hAnsi="Tahoma" w:cs="Tahoma"/>
                <w:szCs w:val="18"/>
              </w:rPr>
              <w:t>Council</w:t>
            </w:r>
            <w:r w:rsidRPr="00412EAB">
              <w:rPr>
                <w:rFonts w:ascii="Tahoma" w:hAnsi="Tahoma" w:cs="Tahoma"/>
                <w:szCs w:val="18"/>
              </w:rPr>
              <w:t xml:space="preserve"> and negotiating outcomes with a variety of clients with conflicting needs and deadlines</w:t>
            </w:r>
          </w:p>
        </w:tc>
      </w:tr>
      <w:tr w:rsidR="0018635C" w:rsidRPr="00107A73" w14:paraId="4603E15D" w14:textId="77777777" w:rsidTr="00017FB3">
        <w:trPr>
          <w:gridAfter w:val="1"/>
          <w:wAfter w:w="142" w:type="dxa"/>
          <w:trHeight w:val="148"/>
        </w:trPr>
        <w:tc>
          <w:tcPr>
            <w:tcW w:w="10598" w:type="dxa"/>
            <w:gridSpan w:val="2"/>
            <w:tcBorders>
              <w:bottom w:val="single" w:sz="4" w:space="0" w:color="auto"/>
            </w:tcBorders>
          </w:tcPr>
          <w:p w14:paraId="67D176BA" w14:textId="77777777" w:rsidR="0018635C" w:rsidRPr="00C308E0" w:rsidRDefault="0018635C" w:rsidP="00BE61B2">
            <w:pPr>
              <w:spacing w:after="80"/>
              <w:rPr>
                <w:rFonts w:ascii="Tahoma" w:hAnsi="Tahoma" w:cs="Tahoma"/>
                <w:b/>
                <w:sz w:val="22"/>
                <w:szCs w:val="18"/>
              </w:rPr>
            </w:pPr>
            <w:r w:rsidRPr="00C308E0">
              <w:rPr>
                <w:rFonts w:ascii="Tahoma" w:hAnsi="Tahoma" w:cs="Tahoma"/>
                <w:b/>
                <w:sz w:val="22"/>
                <w:szCs w:val="18"/>
              </w:rPr>
              <w:t>Authority &amp; Accountability</w:t>
            </w:r>
          </w:p>
          <w:p w14:paraId="69C4AC63" w14:textId="77777777" w:rsidR="00C308E0" w:rsidRPr="00C308E0" w:rsidRDefault="00303BD6" w:rsidP="00C308E0">
            <w:pPr>
              <w:spacing w:after="80"/>
              <w:rPr>
                <w:rFonts w:ascii="Tahoma" w:hAnsi="Tahoma" w:cs="Tahoma"/>
                <w:sz w:val="22"/>
                <w:szCs w:val="18"/>
                <w:lang w:val="en-US"/>
              </w:rPr>
            </w:pPr>
            <w:r>
              <w:rPr>
                <w:rFonts w:ascii="Tahoma" w:hAnsi="Tahoma" w:cs="Tahoma"/>
                <w:sz w:val="22"/>
                <w:szCs w:val="18"/>
                <w:lang w:val="en-US"/>
              </w:rPr>
              <w:t>R</w:t>
            </w:r>
            <w:r w:rsidR="00C308E0" w:rsidRPr="00C308E0">
              <w:rPr>
                <w:rFonts w:ascii="Tahoma" w:hAnsi="Tahoma" w:cs="Tahoma"/>
                <w:sz w:val="22"/>
                <w:szCs w:val="18"/>
                <w:lang w:val="en-US"/>
              </w:rPr>
              <w:t>espon</w:t>
            </w:r>
            <w:r>
              <w:rPr>
                <w:rFonts w:ascii="Tahoma" w:hAnsi="Tahoma" w:cs="Tahoma"/>
                <w:sz w:val="22"/>
                <w:szCs w:val="18"/>
                <w:lang w:val="en-US"/>
              </w:rPr>
              <w:t>sible to provide a specialized</w:t>
            </w:r>
            <w:r w:rsidR="00C308E0" w:rsidRPr="00C308E0">
              <w:rPr>
                <w:rFonts w:ascii="Tahoma" w:hAnsi="Tahoma" w:cs="Tahoma"/>
                <w:sz w:val="22"/>
                <w:szCs w:val="18"/>
                <w:lang w:val="en-US"/>
              </w:rPr>
              <w:t xml:space="preserve"> service and to complete work which has some elements of complexity. Make recommendations within the employer and represent the employer to the public or other </w:t>
            </w:r>
            <w:r w:rsidRPr="00C308E0">
              <w:rPr>
                <w:rFonts w:ascii="Tahoma" w:hAnsi="Tahoma" w:cs="Tahoma"/>
                <w:sz w:val="22"/>
                <w:szCs w:val="18"/>
                <w:lang w:val="en-US"/>
              </w:rPr>
              <w:t>organizations</w:t>
            </w:r>
            <w:r>
              <w:rPr>
                <w:rFonts w:ascii="Tahoma" w:hAnsi="Tahoma" w:cs="Tahoma"/>
                <w:sz w:val="22"/>
                <w:szCs w:val="18"/>
                <w:lang w:val="en-US"/>
              </w:rPr>
              <w:t xml:space="preserve"> associated with the role</w:t>
            </w:r>
            <w:r w:rsidR="00C308E0" w:rsidRPr="00C308E0">
              <w:rPr>
                <w:rFonts w:ascii="Tahoma" w:hAnsi="Tahoma" w:cs="Tahoma"/>
                <w:sz w:val="22"/>
                <w:szCs w:val="18"/>
                <w:lang w:val="en-US"/>
              </w:rPr>
              <w:t xml:space="preserve">. </w:t>
            </w:r>
          </w:p>
          <w:p w14:paraId="3916449B" w14:textId="77777777" w:rsidR="00C308E0" w:rsidRPr="00C308E0" w:rsidRDefault="0018635C" w:rsidP="00C308E0">
            <w:pPr>
              <w:spacing w:after="80"/>
              <w:rPr>
                <w:rFonts w:ascii="Tahoma" w:hAnsi="Tahoma" w:cs="Tahoma"/>
                <w:sz w:val="22"/>
                <w:szCs w:val="18"/>
                <w:lang w:val="en-US"/>
              </w:rPr>
            </w:pPr>
            <w:r w:rsidRPr="00C308E0">
              <w:rPr>
                <w:rFonts w:ascii="Tahoma" w:hAnsi="Tahoma" w:cs="Tahoma"/>
                <w:b/>
                <w:sz w:val="22"/>
                <w:szCs w:val="18"/>
              </w:rPr>
              <w:t>Judgement &amp; Problem Solving</w:t>
            </w:r>
            <w:r w:rsidR="00C308E0" w:rsidRPr="00C308E0">
              <w:rPr>
                <w:rFonts w:ascii="Tahoma" w:hAnsi="Tahoma" w:cs="Tahoma"/>
                <w:sz w:val="22"/>
                <w:szCs w:val="18"/>
                <w:lang w:val="en-US"/>
              </w:rPr>
              <w:t xml:space="preserve"> </w:t>
            </w:r>
          </w:p>
          <w:p w14:paraId="2652C4B4" w14:textId="77777777" w:rsidR="0018635C" w:rsidRPr="00C308E0" w:rsidRDefault="00C308E0" w:rsidP="00C308E0">
            <w:pPr>
              <w:spacing w:after="80"/>
              <w:rPr>
                <w:rFonts w:ascii="Tahoma" w:hAnsi="Tahoma" w:cs="Tahoma"/>
                <w:b/>
                <w:sz w:val="22"/>
                <w:szCs w:val="18"/>
              </w:rPr>
            </w:pPr>
            <w:r w:rsidRPr="00C308E0">
              <w:rPr>
                <w:rFonts w:ascii="Tahoma" w:hAnsi="Tahoma" w:cs="Tahoma"/>
                <w:sz w:val="22"/>
                <w:szCs w:val="18"/>
                <w:lang w:val="en-US"/>
              </w:rPr>
              <w:t>Problem solving and judgements are made where there is a lack of definition requiring analysis of a number of options. Typical judgements may require variation of work priorities and approaches.</w:t>
            </w:r>
          </w:p>
          <w:p w14:paraId="5050F16D" w14:textId="77777777" w:rsidR="00C308E0" w:rsidRPr="00C308E0" w:rsidRDefault="0018635C" w:rsidP="00BE61B2">
            <w:pPr>
              <w:spacing w:after="80"/>
              <w:rPr>
                <w:rFonts w:ascii="Tahoma" w:hAnsi="Tahoma" w:cs="Tahoma"/>
                <w:sz w:val="22"/>
                <w:szCs w:val="18"/>
                <w:lang w:val="en-US"/>
              </w:rPr>
            </w:pPr>
            <w:r w:rsidRPr="00C308E0">
              <w:rPr>
                <w:rFonts w:ascii="Tahoma" w:hAnsi="Tahoma" w:cs="Tahoma"/>
                <w:b/>
                <w:sz w:val="22"/>
                <w:szCs w:val="18"/>
              </w:rPr>
              <w:t>Management Skills</w:t>
            </w:r>
            <w:r w:rsidR="00C308E0" w:rsidRPr="00C308E0">
              <w:rPr>
                <w:rFonts w:ascii="Tahoma" w:hAnsi="Tahoma" w:cs="Tahoma"/>
                <w:sz w:val="22"/>
                <w:szCs w:val="18"/>
                <w:lang w:val="en-US"/>
              </w:rPr>
              <w:t xml:space="preserve"> </w:t>
            </w:r>
          </w:p>
          <w:p w14:paraId="4C4AB9BD" w14:textId="77777777" w:rsidR="0018635C" w:rsidRPr="00C308E0" w:rsidRDefault="00C308E0" w:rsidP="00BE61B2">
            <w:pPr>
              <w:spacing w:after="80"/>
              <w:rPr>
                <w:rFonts w:ascii="Tahoma" w:hAnsi="Tahoma" w:cs="Tahoma"/>
                <w:b/>
                <w:sz w:val="22"/>
                <w:szCs w:val="18"/>
              </w:rPr>
            </w:pPr>
            <w:r w:rsidRPr="00A91806">
              <w:rPr>
                <w:rFonts w:ascii="Tahoma" w:hAnsi="Tahoma" w:cs="Tahoma"/>
                <w:sz w:val="22"/>
                <w:szCs w:val="18"/>
                <w:lang w:val="en-US"/>
              </w:rPr>
              <w:t>May supervise groups of operational and/or other administrative/trades/technical employees. Employees supervised may be in a number of different work areas, requiring motivation, monitoring and co-ordination to achieve specific outputs.</w:t>
            </w:r>
          </w:p>
          <w:p w14:paraId="69C46B03" w14:textId="77777777" w:rsidR="0018635C" w:rsidRPr="00C308E0" w:rsidRDefault="0018635C" w:rsidP="00BE61B2">
            <w:pPr>
              <w:spacing w:after="80"/>
              <w:rPr>
                <w:rFonts w:ascii="Tahoma" w:hAnsi="Tahoma" w:cs="Tahoma"/>
                <w:b/>
                <w:sz w:val="22"/>
                <w:szCs w:val="18"/>
              </w:rPr>
            </w:pPr>
            <w:r w:rsidRPr="00C308E0">
              <w:rPr>
                <w:rFonts w:ascii="Tahoma" w:hAnsi="Tahoma" w:cs="Tahoma"/>
                <w:b/>
                <w:sz w:val="22"/>
                <w:szCs w:val="18"/>
              </w:rPr>
              <w:t>Interpersonal Skills</w:t>
            </w:r>
          </w:p>
          <w:p w14:paraId="2F4A4CC0" w14:textId="77777777" w:rsidR="00C308E0" w:rsidRPr="00C308E0" w:rsidRDefault="00C308E0" w:rsidP="00C308E0">
            <w:pPr>
              <w:spacing w:after="80"/>
              <w:rPr>
                <w:rFonts w:ascii="Tahoma" w:hAnsi="Tahoma" w:cs="Tahoma"/>
                <w:sz w:val="22"/>
                <w:szCs w:val="18"/>
                <w:lang w:val="en-US"/>
              </w:rPr>
            </w:pPr>
            <w:r w:rsidRPr="00C308E0">
              <w:rPr>
                <w:rFonts w:ascii="Tahoma" w:hAnsi="Tahoma" w:cs="Tahoma"/>
                <w:sz w:val="22"/>
                <w:szCs w:val="18"/>
                <w:lang w:val="en-US"/>
              </w:rPr>
              <w:t xml:space="preserve">Skills to communicate with staff and the public and/or negotiation/persuasive skills to resolve disputes with staff or the public. </w:t>
            </w:r>
          </w:p>
          <w:p w14:paraId="506F227D" w14:textId="77777777" w:rsidR="0018635C" w:rsidRPr="00C308E0" w:rsidRDefault="0018635C" w:rsidP="0018635C">
            <w:pPr>
              <w:spacing w:after="80"/>
              <w:rPr>
                <w:rFonts w:ascii="Tahoma" w:hAnsi="Tahoma" w:cs="Tahoma"/>
                <w:b/>
                <w:sz w:val="22"/>
                <w:szCs w:val="18"/>
              </w:rPr>
            </w:pPr>
            <w:r w:rsidRPr="00C308E0">
              <w:rPr>
                <w:rFonts w:ascii="Tahoma" w:hAnsi="Tahoma" w:cs="Tahoma"/>
                <w:b/>
                <w:sz w:val="22"/>
                <w:szCs w:val="18"/>
              </w:rPr>
              <w:t>Specialist Knowledge &amp; Skills</w:t>
            </w:r>
          </w:p>
          <w:p w14:paraId="528AECDA" w14:textId="77777777" w:rsidR="00C308E0" w:rsidRPr="00C308E0" w:rsidRDefault="00C308E0" w:rsidP="00C308E0">
            <w:pPr>
              <w:spacing w:after="80"/>
              <w:rPr>
                <w:rFonts w:ascii="Tahoma" w:hAnsi="Tahoma" w:cs="Tahoma"/>
                <w:sz w:val="22"/>
                <w:szCs w:val="18"/>
                <w:lang w:val="en-US"/>
              </w:rPr>
            </w:pPr>
            <w:r w:rsidRPr="00C308E0">
              <w:rPr>
                <w:rFonts w:ascii="Tahoma" w:hAnsi="Tahoma" w:cs="Tahoma"/>
                <w:sz w:val="22"/>
                <w:szCs w:val="18"/>
                <w:lang w:val="en-US"/>
              </w:rPr>
              <w:t xml:space="preserve">Positions have knowledge and skills in a number of areas where analysis of complex options is involved. </w:t>
            </w:r>
          </w:p>
          <w:p w14:paraId="36AD4010" w14:textId="77777777" w:rsidR="00092142" w:rsidRPr="00C308E0" w:rsidRDefault="0018635C" w:rsidP="00BE61B2">
            <w:pPr>
              <w:spacing w:after="80"/>
              <w:rPr>
                <w:rFonts w:ascii="Tahoma" w:hAnsi="Tahoma" w:cs="Tahoma"/>
                <w:b/>
                <w:sz w:val="22"/>
                <w:szCs w:val="18"/>
              </w:rPr>
            </w:pPr>
            <w:r w:rsidRPr="00C308E0">
              <w:rPr>
                <w:rFonts w:ascii="Tahoma" w:hAnsi="Tahoma" w:cs="Tahoma"/>
                <w:b/>
                <w:sz w:val="22"/>
                <w:szCs w:val="18"/>
              </w:rPr>
              <w:lastRenderedPageBreak/>
              <w:t>Qualifications &amp; Experience</w:t>
            </w:r>
          </w:p>
          <w:p w14:paraId="2F7F69A0" w14:textId="77777777" w:rsidR="00C308E0" w:rsidRPr="00C308E0" w:rsidRDefault="00C308E0" w:rsidP="00BE61B2">
            <w:pPr>
              <w:spacing w:after="80"/>
              <w:rPr>
                <w:rFonts w:ascii="Tahoma" w:hAnsi="Tahoma" w:cs="Tahoma"/>
                <w:sz w:val="22"/>
                <w:szCs w:val="18"/>
                <w:lang w:val="en-US"/>
              </w:rPr>
            </w:pPr>
            <w:r w:rsidRPr="00C308E0">
              <w:rPr>
                <w:rFonts w:ascii="Tahoma" w:hAnsi="Tahoma" w:cs="Tahoma"/>
                <w:sz w:val="22"/>
                <w:szCs w:val="18"/>
                <w:lang w:val="en-US"/>
              </w:rPr>
              <w:t xml:space="preserve">An advanced certificate, associate diploma, appropriate in-house training or equivalent combined with extensive experience in the application of skills in the most complex areas of the job. </w:t>
            </w:r>
          </w:p>
        </w:tc>
      </w:tr>
      <w:tr w:rsidR="00C8561C" w:rsidRPr="00107A73" w14:paraId="1A946C10" w14:textId="77777777" w:rsidTr="00017FB3">
        <w:trPr>
          <w:gridAfter w:val="1"/>
          <w:wAfter w:w="142" w:type="dxa"/>
          <w:trHeight w:val="148"/>
        </w:trPr>
        <w:tc>
          <w:tcPr>
            <w:tcW w:w="10598" w:type="dxa"/>
            <w:gridSpan w:val="2"/>
            <w:tcBorders>
              <w:bottom w:val="single" w:sz="4" w:space="0" w:color="auto"/>
            </w:tcBorders>
          </w:tcPr>
          <w:p w14:paraId="1DE97624" w14:textId="77777777" w:rsidR="00C8561C" w:rsidRPr="00107A73" w:rsidRDefault="00F425CB" w:rsidP="00BE61B2">
            <w:pPr>
              <w:spacing w:after="80"/>
              <w:rPr>
                <w:rFonts w:ascii="Tahoma" w:hAnsi="Tahoma" w:cs="Tahoma"/>
                <w:sz w:val="22"/>
                <w:szCs w:val="18"/>
              </w:rPr>
            </w:pPr>
            <w:r w:rsidRPr="00107A73">
              <w:rPr>
                <w:rFonts w:ascii="Tahoma" w:hAnsi="Tahoma" w:cs="Tahoma"/>
                <w:b/>
                <w:sz w:val="22"/>
                <w:szCs w:val="18"/>
              </w:rPr>
              <w:lastRenderedPageBreak/>
              <w:t>Skills, Knowledge &amp; Experience</w:t>
            </w:r>
            <w:r w:rsidR="008516C4" w:rsidRPr="00107A73">
              <w:rPr>
                <w:rFonts w:ascii="Tahoma" w:hAnsi="Tahoma" w:cs="Tahoma"/>
                <w:b/>
                <w:sz w:val="22"/>
                <w:szCs w:val="18"/>
              </w:rPr>
              <w:t xml:space="preserve"> </w:t>
            </w:r>
          </w:p>
          <w:p w14:paraId="20661640" w14:textId="77777777" w:rsidR="00773165" w:rsidRPr="00107A73" w:rsidRDefault="00773165" w:rsidP="00773165">
            <w:pPr>
              <w:pStyle w:val="ListParagraph"/>
              <w:numPr>
                <w:ilvl w:val="0"/>
                <w:numId w:val="9"/>
              </w:numPr>
              <w:spacing w:after="120"/>
              <w:ind w:left="426" w:hanging="426"/>
              <w:jc w:val="both"/>
              <w:rPr>
                <w:rFonts w:ascii="Tahoma" w:hAnsi="Tahoma" w:cs="Tahoma"/>
                <w:szCs w:val="18"/>
              </w:rPr>
            </w:pPr>
            <w:r w:rsidRPr="00107A73">
              <w:rPr>
                <w:rFonts w:ascii="Tahoma" w:hAnsi="Tahoma" w:cs="Tahoma"/>
                <w:szCs w:val="18"/>
              </w:rPr>
              <w:t>Diploma level qualifications in human resources, industrial relations or related field</w:t>
            </w:r>
          </w:p>
          <w:p w14:paraId="0770608F" w14:textId="77777777" w:rsidR="00773165" w:rsidRPr="00107A73" w:rsidRDefault="00773165" w:rsidP="00773165">
            <w:pPr>
              <w:pStyle w:val="ListParagraph"/>
              <w:numPr>
                <w:ilvl w:val="0"/>
                <w:numId w:val="9"/>
              </w:numPr>
              <w:spacing w:after="120"/>
              <w:ind w:left="426" w:hanging="426"/>
              <w:jc w:val="both"/>
              <w:rPr>
                <w:rFonts w:ascii="Tahoma" w:hAnsi="Tahoma" w:cs="Tahoma"/>
                <w:szCs w:val="18"/>
              </w:rPr>
            </w:pPr>
            <w:r w:rsidRPr="00107A73">
              <w:rPr>
                <w:rFonts w:ascii="Tahoma" w:hAnsi="Tahoma" w:cs="Tahoma"/>
                <w:szCs w:val="18"/>
              </w:rPr>
              <w:t>Demonstrated experience in human resources and employment relations</w:t>
            </w:r>
          </w:p>
          <w:p w14:paraId="7D34F01D" w14:textId="77777777" w:rsidR="00773165" w:rsidRPr="00107A73" w:rsidRDefault="00773165" w:rsidP="00773165">
            <w:pPr>
              <w:pStyle w:val="ListParagraph"/>
              <w:numPr>
                <w:ilvl w:val="0"/>
                <w:numId w:val="9"/>
              </w:numPr>
              <w:spacing w:after="120"/>
              <w:ind w:left="426" w:hanging="426"/>
              <w:jc w:val="both"/>
              <w:rPr>
                <w:rFonts w:ascii="Tahoma" w:hAnsi="Tahoma" w:cs="Tahoma"/>
                <w:szCs w:val="18"/>
              </w:rPr>
            </w:pPr>
            <w:r w:rsidRPr="00107A73">
              <w:rPr>
                <w:rFonts w:ascii="Tahoma" w:hAnsi="Tahoma" w:cs="Tahoma"/>
                <w:szCs w:val="18"/>
              </w:rPr>
              <w:t>Demonstrated experience and knowledge of WHS legislation, procedures and processes and implementation of employee wellbeing programs</w:t>
            </w:r>
          </w:p>
          <w:p w14:paraId="72EC8224" w14:textId="77777777" w:rsidR="00773165" w:rsidRPr="00107A73" w:rsidRDefault="00773165" w:rsidP="00773165">
            <w:pPr>
              <w:pStyle w:val="ListParagraph"/>
              <w:numPr>
                <w:ilvl w:val="0"/>
                <w:numId w:val="9"/>
              </w:numPr>
              <w:spacing w:after="120"/>
              <w:ind w:left="426" w:hanging="426"/>
              <w:jc w:val="both"/>
              <w:rPr>
                <w:rFonts w:ascii="Tahoma" w:hAnsi="Tahoma" w:cs="Tahoma"/>
                <w:szCs w:val="18"/>
              </w:rPr>
            </w:pPr>
            <w:r w:rsidRPr="00107A73">
              <w:rPr>
                <w:rFonts w:ascii="Tahoma" w:hAnsi="Tahoma" w:cs="Tahoma"/>
                <w:szCs w:val="18"/>
              </w:rPr>
              <w:t>Effective communication and presentation skills, including the ability to facilitate meetings and engage with groups to achieve outcomes</w:t>
            </w:r>
          </w:p>
          <w:p w14:paraId="764997C9" w14:textId="77777777" w:rsidR="00773165" w:rsidRPr="00107A73" w:rsidRDefault="00773165" w:rsidP="00773165">
            <w:pPr>
              <w:pStyle w:val="ListParagraph"/>
              <w:numPr>
                <w:ilvl w:val="0"/>
                <w:numId w:val="9"/>
              </w:numPr>
              <w:spacing w:after="120"/>
              <w:ind w:left="426" w:hanging="426"/>
              <w:jc w:val="both"/>
              <w:rPr>
                <w:rFonts w:ascii="Tahoma" w:hAnsi="Tahoma" w:cs="Tahoma"/>
                <w:szCs w:val="18"/>
              </w:rPr>
            </w:pPr>
            <w:r w:rsidRPr="00107A73">
              <w:rPr>
                <w:rFonts w:ascii="Tahoma" w:hAnsi="Tahoma" w:cs="Tahoma"/>
                <w:szCs w:val="18"/>
              </w:rPr>
              <w:t>Ability to see the big picture and still have strong attention to the detail</w:t>
            </w:r>
          </w:p>
          <w:p w14:paraId="0050EBD7" w14:textId="77777777" w:rsidR="00773165" w:rsidRPr="00107A73" w:rsidRDefault="00773165" w:rsidP="00773165">
            <w:pPr>
              <w:pStyle w:val="ListParagraph"/>
              <w:numPr>
                <w:ilvl w:val="0"/>
                <w:numId w:val="9"/>
              </w:numPr>
              <w:spacing w:after="120"/>
              <w:ind w:left="426" w:hanging="426"/>
              <w:jc w:val="both"/>
              <w:rPr>
                <w:rFonts w:ascii="Tahoma" w:hAnsi="Tahoma" w:cs="Tahoma"/>
                <w:szCs w:val="18"/>
              </w:rPr>
            </w:pPr>
            <w:r w:rsidRPr="00107A73">
              <w:rPr>
                <w:rFonts w:ascii="Tahoma" w:hAnsi="Tahoma" w:cs="Tahoma"/>
                <w:szCs w:val="18"/>
              </w:rPr>
              <w:t>Demonstrated time management and organising skills including the ability to plan, prioritise and work across competing demands</w:t>
            </w:r>
          </w:p>
          <w:p w14:paraId="3B744749" w14:textId="77777777" w:rsidR="00773165" w:rsidRPr="00107A73" w:rsidRDefault="00773165" w:rsidP="00773165">
            <w:pPr>
              <w:pStyle w:val="ListParagraph"/>
              <w:numPr>
                <w:ilvl w:val="0"/>
                <w:numId w:val="9"/>
              </w:numPr>
              <w:spacing w:after="120"/>
              <w:ind w:left="426" w:hanging="426"/>
              <w:jc w:val="both"/>
              <w:rPr>
                <w:rFonts w:ascii="Tahoma" w:hAnsi="Tahoma" w:cs="Tahoma"/>
                <w:szCs w:val="18"/>
              </w:rPr>
            </w:pPr>
            <w:r w:rsidRPr="00107A73">
              <w:rPr>
                <w:rFonts w:ascii="Tahoma" w:hAnsi="Tahoma" w:cs="Tahoma"/>
                <w:szCs w:val="18"/>
              </w:rPr>
              <w:t>Proven ability to engage and influence while building effective relationships across organisation boundaries</w:t>
            </w:r>
          </w:p>
          <w:p w14:paraId="76DF8D7D" w14:textId="77777777" w:rsidR="00773165" w:rsidRPr="00107A73" w:rsidRDefault="00773165" w:rsidP="00773165">
            <w:pPr>
              <w:pStyle w:val="ListParagraph"/>
              <w:numPr>
                <w:ilvl w:val="0"/>
                <w:numId w:val="9"/>
              </w:numPr>
              <w:spacing w:after="120"/>
              <w:ind w:left="426" w:hanging="426"/>
              <w:jc w:val="both"/>
              <w:rPr>
                <w:rFonts w:ascii="Tahoma" w:hAnsi="Tahoma" w:cs="Tahoma"/>
                <w:szCs w:val="18"/>
              </w:rPr>
            </w:pPr>
            <w:r w:rsidRPr="00107A73">
              <w:rPr>
                <w:rFonts w:ascii="Tahoma" w:hAnsi="Tahoma" w:cs="Tahoma"/>
                <w:szCs w:val="18"/>
              </w:rPr>
              <w:t>Knowledge of and ability to apply EEO and merit principles to Human Resources processes and practices</w:t>
            </w:r>
          </w:p>
          <w:p w14:paraId="7943F80E" w14:textId="77777777" w:rsidR="00083F8C" w:rsidRPr="00107A73" w:rsidRDefault="00773165" w:rsidP="00773165">
            <w:pPr>
              <w:pStyle w:val="ListParagraph"/>
              <w:numPr>
                <w:ilvl w:val="0"/>
                <w:numId w:val="9"/>
              </w:numPr>
              <w:spacing w:after="120"/>
              <w:ind w:left="426" w:hanging="426"/>
              <w:jc w:val="both"/>
              <w:rPr>
                <w:rFonts w:ascii="Tahoma" w:hAnsi="Tahoma" w:cs="Tahoma"/>
                <w:szCs w:val="18"/>
              </w:rPr>
            </w:pPr>
            <w:r w:rsidRPr="00107A73">
              <w:rPr>
                <w:rFonts w:ascii="Tahoma" w:hAnsi="Tahoma" w:cs="Tahoma"/>
                <w:szCs w:val="18"/>
              </w:rPr>
              <w:t>Current NSW Driver Licence and willingness to travel.</w:t>
            </w:r>
          </w:p>
          <w:p w14:paraId="3F9036D5" w14:textId="77777777" w:rsidR="00D14F10" w:rsidRPr="00107A73" w:rsidRDefault="00D14F10" w:rsidP="00D14F10">
            <w:pPr>
              <w:pStyle w:val="ListParagraph"/>
              <w:numPr>
                <w:ilvl w:val="0"/>
                <w:numId w:val="9"/>
              </w:numPr>
              <w:spacing w:after="120"/>
              <w:ind w:left="426" w:hanging="426"/>
              <w:jc w:val="both"/>
              <w:rPr>
                <w:rFonts w:ascii="Tahoma" w:hAnsi="Tahoma" w:cs="Tahoma"/>
                <w:i/>
                <w:szCs w:val="18"/>
              </w:rPr>
            </w:pPr>
            <w:r w:rsidRPr="00107A73">
              <w:rPr>
                <w:rFonts w:ascii="Tahoma" w:hAnsi="Tahoma" w:cs="Tahoma"/>
                <w:i/>
                <w:szCs w:val="18"/>
              </w:rPr>
              <w:t>Experience in managing workers compensation and return to work matters (desirable)</w:t>
            </w:r>
          </w:p>
        </w:tc>
      </w:tr>
      <w:tr w:rsidR="00017FB3" w:rsidRPr="00107A73" w14:paraId="34D39AF1" w14:textId="77777777" w:rsidTr="00017FB3">
        <w:trPr>
          <w:gridAfter w:val="1"/>
          <w:wAfter w:w="142" w:type="dxa"/>
          <w:trHeight w:val="148"/>
        </w:trPr>
        <w:tc>
          <w:tcPr>
            <w:tcW w:w="10598" w:type="dxa"/>
            <w:gridSpan w:val="2"/>
            <w:tcBorders>
              <w:top w:val="single" w:sz="4" w:space="0" w:color="auto"/>
              <w:left w:val="nil"/>
              <w:bottom w:val="nil"/>
              <w:right w:val="nil"/>
            </w:tcBorders>
          </w:tcPr>
          <w:p w14:paraId="4B025DC1" w14:textId="77777777" w:rsidR="00017FB3" w:rsidRPr="00107A73" w:rsidRDefault="00017FB3" w:rsidP="00BE61B2">
            <w:pPr>
              <w:spacing w:after="80"/>
              <w:rPr>
                <w:rFonts w:ascii="Tahoma" w:hAnsi="Tahoma" w:cs="Tahoma"/>
                <w:b/>
                <w:sz w:val="22"/>
                <w:szCs w:val="18"/>
              </w:rPr>
            </w:pPr>
          </w:p>
        </w:tc>
      </w:tr>
      <w:tr w:rsidR="007C0E54" w:rsidRPr="00107A73" w14:paraId="58881CF5" w14:textId="77777777" w:rsidTr="00BB03A1">
        <w:tblPrEx>
          <w:tblLook w:val="01E0" w:firstRow="1" w:lastRow="1" w:firstColumn="1" w:lastColumn="1" w:noHBand="0" w:noVBand="0"/>
        </w:tblPrEx>
        <w:tc>
          <w:tcPr>
            <w:tcW w:w="10740" w:type="dxa"/>
            <w:gridSpan w:val="3"/>
            <w:shd w:val="clear" w:color="auto" w:fill="1F497D" w:themeFill="text2"/>
            <w:vAlign w:val="center"/>
          </w:tcPr>
          <w:p w14:paraId="34EBE39F" w14:textId="77777777" w:rsidR="00C8561C" w:rsidRPr="00107A73" w:rsidRDefault="00C8561C" w:rsidP="00B03D90">
            <w:pPr>
              <w:pStyle w:val="StyleTableHeadingTextWhite"/>
              <w:spacing w:before="0" w:after="0"/>
              <w:rPr>
                <w:rFonts w:ascii="Tahoma" w:hAnsi="Tahoma" w:cs="Tahoma"/>
                <w:color w:val="FFFFFF" w:themeColor="background1"/>
              </w:rPr>
            </w:pPr>
            <w:r w:rsidRPr="00107A73">
              <w:rPr>
                <w:rFonts w:ascii="Tahoma" w:hAnsi="Tahoma" w:cs="Tahoma"/>
                <w:color w:val="FFFFFF" w:themeColor="background1"/>
              </w:rPr>
              <w:t>CERTIFICATION – Workforce Planning Use Only</w:t>
            </w:r>
          </w:p>
        </w:tc>
      </w:tr>
      <w:tr w:rsidR="00C8561C" w:rsidRPr="00107A73" w14:paraId="7FF44DFF" w14:textId="77777777" w:rsidTr="00BB03A1">
        <w:tblPrEx>
          <w:tblLook w:val="01E0" w:firstRow="1" w:lastRow="1" w:firstColumn="1" w:lastColumn="1" w:noHBand="0" w:noVBand="0"/>
        </w:tblPrEx>
        <w:tc>
          <w:tcPr>
            <w:tcW w:w="2088" w:type="dxa"/>
            <w:tcBorders>
              <w:top w:val="nil"/>
              <w:left w:val="single" w:sz="2" w:space="0" w:color="auto"/>
              <w:bottom w:val="nil"/>
              <w:right w:val="nil"/>
            </w:tcBorders>
          </w:tcPr>
          <w:p w14:paraId="78CBC6CE" w14:textId="77777777" w:rsidR="00C8561C" w:rsidRPr="00107A73" w:rsidRDefault="00C8561C" w:rsidP="00B03D90">
            <w:pPr>
              <w:pStyle w:val="Header"/>
              <w:tabs>
                <w:tab w:val="left" w:pos="720"/>
              </w:tabs>
              <w:rPr>
                <w:rFonts w:ascii="Tahoma" w:hAnsi="Tahoma" w:cs="Tahoma"/>
                <w:b/>
                <w:sz w:val="20"/>
              </w:rPr>
            </w:pPr>
            <w:r w:rsidRPr="00107A73">
              <w:rPr>
                <w:rFonts w:ascii="Tahoma" w:hAnsi="Tahoma" w:cs="Tahoma"/>
                <w:b/>
                <w:sz w:val="20"/>
              </w:rPr>
              <w:t>File location:</w:t>
            </w:r>
          </w:p>
        </w:tc>
        <w:tc>
          <w:tcPr>
            <w:tcW w:w="8652" w:type="dxa"/>
            <w:gridSpan w:val="2"/>
            <w:tcBorders>
              <w:top w:val="nil"/>
              <w:left w:val="nil"/>
              <w:bottom w:val="nil"/>
              <w:right w:val="single" w:sz="2" w:space="0" w:color="auto"/>
            </w:tcBorders>
          </w:tcPr>
          <w:p w14:paraId="3C96CAF1" w14:textId="77777777" w:rsidR="00C8561C" w:rsidRPr="00107A73" w:rsidRDefault="001C3D81" w:rsidP="008F6B71">
            <w:pPr>
              <w:rPr>
                <w:rFonts w:ascii="Tahoma" w:hAnsi="Tahoma" w:cs="Tahoma"/>
                <w:sz w:val="18"/>
                <w:szCs w:val="18"/>
              </w:rPr>
            </w:pPr>
            <w:r w:rsidRPr="00107A73">
              <w:rPr>
                <w:rFonts w:ascii="Tahoma" w:hAnsi="Tahoma" w:cs="Tahoma"/>
                <w:sz w:val="18"/>
                <w:szCs w:val="18"/>
              </w:rPr>
              <w:t>G:\Human Resources\</w:t>
            </w:r>
            <w:r w:rsidR="008F6B71" w:rsidRPr="00107A73">
              <w:rPr>
                <w:rFonts w:ascii="Tahoma" w:hAnsi="Tahoma" w:cs="Tahoma"/>
                <w:sz w:val="18"/>
                <w:szCs w:val="18"/>
              </w:rPr>
              <w:t>MC Proposed Roles</w:t>
            </w:r>
          </w:p>
        </w:tc>
      </w:tr>
      <w:tr w:rsidR="00C8561C" w:rsidRPr="00107A73" w14:paraId="23EB3B7A" w14:textId="77777777" w:rsidTr="00BB03A1">
        <w:tblPrEx>
          <w:tblLook w:val="01E0" w:firstRow="1" w:lastRow="1" w:firstColumn="1" w:lastColumn="1" w:noHBand="0" w:noVBand="0"/>
        </w:tblPrEx>
        <w:tc>
          <w:tcPr>
            <w:tcW w:w="2088" w:type="dxa"/>
            <w:tcBorders>
              <w:top w:val="nil"/>
              <w:left w:val="single" w:sz="2" w:space="0" w:color="auto"/>
              <w:bottom w:val="nil"/>
              <w:right w:val="nil"/>
            </w:tcBorders>
          </w:tcPr>
          <w:p w14:paraId="5A6136A8" w14:textId="77777777" w:rsidR="00C8561C" w:rsidRPr="00107A73" w:rsidRDefault="00C8561C" w:rsidP="00B03D90">
            <w:pPr>
              <w:pStyle w:val="Header"/>
              <w:tabs>
                <w:tab w:val="left" w:pos="720"/>
              </w:tabs>
              <w:rPr>
                <w:rFonts w:ascii="Tahoma" w:hAnsi="Tahoma" w:cs="Tahoma"/>
                <w:b/>
                <w:sz w:val="20"/>
              </w:rPr>
            </w:pPr>
            <w:r w:rsidRPr="00107A73">
              <w:rPr>
                <w:rFonts w:ascii="Tahoma" w:hAnsi="Tahoma" w:cs="Tahoma"/>
                <w:b/>
                <w:sz w:val="20"/>
              </w:rPr>
              <w:t>Final PD sign off:</w:t>
            </w:r>
          </w:p>
        </w:tc>
        <w:tc>
          <w:tcPr>
            <w:tcW w:w="8652" w:type="dxa"/>
            <w:gridSpan w:val="2"/>
            <w:tcBorders>
              <w:top w:val="nil"/>
              <w:left w:val="nil"/>
              <w:bottom w:val="nil"/>
              <w:right w:val="single" w:sz="2" w:space="0" w:color="auto"/>
            </w:tcBorders>
          </w:tcPr>
          <w:p w14:paraId="5E7AB128" w14:textId="77777777" w:rsidR="00C8561C" w:rsidRPr="00107A73" w:rsidRDefault="00EC1731" w:rsidP="00B03D90">
            <w:pPr>
              <w:pStyle w:val="Header"/>
              <w:tabs>
                <w:tab w:val="left" w:pos="720"/>
              </w:tabs>
              <w:rPr>
                <w:rFonts w:ascii="Tahoma" w:hAnsi="Tahoma" w:cs="Tahoma"/>
                <w:sz w:val="18"/>
                <w:szCs w:val="18"/>
                <w:lang w:val="en-US"/>
              </w:rPr>
            </w:pPr>
            <w:r w:rsidRPr="00107A73">
              <w:rPr>
                <w:rFonts w:ascii="Tahoma" w:hAnsi="Tahoma" w:cs="Tahoma"/>
                <w:sz w:val="18"/>
                <w:szCs w:val="18"/>
                <w:lang w:val="en-US"/>
              </w:rPr>
              <w:t>Oct</w:t>
            </w:r>
            <w:r w:rsidR="008F6B71" w:rsidRPr="00107A73">
              <w:rPr>
                <w:rFonts w:ascii="Tahoma" w:hAnsi="Tahoma" w:cs="Tahoma"/>
                <w:sz w:val="18"/>
                <w:szCs w:val="18"/>
                <w:lang w:val="en-US"/>
              </w:rPr>
              <w:t xml:space="preserve"> 2017</w:t>
            </w:r>
          </w:p>
        </w:tc>
      </w:tr>
      <w:tr w:rsidR="00C8561C" w:rsidRPr="00107A73" w14:paraId="4D349A45" w14:textId="77777777" w:rsidTr="00BB03A1">
        <w:tblPrEx>
          <w:tblLook w:val="01E0" w:firstRow="1" w:lastRow="1" w:firstColumn="1" w:lastColumn="1" w:noHBand="0" w:noVBand="0"/>
        </w:tblPrEx>
        <w:tc>
          <w:tcPr>
            <w:tcW w:w="2088" w:type="dxa"/>
            <w:tcBorders>
              <w:top w:val="nil"/>
              <w:left w:val="single" w:sz="2" w:space="0" w:color="auto"/>
              <w:bottom w:val="nil"/>
              <w:right w:val="nil"/>
            </w:tcBorders>
          </w:tcPr>
          <w:p w14:paraId="12557909" w14:textId="77777777" w:rsidR="00C8561C" w:rsidRPr="00107A73" w:rsidRDefault="00C8561C" w:rsidP="00B03D90">
            <w:pPr>
              <w:pStyle w:val="Header"/>
              <w:tabs>
                <w:tab w:val="left" w:pos="720"/>
              </w:tabs>
              <w:rPr>
                <w:rFonts w:ascii="Tahoma" w:hAnsi="Tahoma" w:cs="Tahoma"/>
                <w:b/>
                <w:sz w:val="20"/>
              </w:rPr>
            </w:pPr>
            <w:r w:rsidRPr="00107A73">
              <w:rPr>
                <w:rFonts w:ascii="Tahoma" w:hAnsi="Tahoma" w:cs="Tahoma"/>
                <w:b/>
                <w:sz w:val="20"/>
              </w:rPr>
              <w:t>Updated by:</w:t>
            </w:r>
          </w:p>
        </w:tc>
        <w:tc>
          <w:tcPr>
            <w:tcW w:w="8652" w:type="dxa"/>
            <w:gridSpan w:val="2"/>
            <w:tcBorders>
              <w:top w:val="nil"/>
              <w:left w:val="nil"/>
              <w:bottom w:val="nil"/>
              <w:right w:val="single" w:sz="2" w:space="0" w:color="auto"/>
            </w:tcBorders>
          </w:tcPr>
          <w:p w14:paraId="74110D35" w14:textId="77777777" w:rsidR="00C8561C" w:rsidRPr="00107A73" w:rsidRDefault="00C52221" w:rsidP="008F6B71">
            <w:pPr>
              <w:pStyle w:val="Header"/>
              <w:tabs>
                <w:tab w:val="left" w:pos="720"/>
              </w:tabs>
              <w:rPr>
                <w:rFonts w:ascii="Tahoma" w:hAnsi="Tahoma" w:cs="Tahoma"/>
                <w:sz w:val="18"/>
                <w:szCs w:val="18"/>
                <w:lang w:val="en-US"/>
              </w:rPr>
            </w:pPr>
            <w:r w:rsidRPr="00107A73">
              <w:rPr>
                <w:rFonts w:ascii="Tahoma" w:hAnsi="Tahoma" w:cs="Tahoma"/>
                <w:sz w:val="18"/>
                <w:szCs w:val="18"/>
                <w:lang w:val="en-US"/>
              </w:rPr>
              <w:t>MURRUMBIDGEE COUNCIL</w:t>
            </w:r>
            <w:r w:rsidR="001C3D81" w:rsidRPr="00107A73">
              <w:rPr>
                <w:rFonts w:ascii="Tahoma" w:hAnsi="Tahoma" w:cs="Tahoma"/>
                <w:sz w:val="18"/>
                <w:szCs w:val="18"/>
                <w:lang w:val="en-US"/>
              </w:rPr>
              <w:t xml:space="preserve"> Human Resources</w:t>
            </w:r>
            <w:r w:rsidR="008F6B71" w:rsidRPr="00107A73">
              <w:rPr>
                <w:rFonts w:ascii="Tahoma" w:hAnsi="Tahoma" w:cs="Tahoma"/>
                <w:sz w:val="18"/>
                <w:szCs w:val="18"/>
                <w:lang w:val="en-US"/>
              </w:rPr>
              <w:t xml:space="preserve"> Specialist</w:t>
            </w:r>
          </w:p>
        </w:tc>
      </w:tr>
      <w:tr w:rsidR="00C8561C" w:rsidRPr="00107A73" w14:paraId="1DB1B621" w14:textId="77777777" w:rsidTr="00BB03A1">
        <w:tblPrEx>
          <w:tblLook w:val="01E0" w:firstRow="1" w:lastRow="1" w:firstColumn="1" w:lastColumn="1" w:noHBand="0" w:noVBand="0"/>
        </w:tblPrEx>
        <w:tc>
          <w:tcPr>
            <w:tcW w:w="2088" w:type="dxa"/>
            <w:tcBorders>
              <w:top w:val="nil"/>
              <w:left w:val="single" w:sz="2" w:space="0" w:color="auto"/>
              <w:bottom w:val="single" w:sz="2" w:space="0" w:color="auto"/>
              <w:right w:val="nil"/>
            </w:tcBorders>
          </w:tcPr>
          <w:p w14:paraId="760F382F" w14:textId="77777777" w:rsidR="00C8561C" w:rsidRPr="00107A73" w:rsidRDefault="00C8561C" w:rsidP="00B03D90">
            <w:pPr>
              <w:pStyle w:val="Header"/>
              <w:tabs>
                <w:tab w:val="left" w:pos="720"/>
              </w:tabs>
              <w:rPr>
                <w:rFonts w:ascii="Tahoma" w:hAnsi="Tahoma" w:cs="Tahoma"/>
                <w:b/>
                <w:sz w:val="20"/>
              </w:rPr>
            </w:pPr>
            <w:r w:rsidRPr="00107A73">
              <w:rPr>
                <w:rFonts w:ascii="Tahoma" w:hAnsi="Tahoma" w:cs="Tahoma"/>
                <w:b/>
                <w:sz w:val="20"/>
              </w:rPr>
              <w:t>Current Status:</w:t>
            </w:r>
          </w:p>
        </w:tc>
        <w:tc>
          <w:tcPr>
            <w:tcW w:w="8652" w:type="dxa"/>
            <w:gridSpan w:val="2"/>
            <w:tcBorders>
              <w:top w:val="nil"/>
              <w:left w:val="nil"/>
              <w:bottom w:val="single" w:sz="2" w:space="0" w:color="auto"/>
              <w:right w:val="single" w:sz="2" w:space="0" w:color="auto"/>
            </w:tcBorders>
          </w:tcPr>
          <w:p w14:paraId="40EB4B3A" w14:textId="77777777" w:rsidR="00C8561C" w:rsidRPr="00382DDB" w:rsidRDefault="00382DDB" w:rsidP="00880D9A">
            <w:pPr>
              <w:pStyle w:val="Header"/>
              <w:tabs>
                <w:tab w:val="left" w:pos="720"/>
              </w:tabs>
              <w:rPr>
                <w:rFonts w:ascii="Tahoma" w:hAnsi="Tahoma" w:cs="Tahoma"/>
                <w:sz w:val="18"/>
                <w:szCs w:val="18"/>
              </w:rPr>
            </w:pPr>
            <w:r w:rsidRPr="00382DDB">
              <w:rPr>
                <w:rFonts w:ascii="Tahoma" w:hAnsi="Tahoma" w:cs="Tahoma"/>
                <w:sz w:val="18"/>
                <w:szCs w:val="18"/>
              </w:rPr>
              <w:t>Approved 20 Oct 2017</w:t>
            </w:r>
          </w:p>
        </w:tc>
      </w:tr>
    </w:tbl>
    <w:p w14:paraId="45A4E375" w14:textId="77777777" w:rsidR="008E46BA" w:rsidRPr="00107A73" w:rsidRDefault="008E46BA" w:rsidP="008E46BA">
      <w:pPr>
        <w:rPr>
          <w:rFonts w:ascii="Tahoma" w:hAnsi="Tahoma" w:cs="Tahoma"/>
        </w:rPr>
      </w:pPr>
    </w:p>
    <w:sectPr w:rsidR="008E46BA" w:rsidRPr="00107A73" w:rsidSect="0088181D">
      <w:headerReference w:type="default" r:id="rId11"/>
      <w:footerReference w:type="default" r:id="rId12"/>
      <w:headerReference w:type="first" r:id="rId13"/>
      <w:footerReference w:type="first" r:id="rId14"/>
      <w:pgSz w:w="11906" w:h="16838" w:code="9"/>
      <w:pgMar w:top="720" w:right="850" w:bottom="1008" w:left="850" w:header="288"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4D8C6" w14:textId="77777777" w:rsidR="005C2511" w:rsidRDefault="005C2511">
      <w:r>
        <w:separator/>
      </w:r>
    </w:p>
  </w:endnote>
  <w:endnote w:type="continuationSeparator" w:id="0">
    <w:p w14:paraId="4C63ED5B" w14:textId="77777777" w:rsidR="005C2511" w:rsidRDefault="005C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87CEC" w14:textId="77777777" w:rsidR="00303BD6" w:rsidRPr="00512A46" w:rsidRDefault="00303BD6" w:rsidP="00BE61B2">
    <w:r w:rsidRPr="00B010AE">
      <w:rPr>
        <w:sz w:val="18"/>
        <w:szCs w:val="18"/>
      </w:rPr>
      <w:t>M</w:t>
    </w:r>
    <w:r>
      <w:rPr>
        <w:sz w:val="18"/>
        <w:szCs w:val="18"/>
      </w:rPr>
      <w:t xml:space="preserve">C235 HR/WHS Advisor                                                          </w:t>
    </w:r>
    <w:r>
      <w:rPr>
        <w:sz w:val="18"/>
        <w:szCs w:val="18"/>
      </w:rPr>
      <w:tab/>
    </w:r>
    <w:r>
      <w:rPr>
        <w:sz w:val="18"/>
        <w:szCs w:val="18"/>
      </w:rPr>
      <w:tab/>
    </w:r>
    <w:r>
      <w:rPr>
        <w:sz w:val="18"/>
        <w:szCs w:val="18"/>
      </w:rPr>
      <w:tab/>
      <w:t>October 2017</w:t>
    </w:r>
    <w:sdt>
      <w:sdtPr>
        <w:id w:val="250395305"/>
        <w:docPartObj>
          <w:docPartGallery w:val="Page Numbers (Top of Page)"/>
          <w:docPartUnique/>
        </w:docPartObj>
      </w:sdtPr>
      <w:sdtEndPr/>
      <w:sdtContent>
        <w:r>
          <w:tab/>
        </w:r>
        <w:r>
          <w:tab/>
        </w:r>
        <w:r>
          <w:tab/>
        </w:r>
        <w:r w:rsidRPr="00BE61B2">
          <w:rPr>
            <w:sz w:val="16"/>
            <w:szCs w:val="16"/>
          </w:rPr>
          <w:t xml:space="preserve">Page </w:t>
        </w:r>
        <w:r w:rsidRPr="00BE61B2">
          <w:rPr>
            <w:sz w:val="16"/>
            <w:szCs w:val="16"/>
          </w:rPr>
          <w:fldChar w:fldCharType="begin"/>
        </w:r>
        <w:r w:rsidRPr="00BE61B2">
          <w:rPr>
            <w:sz w:val="16"/>
            <w:szCs w:val="16"/>
          </w:rPr>
          <w:instrText xml:space="preserve"> PAGE </w:instrText>
        </w:r>
        <w:r w:rsidRPr="00BE61B2">
          <w:rPr>
            <w:sz w:val="16"/>
            <w:szCs w:val="16"/>
          </w:rPr>
          <w:fldChar w:fldCharType="separate"/>
        </w:r>
        <w:r w:rsidR="00D84E36">
          <w:rPr>
            <w:noProof/>
            <w:sz w:val="16"/>
            <w:szCs w:val="16"/>
          </w:rPr>
          <w:t>1</w:t>
        </w:r>
        <w:r w:rsidRPr="00BE61B2">
          <w:rPr>
            <w:sz w:val="16"/>
            <w:szCs w:val="16"/>
          </w:rPr>
          <w:fldChar w:fldCharType="end"/>
        </w:r>
        <w:r w:rsidRPr="00BE61B2">
          <w:rPr>
            <w:sz w:val="16"/>
            <w:szCs w:val="16"/>
          </w:rPr>
          <w:t xml:space="preserve"> of </w:t>
        </w:r>
        <w:r w:rsidRPr="00BE61B2">
          <w:rPr>
            <w:sz w:val="16"/>
            <w:szCs w:val="16"/>
          </w:rPr>
          <w:fldChar w:fldCharType="begin"/>
        </w:r>
        <w:r w:rsidRPr="00BE61B2">
          <w:rPr>
            <w:sz w:val="16"/>
            <w:szCs w:val="16"/>
          </w:rPr>
          <w:instrText xml:space="preserve"> NUMPAGES  </w:instrText>
        </w:r>
        <w:r w:rsidRPr="00BE61B2">
          <w:rPr>
            <w:sz w:val="16"/>
            <w:szCs w:val="16"/>
          </w:rPr>
          <w:fldChar w:fldCharType="separate"/>
        </w:r>
        <w:r w:rsidR="00D84E36">
          <w:rPr>
            <w:noProof/>
            <w:sz w:val="16"/>
            <w:szCs w:val="16"/>
          </w:rPr>
          <w:t>4</w:t>
        </w:r>
        <w:r w:rsidRPr="00BE61B2">
          <w:rPr>
            <w:sz w:val="16"/>
            <w:szCs w:val="16"/>
          </w:rPr>
          <w:fldChar w:fldCharType="end"/>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AE511" w14:textId="77777777" w:rsidR="00303BD6" w:rsidRDefault="00303BD6">
    <w:pPr>
      <w:pStyle w:val="Footer"/>
    </w:pPr>
    <w:r w:rsidRPr="00B010AE">
      <w:rPr>
        <w:sz w:val="18"/>
        <w:szCs w:val="18"/>
      </w:rPr>
      <w:t>M</w:t>
    </w:r>
    <w:r>
      <w:rPr>
        <w:sz w:val="18"/>
        <w:szCs w:val="18"/>
      </w:rPr>
      <w:t>C302</w:t>
    </w:r>
    <w:r w:rsidRPr="00B010AE">
      <w:rPr>
        <w:sz w:val="18"/>
        <w:szCs w:val="18"/>
      </w:rPr>
      <w:t xml:space="preserve"> </w:t>
    </w:r>
    <w:r>
      <w:rPr>
        <w:sz w:val="18"/>
        <w:szCs w:val="18"/>
      </w:rPr>
      <w:t>Infrastructure &amp; Environment Support Officer</w:t>
    </w:r>
    <w:r>
      <w:rPr>
        <w:sz w:val="18"/>
        <w:szCs w:val="18"/>
      </w:rPr>
      <w:tab/>
    </w:r>
    <w:r>
      <w:rPr>
        <w:sz w:val="18"/>
        <w:szCs w:val="18"/>
      </w:rPr>
      <w:tab/>
    </w:r>
    <w:r>
      <w:rPr>
        <w:sz w:val="18"/>
        <w:szCs w:val="18"/>
      </w:rPr>
      <w:tab/>
      <w:t>Aug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9A61F" w14:textId="77777777" w:rsidR="005C2511" w:rsidRDefault="005C2511">
      <w:r>
        <w:separator/>
      </w:r>
    </w:p>
  </w:footnote>
  <w:footnote w:type="continuationSeparator" w:id="0">
    <w:p w14:paraId="40094D25" w14:textId="77777777" w:rsidR="005C2511" w:rsidRDefault="005C25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EE01D" w14:textId="77777777" w:rsidR="00303BD6" w:rsidRPr="00512A46" w:rsidRDefault="00303BD6">
    <w:pPr>
      <w:pStyle w:val="Header"/>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8A85F" w14:textId="77777777" w:rsidR="00303BD6" w:rsidRDefault="00303BD6">
    <w:pPr>
      <w:pStyle w:val="Header"/>
    </w:pPr>
  </w:p>
  <w:p w14:paraId="75B01EB9" w14:textId="77777777" w:rsidR="00303BD6" w:rsidRDefault="00303BD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32A12"/>
    <w:multiLevelType w:val="hybridMultilevel"/>
    <w:tmpl w:val="628271DA"/>
    <w:lvl w:ilvl="0" w:tplc="FB3AA7B8">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0B167050"/>
    <w:multiLevelType w:val="hybridMultilevel"/>
    <w:tmpl w:val="12D6211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5B38EC"/>
    <w:multiLevelType w:val="singleLevel"/>
    <w:tmpl w:val="72964ECE"/>
    <w:lvl w:ilvl="0">
      <w:start w:val="1"/>
      <w:numFmt w:val="bullet"/>
      <w:pStyle w:val="TableBullet"/>
      <w:lvlText w:val=""/>
      <w:lvlJc w:val="left"/>
      <w:pPr>
        <w:tabs>
          <w:tab w:val="num" w:pos="720"/>
        </w:tabs>
        <w:ind w:left="720" w:hanging="360"/>
      </w:pPr>
      <w:rPr>
        <w:rFonts w:ascii="Symbol" w:hAnsi="Symbol" w:hint="default"/>
      </w:rPr>
    </w:lvl>
  </w:abstractNum>
  <w:abstractNum w:abstractNumId="3">
    <w:nsid w:val="24503D0D"/>
    <w:multiLevelType w:val="hybridMultilevel"/>
    <w:tmpl w:val="57A6FE08"/>
    <w:lvl w:ilvl="0" w:tplc="084EE4D4">
      <w:start w:val="1"/>
      <w:numFmt w:val="decimal"/>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2B172E7"/>
    <w:multiLevelType w:val="hybridMultilevel"/>
    <w:tmpl w:val="974CAACA"/>
    <w:lvl w:ilvl="0" w:tplc="D98A203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6BA3ACB"/>
    <w:multiLevelType w:val="hybridMultilevel"/>
    <w:tmpl w:val="6F6E45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26D2246"/>
    <w:multiLevelType w:val="hybridMultilevel"/>
    <w:tmpl w:val="1E7CE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24A3458"/>
    <w:multiLevelType w:val="hybridMultilevel"/>
    <w:tmpl w:val="51720412"/>
    <w:lvl w:ilvl="0" w:tplc="0C09000F">
      <w:start w:val="1"/>
      <w:numFmt w:val="decimal"/>
      <w:lvlText w:val="%1."/>
      <w:lvlJc w:val="left"/>
      <w:pPr>
        <w:tabs>
          <w:tab w:val="num" w:pos="360"/>
        </w:tabs>
        <w:ind w:left="360" w:hanging="360"/>
      </w:pPr>
      <w:rPr>
        <w:rFonts w:hint="default"/>
        <w:color w:val="auto"/>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5CC96057"/>
    <w:multiLevelType w:val="hybridMultilevel"/>
    <w:tmpl w:val="923A5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44C1534"/>
    <w:multiLevelType w:val="hybridMultilevel"/>
    <w:tmpl w:val="37FE88FE"/>
    <w:lvl w:ilvl="0" w:tplc="0D7C992E">
      <w:start w:val="1"/>
      <w:numFmt w:val="decimal"/>
      <w:lvlText w:val="%1."/>
      <w:lvlJc w:val="left"/>
      <w:pPr>
        <w:ind w:left="390" w:hanging="360"/>
      </w:pPr>
      <w:rPr>
        <w:rFonts w:ascii="Arial" w:hAnsi="Arial" w:cs="Arial" w:hint="default"/>
      </w:rPr>
    </w:lvl>
    <w:lvl w:ilvl="1" w:tplc="0C090019" w:tentative="1">
      <w:start w:val="1"/>
      <w:numFmt w:val="lowerLetter"/>
      <w:lvlText w:val="%2."/>
      <w:lvlJc w:val="left"/>
      <w:pPr>
        <w:ind w:left="1110" w:hanging="360"/>
      </w:pPr>
      <w:rPr>
        <w:rFonts w:cs="Times New Roman"/>
      </w:rPr>
    </w:lvl>
    <w:lvl w:ilvl="2" w:tplc="0C09001B" w:tentative="1">
      <w:start w:val="1"/>
      <w:numFmt w:val="lowerRoman"/>
      <w:lvlText w:val="%3."/>
      <w:lvlJc w:val="right"/>
      <w:pPr>
        <w:ind w:left="1830" w:hanging="180"/>
      </w:pPr>
      <w:rPr>
        <w:rFonts w:cs="Times New Roman"/>
      </w:rPr>
    </w:lvl>
    <w:lvl w:ilvl="3" w:tplc="0C09000F" w:tentative="1">
      <w:start w:val="1"/>
      <w:numFmt w:val="decimal"/>
      <w:lvlText w:val="%4."/>
      <w:lvlJc w:val="left"/>
      <w:pPr>
        <w:ind w:left="2550" w:hanging="360"/>
      </w:pPr>
      <w:rPr>
        <w:rFonts w:cs="Times New Roman"/>
      </w:rPr>
    </w:lvl>
    <w:lvl w:ilvl="4" w:tplc="0C090019" w:tentative="1">
      <w:start w:val="1"/>
      <w:numFmt w:val="lowerLetter"/>
      <w:lvlText w:val="%5."/>
      <w:lvlJc w:val="left"/>
      <w:pPr>
        <w:ind w:left="3270" w:hanging="360"/>
      </w:pPr>
      <w:rPr>
        <w:rFonts w:cs="Times New Roman"/>
      </w:rPr>
    </w:lvl>
    <w:lvl w:ilvl="5" w:tplc="0C09001B" w:tentative="1">
      <w:start w:val="1"/>
      <w:numFmt w:val="lowerRoman"/>
      <w:lvlText w:val="%6."/>
      <w:lvlJc w:val="right"/>
      <w:pPr>
        <w:ind w:left="3990" w:hanging="180"/>
      </w:pPr>
      <w:rPr>
        <w:rFonts w:cs="Times New Roman"/>
      </w:rPr>
    </w:lvl>
    <w:lvl w:ilvl="6" w:tplc="0C09000F" w:tentative="1">
      <w:start w:val="1"/>
      <w:numFmt w:val="decimal"/>
      <w:lvlText w:val="%7."/>
      <w:lvlJc w:val="left"/>
      <w:pPr>
        <w:ind w:left="4710" w:hanging="360"/>
      </w:pPr>
      <w:rPr>
        <w:rFonts w:cs="Times New Roman"/>
      </w:rPr>
    </w:lvl>
    <w:lvl w:ilvl="7" w:tplc="0C090019" w:tentative="1">
      <w:start w:val="1"/>
      <w:numFmt w:val="lowerLetter"/>
      <w:lvlText w:val="%8."/>
      <w:lvlJc w:val="left"/>
      <w:pPr>
        <w:ind w:left="5430" w:hanging="360"/>
      </w:pPr>
      <w:rPr>
        <w:rFonts w:cs="Times New Roman"/>
      </w:rPr>
    </w:lvl>
    <w:lvl w:ilvl="8" w:tplc="0C09001B" w:tentative="1">
      <w:start w:val="1"/>
      <w:numFmt w:val="lowerRoman"/>
      <w:lvlText w:val="%9."/>
      <w:lvlJc w:val="right"/>
      <w:pPr>
        <w:ind w:left="6150" w:hanging="180"/>
      </w:pPr>
      <w:rPr>
        <w:rFonts w:cs="Times New Roman"/>
      </w:rPr>
    </w:lvl>
  </w:abstractNum>
  <w:abstractNum w:abstractNumId="10">
    <w:nsid w:val="683B64C1"/>
    <w:multiLevelType w:val="hybridMultilevel"/>
    <w:tmpl w:val="5392759A"/>
    <w:lvl w:ilvl="0" w:tplc="074A0B26">
      <w:numFmt w:val="bullet"/>
      <w:lvlText w:val="•"/>
      <w:lvlJc w:val="left"/>
      <w:pPr>
        <w:ind w:left="720" w:hanging="360"/>
      </w:pPr>
      <w:rPr>
        <w:rFonts w:ascii="Tahoma" w:eastAsia="Times New Roman" w:hAnsi="Tahoma" w:cs="Tahoma"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4"/>
  </w:num>
  <w:num w:numId="7">
    <w:abstractNumId w:val="7"/>
  </w:num>
  <w:num w:numId="8">
    <w:abstractNumId w:val="3"/>
  </w:num>
  <w:num w:numId="9">
    <w:abstractNumId w:val="1"/>
  </w:num>
  <w:num w:numId="10">
    <w:abstractNumId w:val="5"/>
  </w:num>
  <w:num w:numId="11">
    <w:abstractNumId w:val="6"/>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519"/>
    <w:rsid w:val="00000392"/>
    <w:rsid w:val="0000432D"/>
    <w:rsid w:val="00012C29"/>
    <w:rsid w:val="0001409A"/>
    <w:rsid w:val="00016C35"/>
    <w:rsid w:val="00017FB3"/>
    <w:rsid w:val="00020AE4"/>
    <w:rsid w:val="000218E1"/>
    <w:rsid w:val="00022BEC"/>
    <w:rsid w:val="00023776"/>
    <w:rsid w:val="0002410E"/>
    <w:rsid w:val="000300F8"/>
    <w:rsid w:val="00032499"/>
    <w:rsid w:val="00032D56"/>
    <w:rsid w:val="000339FB"/>
    <w:rsid w:val="00034BC7"/>
    <w:rsid w:val="00035E68"/>
    <w:rsid w:val="00035F88"/>
    <w:rsid w:val="000379C3"/>
    <w:rsid w:val="00040588"/>
    <w:rsid w:val="00042A3B"/>
    <w:rsid w:val="000437E6"/>
    <w:rsid w:val="00044CA4"/>
    <w:rsid w:val="00045A6C"/>
    <w:rsid w:val="0005025D"/>
    <w:rsid w:val="00051DBD"/>
    <w:rsid w:val="00055E51"/>
    <w:rsid w:val="000561DB"/>
    <w:rsid w:val="00060874"/>
    <w:rsid w:val="00061D7F"/>
    <w:rsid w:val="00063165"/>
    <w:rsid w:val="00063FD7"/>
    <w:rsid w:val="00067EE3"/>
    <w:rsid w:val="00070519"/>
    <w:rsid w:val="00073E14"/>
    <w:rsid w:val="0007526B"/>
    <w:rsid w:val="00075D4F"/>
    <w:rsid w:val="0008081E"/>
    <w:rsid w:val="00081C11"/>
    <w:rsid w:val="00082E7D"/>
    <w:rsid w:val="00083F8C"/>
    <w:rsid w:val="000867CC"/>
    <w:rsid w:val="000869D8"/>
    <w:rsid w:val="0008736E"/>
    <w:rsid w:val="00090E3B"/>
    <w:rsid w:val="00091EC7"/>
    <w:rsid w:val="00092142"/>
    <w:rsid w:val="000932C4"/>
    <w:rsid w:val="00093BFE"/>
    <w:rsid w:val="00094651"/>
    <w:rsid w:val="00096230"/>
    <w:rsid w:val="000970F9"/>
    <w:rsid w:val="00097BD8"/>
    <w:rsid w:val="000A1CD5"/>
    <w:rsid w:val="000A3958"/>
    <w:rsid w:val="000A4A86"/>
    <w:rsid w:val="000A5690"/>
    <w:rsid w:val="000A5992"/>
    <w:rsid w:val="000A6F24"/>
    <w:rsid w:val="000A7A60"/>
    <w:rsid w:val="000A7C12"/>
    <w:rsid w:val="000A7D54"/>
    <w:rsid w:val="000B3E95"/>
    <w:rsid w:val="000B3FEE"/>
    <w:rsid w:val="000B473A"/>
    <w:rsid w:val="000B4EEC"/>
    <w:rsid w:val="000B5490"/>
    <w:rsid w:val="000B5AC9"/>
    <w:rsid w:val="000B7A0F"/>
    <w:rsid w:val="000C6441"/>
    <w:rsid w:val="000D0557"/>
    <w:rsid w:val="000D2CC4"/>
    <w:rsid w:val="000D3B53"/>
    <w:rsid w:val="000D68C8"/>
    <w:rsid w:val="000D6B94"/>
    <w:rsid w:val="000E1052"/>
    <w:rsid w:val="000E249D"/>
    <w:rsid w:val="000E4791"/>
    <w:rsid w:val="000E50F7"/>
    <w:rsid w:val="000E518D"/>
    <w:rsid w:val="000E63DC"/>
    <w:rsid w:val="000E72E5"/>
    <w:rsid w:val="000E7CC0"/>
    <w:rsid w:val="000F09DA"/>
    <w:rsid w:val="000F295E"/>
    <w:rsid w:val="000F3BB5"/>
    <w:rsid w:val="000F48DA"/>
    <w:rsid w:val="000F5A2C"/>
    <w:rsid w:val="000F6F59"/>
    <w:rsid w:val="000F74AF"/>
    <w:rsid w:val="00100DD8"/>
    <w:rsid w:val="00102711"/>
    <w:rsid w:val="00107A73"/>
    <w:rsid w:val="0011027C"/>
    <w:rsid w:val="001111BE"/>
    <w:rsid w:val="00111727"/>
    <w:rsid w:val="00112FA9"/>
    <w:rsid w:val="001131A9"/>
    <w:rsid w:val="00114284"/>
    <w:rsid w:val="00115C2B"/>
    <w:rsid w:val="00115DA3"/>
    <w:rsid w:val="0011664B"/>
    <w:rsid w:val="001168B6"/>
    <w:rsid w:val="00116A93"/>
    <w:rsid w:val="001177A9"/>
    <w:rsid w:val="001236A2"/>
    <w:rsid w:val="00126704"/>
    <w:rsid w:val="001269E9"/>
    <w:rsid w:val="001312D3"/>
    <w:rsid w:val="00132390"/>
    <w:rsid w:val="00136EC4"/>
    <w:rsid w:val="00137B5A"/>
    <w:rsid w:val="001417CE"/>
    <w:rsid w:val="00145791"/>
    <w:rsid w:val="001470F5"/>
    <w:rsid w:val="001472A1"/>
    <w:rsid w:val="00152D4C"/>
    <w:rsid w:val="001545B0"/>
    <w:rsid w:val="001550AF"/>
    <w:rsid w:val="0015656C"/>
    <w:rsid w:val="00156FC1"/>
    <w:rsid w:val="00157346"/>
    <w:rsid w:val="001606FC"/>
    <w:rsid w:val="00161FCC"/>
    <w:rsid w:val="00162D22"/>
    <w:rsid w:val="00163900"/>
    <w:rsid w:val="00166332"/>
    <w:rsid w:val="0017013B"/>
    <w:rsid w:val="00170660"/>
    <w:rsid w:val="00171FA5"/>
    <w:rsid w:val="00172E4A"/>
    <w:rsid w:val="00172ECA"/>
    <w:rsid w:val="001734FE"/>
    <w:rsid w:val="00173F63"/>
    <w:rsid w:val="00181738"/>
    <w:rsid w:val="00181DFD"/>
    <w:rsid w:val="00181EF7"/>
    <w:rsid w:val="0018384C"/>
    <w:rsid w:val="0018635C"/>
    <w:rsid w:val="0018754A"/>
    <w:rsid w:val="00190CD2"/>
    <w:rsid w:val="00192983"/>
    <w:rsid w:val="00193437"/>
    <w:rsid w:val="0019592C"/>
    <w:rsid w:val="001961DE"/>
    <w:rsid w:val="001A3798"/>
    <w:rsid w:val="001A37CF"/>
    <w:rsid w:val="001A44F5"/>
    <w:rsid w:val="001A4ECE"/>
    <w:rsid w:val="001A5D99"/>
    <w:rsid w:val="001A685F"/>
    <w:rsid w:val="001B0B71"/>
    <w:rsid w:val="001B16DA"/>
    <w:rsid w:val="001B25AA"/>
    <w:rsid w:val="001B2CB4"/>
    <w:rsid w:val="001B30BD"/>
    <w:rsid w:val="001B3C81"/>
    <w:rsid w:val="001C3D81"/>
    <w:rsid w:val="001C695D"/>
    <w:rsid w:val="001D14C2"/>
    <w:rsid w:val="001D22B6"/>
    <w:rsid w:val="001D3D04"/>
    <w:rsid w:val="001E0716"/>
    <w:rsid w:val="001E0FAE"/>
    <w:rsid w:val="001E2245"/>
    <w:rsid w:val="001E2FC0"/>
    <w:rsid w:val="001E456E"/>
    <w:rsid w:val="001E6BBC"/>
    <w:rsid w:val="001E6BFD"/>
    <w:rsid w:val="001F567E"/>
    <w:rsid w:val="001F6903"/>
    <w:rsid w:val="001F739B"/>
    <w:rsid w:val="002031FA"/>
    <w:rsid w:val="00203545"/>
    <w:rsid w:val="00211C49"/>
    <w:rsid w:val="00212C1F"/>
    <w:rsid w:val="00212F9F"/>
    <w:rsid w:val="0021578A"/>
    <w:rsid w:val="002159EA"/>
    <w:rsid w:val="00220068"/>
    <w:rsid w:val="00221CCB"/>
    <w:rsid w:val="00225FDF"/>
    <w:rsid w:val="0023021B"/>
    <w:rsid w:val="00233216"/>
    <w:rsid w:val="00233C87"/>
    <w:rsid w:val="002366EA"/>
    <w:rsid w:val="002377B4"/>
    <w:rsid w:val="00237E14"/>
    <w:rsid w:val="00240C63"/>
    <w:rsid w:val="00241082"/>
    <w:rsid w:val="002439A6"/>
    <w:rsid w:val="00245ECE"/>
    <w:rsid w:val="00251486"/>
    <w:rsid w:val="002522EC"/>
    <w:rsid w:val="00253C92"/>
    <w:rsid w:val="002540AB"/>
    <w:rsid w:val="002577FE"/>
    <w:rsid w:val="002656EF"/>
    <w:rsid w:val="0026705B"/>
    <w:rsid w:val="00267573"/>
    <w:rsid w:val="00267D40"/>
    <w:rsid w:val="002701CE"/>
    <w:rsid w:val="00274370"/>
    <w:rsid w:val="00274755"/>
    <w:rsid w:val="00275380"/>
    <w:rsid w:val="0027717F"/>
    <w:rsid w:val="00285CC5"/>
    <w:rsid w:val="0029005B"/>
    <w:rsid w:val="002904B6"/>
    <w:rsid w:val="002907A2"/>
    <w:rsid w:val="00291BEF"/>
    <w:rsid w:val="00292133"/>
    <w:rsid w:val="0029293D"/>
    <w:rsid w:val="00293B5F"/>
    <w:rsid w:val="002967A6"/>
    <w:rsid w:val="00296B3A"/>
    <w:rsid w:val="00296BBF"/>
    <w:rsid w:val="002A0465"/>
    <w:rsid w:val="002A1A81"/>
    <w:rsid w:val="002A238B"/>
    <w:rsid w:val="002A2CFB"/>
    <w:rsid w:val="002A5A32"/>
    <w:rsid w:val="002A7227"/>
    <w:rsid w:val="002B13F6"/>
    <w:rsid w:val="002B16A3"/>
    <w:rsid w:val="002B2F92"/>
    <w:rsid w:val="002B5A7A"/>
    <w:rsid w:val="002B6386"/>
    <w:rsid w:val="002C43F9"/>
    <w:rsid w:val="002C5F90"/>
    <w:rsid w:val="002C6B24"/>
    <w:rsid w:val="002C6CD0"/>
    <w:rsid w:val="002D0BB5"/>
    <w:rsid w:val="002D51DD"/>
    <w:rsid w:val="002D678C"/>
    <w:rsid w:val="002D6A6C"/>
    <w:rsid w:val="002D783C"/>
    <w:rsid w:val="002D7923"/>
    <w:rsid w:val="002E03FF"/>
    <w:rsid w:val="002E0417"/>
    <w:rsid w:val="002E0AF1"/>
    <w:rsid w:val="002E1602"/>
    <w:rsid w:val="002E7D0D"/>
    <w:rsid w:val="002F16AE"/>
    <w:rsid w:val="002F1DDF"/>
    <w:rsid w:val="002F2669"/>
    <w:rsid w:val="002F39EF"/>
    <w:rsid w:val="002F7300"/>
    <w:rsid w:val="00300395"/>
    <w:rsid w:val="00300DA1"/>
    <w:rsid w:val="003028BF"/>
    <w:rsid w:val="00303BD6"/>
    <w:rsid w:val="00305A0B"/>
    <w:rsid w:val="00306C9F"/>
    <w:rsid w:val="00307C2B"/>
    <w:rsid w:val="00310B33"/>
    <w:rsid w:val="00310B87"/>
    <w:rsid w:val="00310D24"/>
    <w:rsid w:val="00312EDA"/>
    <w:rsid w:val="00313E73"/>
    <w:rsid w:val="00315558"/>
    <w:rsid w:val="003211DF"/>
    <w:rsid w:val="003228A4"/>
    <w:rsid w:val="0032312C"/>
    <w:rsid w:val="003265A0"/>
    <w:rsid w:val="00326853"/>
    <w:rsid w:val="00326C5A"/>
    <w:rsid w:val="00330AAB"/>
    <w:rsid w:val="003314FC"/>
    <w:rsid w:val="00332F3C"/>
    <w:rsid w:val="0033397E"/>
    <w:rsid w:val="00333ACB"/>
    <w:rsid w:val="00337362"/>
    <w:rsid w:val="0034366C"/>
    <w:rsid w:val="00343883"/>
    <w:rsid w:val="00344DC3"/>
    <w:rsid w:val="00344F2F"/>
    <w:rsid w:val="00350137"/>
    <w:rsid w:val="00350F2E"/>
    <w:rsid w:val="00351600"/>
    <w:rsid w:val="0035215C"/>
    <w:rsid w:val="00353131"/>
    <w:rsid w:val="003533B2"/>
    <w:rsid w:val="003547BC"/>
    <w:rsid w:val="003620B1"/>
    <w:rsid w:val="003644C9"/>
    <w:rsid w:val="003650B8"/>
    <w:rsid w:val="003729AE"/>
    <w:rsid w:val="003740BA"/>
    <w:rsid w:val="00376527"/>
    <w:rsid w:val="00381453"/>
    <w:rsid w:val="00382DDB"/>
    <w:rsid w:val="003875CE"/>
    <w:rsid w:val="00387AC2"/>
    <w:rsid w:val="0039170A"/>
    <w:rsid w:val="00391B06"/>
    <w:rsid w:val="00392E62"/>
    <w:rsid w:val="003954DA"/>
    <w:rsid w:val="0039652F"/>
    <w:rsid w:val="003A00DE"/>
    <w:rsid w:val="003A227A"/>
    <w:rsid w:val="003A3727"/>
    <w:rsid w:val="003B0BE0"/>
    <w:rsid w:val="003B2D4B"/>
    <w:rsid w:val="003B2DE3"/>
    <w:rsid w:val="003C0A06"/>
    <w:rsid w:val="003C1C04"/>
    <w:rsid w:val="003C3279"/>
    <w:rsid w:val="003C3414"/>
    <w:rsid w:val="003C4B64"/>
    <w:rsid w:val="003C5300"/>
    <w:rsid w:val="003C58A5"/>
    <w:rsid w:val="003C782C"/>
    <w:rsid w:val="003D1B72"/>
    <w:rsid w:val="003D36CC"/>
    <w:rsid w:val="003D4DA9"/>
    <w:rsid w:val="003D5606"/>
    <w:rsid w:val="003E438F"/>
    <w:rsid w:val="003F1792"/>
    <w:rsid w:val="003F39B1"/>
    <w:rsid w:val="003F46C9"/>
    <w:rsid w:val="003F6161"/>
    <w:rsid w:val="003F6ACF"/>
    <w:rsid w:val="00402002"/>
    <w:rsid w:val="0040330C"/>
    <w:rsid w:val="00405ECB"/>
    <w:rsid w:val="00407489"/>
    <w:rsid w:val="004121D8"/>
    <w:rsid w:val="00412D2C"/>
    <w:rsid w:val="00412EAB"/>
    <w:rsid w:val="00413742"/>
    <w:rsid w:val="00414791"/>
    <w:rsid w:val="00416621"/>
    <w:rsid w:val="00417FED"/>
    <w:rsid w:val="00420043"/>
    <w:rsid w:val="00420FB1"/>
    <w:rsid w:val="00421321"/>
    <w:rsid w:val="00421F33"/>
    <w:rsid w:val="00425931"/>
    <w:rsid w:val="00427409"/>
    <w:rsid w:val="00430807"/>
    <w:rsid w:val="004339FE"/>
    <w:rsid w:val="00433FD5"/>
    <w:rsid w:val="0043491E"/>
    <w:rsid w:val="00436E84"/>
    <w:rsid w:val="00440BD2"/>
    <w:rsid w:val="00441404"/>
    <w:rsid w:val="00442947"/>
    <w:rsid w:val="00447EE8"/>
    <w:rsid w:val="004514BE"/>
    <w:rsid w:val="00451667"/>
    <w:rsid w:val="00451E0D"/>
    <w:rsid w:val="00454518"/>
    <w:rsid w:val="00454C16"/>
    <w:rsid w:val="0045636B"/>
    <w:rsid w:val="00457FF5"/>
    <w:rsid w:val="0046243D"/>
    <w:rsid w:val="00465627"/>
    <w:rsid w:val="00470749"/>
    <w:rsid w:val="00471E4D"/>
    <w:rsid w:val="004775A0"/>
    <w:rsid w:val="00482BB9"/>
    <w:rsid w:val="004879EE"/>
    <w:rsid w:val="00490553"/>
    <w:rsid w:val="004908B7"/>
    <w:rsid w:val="0049200B"/>
    <w:rsid w:val="00497603"/>
    <w:rsid w:val="004A0C91"/>
    <w:rsid w:val="004A4855"/>
    <w:rsid w:val="004A493D"/>
    <w:rsid w:val="004A579A"/>
    <w:rsid w:val="004A57A2"/>
    <w:rsid w:val="004A7B64"/>
    <w:rsid w:val="004B1CA4"/>
    <w:rsid w:val="004B3871"/>
    <w:rsid w:val="004B5705"/>
    <w:rsid w:val="004C3070"/>
    <w:rsid w:val="004C30BC"/>
    <w:rsid w:val="004C3EAE"/>
    <w:rsid w:val="004C49FE"/>
    <w:rsid w:val="004C5E80"/>
    <w:rsid w:val="004C7DBE"/>
    <w:rsid w:val="004D30DE"/>
    <w:rsid w:val="004D3415"/>
    <w:rsid w:val="004D4BE5"/>
    <w:rsid w:val="004D4C22"/>
    <w:rsid w:val="004D5B67"/>
    <w:rsid w:val="004D6FE0"/>
    <w:rsid w:val="004D73A0"/>
    <w:rsid w:val="004D79F9"/>
    <w:rsid w:val="004E139F"/>
    <w:rsid w:val="004E29A6"/>
    <w:rsid w:val="004E34CA"/>
    <w:rsid w:val="004E76E2"/>
    <w:rsid w:val="004F2B0D"/>
    <w:rsid w:val="004F4533"/>
    <w:rsid w:val="004F4573"/>
    <w:rsid w:val="004F53FF"/>
    <w:rsid w:val="004F76DD"/>
    <w:rsid w:val="004F77D6"/>
    <w:rsid w:val="00502D1E"/>
    <w:rsid w:val="00506AFC"/>
    <w:rsid w:val="00512A46"/>
    <w:rsid w:val="005136AD"/>
    <w:rsid w:val="005140BC"/>
    <w:rsid w:val="00515900"/>
    <w:rsid w:val="005165FE"/>
    <w:rsid w:val="005171F2"/>
    <w:rsid w:val="00517A5E"/>
    <w:rsid w:val="0052299D"/>
    <w:rsid w:val="00526B52"/>
    <w:rsid w:val="0053031C"/>
    <w:rsid w:val="00530745"/>
    <w:rsid w:val="00532847"/>
    <w:rsid w:val="0053345F"/>
    <w:rsid w:val="00535715"/>
    <w:rsid w:val="00535737"/>
    <w:rsid w:val="005362DF"/>
    <w:rsid w:val="00537722"/>
    <w:rsid w:val="00537FCC"/>
    <w:rsid w:val="0054313D"/>
    <w:rsid w:val="005438F9"/>
    <w:rsid w:val="0055259D"/>
    <w:rsid w:val="00553422"/>
    <w:rsid w:val="0055541D"/>
    <w:rsid w:val="005572D5"/>
    <w:rsid w:val="0055751B"/>
    <w:rsid w:val="00560D8D"/>
    <w:rsid w:val="00561E75"/>
    <w:rsid w:val="00565BEE"/>
    <w:rsid w:val="00565D34"/>
    <w:rsid w:val="00565DE9"/>
    <w:rsid w:val="00566581"/>
    <w:rsid w:val="00566633"/>
    <w:rsid w:val="005723E6"/>
    <w:rsid w:val="005724AE"/>
    <w:rsid w:val="00572AA7"/>
    <w:rsid w:val="00573779"/>
    <w:rsid w:val="005746A2"/>
    <w:rsid w:val="00574DD6"/>
    <w:rsid w:val="00574EE5"/>
    <w:rsid w:val="005777BA"/>
    <w:rsid w:val="005802A0"/>
    <w:rsid w:val="0058286F"/>
    <w:rsid w:val="005866F3"/>
    <w:rsid w:val="00587541"/>
    <w:rsid w:val="00587DDB"/>
    <w:rsid w:val="00592A7C"/>
    <w:rsid w:val="0059305D"/>
    <w:rsid w:val="00597CEF"/>
    <w:rsid w:val="005A0390"/>
    <w:rsid w:val="005A31E5"/>
    <w:rsid w:val="005A4D43"/>
    <w:rsid w:val="005A4D99"/>
    <w:rsid w:val="005A548C"/>
    <w:rsid w:val="005B1AF6"/>
    <w:rsid w:val="005B1B39"/>
    <w:rsid w:val="005B627A"/>
    <w:rsid w:val="005B7A67"/>
    <w:rsid w:val="005B7BB1"/>
    <w:rsid w:val="005C0506"/>
    <w:rsid w:val="005C0BF3"/>
    <w:rsid w:val="005C111B"/>
    <w:rsid w:val="005C2511"/>
    <w:rsid w:val="005C689B"/>
    <w:rsid w:val="005D6B64"/>
    <w:rsid w:val="005D7B9A"/>
    <w:rsid w:val="005E2ED5"/>
    <w:rsid w:val="005E5B5C"/>
    <w:rsid w:val="005E5DC4"/>
    <w:rsid w:val="005F2A95"/>
    <w:rsid w:val="005F5C4E"/>
    <w:rsid w:val="005F6E8D"/>
    <w:rsid w:val="0060078B"/>
    <w:rsid w:val="00607810"/>
    <w:rsid w:val="006104C6"/>
    <w:rsid w:val="00610851"/>
    <w:rsid w:val="00613976"/>
    <w:rsid w:val="00616518"/>
    <w:rsid w:val="00617A5F"/>
    <w:rsid w:val="00617B87"/>
    <w:rsid w:val="00617ECB"/>
    <w:rsid w:val="0062099D"/>
    <w:rsid w:val="00623643"/>
    <w:rsid w:val="006253F6"/>
    <w:rsid w:val="00625870"/>
    <w:rsid w:val="006259D7"/>
    <w:rsid w:val="006347CF"/>
    <w:rsid w:val="00635301"/>
    <w:rsid w:val="006356F6"/>
    <w:rsid w:val="00636325"/>
    <w:rsid w:val="006376DD"/>
    <w:rsid w:val="006428D2"/>
    <w:rsid w:val="006429FB"/>
    <w:rsid w:val="00643BCC"/>
    <w:rsid w:val="00646009"/>
    <w:rsid w:val="006462E6"/>
    <w:rsid w:val="00646490"/>
    <w:rsid w:val="00646A79"/>
    <w:rsid w:val="00650C2A"/>
    <w:rsid w:val="00651414"/>
    <w:rsid w:val="00651918"/>
    <w:rsid w:val="006609E0"/>
    <w:rsid w:val="006616E5"/>
    <w:rsid w:val="006622A1"/>
    <w:rsid w:val="00663285"/>
    <w:rsid w:val="00665787"/>
    <w:rsid w:val="00667DDB"/>
    <w:rsid w:val="00675506"/>
    <w:rsid w:val="0068053F"/>
    <w:rsid w:val="0068379C"/>
    <w:rsid w:val="00684BE8"/>
    <w:rsid w:val="006878DA"/>
    <w:rsid w:val="00693129"/>
    <w:rsid w:val="0069343C"/>
    <w:rsid w:val="00693AAE"/>
    <w:rsid w:val="00693ABE"/>
    <w:rsid w:val="00697348"/>
    <w:rsid w:val="006A08F3"/>
    <w:rsid w:val="006A36B8"/>
    <w:rsid w:val="006A633A"/>
    <w:rsid w:val="006A6C14"/>
    <w:rsid w:val="006A7D7C"/>
    <w:rsid w:val="006B019B"/>
    <w:rsid w:val="006B2E44"/>
    <w:rsid w:val="006B6789"/>
    <w:rsid w:val="006C286F"/>
    <w:rsid w:val="006C443A"/>
    <w:rsid w:val="006C4C15"/>
    <w:rsid w:val="006C5A77"/>
    <w:rsid w:val="006C6A33"/>
    <w:rsid w:val="006D154D"/>
    <w:rsid w:val="006D205E"/>
    <w:rsid w:val="006D255C"/>
    <w:rsid w:val="006D55C3"/>
    <w:rsid w:val="006D62A9"/>
    <w:rsid w:val="006E0F14"/>
    <w:rsid w:val="006E21F1"/>
    <w:rsid w:val="006E4DE6"/>
    <w:rsid w:val="006E5C29"/>
    <w:rsid w:val="006E5DC9"/>
    <w:rsid w:val="006E5FA8"/>
    <w:rsid w:val="006E6060"/>
    <w:rsid w:val="006E6C40"/>
    <w:rsid w:val="006F049B"/>
    <w:rsid w:val="006F08D9"/>
    <w:rsid w:val="006F2BE9"/>
    <w:rsid w:val="006F321A"/>
    <w:rsid w:val="006F5577"/>
    <w:rsid w:val="00704A07"/>
    <w:rsid w:val="0070656E"/>
    <w:rsid w:val="00706A76"/>
    <w:rsid w:val="0071058A"/>
    <w:rsid w:val="007115F1"/>
    <w:rsid w:val="0071218B"/>
    <w:rsid w:val="00715CEF"/>
    <w:rsid w:val="007210F0"/>
    <w:rsid w:val="00722739"/>
    <w:rsid w:val="00723D06"/>
    <w:rsid w:val="0072433D"/>
    <w:rsid w:val="0072682C"/>
    <w:rsid w:val="007268A8"/>
    <w:rsid w:val="00726AF8"/>
    <w:rsid w:val="00727A9C"/>
    <w:rsid w:val="007336D7"/>
    <w:rsid w:val="007355AD"/>
    <w:rsid w:val="00735F16"/>
    <w:rsid w:val="0073688C"/>
    <w:rsid w:val="0073735B"/>
    <w:rsid w:val="00741738"/>
    <w:rsid w:val="00741C4D"/>
    <w:rsid w:val="00743393"/>
    <w:rsid w:val="0074433F"/>
    <w:rsid w:val="0075058F"/>
    <w:rsid w:val="0075443F"/>
    <w:rsid w:val="00754860"/>
    <w:rsid w:val="00755F1D"/>
    <w:rsid w:val="00756067"/>
    <w:rsid w:val="00761220"/>
    <w:rsid w:val="007621E5"/>
    <w:rsid w:val="00765279"/>
    <w:rsid w:val="00766215"/>
    <w:rsid w:val="007671B4"/>
    <w:rsid w:val="007672C6"/>
    <w:rsid w:val="00767DBF"/>
    <w:rsid w:val="00771A7E"/>
    <w:rsid w:val="00772434"/>
    <w:rsid w:val="00773165"/>
    <w:rsid w:val="00773A5C"/>
    <w:rsid w:val="00773E15"/>
    <w:rsid w:val="0077553A"/>
    <w:rsid w:val="00781035"/>
    <w:rsid w:val="007810F1"/>
    <w:rsid w:val="00782C11"/>
    <w:rsid w:val="00782C64"/>
    <w:rsid w:val="00784581"/>
    <w:rsid w:val="00785944"/>
    <w:rsid w:val="00790C31"/>
    <w:rsid w:val="00791053"/>
    <w:rsid w:val="007911AD"/>
    <w:rsid w:val="007925FD"/>
    <w:rsid w:val="00793BE1"/>
    <w:rsid w:val="00795FA6"/>
    <w:rsid w:val="007969BD"/>
    <w:rsid w:val="007A02CF"/>
    <w:rsid w:val="007A0B38"/>
    <w:rsid w:val="007A12E8"/>
    <w:rsid w:val="007A1415"/>
    <w:rsid w:val="007A4184"/>
    <w:rsid w:val="007A58FB"/>
    <w:rsid w:val="007A7285"/>
    <w:rsid w:val="007B31B0"/>
    <w:rsid w:val="007B6CF6"/>
    <w:rsid w:val="007C0E54"/>
    <w:rsid w:val="007C1BC7"/>
    <w:rsid w:val="007C4D65"/>
    <w:rsid w:val="007D3D18"/>
    <w:rsid w:val="007D46A3"/>
    <w:rsid w:val="007D49B5"/>
    <w:rsid w:val="007D5D95"/>
    <w:rsid w:val="007D60CD"/>
    <w:rsid w:val="007F133F"/>
    <w:rsid w:val="007F16B9"/>
    <w:rsid w:val="007F2A57"/>
    <w:rsid w:val="007F3F86"/>
    <w:rsid w:val="007F421E"/>
    <w:rsid w:val="007F5310"/>
    <w:rsid w:val="007F6A9A"/>
    <w:rsid w:val="008009A7"/>
    <w:rsid w:val="00803A01"/>
    <w:rsid w:val="00805D8B"/>
    <w:rsid w:val="00805D9A"/>
    <w:rsid w:val="00807713"/>
    <w:rsid w:val="0081541B"/>
    <w:rsid w:val="00816740"/>
    <w:rsid w:val="00816A05"/>
    <w:rsid w:val="00816DE4"/>
    <w:rsid w:val="00817E10"/>
    <w:rsid w:val="0082201D"/>
    <w:rsid w:val="008222B9"/>
    <w:rsid w:val="00822AE0"/>
    <w:rsid w:val="008257A0"/>
    <w:rsid w:val="00830CC0"/>
    <w:rsid w:val="008314C7"/>
    <w:rsid w:val="00832072"/>
    <w:rsid w:val="00835061"/>
    <w:rsid w:val="00837BF7"/>
    <w:rsid w:val="00840EDB"/>
    <w:rsid w:val="00841185"/>
    <w:rsid w:val="00841D12"/>
    <w:rsid w:val="0084583F"/>
    <w:rsid w:val="008464F1"/>
    <w:rsid w:val="008516C4"/>
    <w:rsid w:val="008522B8"/>
    <w:rsid w:val="0085256A"/>
    <w:rsid w:val="0085306D"/>
    <w:rsid w:val="008533BD"/>
    <w:rsid w:val="00860331"/>
    <w:rsid w:val="00862BEF"/>
    <w:rsid w:val="00863729"/>
    <w:rsid w:val="008644D3"/>
    <w:rsid w:val="00870587"/>
    <w:rsid w:val="00875FBE"/>
    <w:rsid w:val="00880D9A"/>
    <w:rsid w:val="0088181D"/>
    <w:rsid w:val="00882091"/>
    <w:rsid w:val="00883906"/>
    <w:rsid w:val="008850E7"/>
    <w:rsid w:val="00890670"/>
    <w:rsid w:val="00892135"/>
    <w:rsid w:val="00892D3D"/>
    <w:rsid w:val="008944A9"/>
    <w:rsid w:val="00894845"/>
    <w:rsid w:val="00895156"/>
    <w:rsid w:val="00896A78"/>
    <w:rsid w:val="0089754E"/>
    <w:rsid w:val="008A11F8"/>
    <w:rsid w:val="008A130E"/>
    <w:rsid w:val="008A3536"/>
    <w:rsid w:val="008A5FDC"/>
    <w:rsid w:val="008A7B89"/>
    <w:rsid w:val="008B0B2B"/>
    <w:rsid w:val="008B24AA"/>
    <w:rsid w:val="008B25D2"/>
    <w:rsid w:val="008B3EC4"/>
    <w:rsid w:val="008B580C"/>
    <w:rsid w:val="008B71CC"/>
    <w:rsid w:val="008C0B79"/>
    <w:rsid w:val="008C3955"/>
    <w:rsid w:val="008C429D"/>
    <w:rsid w:val="008C599A"/>
    <w:rsid w:val="008D6384"/>
    <w:rsid w:val="008D6814"/>
    <w:rsid w:val="008D6AC2"/>
    <w:rsid w:val="008D6FA2"/>
    <w:rsid w:val="008E3817"/>
    <w:rsid w:val="008E4460"/>
    <w:rsid w:val="008E46BA"/>
    <w:rsid w:val="008E5051"/>
    <w:rsid w:val="008E58DA"/>
    <w:rsid w:val="008E5946"/>
    <w:rsid w:val="008F4E48"/>
    <w:rsid w:val="008F564F"/>
    <w:rsid w:val="008F6B71"/>
    <w:rsid w:val="009002BF"/>
    <w:rsid w:val="00900CE5"/>
    <w:rsid w:val="0090225E"/>
    <w:rsid w:val="009030B5"/>
    <w:rsid w:val="009041DB"/>
    <w:rsid w:val="00904A2D"/>
    <w:rsid w:val="00905E9C"/>
    <w:rsid w:val="00907215"/>
    <w:rsid w:val="00907404"/>
    <w:rsid w:val="009112C3"/>
    <w:rsid w:val="00913882"/>
    <w:rsid w:val="00916210"/>
    <w:rsid w:val="0092460E"/>
    <w:rsid w:val="0092720D"/>
    <w:rsid w:val="00927780"/>
    <w:rsid w:val="00930DB9"/>
    <w:rsid w:val="00930ED0"/>
    <w:rsid w:val="00932C79"/>
    <w:rsid w:val="00933AF4"/>
    <w:rsid w:val="0093507E"/>
    <w:rsid w:val="0093618A"/>
    <w:rsid w:val="009444B0"/>
    <w:rsid w:val="0094517E"/>
    <w:rsid w:val="009457AA"/>
    <w:rsid w:val="00946536"/>
    <w:rsid w:val="00950665"/>
    <w:rsid w:val="00951BEC"/>
    <w:rsid w:val="00953627"/>
    <w:rsid w:val="009547C2"/>
    <w:rsid w:val="00954BCE"/>
    <w:rsid w:val="009550C8"/>
    <w:rsid w:val="00955A8D"/>
    <w:rsid w:val="0095601C"/>
    <w:rsid w:val="00956866"/>
    <w:rsid w:val="009579AC"/>
    <w:rsid w:val="00960144"/>
    <w:rsid w:val="009645D7"/>
    <w:rsid w:val="00966FED"/>
    <w:rsid w:val="009671C3"/>
    <w:rsid w:val="00971422"/>
    <w:rsid w:val="00973B8B"/>
    <w:rsid w:val="00973EDA"/>
    <w:rsid w:val="00975088"/>
    <w:rsid w:val="0097736A"/>
    <w:rsid w:val="009831B4"/>
    <w:rsid w:val="00983435"/>
    <w:rsid w:val="009834F7"/>
    <w:rsid w:val="0098533F"/>
    <w:rsid w:val="009855D7"/>
    <w:rsid w:val="0099025E"/>
    <w:rsid w:val="00990991"/>
    <w:rsid w:val="00995394"/>
    <w:rsid w:val="00996FF3"/>
    <w:rsid w:val="00997CA6"/>
    <w:rsid w:val="009A2E3E"/>
    <w:rsid w:val="009A41A7"/>
    <w:rsid w:val="009A4A5C"/>
    <w:rsid w:val="009A4FC2"/>
    <w:rsid w:val="009A515E"/>
    <w:rsid w:val="009A58EE"/>
    <w:rsid w:val="009A5C98"/>
    <w:rsid w:val="009A6583"/>
    <w:rsid w:val="009B1A80"/>
    <w:rsid w:val="009B27B5"/>
    <w:rsid w:val="009B4213"/>
    <w:rsid w:val="009B62F9"/>
    <w:rsid w:val="009B7BDB"/>
    <w:rsid w:val="009C0085"/>
    <w:rsid w:val="009C055B"/>
    <w:rsid w:val="009C06E3"/>
    <w:rsid w:val="009C0CC6"/>
    <w:rsid w:val="009C621E"/>
    <w:rsid w:val="009D0C2C"/>
    <w:rsid w:val="009D26B3"/>
    <w:rsid w:val="009D68BD"/>
    <w:rsid w:val="009E1A7B"/>
    <w:rsid w:val="009E2B40"/>
    <w:rsid w:val="009E6A47"/>
    <w:rsid w:val="009F00FE"/>
    <w:rsid w:val="009F02E0"/>
    <w:rsid w:val="009F2C14"/>
    <w:rsid w:val="009F3BE1"/>
    <w:rsid w:val="009F5BCA"/>
    <w:rsid w:val="009F5C56"/>
    <w:rsid w:val="009F5E5F"/>
    <w:rsid w:val="009F5F70"/>
    <w:rsid w:val="00A01684"/>
    <w:rsid w:val="00A119B2"/>
    <w:rsid w:val="00A16420"/>
    <w:rsid w:val="00A20A01"/>
    <w:rsid w:val="00A24E07"/>
    <w:rsid w:val="00A2648D"/>
    <w:rsid w:val="00A30B0B"/>
    <w:rsid w:val="00A30FC6"/>
    <w:rsid w:val="00A34527"/>
    <w:rsid w:val="00A34CA5"/>
    <w:rsid w:val="00A35301"/>
    <w:rsid w:val="00A359C3"/>
    <w:rsid w:val="00A36DF4"/>
    <w:rsid w:val="00A40050"/>
    <w:rsid w:val="00A42027"/>
    <w:rsid w:val="00A423CE"/>
    <w:rsid w:val="00A42A57"/>
    <w:rsid w:val="00A44267"/>
    <w:rsid w:val="00A44BA1"/>
    <w:rsid w:val="00A4667D"/>
    <w:rsid w:val="00A522FD"/>
    <w:rsid w:val="00A523C2"/>
    <w:rsid w:val="00A52AE6"/>
    <w:rsid w:val="00A52B4B"/>
    <w:rsid w:val="00A541E7"/>
    <w:rsid w:val="00A54633"/>
    <w:rsid w:val="00A54C83"/>
    <w:rsid w:val="00A55687"/>
    <w:rsid w:val="00A57258"/>
    <w:rsid w:val="00A635CD"/>
    <w:rsid w:val="00A63996"/>
    <w:rsid w:val="00A6498B"/>
    <w:rsid w:val="00A6732A"/>
    <w:rsid w:val="00A71C15"/>
    <w:rsid w:val="00A76AEB"/>
    <w:rsid w:val="00A81349"/>
    <w:rsid w:val="00A82DA8"/>
    <w:rsid w:val="00A84606"/>
    <w:rsid w:val="00A90097"/>
    <w:rsid w:val="00A90196"/>
    <w:rsid w:val="00A9053D"/>
    <w:rsid w:val="00A9061D"/>
    <w:rsid w:val="00A91774"/>
    <w:rsid w:val="00A91806"/>
    <w:rsid w:val="00A9313E"/>
    <w:rsid w:val="00A9561F"/>
    <w:rsid w:val="00AA0226"/>
    <w:rsid w:val="00AA09E7"/>
    <w:rsid w:val="00AA1C6B"/>
    <w:rsid w:val="00AA21C8"/>
    <w:rsid w:val="00AA3D3B"/>
    <w:rsid w:val="00AA68F0"/>
    <w:rsid w:val="00AB04D9"/>
    <w:rsid w:val="00AB0572"/>
    <w:rsid w:val="00AB0A25"/>
    <w:rsid w:val="00AB26B2"/>
    <w:rsid w:val="00AB6B77"/>
    <w:rsid w:val="00AC01B1"/>
    <w:rsid w:val="00AC05A9"/>
    <w:rsid w:val="00AC779F"/>
    <w:rsid w:val="00AD3897"/>
    <w:rsid w:val="00AD3B26"/>
    <w:rsid w:val="00AD3BA4"/>
    <w:rsid w:val="00AD4F81"/>
    <w:rsid w:val="00AD6F8D"/>
    <w:rsid w:val="00AE4821"/>
    <w:rsid w:val="00AF1AA1"/>
    <w:rsid w:val="00AF2107"/>
    <w:rsid w:val="00AF3644"/>
    <w:rsid w:val="00AF48AA"/>
    <w:rsid w:val="00AF5D61"/>
    <w:rsid w:val="00B010AE"/>
    <w:rsid w:val="00B01852"/>
    <w:rsid w:val="00B024E9"/>
    <w:rsid w:val="00B02BF1"/>
    <w:rsid w:val="00B03D90"/>
    <w:rsid w:val="00B03F8A"/>
    <w:rsid w:val="00B03FBB"/>
    <w:rsid w:val="00B04C83"/>
    <w:rsid w:val="00B06B81"/>
    <w:rsid w:val="00B06FD8"/>
    <w:rsid w:val="00B0721F"/>
    <w:rsid w:val="00B10496"/>
    <w:rsid w:val="00B12134"/>
    <w:rsid w:val="00B13975"/>
    <w:rsid w:val="00B142F2"/>
    <w:rsid w:val="00B211C5"/>
    <w:rsid w:val="00B221A0"/>
    <w:rsid w:val="00B23480"/>
    <w:rsid w:val="00B262A8"/>
    <w:rsid w:val="00B27DB0"/>
    <w:rsid w:val="00B304A6"/>
    <w:rsid w:val="00B307E7"/>
    <w:rsid w:val="00B36340"/>
    <w:rsid w:val="00B37D04"/>
    <w:rsid w:val="00B404C6"/>
    <w:rsid w:val="00B40D4E"/>
    <w:rsid w:val="00B4132A"/>
    <w:rsid w:val="00B4485B"/>
    <w:rsid w:val="00B44F41"/>
    <w:rsid w:val="00B45E6C"/>
    <w:rsid w:val="00B47AE0"/>
    <w:rsid w:val="00B54F31"/>
    <w:rsid w:val="00B568D6"/>
    <w:rsid w:val="00B57519"/>
    <w:rsid w:val="00B640AC"/>
    <w:rsid w:val="00B65581"/>
    <w:rsid w:val="00B65ED3"/>
    <w:rsid w:val="00B66316"/>
    <w:rsid w:val="00B67265"/>
    <w:rsid w:val="00B6789E"/>
    <w:rsid w:val="00B731C3"/>
    <w:rsid w:val="00B851F1"/>
    <w:rsid w:val="00B86466"/>
    <w:rsid w:val="00B91780"/>
    <w:rsid w:val="00B92E08"/>
    <w:rsid w:val="00B9312B"/>
    <w:rsid w:val="00B95166"/>
    <w:rsid w:val="00B9558C"/>
    <w:rsid w:val="00B962E6"/>
    <w:rsid w:val="00B96710"/>
    <w:rsid w:val="00B96CA7"/>
    <w:rsid w:val="00BA0E03"/>
    <w:rsid w:val="00BA37BB"/>
    <w:rsid w:val="00BA4341"/>
    <w:rsid w:val="00BA4DEF"/>
    <w:rsid w:val="00BA5AEE"/>
    <w:rsid w:val="00BA73A9"/>
    <w:rsid w:val="00BA76B4"/>
    <w:rsid w:val="00BA78C9"/>
    <w:rsid w:val="00BB03A1"/>
    <w:rsid w:val="00BB0C36"/>
    <w:rsid w:val="00BB4A51"/>
    <w:rsid w:val="00BB7939"/>
    <w:rsid w:val="00BB7D01"/>
    <w:rsid w:val="00BC1131"/>
    <w:rsid w:val="00BC1AFC"/>
    <w:rsid w:val="00BC231F"/>
    <w:rsid w:val="00BC4197"/>
    <w:rsid w:val="00BC442A"/>
    <w:rsid w:val="00BC51E7"/>
    <w:rsid w:val="00BC5F6F"/>
    <w:rsid w:val="00BC6A95"/>
    <w:rsid w:val="00BD1911"/>
    <w:rsid w:val="00BD1DD0"/>
    <w:rsid w:val="00BD2979"/>
    <w:rsid w:val="00BD3141"/>
    <w:rsid w:val="00BD371A"/>
    <w:rsid w:val="00BD655B"/>
    <w:rsid w:val="00BD6945"/>
    <w:rsid w:val="00BD7402"/>
    <w:rsid w:val="00BE1E6F"/>
    <w:rsid w:val="00BE2794"/>
    <w:rsid w:val="00BE46F4"/>
    <w:rsid w:val="00BE61B2"/>
    <w:rsid w:val="00BF006F"/>
    <w:rsid w:val="00BF3D91"/>
    <w:rsid w:val="00BF54F3"/>
    <w:rsid w:val="00BF65A7"/>
    <w:rsid w:val="00BF7981"/>
    <w:rsid w:val="00C01880"/>
    <w:rsid w:val="00C01B25"/>
    <w:rsid w:val="00C02682"/>
    <w:rsid w:val="00C04138"/>
    <w:rsid w:val="00C05674"/>
    <w:rsid w:val="00C065E2"/>
    <w:rsid w:val="00C06EF9"/>
    <w:rsid w:val="00C12921"/>
    <w:rsid w:val="00C13B95"/>
    <w:rsid w:val="00C162B5"/>
    <w:rsid w:val="00C16B74"/>
    <w:rsid w:val="00C20BC9"/>
    <w:rsid w:val="00C23705"/>
    <w:rsid w:val="00C24147"/>
    <w:rsid w:val="00C26F6B"/>
    <w:rsid w:val="00C305B2"/>
    <w:rsid w:val="00C308E0"/>
    <w:rsid w:val="00C31CBE"/>
    <w:rsid w:val="00C3238C"/>
    <w:rsid w:val="00C33C2C"/>
    <w:rsid w:val="00C40312"/>
    <w:rsid w:val="00C40862"/>
    <w:rsid w:val="00C4251A"/>
    <w:rsid w:val="00C43F70"/>
    <w:rsid w:val="00C46546"/>
    <w:rsid w:val="00C46BB2"/>
    <w:rsid w:val="00C47A0B"/>
    <w:rsid w:val="00C50C1F"/>
    <w:rsid w:val="00C52089"/>
    <w:rsid w:val="00C52221"/>
    <w:rsid w:val="00C5303D"/>
    <w:rsid w:val="00C531AA"/>
    <w:rsid w:val="00C54C83"/>
    <w:rsid w:val="00C553A8"/>
    <w:rsid w:val="00C56CDE"/>
    <w:rsid w:val="00C6094B"/>
    <w:rsid w:val="00C60A62"/>
    <w:rsid w:val="00C612C3"/>
    <w:rsid w:val="00C62200"/>
    <w:rsid w:val="00C63B75"/>
    <w:rsid w:val="00C642F9"/>
    <w:rsid w:val="00C6443C"/>
    <w:rsid w:val="00C652A3"/>
    <w:rsid w:val="00C70D7B"/>
    <w:rsid w:val="00C713CA"/>
    <w:rsid w:val="00C7269E"/>
    <w:rsid w:val="00C7331C"/>
    <w:rsid w:val="00C74ACF"/>
    <w:rsid w:val="00C7785C"/>
    <w:rsid w:val="00C836CD"/>
    <w:rsid w:val="00C8561C"/>
    <w:rsid w:val="00C86188"/>
    <w:rsid w:val="00C862C3"/>
    <w:rsid w:val="00C862C7"/>
    <w:rsid w:val="00C87C40"/>
    <w:rsid w:val="00C91150"/>
    <w:rsid w:val="00C91718"/>
    <w:rsid w:val="00C917BA"/>
    <w:rsid w:val="00C91E6F"/>
    <w:rsid w:val="00C93764"/>
    <w:rsid w:val="00C94207"/>
    <w:rsid w:val="00C946BA"/>
    <w:rsid w:val="00C9565F"/>
    <w:rsid w:val="00C9799A"/>
    <w:rsid w:val="00CA0A43"/>
    <w:rsid w:val="00CA1397"/>
    <w:rsid w:val="00CA1E72"/>
    <w:rsid w:val="00CA3D0B"/>
    <w:rsid w:val="00CA460E"/>
    <w:rsid w:val="00CA6AFD"/>
    <w:rsid w:val="00CA79A6"/>
    <w:rsid w:val="00CB0760"/>
    <w:rsid w:val="00CB4648"/>
    <w:rsid w:val="00CB4C79"/>
    <w:rsid w:val="00CB76F7"/>
    <w:rsid w:val="00CB7FD8"/>
    <w:rsid w:val="00CC26CC"/>
    <w:rsid w:val="00CC6DDC"/>
    <w:rsid w:val="00CC70B3"/>
    <w:rsid w:val="00CD3C3D"/>
    <w:rsid w:val="00CD3CF7"/>
    <w:rsid w:val="00CD4BB7"/>
    <w:rsid w:val="00CD5938"/>
    <w:rsid w:val="00CE042E"/>
    <w:rsid w:val="00CE1027"/>
    <w:rsid w:val="00CE1EF7"/>
    <w:rsid w:val="00CE220C"/>
    <w:rsid w:val="00CE29D3"/>
    <w:rsid w:val="00CE3FCB"/>
    <w:rsid w:val="00CE5094"/>
    <w:rsid w:val="00CE58D4"/>
    <w:rsid w:val="00CF0873"/>
    <w:rsid w:val="00CF0C92"/>
    <w:rsid w:val="00CF183E"/>
    <w:rsid w:val="00CF1C82"/>
    <w:rsid w:val="00CF2154"/>
    <w:rsid w:val="00CF275A"/>
    <w:rsid w:val="00CF2F69"/>
    <w:rsid w:val="00CF5091"/>
    <w:rsid w:val="00CF5623"/>
    <w:rsid w:val="00D05A7C"/>
    <w:rsid w:val="00D0607C"/>
    <w:rsid w:val="00D06BC3"/>
    <w:rsid w:val="00D070A7"/>
    <w:rsid w:val="00D079D3"/>
    <w:rsid w:val="00D101F6"/>
    <w:rsid w:val="00D12619"/>
    <w:rsid w:val="00D147B6"/>
    <w:rsid w:val="00D14F10"/>
    <w:rsid w:val="00D176AE"/>
    <w:rsid w:val="00D20479"/>
    <w:rsid w:val="00D20B8A"/>
    <w:rsid w:val="00D223E3"/>
    <w:rsid w:val="00D23661"/>
    <w:rsid w:val="00D23D08"/>
    <w:rsid w:val="00D26649"/>
    <w:rsid w:val="00D27F25"/>
    <w:rsid w:val="00D30136"/>
    <w:rsid w:val="00D30BC6"/>
    <w:rsid w:val="00D345CF"/>
    <w:rsid w:val="00D374C8"/>
    <w:rsid w:val="00D411B7"/>
    <w:rsid w:val="00D42769"/>
    <w:rsid w:val="00D42D35"/>
    <w:rsid w:val="00D43410"/>
    <w:rsid w:val="00D4385C"/>
    <w:rsid w:val="00D52492"/>
    <w:rsid w:val="00D53BC8"/>
    <w:rsid w:val="00D54938"/>
    <w:rsid w:val="00D60016"/>
    <w:rsid w:val="00D6112E"/>
    <w:rsid w:val="00D6243B"/>
    <w:rsid w:val="00D645A5"/>
    <w:rsid w:val="00D64985"/>
    <w:rsid w:val="00D65217"/>
    <w:rsid w:val="00D654D7"/>
    <w:rsid w:val="00D71310"/>
    <w:rsid w:val="00D7152C"/>
    <w:rsid w:val="00D71ADB"/>
    <w:rsid w:val="00D742A7"/>
    <w:rsid w:val="00D75B2F"/>
    <w:rsid w:val="00D77748"/>
    <w:rsid w:val="00D77AE2"/>
    <w:rsid w:val="00D80EDB"/>
    <w:rsid w:val="00D81D15"/>
    <w:rsid w:val="00D82BDB"/>
    <w:rsid w:val="00D84893"/>
    <w:rsid w:val="00D8497B"/>
    <w:rsid w:val="00D84E36"/>
    <w:rsid w:val="00D8511F"/>
    <w:rsid w:val="00D9082C"/>
    <w:rsid w:val="00D91C32"/>
    <w:rsid w:val="00D97C15"/>
    <w:rsid w:val="00DA1478"/>
    <w:rsid w:val="00DA7DE6"/>
    <w:rsid w:val="00DB0608"/>
    <w:rsid w:val="00DB1C40"/>
    <w:rsid w:val="00DB65FA"/>
    <w:rsid w:val="00DB6745"/>
    <w:rsid w:val="00DC0D57"/>
    <w:rsid w:val="00DC17A4"/>
    <w:rsid w:val="00DC2ADA"/>
    <w:rsid w:val="00DC664D"/>
    <w:rsid w:val="00DD1E3F"/>
    <w:rsid w:val="00DD2E88"/>
    <w:rsid w:val="00DD321F"/>
    <w:rsid w:val="00DD34B4"/>
    <w:rsid w:val="00DD3B4D"/>
    <w:rsid w:val="00DD58BE"/>
    <w:rsid w:val="00DE43E5"/>
    <w:rsid w:val="00DE5238"/>
    <w:rsid w:val="00DF0EF0"/>
    <w:rsid w:val="00DF24D3"/>
    <w:rsid w:val="00DF28F7"/>
    <w:rsid w:val="00DF4959"/>
    <w:rsid w:val="00DF7660"/>
    <w:rsid w:val="00E00562"/>
    <w:rsid w:val="00E0241A"/>
    <w:rsid w:val="00E07099"/>
    <w:rsid w:val="00E0742F"/>
    <w:rsid w:val="00E07535"/>
    <w:rsid w:val="00E10B94"/>
    <w:rsid w:val="00E14B75"/>
    <w:rsid w:val="00E1637F"/>
    <w:rsid w:val="00E16BCD"/>
    <w:rsid w:val="00E22949"/>
    <w:rsid w:val="00E2677D"/>
    <w:rsid w:val="00E268C3"/>
    <w:rsid w:val="00E2715C"/>
    <w:rsid w:val="00E2746E"/>
    <w:rsid w:val="00E30687"/>
    <w:rsid w:val="00E30C24"/>
    <w:rsid w:val="00E37FDC"/>
    <w:rsid w:val="00E419DF"/>
    <w:rsid w:val="00E41FF8"/>
    <w:rsid w:val="00E45FFF"/>
    <w:rsid w:val="00E4748C"/>
    <w:rsid w:val="00E47F59"/>
    <w:rsid w:val="00E508DC"/>
    <w:rsid w:val="00E51878"/>
    <w:rsid w:val="00E51A90"/>
    <w:rsid w:val="00E56397"/>
    <w:rsid w:val="00E627F5"/>
    <w:rsid w:val="00E63050"/>
    <w:rsid w:val="00E67923"/>
    <w:rsid w:val="00E7024F"/>
    <w:rsid w:val="00E71143"/>
    <w:rsid w:val="00E72CA4"/>
    <w:rsid w:val="00E73629"/>
    <w:rsid w:val="00E74F0B"/>
    <w:rsid w:val="00E7593C"/>
    <w:rsid w:val="00E772CF"/>
    <w:rsid w:val="00E804BC"/>
    <w:rsid w:val="00E834E7"/>
    <w:rsid w:val="00E84071"/>
    <w:rsid w:val="00E95649"/>
    <w:rsid w:val="00E95CB7"/>
    <w:rsid w:val="00E9752D"/>
    <w:rsid w:val="00EA0100"/>
    <w:rsid w:val="00EA1E37"/>
    <w:rsid w:val="00EA2CB3"/>
    <w:rsid w:val="00EA2D29"/>
    <w:rsid w:val="00EA723F"/>
    <w:rsid w:val="00EB0B30"/>
    <w:rsid w:val="00EB2D3C"/>
    <w:rsid w:val="00EB394E"/>
    <w:rsid w:val="00EB5E3A"/>
    <w:rsid w:val="00EB66A7"/>
    <w:rsid w:val="00EB7DBC"/>
    <w:rsid w:val="00EC0744"/>
    <w:rsid w:val="00EC1731"/>
    <w:rsid w:val="00EC1AC8"/>
    <w:rsid w:val="00EC4F15"/>
    <w:rsid w:val="00EC570D"/>
    <w:rsid w:val="00EC7FAC"/>
    <w:rsid w:val="00ED036C"/>
    <w:rsid w:val="00ED1816"/>
    <w:rsid w:val="00ED1EC8"/>
    <w:rsid w:val="00ED2FC9"/>
    <w:rsid w:val="00ED49CC"/>
    <w:rsid w:val="00ED5130"/>
    <w:rsid w:val="00ED79D6"/>
    <w:rsid w:val="00EE3CB5"/>
    <w:rsid w:val="00EE7A0F"/>
    <w:rsid w:val="00EE7FAA"/>
    <w:rsid w:val="00EF221B"/>
    <w:rsid w:val="00EF3C8B"/>
    <w:rsid w:val="00EF3FFE"/>
    <w:rsid w:val="00EF4B44"/>
    <w:rsid w:val="00EF4C16"/>
    <w:rsid w:val="00EF5550"/>
    <w:rsid w:val="00EF5CAD"/>
    <w:rsid w:val="00EF6EAA"/>
    <w:rsid w:val="00EF6FA8"/>
    <w:rsid w:val="00F04542"/>
    <w:rsid w:val="00F05B1A"/>
    <w:rsid w:val="00F073C8"/>
    <w:rsid w:val="00F102A4"/>
    <w:rsid w:val="00F131BA"/>
    <w:rsid w:val="00F13CA9"/>
    <w:rsid w:val="00F17353"/>
    <w:rsid w:val="00F20EFC"/>
    <w:rsid w:val="00F2367F"/>
    <w:rsid w:val="00F272A6"/>
    <w:rsid w:val="00F302CA"/>
    <w:rsid w:val="00F31155"/>
    <w:rsid w:val="00F312E2"/>
    <w:rsid w:val="00F324C3"/>
    <w:rsid w:val="00F327F5"/>
    <w:rsid w:val="00F34A06"/>
    <w:rsid w:val="00F41D8B"/>
    <w:rsid w:val="00F425CB"/>
    <w:rsid w:val="00F4464E"/>
    <w:rsid w:val="00F45F1A"/>
    <w:rsid w:val="00F479B0"/>
    <w:rsid w:val="00F52108"/>
    <w:rsid w:val="00F52634"/>
    <w:rsid w:val="00F53CF7"/>
    <w:rsid w:val="00F53F29"/>
    <w:rsid w:val="00F63E2A"/>
    <w:rsid w:val="00F64862"/>
    <w:rsid w:val="00F6547A"/>
    <w:rsid w:val="00F700B0"/>
    <w:rsid w:val="00F71F2D"/>
    <w:rsid w:val="00F7359A"/>
    <w:rsid w:val="00F73C28"/>
    <w:rsid w:val="00F75198"/>
    <w:rsid w:val="00F75FE2"/>
    <w:rsid w:val="00F803EC"/>
    <w:rsid w:val="00F80886"/>
    <w:rsid w:val="00F80F5F"/>
    <w:rsid w:val="00F83A9C"/>
    <w:rsid w:val="00F84B51"/>
    <w:rsid w:val="00F93408"/>
    <w:rsid w:val="00F96771"/>
    <w:rsid w:val="00F97489"/>
    <w:rsid w:val="00FA06AF"/>
    <w:rsid w:val="00FA35D5"/>
    <w:rsid w:val="00FA3C79"/>
    <w:rsid w:val="00FA540A"/>
    <w:rsid w:val="00FA5AE2"/>
    <w:rsid w:val="00FB1166"/>
    <w:rsid w:val="00FB3AAB"/>
    <w:rsid w:val="00FB4699"/>
    <w:rsid w:val="00FB6FDA"/>
    <w:rsid w:val="00FB730F"/>
    <w:rsid w:val="00FB79D7"/>
    <w:rsid w:val="00FC0817"/>
    <w:rsid w:val="00FC0B88"/>
    <w:rsid w:val="00FC1F81"/>
    <w:rsid w:val="00FC4858"/>
    <w:rsid w:val="00FD0E08"/>
    <w:rsid w:val="00FD27BB"/>
    <w:rsid w:val="00FD6BB2"/>
    <w:rsid w:val="00FE22F7"/>
    <w:rsid w:val="00FE5A23"/>
    <w:rsid w:val="00FE5AAE"/>
    <w:rsid w:val="00FE6934"/>
    <w:rsid w:val="00FE7047"/>
    <w:rsid w:val="00FE7696"/>
    <w:rsid w:val="00FF3CCE"/>
    <w:rsid w:val="00FF6584"/>
    <w:rsid w:val="00FF77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8F0073"/>
  <w15:docId w15:val="{13B194CC-5DA4-43B2-A6E3-1CED658D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6BBC"/>
    <w:rPr>
      <w:rFonts w:ascii="Arial" w:hAnsi="Arial" w:cs="Arial"/>
      <w:sz w:val="24"/>
      <w:szCs w:val="24"/>
    </w:rPr>
  </w:style>
  <w:style w:type="paragraph" w:styleId="Heading1">
    <w:name w:val="heading 1"/>
    <w:basedOn w:val="Normal"/>
    <w:next w:val="Normal"/>
    <w:link w:val="Heading1Char"/>
    <w:uiPriority w:val="99"/>
    <w:qFormat/>
    <w:rsid w:val="005D7B9A"/>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5D7B9A"/>
    <w:pPr>
      <w:keepNext/>
      <w:outlineLvl w:val="1"/>
    </w:pPr>
    <w:rPr>
      <w:rFonts w:cs="Times New Roman"/>
      <w:b/>
      <w:bCs/>
      <w:sz w:val="22"/>
      <w:szCs w:val="20"/>
      <w:lang w:eastAsia="en-US"/>
    </w:rPr>
  </w:style>
  <w:style w:type="paragraph" w:styleId="Heading6">
    <w:name w:val="heading 6"/>
    <w:basedOn w:val="Normal"/>
    <w:next w:val="Normal"/>
    <w:link w:val="Heading6Char"/>
    <w:uiPriority w:val="99"/>
    <w:qFormat/>
    <w:rsid w:val="005D7B9A"/>
    <w:pPr>
      <w:keepNext/>
      <w:framePr w:hSpace="180" w:wrap="notBeside" w:vAnchor="text" w:hAnchor="margin" w:x="-266" w:y="194"/>
      <w:outlineLvl w:val="5"/>
    </w:pPr>
    <w:rPr>
      <w:rFonts w:cs="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2CF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A2CFB"/>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2A2CFB"/>
    <w:rPr>
      <w:rFonts w:ascii="Calibri" w:hAnsi="Calibri" w:cs="Times New Roman"/>
      <w:b/>
      <w:bCs/>
    </w:rPr>
  </w:style>
  <w:style w:type="table" w:styleId="TableGrid">
    <w:name w:val="Table Grid"/>
    <w:basedOn w:val="TableNormal"/>
    <w:uiPriority w:val="99"/>
    <w:rsid w:val="001457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CF5623"/>
    <w:rPr>
      <w:rFonts w:cs="Times New Roman"/>
      <w:sz w:val="22"/>
      <w:szCs w:val="20"/>
      <w:lang w:eastAsia="en-US"/>
    </w:rPr>
  </w:style>
  <w:style w:type="character" w:customStyle="1" w:styleId="BodyTextChar">
    <w:name w:val="Body Text Char"/>
    <w:basedOn w:val="DefaultParagraphFont"/>
    <w:link w:val="BodyText"/>
    <w:uiPriority w:val="99"/>
    <w:semiHidden/>
    <w:locked/>
    <w:rsid w:val="002A2CFB"/>
    <w:rPr>
      <w:rFonts w:ascii="Arial" w:hAnsi="Arial" w:cs="Arial"/>
      <w:sz w:val="24"/>
      <w:szCs w:val="24"/>
    </w:rPr>
  </w:style>
  <w:style w:type="paragraph" w:styleId="Header">
    <w:name w:val="header"/>
    <w:basedOn w:val="Normal"/>
    <w:link w:val="HeaderChar"/>
    <w:uiPriority w:val="99"/>
    <w:rsid w:val="00416621"/>
    <w:pPr>
      <w:tabs>
        <w:tab w:val="center" w:pos="4153"/>
        <w:tab w:val="right" w:pos="8306"/>
      </w:tabs>
    </w:pPr>
  </w:style>
  <w:style w:type="character" w:customStyle="1" w:styleId="HeaderChar">
    <w:name w:val="Header Char"/>
    <w:basedOn w:val="DefaultParagraphFont"/>
    <w:link w:val="Header"/>
    <w:uiPriority w:val="99"/>
    <w:locked/>
    <w:rsid w:val="00A119B2"/>
    <w:rPr>
      <w:rFonts w:ascii="Arial" w:hAnsi="Arial" w:cs="Arial"/>
      <w:sz w:val="24"/>
      <w:szCs w:val="24"/>
    </w:rPr>
  </w:style>
  <w:style w:type="paragraph" w:styleId="Footer">
    <w:name w:val="footer"/>
    <w:basedOn w:val="Normal"/>
    <w:link w:val="FooterChar"/>
    <w:uiPriority w:val="99"/>
    <w:rsid w:val="00416621"/>
    <w:pPr>
      <w:tabs>
        <w:tab w:val="center" w:pos="4153"/>
        <w:tab w:val="right" w:pos="8306"/>
      </w:tabs>
    </w:pPr>
  </w:style>
  <w:style w:type="character" w:customStyle="1" w:styleId="FooterChar">
    <w:name w:val="Footer Char"/>
    <w:basedOn w:val="DefaultParagraphFont"/>
    <w:link w:val="Footer"/>
    <w:uiPriority w:val="99"/>
    <w:locked/>
    <w:rsid w:val="007355AD"/>
    <w:rPr>
      <w:rFonts w:ascii="Arial" w:hAnsi="Arial" w:cs="Arial"/>
      <w:sz w:val="24"/>
      <w:szCs w:val="24"/>
    </w:rPr>
  </w:style>
  <w:style w:type="paragraph" w:styleId="BodyTextIndent">
    <w:name w:val="Body Text Indent"/>
    <w:basedOn w:val="Normal"/>
    <w:link w:val="BodyTextIndentChar"/>
    <w:uiPriority w:val="99"/>
    <w:rsid w:val="00AE4821"/>
    <w:pPr>
      <w:ind w:left="720"/>
      <w:jc w:val="both"/>
    </w:pPr>
    <w:rPr>
      <w:rFonts w:cs="Times New Roman"/>
      <w:sz w:val="20"/>
      <w:szCs w:val="20"/>
      <w:lang w:eastAsia="en-US"/>
    </w:rPr>
  </w:style>
  <w:style w:type="character" w:customStyle="1" w:styleId="BodyTextIndentChar">
    <w:name w:val="Body Text Indent Char"/>
    <w:basedOn w:val="DefaultParagraphFont"/>
    <w:link w:val="BodyTextIndent"/>
    <w:uiPriority w:val="99"/>
    <w:semiHidden/>
    <w:locked/>
    <w:rsid w:val="002A2CFB"/>
    <w:rPr>
      <w:rFonts w:ascii="Arial" w:hAnsi="Arial" w:cs="Arial"/>
      <w:sz w:val="24"/>
      <w:szCs w:val="24"/>
    </w:rPr>
  </w:style>
  <w:style w:type="paragraph" w:customStyle="1" w:styleId="TableHeadingText">
    <w:name w:val="Table Heading Text"/>
    <w:basedOn w:val="Normal"/>
    <w:uiPriority w:val="99"/>
    <w:rsid w:val="00465627"/>
    <w:pPr>
      <w:spacing w:before="60" w:after="60"/>
    </w:pPr>
    <w:rPr>
      <w:rFonts w:ascii="Arial Black" w:hAnsi="Arial Black"/>
      <w:sz w:val="18"/>
      <w:szCs w:val="20"/>
      <w:lang w:val="en-GB" w:eastAsia="en-US"/>
    </w:rPr>
  </w:style>
  <w:style w:type="paragraph" w:customStyle="1" w:styleId="TableText">
    <w:name w:val="Table Text"/>
    <w:basedOn w:val="Normal"/>
    <w:uiPriority w:val="99"/>
    <w:rsid w:val="009E2B40"/>
    <w:pPr>
      <w:spacing w:before="40" w:after="40"/>
    </w:pPr>
    <w:rPr>
      <w:sz w:val="18"/>
      <w:szCs w:val="18"/>
      <w:lang w:val="en-GB" w:eastAsia="en-US"/>
    </w:rPr>
  </w:style>
  <w:style w:type="paragraph" w:styleId="BalloonText">
    <w:name w:val="Balloon Text"/>
    <w:basedOn w:val="Normal"/>
    <w:link w:val="BalloonTextChar"/>
    <w:uiPriority w:val="99"/>
    <w:semiHidden/>
    <w:rsid w:val="003C32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2CFB"/>
    <w:rPr>
      <w:rFonts w:cs="Arial"/>
      <w:sz w:val="2"/>
    </w:rPr>
  </w:style>
  <w:style w:type="character" w:styleId="CommentReference">
    <w:name w:val="annotation reference"/>
    <w:basedOn w:val="DefaultParagraphFont"/>
    <w:uiPriority w:val="99"/>
    <w:semiHidden/>
    <w:rsid w:val="003C3279"/>
    <w:rPr>
      <w:rFonts w:cs="Times New Roman"/>
      <w:sz w:val="16"/>
      <w:szCs w:val="16"/>
    </w:rPr>
  </w:style>
  <w:style w:type="paragraph" w:styleId="CommentText">
    <w:name w:val="annotation text"/>
    <w:basedOn w:val="Normal"/>
    <w:link w:val="CommentTextChar"/>
    <w:uiPriority w:val="99"/>
    <w:semiHidden/>
    <w:rsid w:val="003C3279"/>
    <w:rPr>
      <w:sz w:val="20"/>
      <w:szCs w:val="20"/>
    </w:rPr>
  </w:style>
  <w:style w:type="character" w:customStyle="1" w:styleId="CommentTextChar">
    <w:name w:val="Comment Text Char"/>
    <w:basedOn w:val="DefaultParagraphFont"/>
    <w:link w:val="CommentText"/>
    <w:uiPriority w:val="99"/>
    <w:semiHidden/>
    <w:locked/>
    <w:rsid w:val="002A2CFB"/>
    <w:rPr>
      <w:rFonts w:ascii="Arial" w:hAnsi="Arial" w:cs="Arial"/>
      <w:sz w:val="20"/>
      <w:szCs w:val="20"/>
    </w:rPr>
  </w:style>
  <w:style w:type="paragraph" w:styleId="CommentSubject">
    <w:name w:val="annotation subject"/>
    <w:basedOn w:val="CommentText"/>
    <w:next w:val="CommentText"/>
    <w:link w:val="CommentSubjectChar"/>
    <w:uiPriority w:val="99"/>
    <w:semiHidden/>
    <w:rsid w:val="003C3279"/>
    <w:rPr>
      <w:b/>
      <w:bCs/>
    </w:rPr>
  </w:style>
  <w:style w:type="character" w:customStyle="1" w:styleId="CommentSubjectChar">
    <w:name w:val="Comment Subject Char"/>
    <w:basedOn w:val="CommentTextChar"/>
    <w:link w:val="CommentSubject"/>
    <w:uiPriority w:val="99"/>
    <w:semiHidden/>
    <w:locked/>
    <w:rsid w:val="002A2CFB"/>
    <w:rPr>
      <w:rFonts w:ascii="Arial" w:hAnsi="Arial" w:cs="Arial"/>
      <w:b/>
      <w:bCs/>
      <w:sz w:val="20"/>
      <w:szCs w:val="20"/>
    </w:rPr>
  </w:style>
  <w:style w:type="paragraph" w:customStyle="1" w:styleId="TableSubHeading">
    <w:name w:val="Table_SubHeading"/>
    <w:basedOn w:val="Normal"/>
    <w:uiPriority w:val="99"/>
    <w:rsid w:val="009E2B40"/>
    <w:pPr>
      <w:spacing w:before="40" w:after="40" w:line="240" w:lineRule="atLeast"/>
    </w:pPr>
    <w:rPr>
      <w:b/>
      <w:sz w:val="18"/>
      <w:szCs w:val="18"/>
    </w:rPr>
  </w:style>
  <w:style w:type="paragraph" w:customStyle="1" w:styleId="TableBullet">
    <w:name w:val="Table Bullet"/>
    <w:basedOn w:val="Normal"/>
    <w:uiPriority w:val="99"/>
    <w:rsid w:val="00623643"/>
    <w:pPr>
      <w:numPr>
        <w:numId w:val="1"/>
      </w:numPr>
      <w:spacing w:before="40" w:after="40" w:line="240" w:lineRule="atLeast"/>
    </w:pPr>
    <w:rPr>
      <w:bCs/>
      <w:sz w:val="20"/>
      <w:szCs w:val="22"/>
    </w:rPr>
  </w:style>
  <w:style w:type="paragraph" w:customStyle="1" w:styleId="StyleTableBulletLinespacingsingle">
    <w:name w:val="Style Table Bullet + Line spacing:  single"/>
    <w:basedOn w:val="TableBullet"/>
    <w:uiPriority w:val="99"/>
    <w:rsid w:val="008257A0"/>
    <w:pPr>
      <w:spacing w:line="240" w:lineRule="auto"/>
    </w:pPr>
    <w:rPr>
      <w:rFonts w:cs="Times New Roman"/>
      <w:bCs w:val="0"/>
      <w:sz w:val="18"/>
      <w:szCs w:val="18"/>
    </w:rPr>
  </w:style>
  <w:style w:type="paragraph" w:customStyle="1" w:styleId="StyleTableBulletLinespacingsingle1">
    <w:name w:val="Style Table Bullet + Line spacing:  single1"/>
    <w:basedOn w:val="TableBullet"/>
    <w:uiPriority w:val="99"/>
    <w:rsid w:val="008257A0"/>
    <w:pPr>
      <w:spacing w:line="240" w:lineRule="auto"/>
      <w:ind w:left="714" w:hanging="357"/>
    </w:pPr>
    <w:rPr>
      <w:rFonts w:cs="Times New Roman"/>
      <w:bCs w:val="0"/>
      <w:sz w:val="18"/>
      <w:szCs w:val="20"/>
    </w:rPr>
  </w:style>
  <w:style w:type="paragraph" w:customStyle="1" w:styleId="StyleTableBulletLinespacingsingle2">
    <w:name w:val="Style Table Bullet + Line spacing:  single2"/>
    <w:basedOn w:val="TableBullet"/>
    <w:uiPriority w:val="99"/>
    <w:rsid w:val="008257A0"/>
    <w:pPr>
      <w:spacing w:line="240" w:lineRule="auto"/>
    </w:pPr>
    <w:rPr>
      <w:rFonts w:cs="Times New Roman"/>
      <w:bCs w:val="0"/>
      <w:sz w:val="18"/>
      <w:szCs w:val="18"/>
    </w:rPr>
  </w:style>
  <w:style w:type="paragraph" w:customStyle="1" w:styleId="StyleTableHeadingTextWhite">
    <w:name w:val="Style Table Heading Text + White"/>
    <w:basedOn w:val="TableHeadingText"/>
    <w:uiPriority w:val="99"/>
    <w:rsid w:val="008257A0"/>
    <w:pPr>
      <w:spacing w:before="20" w:after="20"/>
    </w:pPr>
    <w:rPr>
      <w:color w:val="FFFFFF"/>
    </w:rPr>
  </w:style>
  <w:style w:type="paragraph" w:customStyle="1" w:styleId="StyleTableTextBefore6ptAfter6pt">
    <w:name w:val="Style Table Text + Before:  6 pt After:  6 pt"/>
    <w:basedOn w:val="TableText"/>
    <w:uiPriority w:val="99"/>
    <w:rsid w:val="009E2B40"/>
    <w:pPr>
      <w:spacing w:before="120" w:after="120"/>
    </w:pPr>
    <w:rPr>
      <w:rFonts w:cs="Times New Roman"/>
      <w:szCs w:val="20"/>
    </w:rPr>
  </w:style>
  <w:style w:type="paragraph" w:customStyle="1" w:styleId="StyleTableBullet85ptLinespacingsingle">
    <w:name w:val="Style Table Bullet + 8.5 pt Line spacing:  single"/>
    <w:basedOn w:val="TableBullet"/>
    <w:uiPriority w:val="99"/>
    <w:rsid w:val="009E2B40"/>
    <w:pPr>
      <w:spacing w:line="240" w:lineRule="auto"/>
    </w:pPr>
    <w:rPr>
      <w:rFonts w:cs="Times New Roman"/>
      <w:bCs w:val="0"/>
      <w:sz w:val="18"/>
      <w:szCs w:val="20"/>
    </w:rPr>
  </w:style>
  <w:style w:type="paragraph" w:customStyle="1" w:styleId="StyleTableBulletLinespacingsingle3">
    <w:name w:val="Style Table Bullet + Line spacing:  single3"/>
    <w:basedOn w:val="TableBullet"/>
    <w:autoRedefine/>
    <w:uiPriority w:val="99"/>
    <w:rsid w:val="009E2B40"/>
    <w:pPr>
      <w:spacing w:line="240" w:lineRule="auto"/>
    </w:pPr>
    <w:rPr>
      <w:rFonts w:cs="Times New Roman"/>
      <w:bCs w:val="0"/>
      <w:szCs w:val="20"/>
    </w:rPr>
  </w:style>
  <w:style w:type="paragraph" w:customStyle="1" w:styleId="StyleHeading185ptBefore2ptAfter2pt">
    <w:name w:val="Style Heading 1 + 8.5 pt Before:  2 pt After:  2 pt"/>
    <w:basedOn w:val="Heading1"/>
    <w:uiPriority w:val="99"/>
    <w:rsid w:val="00D8497B"/>
    <w:pPr>
      <w:tabs>
        <w:tab w:val="left" w:pos="284"/>
      </w:tabs>
      <w:spacing w:before="40" w:after="40"/>
      <w:ind w:left="284" w:hanging="284"/>
    </w:pPr>
    <w:rPr>
      <w:rFonts w:cs="Times New Roman"/>
      <w:sz w:val="18"/>
      <w:szCs w:val="20"/>
    </w:rPr>
  </w:style>
  <w:style w:type="paragraph" w:styleId="TOCHeading">
    <w:name w:val="TOC Heading"/>
    <w:basedOn w:val="Normal"/>
    <w:uiPriority w:val="99"/>
    <w:qFormat/>
    <w:rsid w:val="007D60CD"/>
    <w:pPr>
      <w:spacing w:line="360" w:lineRule="atLeast"/>
    </w:pPr>
    <w:rPr>
      <w:rFonts w:ascii="Arial Black" w:hAnsi="Arial Black" w:cs="Times New Roman"/>
      <w:sz w:val="32"/>
      <w:szCs w:val="20"/>
      <w:lang w:val="en-GB" w:eastAsia="en-US"/>
    </w:rPr>
  </w:style>
  <w:style w:type="paragraph" w:customStyle="1" w:styleId="LetterDate">
    <w:name w:val="Letter Date"/>
    <w:basedOn w:val="Normal"/>
    <w:next w:val="Normal"/>
    <w:uiPriority w:val="99"/>
    <w:rsid w:val="00956866"/>
    <w:pPr>
      <w:spacing w:line="360" w:lineRule="atLeast"/>
    </w:pPr>
    <w:rPr>
      <w:sz w:val="28"/>
      <w:szCs w:val="20"/>
      <w:lang w:val="en-GB" w:eastAsia="en-US"/>
    </w:rPr>
  </w:style>
  <w:style w:type="character" w:styleId="Hyperlink">
    <w:name w:val="Hyperlink"/>
    <w:basedOn w:val="DefaultParagraphFont"/>
    <w:uiPriority w:val="99"/>
    <w:rsid w:val="001E6BBC"/>
    <w:rPr>
      <w:rFonts w:cs="Times New Roman"/>
      <w:color w:val="0000FF"/>
      <w:u w:val="single"/>
    </w:rPr>
  </w:style>
  <w:style w:type="paragraph" w:styleId="ListParagraph">
    <w:name w:val="List Paragraph"/>
    <w:basedOn w:val="Normal"/>
    <w:uiPriority w:val="34"/>
    <w:qFormat/>
    <w:rsid w:val="004D79F9"/>
    <w:pPr>
      <w:spacing w:after="200" w:line="276" w:lineRule="auto"/>
      <w:ind w:left="720"/>
      <w:contextualSpacing/>
    </w:pPr>
    <w:rPr>
      <w:rFonts w:ascii="Calibri" w:hAnsi="Calibri" w:cs="Times New Roman"/>
      <w:sz w:val="22"/>
      <w:szCs w:val="22"/>
      <w:lang w:eastAsia="en-US"/>
    </w:rPr>
  </w:style>
  <w:style w:type="paragraph" w:customStyle="1" w:styleId="Default">
    <w:name w:val="Default"/>
    <w:uiPriority w:val="99"/>
    <w:rsid w:val="005438F9"/>
    <w:pPr>
      <w:widowControl w:val="0"/>
      <w:autoSpaceDE w:val="0"/>
      <w:autoSpaceDN w:val="0"/>
      <w:adjustRightInd w:val="0"/>
    </w:pPr>
    <w:rPr>
      <w:rFonts w:ascii="Arial" w:hAnsi="Arial" w:cs="Arial"/>
      <w:color w:val="000000"/>
      <w:sz w:val="24"/>
      <w:szCs w:val="24"/>
    </w:rPr>
  </w:style>
  <w:style w:type="character" w:styleId="Strong">
    <w:name w:val="Strong"/>
    <w:basedOn w:val="DefaultParagraphFont"/>
    <w:uiPriority w:val="99"/>
    <w:qFormat/>
    <w:rsid w:val="002E03FF"/>
    <w:rPr>
      <w:rFonts w:cs="Times New Roman"/>
      <w:b/>
      <w:bCs/>
    </w:rPr>
  </w:style>
  <w:style w:type="paragraph" w:customStyle="1" w:styleId="DefaultText">
    <w:name w:val="Default Text"/>
    <w:basedOn w:val="Normal"/>
    <w:rsid w:val="00BC231F"/>
    <w:pPr>
      <w:jc w:val="both"/>
    </w:pPr>
    <w:rPr>
      <w:rFonts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186741">
      <w:marLeft w:val="0"/>
      <w:marRight w:val="0"/>
      <w:marTop w:val="0"/>
      <w:marBottom w:val="0"/>
      <w:divBdr>
        <w:top w:val="none" w:sz="0" w:space="0" w:color="auto"/>
        <w:left w:val="none" w:sz="0" w:space="0" w:color="auto"/>
        <w:bottom w:val="none" w:sz="0" w:space="0" w:color="auto"/>
        <w:right w:val="none" w:sz="0" w:space="0" w:color="auto"/>
      </w:divBdr>
    </w:div>
    <w:div w:id="261186742">
      <w:marLeft w:val="0"/>
      <w:marRight w:val="0"/>
      <w:marTop w:val="0"/>
      <w:marBottom w:val="0"/>
      <w:divBdr>
        <w:top w:val="none" w:sz="0" w:space="0" w:color="auto"/>
        <w:left w:val="none" w:sz="0" w:space="0" w:color="auto"/>
        <w:bottom w:val="none" w:sz="0" w:space="0" w:color="auto"/>
        <w:right w:val="none" w:sz="0" w:space="0" w:color="auto"/>
      </w:divBdr>
    </w:div>
    <w:div w:id="261186743">
      <w:marLeft w:val="0"/>
      <w:marRight w:val="0"/>
      <w:marTop w:val="0"/>
      <w:marBottom w:val="0"/>
      <w:divBdr>
        <w:top w:val="none" w:sz="0" w:space="0" w:color="auto"/>
        <w:left w:val="none" w:sz="0" w:space="0" w:color="auto"/>
        <w:bottom w:val="none" w:sz="0" w:space="0" w:color="auto"/>
        <w:right w:val="none" w:sz="0" w:space="0" w:color="auto"/>
      </w:divBdr>
    </w:div>
    <w:div w:id="261186744">
      <w:marLeft w:val="0"/>
      <w:marRight w:val="0"/>
      <w:marTop w:val="0"/>
      <w:marBottom w:val="0"/>
      <w:divBdr>
        <w:top w:val="none" w:sz="0" w:space="0" w:color="auto"/>
        <w:left w:val="none" w:sz="0" w:space="0" w:color="auto"/>
        <w:bottom w:val="none" w:sz="0" w:space="0" w:color="auto"/>
        <w:right w:val="none" w:sz="0" w:space="0" w:color="auto"/>
      </w:divBdr>
    </w:div>
    <w:div w:id="261186745">
      <w:marLeft w:val="0"/>
      <w:marRight w:val="0"/>
      <w:marTop w:val="0"/>
      <w:marBottom w:val="0"/>
      <w:divBdr>
        <w:top w:val="none" w:sz="0" w:space="0" w:color="auto"/>
        <w:left w:val="none" w:sz="0" w:space="0" w:color="auto"/>
        <w:bottom w:val="none" w:sz="0" w:space="0" w:color="auto"/>
        <w:right w:val="none" w:sz="0" w:space="0" w:color="auto"/>
      </w:divBdr>
    </w:div>
    <w:div w:id="261186746">
      <w:marLeft w:val="0"/>
      <w:marRight w:val="0"/>
      <w:marTop w:val="0"/>
      <w:marBottom w:val="0"/>
      <w:divBdr>
        <w:top w:val="none" w:sz="0" w:space="0" w:color="auto"/>
        <w:left w:val="none" w:sz="0" w:space="0" w:color="auto"/>
        <w:bottom w:val="none" w:sz="0" w:space="0" w:color="auto"/>
        <w:right w:val="none" w:sz="0" w:space="0" w:color="auto"/>
      </w:divBdr>
    </w:div>
    <w:div w:id="261186747">
      <w:marLeft w:val="0"/>
      <w:marRight w:val="0"/>
      <w:marTop w:val="0"/>
      <w:marBottom w:val="0"/>
      <w:divBdr>
        <w:top w:val="none" w:sz="0" w:space="0" w:color="auto"/>
        <w:left w:val="none" w:sz="0" w:space="0" w:color="auto"/>
        <w:bottom w:val="none" w:sz="0" w:space="0" w:color="auto"/>
        <w:right w:val="none" w:sz="0" w:space="0" w:color="auto"/>
      </w:divBdr>
    </w:div>
    <w:div w:id="261186748">
      <w:marLeft w:val="0"/>
      <w:marRight w:val="0"/>
      <w:marTop w:val="0"/>
      <w:marBottom w:val="0"/>
      <w:divBdr>
        <w:top w:val="none" w:sz="0" w:space="0" w:color="auto"/>
        <w:left w:val="none" w:sz="0" w:space="0" w:color="auto"/>
        <w:bottom w:val="none" w:sz="0" w:space="0" w:color="auto"/>
        <w:right w:val="none" w:sz="0" w:space="0" w:color="auto"/>
      </w:divBdr>
    </w:div>
    <w:div w:id="261186749">
      <w:marLeft w:val="0"/>
      <w:marRight w:val="0"/>
      <w:marTop w:val="0"/>
      <w:marBottom w:val="0"/>
      <w:divBdr>
        <w:top w:val="none" w:sz="0" w:space="0" w:color="auto"/>
        <w:left w:val="none" w:sz="0" w:space="0" w:color="auto"/>
        <w:bottom w:val="none" w:sz="0" w:space="0" w:color="auto"/>
        <w:right w:val="none" w:sz="0" w:space="0" w:color="auto"/>
      </w:divBdr>
    </w:div>
    <w:div w:id="481821021">
      <w:bodyDiv w:val="1"/>
      <w:marLeft w:val="0"/>
      <w:marRight w:val="0"/>
      <w:marTop w:val="0"/>
      <w:marBottom w:val="0"/>
      <w:divBdr>
        <w:top w:val="none" w:sz="0" w:space="0" w:color="auto"/>
        <w:left w:val="none" w:sz="0" w:space="0" w:color="auto"/>
        <w:bottom w:val="none" w:sz="0" w:space="0" w:color="auto"/>
        <w:right w:val="none" w:sz="0" w:space="0" w:color="auto"/>
      </w:divBdr>
    </w:div>
    <w:div w:id="754596096">
      <w:bodyDiv w:val="1"/>
      <w:marLeft w:val="0"/>
      <w:marRight w:val="0"/>
      <w:marTop w:val="0"/>
      <w:marBottom w:val="0"/>
      <w:divBdr>
        <w:top w:val="none" w:sz="0" w:space="0" w:color="auto"/>
        <w:left w:val="none" w:sz="0" w:space="0" w:color="auto"/>
        <w:bottom w:val="none" w:sz="0" w:space="0" w:color="auto"/>
        <w:right w:val="none" w:sz="0" w:space="0" w:color="auto"/>
      </w:divBdr>
    </w:div>
    <w:div w:id="1804276484">
      <w:bodyDiv w:val="1"/>
      <w:marLeft w:val="0"/>
      <w:marRight w:val="0"/>
      <w:marTop w:val="0"/>
      <w:marBottom w:val="0"/>
      <w:divBdr>
        <w:top w:val="none" w:sz="0" w:space="0" w:color="auto"/>
        <w:left w:val="none" w:sz="0" w:space="0" w:color="auto"/>
        <w:bottom w:val="none" w:sz="0" w:space="0" w:color="auto"/>
        <w:right w:val="none" w:sz="0" w:space="0" w:color="auto"/>
      </w:divBdr>
    </w:div>
    <w:div w:id="1829201062">
      <w:bodyDiv w:val="1"/>
      <w:marLeft w:val="0"/>
      <w:marRight w:val="0"/>
      <w:marTop w:val="0"/>
      <w:marBottom w:val="0"/>
      <w:divBdr>
        <w:top w:val="none" w:sz="0" w:space="0" w:color="auto"/>
        <w:left w:val="none" w:sz="0" w:space="0" w:color="auto"/>
        <w:bottom w:val="none" w:sz="0" w:space="0" w:color="auto"/>
        <w:right w:val="none" w:sz="0" w:space="0" w:color="auto"/>
      </w:divBdr>
    </w:div>
    <w:div w:id="1870097393">
      <w:bodyDiv w:val="1"/>
      <w:marLeft w:val="0"/>
      <w:marRight w:val="0"/>
      <w:marTop w:val="0"/>
      <w:marBottom w:val="0"/>
      <w:divBdr>
        <w:top w:val="none" w:sz="0" w:space="0" w:color="auto"/>
        <w:left w:val="none" w:sz="0" w:space="0" w:color="auto"/>
        <w:bottom w:val="none" w:sz="0" w:space="0" w:color="auto"/>
        <w:right w:val="none" w:sz="0" w:space="0" w:color="auto"/>
      </w:divBdr>
    </w:div>
    <w:div w:id="201171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shillitoe\Application%20Data\Microsoft\Templates\NSW%20DPC%20-%20PD%20Template%200808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A6D9C-288A-F248-96AE-05A156580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Settings\dianne-shillitoe\Application Data\Microsoft\Templates\NSW DPC - PD Template 080808.dot</Template>
  <TotalTime>1</TotalTime>
  <Pages>4</Pages>
  <Words>1598</Words>
  <Characters>9114</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EXECUTIVE POSITION DESCRIPTION</vt:lpstr>
    </vt:vector>
  </TitlesOfParts>
  <Company>DFEEST</Company>
  <LinksUpToDate>false</LinksUpToDate>
  <CharactersWithSpaces>10691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POSITION DESCRIPTION</dc:title>
  <dc:creator>dianne-shillitoe</dc:creator>
  <cp:lastModifiedBy>Kate Horsey</cp:lastModifiedBy>
  <cp:revision>2</cp:revision>
  <cp:lastPrinted>2017-10-18T05:11:00Z</cp:lastPrinted>
  <dcterms:created xsi:type="dcterms:W3CDTF">2017-12-13T23:35:00Z</dcterms:created>
  <dcterms:modified xsi:type="dcterms:W3CDTF">2017-12-13T23:35:00Z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y fmtid="{D5CDD505-2E9C-101B-9397-08002B2CF9AE}" pid="4" name="SynergySoftUID">
    <vt:lpwstr>K34FF0601</vt:lpwstr>
  </property>
</Properties>
</file>