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jpg" ContentType="image/jpeg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8384287" w14:textId="77777777" w:rsidR="00FD2507" w:rsidRDefault="00FD2507" w:rsidP="00FD2507">
      <w:pPr>
        <w:pStyle w:val="NoSpacing"/>
        <w:sectPr w:rsidR="00FD2507" w:rsidSect="00DD12E6">
          <w:headerReference w:type="default" r:id="rId8"/>
          <w:footerReference w:type="default" r:id="rId9"/>
          <w:pgSz w:w="11907" w:h="16839" w:code="9"/>
          <w:pgMar w:top="2778" w:right="964" w:bottom="1701" w:left="1560" w:header="720" w:footer="595" w:gutter="0"/>
          <w:cols w:space="720"/>
          <w:docGrid w:linePitch="360"/>
        </w:sectPr>
      </w:pPr>
      <w:bookmarkStart w:id="0" w:name="_GoBack"/>
      <w:bookmarkEnd w:id="0"/>
    </w:p>
    <w:p w14:paraId="715CD8A2" w14:textId="77777777" w:rsidR="007F3448" w:rsidRDefault="007F3448" w:rsidP="007F3448">
      <w:pPr>
        <w:rPr>
          <w:b/>
          <w:bCs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8"/>
        <w:gridCol w:w="4502"/>
        <w:gridCol w:w="161"/>
      </w:tblGrid>
      <w:tr w:rsidR="007F3448" w14:paraId="39361FD6" w14:textId="77777777" w:rsidTr="007F3448">
        <w:trPr>
          <w:trHeight w:val="462"/>
        </w:trPr>
        <w:tc>
          <w:tcPr>
            <w:tcW w:w="9491" w:type="dxa"/>
            <w:gridSpan w:val="3"/>
            <w:shd w:val="clear" w:color="auto" w:fill="000000"/>
          </w:tcPr>
          <w:p w14:paraId="11EFA369" w14:textId="77777777" w:rsidR="007F3448" w:rsidRDefault="007F3448" w:rsidP="00370EAD">
            <w:pPr>
              <w:pStyle w:val="Heading6"/>
              <w:rPr>
                <w:sz w:val="6"/>
              </w:rPr>
            </w:pPr>
          </w:p>
          <w:p w14:paraId="315C9DA1" w14:textId="77777777" w:rsidR="007F3448" w:rsidRPr="00326DEE" w:rsidRDefault="007F3448" w:rsidP="00370EAD">
            <w:pPr>
              <w:pStyle w:val="Heading6"/>
              <w:rPr>
                <w:rFonts w:ascii="Verdana" w:hAnsi="Verdana"/>
                <w:b/>
                <w:i w:val="0"/>
                <w:color w:val="FFFFFF"/>
                <w:sz w:val="32"/>
                <w:szCs w:val="32"/>
              </w:rPr>
            </w:pPr>
            <w:r w:rsidRPr="00326DEE">
              <w:rPr>
                <w:rFonts w:ascii="Verdana" w:hAnsi="Verdana"/>
                <w:b/>
                <w:i w:val="0"/>
                <w:color w:val="FFFFFF"/>
                <w:sz w:val="32"/>
                <w:szCs w:val="32"/>
              </w:rPr>
              <w:t xml:space="preserve">POSITION </w:t>
            </w:r>
            <w:r w:rsidR="00326DEE">
              <w:rPr>
                <w:rFonts w:ascii="Verdana" w:hAnsi="Verdana"/>
                <w:b/>
                <w:i w:val="0"/>
                <w:color w:val="FFFFFF"/>
                <w:sz w:val="32"/>
                <w:szCs w:val="32"/>
              </w:rPr>
              <w:t>DESCRIPTION</w:t>
            </w:r>
          </w:p>
          <w:p w14:paraId="491802F4" w14:textId="77777777" w:rsidR="007F3448" w:rsidRDefault="007F3448" w:rsidP="00370EAD">
            <w:pPr>
              <w:rPr>
                <w:sz w:val="6"/>
              </w:rPr>
            </w:pPr>
          </w:p>
        </w:tc>
      </w:tr>
      <w:tr w:rsidR="007F3448" w14:paraId="6BED4EE2" w14:textId="77777777" w:rsidTr="007F3448">
        <w:trPr>
          <w:trHeight w:val="516"/>
        </w:trPr>
        <w:tc>
          <w:tcPr>
            <w:tcW w:w="4828" w:type="dxa"/>
          </w:tcPr>
          <w:p w14:paraId="6C701C5F" w14:textId="77777777" w:rsidR="007F3448" w:rsidRDefault="007F3448" w:rsidP="00370EAD">
            <w:pPr>
              <w:rPr>
                <w:sz w:val="16"/>
              </w:rPr>
            </w:pPr>
          </w:p>
          <w:p w14:paraId="23FD5B3B" w14:textId="0D0E650D" w:rsidR="007F3448" w:rsidRDefault="007F3448" w:rsidP="00370EAD">
            <w:r>
              <w:rPr>
                <w:b/>
                <w:bCs/>
              </w:rPr>
              <w:t>POSITION TITLE:</w:t>
            </w:r>
            <w:r>
              <w:t xml:space="preserve"> </w:t>
            </w:r>
            <w:r w:rsidR="004158D8">
              <w:t xml:space="preserve">Policy </w:t>
            </w:r>
            <w:r w:rsidR="00D54794">
              <w:t>Officer</w:t>
            </w:r>
            <w:r w:rsidR="003D20DE">
              <w:t>,</w:t>
            </w:r>
            <w:r>
              <w:t xml:space="preserve"> </w:t>
            </w:r>
            <w:r w:rsidR="000C1B30">
              <w:t>COBA</w:t>
            </w:r>
          </w:p>
          <w:p w14:paraId="49A19D81" w14:textId="77777777" w:rsidR="007F3448" w:rsidRDefault="007F3448" w:rsidP="00370EAD">
            <w:pPr>
              <w:rPr>
                <w:sz w:val="16"/>
              </w:rPr>
            </w:pPr>
          </w:p>
        </w:tc>
        <w:tc>
          <w:tcPr>
            <w:tcW w:w="4663" w:type="dxa"/>
            <w:gridSpan w:val="2"/>
          </w:tcPr>
          <w:p w14:paraId="58244B1C" w14:textId="77777777" w:rsidR="007F3448" w:rsidRDefault="007F3448" w:rsidP="00370EAD">
            <w:pPr>
              <w:rPr>
                <w:sz w:val="16"/>
              </w:rPr>
            </w:pPr>
          </w:p>
          <w:p w14:paraId="03624492" w14:textId="040E2649" w:rsidR="007F3448" w:rsidRDefault="007F3448" w:rsidP="004158D8">
            <w:pPr>
              <w:rPr>
                <w:b/>
                <w:bCs/>
              </w:rPr>
            </w:pPr>
            <w:r>
              <w:rPr>
                <w:b/>
                <w:bCs/>
              </w:rPr>
              <w:t>REPORTING TO:</w:t>
            </w:r>
            <w:r>
              <w:t xml:space="preserve"> </w:t>
            </w:r>
            <w:r w:rsidR="00D54794">
              <w:t>Director, Policy</w:t>
            </w:r>
          </w:p>
        </w:tc>
      </w:tr>
      <w:tr w:rsidR="007F3448" w14:paraId="0862899C" w14:textId="77777777" w:rsidTr="007F3448">
        <w:trPr>
          <w:trHeight w:val="530"/>
        </w:trPr>
        <w:tc>
          <w:tcPr>
            <w:tcW w:w="4828" w:type="dxa"/>
          </w:tcPr>
          <w:p w14:paraId="09F816A3" w14:textId="77777777" w:rsidR="007F3448" w:rsidRDefault="007F3448" w:rsidP="00370EAD">
            <w:pPr>
              <w:rPr>
                <w:b/>
                <w:bCs/>
                <w:sz w:val="16"/>
              </w:rPr>
            </w:pPr>
          </w:p>
          <w:p w14:paraId="0D89194D" w14:textId="77777777" w:rsidR="007F3448" w:rsidRDefault="007F3448" w:rsidP="00370EAD">
            <w:r>
              <w:rPr>
                <w:b/>
                <w:bCs/>
              </w:rPr>
              <w:t>EMPLOYMENT TYPE:</w:t>
            </w:r>
            <w:r>
              <w:t xml:space="preserve"> Permanent full-time</w:t>
            </w:r>
          </w:p>
          <w:p w14:paraId="5F9C4748" w14:textId="77777777" w:rsidR="007F3448" w:rsidRDefault="007F3448" w:rsidP="00370EAD">
            <w:pPr>
              <w:rPr>
                <w:sz w:val="16"/>
              </w:rPr>
            </w:pPr>
          </w:p>
        </w:tc>
        <w:tc>
          <w:tcPr>
            <w:tcW w:w="4663" w:type="dxa"/>
            <w:gridSpan w:val="2"/>
          </w:tcPr>
          <w:p w14:paraId="09678AB9" w14:textId="77777777" w:rsidR="007F3448" w:rsidRDefault="007F3448" w:rsidP="00370EAD">
            <w:pPr>
              <w:rPr>
                <w:b/>
                <w:bCs/>
                <w:sz w:val="16"/>
              </w:rPr>
            </w:pPr>
          </w:p>
          <w:p w14:paraId="64418E75" w14:textId="77777777" w:rsidR="007F3448" w:rsidRDefault="007F3448" w:rsidP="00370EAD">
            <w:r>
              <w:rPr>
                <w:b/>
                <w:bCs/>
              </w:rPr>
              <w:t>LOCATION:</w:t>
            </w:r>
            <w:r>
              <w:t xml:space="preserve"> Canberra</w:t>
            </w:r>
          </w:p>
          <w:p w14:paraId="420301A2" w14:textId="77777777" w:rsidR="007F3448" w:rsidRDefault="007F3448" w:rsidP="00370EAD"/>
        </w:tc>
      </w:tr>
      <w:tr w:rsidR="007F3448" w14:paraId="5BBFAE76" w14:textId="77777777" w:rsidTr="007F3448">
        <w:trPr>
          <w:trHeight w:val="306"/>
        </w:trPr>
        <w:tc>
          <w:tcPr>
            <w:tcW w:w="9491" w:type="dxa"/>
            <w:gridSpan w:val="3"/>
            <w:shd w:val="clear" w:color="auto" w:fill="D9D9D9"/>
          </w:tcPr>
          <w:p w14:paraId="4745CC69" w14:textId="77777777" w:rsidR="007F3448" w:rsidRPr="00D824AF" w:rsidRDefault="007F3448" w:rsidP="00370EAD">
            <w:pPr>
              <w:rPr>
                <w:b/>
                <w:szCs w:val="20"/>
              </w:rPr>
            </w:pPr>
            <w:r w:rsidRPr="00D824AF">
              <w:rPr>
                <w:b/>
                <w:szCs w:val="20"/>
              </w:rPr>
              <w:t>KEY RELATIONSHIPS</w:t>
            </w:r>
          </w:p>
        </w:tc>
      </w:tr>
      <w:tr w:rsidR="007F3448" w14:paraId="4B542369" w14:textId="77777777" w:rsidTr="007F3448">
        <w:trPr>
          <w:trHeight w:val="1087"/>
        </w:trPr>
        <w:tc>
          <w:tcPr>
            <w:tcW w:w="9491" w:type="dxa"/>
            <w:gridSpan w:val="3"/>
          </w:tcPr>
          <w:p w14:paraId="5DD4E6DF" w14:textId="77777777" w:rsidR="007F3448" w:rsidRDefault="003066CD" w:rsidP="00370EAD">
            <w:r>
              <w:t>COBA</w:t>
            </w:r>
            <w:r w:rsidR="007F3448">
              <w:t xml:space="preserve"> team </w:t>
            </w:r>
            <w:r>
              <w:t>&amp; COBA</w:t>
            </w:r>
            <w:r w:rsidR="007F3448">
              <w:t xml:space="preserve"> board</w:t>
            </w:r>
          </w:p>
          <w:p w14:paraId="4BA9DBFE" w14:textId="7A4FBD44" w:rsidR="007F3448" w:rsidRDefault="007F3448" w:rsidP="00370EAD">
            <w:r>
              <w:t xml:space="preserve">Executives, staff and boards of </w:t>
            </w:r>
            <w:r w:rsidR="00D54794">
              <w:t xml:space="preserve">mutual banks, </w:t>
            </w:r>
            <w:r>
              <w:t>credit unions</w:t>
            </w:r>
            <w:r w:rsidR="00D54794">
              <w:t xml:space="preserve"> &amp;</w:t>
            </w:r>
            <w:r>
              <w:t xml:space="preserve"> building societies</w:t>
            </w:r>
          </w:p>
          <w:p w14:paraId="4E697717" w14:textId="601CE465" w:rsidR="007F3448" w:rsidRDefault="007F3448" w:rsidP="00370EAD">
            <w:r>
              <w:t xml:space="preserve">Financial sector regulators: </w:t>
            </w:r>
            <w:r w:rsidR="003066CD">
              <w:t>Treasury</w:t>
            </w:r>
            <w:r w:rsidR="00D54794">
              <w:t>,</w:t>
            </w:r>
            <w:r w:rsidR="003066CD">
              <w:t xml:space="preserve"> </w:t>
            </w:r>
            <w:r>
              <w:t xml:space="preserve">APRA, ASIC, RBA, ACCC, </w:t>
            </w:r>
            <w:r w:rsidR="003066CD">
              <w:t>AUSTRAC</w:t>
            </w:r>
          </w:p>
          <w:p w14:paraId="1AB5CBB2" w14:textId="77777777" w:rsidR="007F3448" w:rsidRDefault="007F3448" w:rsidP="00D54794"/>
        </w:tc>
      </w:tr>
      <w:tr w:rsidR="007F3448" w14:paraId="48DEEADD" w14:textId="77777777" w:rsidTr="007F3448">
        <w:trPr>
          <w:trHeight w:val="427"/>
        </w:trPr>
        <w:tc>
          <w:tcPr>
            <w:tcW w:w="9491" w:type="dxa"/>
            <w:gridSpan w:val="3"/>
            <w:shd w:val="clear" w:color="auto" w:fill="D9D9D9"/>
          </w:tcPr>
          <w:p w14:paraId="75DF5260" w14:textId="77777777" w:rsidR="007F3448" w:rsidRDefault="007F3448" w:rsidP="00370EAD">
            <w:pPr>
              <w:rPr>
                <w:b/>
                <w:bCs/>
                <w:sz w:val="6"/>
              </w:rPr>
            </w:pPr>
          </w:p>
          <w:p w14:paraId="136827E9" w14:textId="77777777" w:rsidR="007F3448" w:rsidRDefault="007F3448" w:rsidP="00370EAD">
            <w:pPr>
              <w:rPr>
                <w:b/>
                <w:bCs/>
              </w:rPr>
            </w:pPr>
            <w:r>
              <w:rPr>
                <w:b/>
                <w:bCs/>
              </w:rPr>
              <w:t>PURPOSE OF THE POSITION:</w:t>
            </w:r>
          </w:p>
          <w:p w14:paraId="1DCFD303" w14:textId="77777777" w:rsidR="007F3448" w:rsidRDefault="007F3448" w:rsidP="00370EAD">
            <w:pPr>
              <w:rPr>
                <w:sz w:val="6"/>
              </w:rPr>
            </w:pPr>
          </w:p>
        </w:tc>
      </w:tr>
      <w:tr w:rsidR="007F3448" w14:paraId="75386A5A" w14:textId="77777777" w:rsidTr="007F3448">
        <w:trPr>
          <w:trHeight w:val="1263"/>
        </w:trPr>
        <w:tc>
          <w:tcPr>
            <w:tcW w:w="9491" w:type="dxa"/>
            <w:gridSpan w:val="3"/>
          </w:tcPr>
          <w:p w14:paraId="111386D5" w14:textId="77777777" w:rsidR="00D54794" w:rsidRDefault="00D54794" w:rsidP="003D20DE">
            <w:r>
              <w:rPr>
                <w:rFonts w:eastAsia="Times New Roman" w:cs="Arial"/>
                <w:color w:val="000000"/>
                <w:szCs w:val="20"/>
                <w:bdr w:val="none" w:sz="0" w:space="0" w:color="auto" w:frame="1"/>
              </w:rPr>
              <w:t xml:space="preserve">Support COBA’s policy, media and advocacy work by providing input to submissions, media statements and briefing material </w:t>
            </w:r>
            <w:r>
              <w:t>to assist COBA in its efforts to secure a legislative and regulatory operating environment conducive to the interests of customer-owned banking institutions.</w:t>
            </w:r>
          </w:p>
          <w:p w14:paraId="173206B7" w14:textId="77777777" w:rsidR="007F3448" w:rsidRDefault="007F3448" w:rsidP="00D54794"/>
        </w:tc>
      </w:tr>
      <w:tr w:rsidR="007F3448" w14:paraId="77B87243" w14:textId="77777777" w:rsidTr="007F3448">
        <w:trPr>
          <w:trHeight w:val="325"/>
        </w:trPr>
        <w:tc>
          <w:tcPr>
            <w:tcW w:w="4828" w:type="dxa"/>
            <w:shd w:val="clear" w:color="auto" w:fill="D9D9D9"/>
          </w:tcPr>
          <w:p w14:paraId="1054F0AA" w14:textId="77777777" w:rsidR="007F3448" w:rsidRDefault="007F3448" w:rsidP="00370EAD">
            <w:pPr>
              <w:rPr>
                <w:b/>
                <w:bCs/>
                <w:sz w:val="6"/>
              </w:rPr>
            </w:pPr>
          </w:p>
          <w:p w14:paraId="25A167E0" w14:textId="77777777" w:rsidR="007F3448" w:rsidRDefault="007F3448" w:rsidP="00370EAD">
            <w:pPr>
              <w:rPr>
                <w:b/>
                <w:bCs/>
              </w:rPr>
            </w:pPr>
            <w:r>
              <w:rPr>
                <w:b/>
                <w:bCs/>
              </w:rPr>
              <w:t>KEY ACCOUNTABILITIES:</w:t>
            </w:r>
          </w:p>
          <w:p w14:paraId="3C1AC61B" w14:textId="77777777" w:rsidR="007F3448" w:rsidRDefault="007F3448" w:rsidP="00370EAD">
            <w:pPr>
              <w:rPr>
                <w:sz w:val="6"/>
              </w:rPr>
            </w:pPr>
          </w:p>
        </w:tc>
        <w:tc>
          <w:tcPr>
            <w:tcW w:w="4663" w:type="dxa"/>
            <w:gridSpan w:val="2"/>
            <w:shd w:val="clear" w:color="auto" w:fill="D9D9D9"/>
          </w:tcPr>
          <w:p w14:paraId="6A2EC975" w14:textId="77777777" w:rsidR="007F3448" w:rsidRDefault="007F3448" w:rsidP="00370EAD">
            <w:pPr>
              <w:rPr>
                <w:b/>
                <w:bCs/>
                <w:sz w:val="6"/>
              </w:rPr>
            </w:pPr>
          </w:p>
          <w:p w14:paraId="1FF36A91" w14:textId="77777777" w:rsidR="007F3448" w:rsidRDefault="007F3448" w:rsidP="00370EAD">
            <w:pPr>
              <w:rPr>
                <w:b/>
                <w:bCs/>
              </w:rPr>
            </w:pPr>
            <w:r>
              <w:rPr>
                <w:b/>
                <w:bCs/>
              </w:rPr>
              <w:t>PERFORMANCE MEASURES:</w:t>
            </w:r>
          </w:p>
          <w:p w14:paraId="584C0714" w14:textId="77777777" w:rsidR="007F3448" w:rsidRDefault="007F3448" w:rsidP="00370EAD">
            <w:pPr>
              <w:rPr>
                <w:sz w:val="6"/>
              </w:rPr>
            </w:pPr>
          </w:p>
        </w:tc>
      </w:tr>
      <w:tr w:rsidR="007F3448" w14:paraId="4257AD24" w14:textId="77777777" w:rsidTr="007F3448">
        <w:trPr>
          <w:trHeight w:val="1241"/>
        </w:trPr>
        <w:tc>
          <w:tcPr>
            <w:tcW w:w="4828" w:type="dxa"/>
          </w:tcPr>
          <w:p w14:paraId="6CD7438F" w14:textId="1FEFC2D2" w:rsidR="00233BD5" w:rsidRPr="00233BD5" w:rsidRDefault="00D54794" w:rsidP="003D20DE">
            <w:r w:rsidRPr="00D54794">
              <w:rPr>
                <w:b/>
                <w:bCs/>
              </w:rPr>
              <w:t>Research</w:t>
            </w:r>
            <w:r>
              <w:rPr>
                <w:b/>
                <w:bCs/>
              </w:rPr>
              <w:t xml:space="preserve"> -</w:t>
            </w:r>
            <w:r>
              <w:t xml:space="preserve"> U</w:t>
            </w:r>
            <w:r w:rsidRPr="00D54794">
              <w:rPr>
                <w:bdr w:val="none" w:sz="0" w:space="0" w:color="auto" w:frame="1"/>
              </w:rPr>
              <w:t>ndertak</w:t>
            </w:r>
            <w:r>
              <w:rPr>
                <w:bdr w:val="none" w:sz="0" w:space="0" w:color="auto" w:frame="1"/>
              </w:rPr>
              <w:t>e</w:t>
            </w:r>
            <w:r w:rsidRPr="00D54794">
              <w:rPr>
                <w:bdr w:val="none" w:sz="0" w:space="0" w:color="auto" w:frame="1"/>
              </w:rPr>
              <w:t xml:space="preserve"> </w:t>
            </w:r>
            <w:r w:rsidR="0048194C">
              <w:rPr>
                <w:bdr w:val="none" w:sz="0" w:space="0" w:color="auto" w:frame="1"/>
              </w:rPr>
              <w:t xml:space="preserve">ad hoc </w:t>
            </w:r>
            <w:r w:rsidRPr="00D54794">
              <w:rPr>
                <w:bdr w:val="none" w:sz="0" w:space="0" w:color="auto" w:frame="1"/>
              </w:rPr>
              <w:t>research tasks to support the development of our policy submissions</w:t>
            </w:r>
            <w:r w:rsidR="00233BD5">
              <w:rPr>
                <w:bdr w:val="none" w:sz="0" w:space="0" w:color="auto" w:frame="1"/>
              </w:rPr>
              <w:t xml:space="preserve">. Respond </w:t>
            </w:r>
            <w:r w:rsidR="00233BD5" w:rsidRPr="00D54794">
              <w:rPr>
                <w:rFonts w:eastAsia="Times New Roman" w:cs="Arial"/>
                <w:color w:val="000000"/>
                <w:szCs w:val="20"/>
                <w:bdr w:val="none" w:sz="0" w:space="0" w:color="auto" w:frame="1"/>
              </w:rPr>
              <w:t>to information requests to support COBA’s policy, media and advocacy work</w:t>
            </w:r>
            <w:r w:rsidR="00233BD5">
              <w:rPr>
                <w:rFonts w:eastAsia="Times New Roman" w:cs="Arial"/>
                <w:color w:val="000000"/>
                <w:szCs w:val="20"/>
                <w:bdr w:val="none" w:sz="0" w:space="0" w:color="auto" w:frame="1"/>
              </w:rPr>
              <w:t>.</w:t>
            </w:r>
          </w:p>
          <w:p w14:paraId="5A94A7A5" w14:textId="77777777" w:rsidR="00233BD5" w:rsidRPr="00D54794" w:rsidRDefault="00233BD5" w:rsidP="003D20DE"/>
          <w:p w14:paraId="5BC6205D" w14:textId="594AA14A" w:rsidR="00D54794" w:rsidRDefault="00D54794" w:rsidP="003D20DE">
            <w:r w:rsidRPr="00233BD5">
              <w:rPr>
                <w:b/>
              </w:rPr>
              <w:t>Co-ordinate Working Groups</w:t>
            </w:r>
            <w:r>
              <w:t xml:space="preserve"> – </w:t>
            </w:r>
            <w:r w:rsidR="00233BD5">
              <w:t xml:space="preserve">Co-ordinate and manage </w:t>
            </w:r>
            <w:r>
              <w:t>COBA</w:t>
            </w:r>
            <w:r w:rsidR="00233BD5">
              <w:t>’s</w:t>
            </w:r>
            <w:r>
              <w:t xml:space="preserve"> standing and ad hoc working groups on regulatory policy and sector initiatives</w:t>
            </w:r>
            <w:r w:rsidR="003D20DE">
              <w:t>.</w:t>
            </w:r>
          </w:p>
          <w:p w14:paraId="6C899A45" w14:textId="181E4435" w:rsidR="00233BD5" w:rsidRDefault="00233BD5" w:rsidP="003D20DE"/>
          <w:p w14:paraId="09A0E573" w14:textId="019C64F7" w:rsidR="00233BD5" w:rsidRPr="00D54794" w:rsidRDefault="00233BD5" w:rsidP="003D20DE">
            <w:pPr>
              <w:rPr>
                <w:bdr w:val="none" w:sz="0" w:space="0" w:color="auto" w:frame="1"/>
              </w:rPr>
            </w:pPr>
            <w:r w:rsidRPr="00233BD5">
              <w:rPr>
                <w:b/>
                <w:bdr w:val="none" w:sz="0" w:space="0" w:color="auto" w:frame="1"/>
              </w:rPr>
              <w:t>Monitor sector trends</w:t>
            </w:r>
            <w:r>
              <w:rPr>
                <w:bdr w:val="none" w:sz="0" w:space="0" w:color="auto" w:frame="1"/>
              </w:rPr>
              <w:t xml:space="preserve"> - </w:t>
            </w:r>
            <w:proofErr w:type="spellStart"/>
            <w:r w:rsidR="003D20DE">
              <w:rPr>
                <w:bdr w:val="none" w:sz="0" w:space="0" w:color="auto" w:frame="1"/>
              </w:rPr>
              <w:t>A</w:t>
            </w:r>
            <w:r w:rsidRPr="00D54794">
              <w:rPr>
                <w:bdr w:val="none" w:sz="0" w:space="0" w:color="auto" w:frame="1"/>
              </w:rPr>
              <w:t>nalys</w:t>
            </w:r>
            <w:r>
              <w:rPr>
                <w:bdr w:val="none" w:sz="0" w:space="0" w:color="auto" w:frame="1"/>
              </w:rPr>
              <w:t>e</w:t>
            </w:r>
            <w:proofErr w:type="spellEnd"/>
            <w:r w:rsidRPr="00D54794">
              <w:rPr>
                <w:bdr w:val="none" w:sz="0" w:space="0" w:color="auto" w:frame="1"/>
              </w:rPr>
              <w:t xml:space="preserve"> data</w:t>
            </w:r>
            <w:r>
              <w:rPr>
                <w:bdr w:val="none" w:sz="0" w:space="0" w:color="auto" w:frame="1"/>
              </w:rPr>
              <w:t>,</w:t>
            </w:r>
            <w:r w:rsidRPr="00D54794">
              <w:rPr>
                <w:bdr w:val="none" w:sz="0" w:space="0" w:color="auto" w:frame="1"/>
              </w:rPr>
              <w:t xml:space="preserve"> such as APRA statistics</w:t>
            </w:r>
            <w:r>
              <w:rPr>
                <w:bdr w:val="none" w:sz="0" w:space="0" w:color="auto" w:frame="1"/>
              </w:rPr>
              <w:t>, to</w:t>
            </w:r>
            <w:r w:rsidRPr="00D54794">
              <w:rPr>
                <w:bdr w:val="none" w:sz="0" w:space="0" w:color="auto" w:frame="1"/>
              </w:rPr>
              <w:t xml:space="preserve"> monitor sector trends, policy issues and performan</w:t>
            </w:r>
            <w:r>
              <w:rPr>
                <w:bdr w:val="none" w:sz="0" w:space="0" w:color="auto" w:frame="1"/>
              </w:rPr>
              <w:t>ce.</w:t>
            </w:r>
          </w:p>
          <w:p w14:paraId="5C2B7128" w14:textId="77777777" w:rsidR="00233BD5" w:rsidRDefault="00233BD5" w:rsidP="003D20DE"/>
          <w:p w14:paraId="761BE5D8" w14:textId="73E53D17" w:rsidR="003D20DE" w:rsidRPr="00D54794" w:rsidRDefault="003D20DE" w:rsidP="003D20DE">
            <w:pPr>
              <w:rPr>
                <w:bdr w:val="none" w:sz="0" w:space="0" w:color="auto" w:frame="1"/>
              </w:rPr>
            </w:pPr>
            <w:r w:rsidRPr="003D20DE">
              <w:rPr>
                <w:b/>
                <w:bdr w:val="none" w:sz="0" w:space="0" w:color="auto" w:frame="1"/>
              </w:rPr>
              <w:t>Update and manage data</w:t>
            </w:r>
            <w:r>
              <w:rPr>
                <w:bdr w:val="none" w:sz="0" w:space="0" w:color="auto" w:frame="1"/>
              </w:rPr>
              <w:t xml:space="preserve"> - </w:t>
            </w:r>
            <w:r w:rsidR="0048194C">
              <w:rPr>
                <w:bdr w:val="none" w:sz="0" w:space="0" w:color="auto" w:frame="1"/>
              </w:rPr>
              <w:t>Update</w:t>
            </w:r>
            <w:r w:rsidRPr="00D54794">
              <w:rPr>
                <w:bdr w:val="none" w:sz="0" w:space="0" w:color="auto" w:frame="1"/>
              </w:rPr>
              <w:t xml:space="preserve"> financial and performance data on </w:t>
            </w:r>
            <w:r>
              <w:rPr>
                <w:bdr w:val="none" w:sz="0" w:space="0" w:color="auto" w:frame="1"/>
              </w:rPr>
              <w:t>COBA</w:t>
            </w:r>
            <w:r w:rsidRPr="00D54794">
              <w:rPr>
                <w:bdr w:val="none" w:sz="0" w:space="0" w:color="auto" w:frame="1"/>
              </w:rPr>
              <w:t xml:space="preserve"> members</w:t>
            </w:r>
            <w:r w:rsidR="0048194C">
              <w:rPr>
                <w:bdr w:val="none" w:sz="0" w:space="0" w:color="auto" w:frame="1"/>
              </w:rPr>
              <w:t xml:space="preserve"> from various sources</w:t>
            </w:r>
            <w:r>
              <w:rPr>
                <w:bdr w:val="none" w:sz="0" w:space="0" w:color="auto" w:frame="1"/>
              </w:rPr>
              <w:t xml:space="preserve">. Manage COBA’s </w:t>
            </w:r>
            <w:r w:rsidRPr="00D54794">
              <w:rPr>
                <w:bdr w:val="none" w:sz="0" w:space="0" w:color="auto" w:frame="1"/>
              </w:rPr>
              <w:t>Performance Framework.</w:t>
            </w:r>
          </w:p>
          <w:p w14:paraId="5BBAA844" w14:textId="77777777" w:rsidR="003D20DE" w:rsidRDefault="003D20DE" w:rsidP="003D20DE"/>
          <w:p w14:paraId="1994834D" w14:textId="61FA44CE" w:rsidR="00233BD5" w:rsidRDefault="003D20DE" w:rsidP="003D20DE">
            <w:r w:rsidRPr="003D20DE">
              <w:rPr>
                <w:b/>
              </w:rPr>
              <w:t>Develop Policy Expertise</w:t>
            </w:r>
            <w:r>
              <w:t xml:space="preserve"> - Build expertise in </w:t>
            </w:r>
            <w:r w:rsidR="0048194C">
              <w:t xml:space="preserve">a wide range of </w:t>
            </w:r>
            <w:r>
              <w:t>policy areas such as consumer credit, financial services and banking regulation.</w:t>
            </w:r>
          </w:p>
          <w:p w14:paraId="4D943DE1" w14:textId="0430D12E" w:rsidR="003D20DE" w:rsidRDefault="003D20DE" w:rsidP="003D20DE"/>
          <w:p w14:paraId="7A0D303D" w14:textId="0F26EA9C" w:rsidR="007F3448" w:rsidRDefault="007F3448" w:rsidP="003D20DE">
            <w:r>
              <w:rPr>
                <w:b/>
                <w:bCs/>
              </w:rPr>
              <w:lastRenderedPageBreak/>
              <w:t>Relationships</w:t>
            </w:r>
            <w:r>
              <w:t xml:space="preserve"> – Develop and maintain relationships with internal and external stakeholders. Capacity to represent the industry in political, regulator</w:t>
            </w:r>
            <w:r w:rsidR="00C963B5">
              <w:t>y and public forums</w:t>
            </w:r>
            <w:r>
              <w:t xml:space="preserve">. </w:t>
            </w:r>
          </w:p>
          <w:p w14:paraId="63032AAD" w14:textId="77777777" w:rsidR="001C081D" w:rsidRDefault="001C081D" w:rsidP="003D20DE"/>
          <w:p w14:paraId="6700958F" w14:textId="6ABFF498" w:rsidR="007F3448" w:rsidRDefault="007F3448" w:rsidP="003D20DE">
            <w:r>
              <w:rPr>
                <w:b/>
                <w:bCs/>
              </w:rPr>
              <w:t>Initiative</w:t>
            </w:r>
            <w:r>
              <w:t xml:space="preserve"> - Capacity to work with minimum supervision </w:t>
            </w:r>
            <w:r w:rsidR="007D08DD">
              <w:t>and to meet t</w:t>
            </w:r>
            <w:r>
              <w:t>ight deadlines</w:t>
            </w:r>
            <w:r w:rsidR="007D08DD">
              <w:t>.</w:t>
            </w:r>
          </w:p>
          <w:p w14:paraId="1C768377" w14:textId="77777777" w:rsidR="007F3448" w:rsidRDefault="007F3448" w:rsidP="003D20DE"/>
        </w:tc>
        <w:tc>
          <w:tcPr>
            <w:tcW w:w="4663" w:type="dxa"/>
            <w:gridSpan w:val="2"/>
          </w:tcPr>
          <w:p w14:paraId="099E3105" w14:textId="56D0CE53" w:rsidR="007F3448" w:rsidRDefault="007F3448" w:rsidP="001C081D">
            <w:r>
              <w:lastRenderedPageBreak/>
              <w:t xml:space="preserve">Meeting specific goals as </w:t>
            </w:r>
            <w:r w:rsidRPr="004158D8">
              <w:t xml:space="preserve">agreed with </w:t>
            </w:r>
            <w:r w:rsidR="001C081D">
              <w:t>Director, Policy.</w:t>
            </w:r>
          </w:p>
          <w:p w14:paraId="2388223E" w14:textId="77777777" w:rsidR="001C081D" w:rsidRDefault="001C081D" w:rsidP="001C081D"/>
          <w:p w14:paraId="2714A0FA" w14:textId="3415C310" w:rsidR="007F3448" w:rsidRDefault="001C081D" w:rsidP="001C081D">
            <w:r>
              <w:t>C</w:t>
            </w:r>
            <w:r w:rsidR="007F3448">
              <w:t xml:space="preserve">ontribution to objectives of </w:t>
            </w:r>
            <w:r w:rsidR="003066CD">
              <w:t>COBA</w:t>
            </w:r>
            <w:r w:rsidR="007F3448">
              <w:t>, as outlined in the corporate and business unit plans.</w:t>
            </w:r>
          </w:p>
          <w:p w14:paraId="41E9159A" w14:textId="25EE9827" w:rsidR="001C081D" w:rsidRDefault="001C081D" w:rsidP="001C081D">
            <w:pPr>
              <w:rPr>
                <w:szCs w:val="24"/>
              </w:rPr>
            </w:pPr>
          </w:p>
          <w:p w14:paraId="3236F8C5" w14:textId="77777777" w:rsidR="001C081D" w:rsidRDefault="001C081D" w:rsidP="001C081D">
            <w:r>
              <w:t xml:space="preserve">COBA member satisfaction with the services provided by COBA. </w:t>
            </w:r>
          </w:p>
          <w:p w14:paraId="4D4FD686" w14:textId="0AE5C207" w:rsidR="001C081D" w:rsidRDefault="001C081D" w:rsidP="001C081D">
            <w:pPr>
              <w:rPr>
                <w:szCs w:val="24"/>
              </w:rPr>
            </w:pPr>
          </w:p>
          <w:p w14:paraId="2B5136E0" w14:textId="77777777" w:rsidR="001C081D" w:rsidRDefault="001C081D" w:rsidP="001C081D">
            <w:pPr>
              <w:rPr>
                <w:szCs w:val="24"/>
              </w:rPr>
            </w:pPr>
          </w:p>
          <w:p w14:paraId="5F405708" w14:textId="77777777" w:rsidR="007F3448" w:rsidRDefault="007F3448" w:rsidP="00370EAD"/>
        </w:tc>
      </w:tr>
      <w:tr w:rsidR="007F3448" w14:paraId="033FB21B" w14:textId="77777777" w:rsidTr="007F3448">
        <w:trPr>
          <w:trHeight w:val="353"/>
        </w:trPr>
        <w:tc>
          <w:tcPr>
            <w:tcW w:w="9491" w:type="dxa"/>
            <w:gridSpan w:val="3"/>
            <w:shd w:val="clear" w:color="auto" w:fill="D9D9D9"/>
          </w:tcPr>
          <w:p w14:paraId="389A2063" w14:textId="77777777" w:rsidR="007F3448" w:rsidRDefault="007F3448" w:rsidP="00370EAD">
            <w:pPr>
              <w:rPr>
                <w:b/>
                <w:bCs/>
                <w:sz w:val="6"/>
              </w:rPr>
            </w:pPr>
          </w:p>
          <w:p w14:paraId="0BD9356F" w14:textId="77777777" w:rsidR="007F3448" w:rsidRDefault="007F3448" w:rsidP="00370EAD">
            <w:pPr>
              <w:rPr>
                <w:b/>
                <w:bCs/>
              </w:rPr>
            </w:pPr>
            <w:r>
              <w:rPr>
                <w:b/>
                <w:bCs/>
              </w:rPr>
              <w:t>INDICATIVE HOURS:</w:t>
            </w:r>
          </w:p>
          <w:p w14:paraId="26E39108" w14:textId="77777777" w:rsidR="007F3448" w:rsidRDefault="007F3448" w:rsidP="00370EAD">
            <w:pPr>
              <w:rPr>
                <w:sz w:val="6"/>
              </w:rPr>
            </w:pPr>
          </w:p>
        </w:tc>
      </w:tr>
      <w:tr w:rsidR="007F3448" w14:paraId="49D3754A" w14:textId="77777777" w:rsidTr="007F3448">
        <w:trPr>
          <w:trHeight w:val="527"/>
        </w:trPr>
        <w:tc>
          <w:tcPr>
            <w:tcW w:w="9491" w:type="dxa"/>
            <w:gridSpan w:val="3"/>
          </w:tcPr>
          <w:p w14:paraId="3DA07340" w14:textId="77777777" w:rsidR="007F3448" w:rsidRDefault="007F3448" w:rsidP="00370EAD"/>
          <w:p w14:paraId="4F7235FE" w14:textId="77777777" w:rsidR="007F3448" w:rsidRDefault="007F3448" w:rsidP="00370EAD">
            <w:r>
              <w:rPr>
                <w:rFonts w:cs="Tahoma"/>
                <w:szCs w:val="20"/>
              </w:rPr>
              <w:t>Standard working hours are 9am to 5pm over a 35-hour week.  There may be an occasional need to work reasonable additional hours to meet operational requirements.</w:t>
            </w:r>
          </w:p>
          <w:p w14:paraId="6B8E36A6" w14:textId="77777777" w:rsidR="007F3448" w:rsidRDefault="007F3448" w:rsidP="00370EAD"/>
        </w:tc>
      </w:tr>
      <w:tr w:rsidR="007F3448" w14:paraId="0FDD6A73" w14:textId="77777777" w:rsidTr="007F3448">
        <w:trPr>
          <w:trHeight w:val="299"/>
        </w:trPr>
        <w:tc>
          <w:tcPr>
            <w:tcW w:w="9491" w:type="dxa"/>
            <w:gridSpan w:val="3"/>
            <w:shd w:val="clear" w:color="auto" w:fill="D9D9D9"/>
          </w:tcPr>
          <w:p w14:paraId="504782CE" w14:textId="77777777" w:rsidR="007F3448" w:rsidRDefault="007F3448" w:rsidP="00370EAD">
            <w:pPr>
              <w:rPr>
                <w:b/>
                <w:bCs/>
                <w:sz w:val="6"/>
              </w:rPr>
            </w:pPr>
          </w:p>
          <w:p w14:paraId="6271FA64" w14:textId="77777777" w:rsidR="007F3448" w:rsidRDefault="007F3448" w:rsidP="00370EAD">
            <w:pPr>
              <w:rPr>
                <w:b/>
                <w:bCs/>
              </w:rPr>
            </w:pPr>
            <w:r>
              <w:rPr>
                <w:b/>
                <w:bCs/>
              </w:rPr>
              <w:t>WORK ENVIRONMENT:</w:t>
            </w:r>
          </w:p>
          <w:p w14:paraId="499FBB33" w14:textId="77777777" w:rsidR="007F3448" w:rsidRDefault="007F3448" w:rsidP="00370EAD">
            <w:pPr>
              <w:rPr>
                <w:sz w:val="6"/>
              </w:rPr>
            </w:pPr>
          </w:p>
        </w:tc>
      </w:tr>
      <w:tr w:rsidR="007F3448" w14:paraId="535A9B0C" w14:textId="77777777" w:rsidTr="007F3448">
        <w:trPr>
          <w:trHeight w:val="515"/>
        </w:trPr>
        <w:tc>
          <w:tcPr>
            <w:tcW w:w="9491" w:type="dxa"/>
            <w:gridSpan w:val="3"/>
          </w:tcPr>
          <w:p w14:paraId="3C4965DD" w14:textId="77777777" w:rsidR="007F3448" w:rsidRDefault="007F3448" w:rsidP="00370EAD"/>
          <w:p w14:paraId="66D5AFF1" w14:textId="77777777" w:rsidR="007F3448" w:rsidRDefault="007F3448" w:rsidP="00370EAD">
            <w:r>
              <w:rPr>
                <w:rFonts w:cs="Tahoma"/>
              </w:rPr>
              <w:t xml:space="preserve">The majority of time for this role will be spent in an office environment, with occasional interstate travel. </w:t>
            </w:r>
          </w:p>
          <w:p w14:paraId="2ECB9688" w14:textId="77777777" w:rsidR="007F3448" w:rsidRDefault="007F3448" w:rsidP="00370EAD"/>
        </w:tc>
      </w:tr>
      <w:tr w:rsidR="007F3448" w14:paraId="6E1ADA6C" w14:textId="77777777" w:rsidTr="007F3448">
        <w:trPr>
          <w:trHeight w:val="357"/>
        </w:trPr>
        <w:tc>
          <w:tcPr>
            <w:tcW w:w="9491" w:type="dxa"/>
            <w:gridSpan w:val="3"/>
            <w:shd w:val="clear" w:color="auto" w:fill="D9D9D9"/>
          </w:tcPr>
          <w:p w14:paraId="55FB0BAD" w14:textId="77777777" w:rsidR="007F3448" w:rsidRDefault="007F3448" w:rsidP="00370EAD">
            <w:pPr>
              <w:rPr>
                <w:b/>
                <w:bCs/>
                <w:sz w:val="6"/>
              </w:rPr>
            </w:pPr>
          </w:p>
          <w:p w14:paraId="1AFBD067" w14:textId="77777777" w:rsidR="007F3448" w:rsidRDefault="007F3448" w:rsidP="00370EAD">
            <w:pPr>
              <w:rPr>
                <w:b/>
                <w:bCs/>
              </w:rPr>
            </w:pPr>
            <w:r>
              <w:rPr>
                <w:b/>
                <w:bCs/>
              </w:rPr>
              <w:t>ORGANISATIONAL STRUCTURE:</w:t>
            </w:r>
          </w:p>
          <w:p w14:paraId="4976D01E" w14:textId="77777777" w:rsidR="007F3448" w:rsidRDefault="007F3448" w:rsidP="00370EAD">
            <w:pPr>
              <w:rPr>
                <w:sz w:val="6"/>
              </w:rPr>
            </w:pPr>
          </w:p>
        </w:tc>
      </w:tr>
      <w:tr w:rsidR="007F3448" w14:paraId="3642D13A" w14:textId="77777777" w:rsidTr="007F3448">
        <w:trPr>
          <w:trHeight w:val="380"/>
        </w:trPr>
        <w:tc>
          <w:tcPr>
            <w:tcW w:w="9491" w:type="dxa"/>
            <w:gridSpan w:val="3"/>
          </w:tcPr>
          <w:p w14:paraId="173A6509" w14:textId="77777777" w:rsidR="007F3448" w:rsidRDefault="00F664D0" w:rsidP="00370EAD">
            <w:r>
              <w:rPr>
                <w:noProof/>
              </w:rPr>
              <w:object w:dxaOrig="1440" w:dyaOrig="1440" w14:anchorId="76645B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75.6pt;margin-top:-97.2pt;width:133.05pt;height:80.35pt;z-index:251659264;mso-position-horizontal-relative:text;mso-position-vertical-relative:text" o:bwpure="highContrast" o:bwnormal="highContrast" fillcolor="#0c9">
                  <v:fill o:detectmouseclick="t"/>
                  <v:stroke o:forcedash="t"/>
                  <v:imagedata r:id="rId10" o:title=""/>
                  <w10:wrap type="topAndBottom"/>
                </v:shape>
                <o:OLEObject Type="Embed" ProgID="OrgPlusWOPX.4" ShapeID="_x0000_s1026" DrawAspect="Content" ObjectID="_1582633603" r:id="rId11"/>
              </w:object>
            </w:r>
          </w:p>
        </w:tc>
      </w:tr>
      <w:tr w:rsidR="007F3448" w14:paraId="3BA69D0D" w14:textId="77777777" w:rsidTr="007F3448">
        <w:trPr>
          <w:gridAfter w:val="1"/>
          <w:wAfter w:w="161" w:type="dxa"/>
          <w:trHeight w:val="354"/>
        </w:trPr>
        <w:tc>
          <w:tcPr>
            <w:tcW w:w="9330" w:type="dxa"/>
            <w:gridSpan w:val="2"/>
            <w:shd w:val="clear" w:color="auto" w:fill="E6E6E6"/>
          </w:tcPr>
          <w:p w14:paraId="3C61786F" w14:textId="77777777" w:rsidR="007F3448" w:rsidRDefault="007F3448" w:rsidP="00370EAD">
            <w:pPr>
              <w:rPr>
                <w:sz w:val="6"/>
              </w:rPr>
            </w:pPr>
          </w:p>
          <w:p w14:paraId="0256166A" w14:textId="77777777" w:rsidR="007F3448" w:rsidRDefault="007F3448" w:rsidP="00370EAD">
            <w:pPr>
              <w:rPr>
                <w:sz w:val="6"/>
              </w:rPr>
            </w:pPr>
            <w:r>
              <w:rPr>
                <w:b/>
                <w:bCs/>
              </w:rPr>
              <w:t xml:space="preserve">TECHNICAL COMPETENCIES: </w:t>
            </w:r>
          </w:p>
        </w:tc>
      </w:tr>
      <w:tr w:rsidR="007F3448" w14:paraId="0C8C698E" w14:textId="77777777" w:rsidTr="007F3448">
        <w:trPr>
          <w:gridAfter w:val="1"/>
          <w:wAfter w:w="161" w:type="dxa"/>
          <w:trHeight w:val="3038"/>
        </w:trPr>
        <w:tc>
          <w:tcPr>
            <w:tcW w:w="9330" w:type="dxa"/>
            <w:gridSpan w:val="2"/>
          </w:tcPr>
          <w:p w14:paraId="7DE7950D" w14:textId="527ABA07" w:rsidR="00915C44" w:rsidRDefault="00915C44" w:rsidP="00915C44">
            <w:r>
              <w:t xml:space="preserve">Data analysis &amp; research </w:t>
            </w:r>
            <w:r w:rsidRPr="007025ED">
              <w:t>skills</w:t>
            </w:r>
            <w:r w:rsidR="001B2289">
              <w:t xml:space="preserve"> (e.g. Excel)</w:t>
            </w:r>
            <w:r>
              <w:t>.</w:t>
            </w:r>
          </w:p>
          <w:p w14:paraId="79C1060D" w14:textId="4222D735" w:rsidR="00915C44" w:rsidRDefault="00915C44" w:rsidP="00915C44"/>
          <w:p w14:paraId="4DA6F48E" w14:textId="79549E47" w:rsidR="007D08DD" w:rsidRDefault="007D08DD" w:rsidP="00915C44">
            <w:proofErr w:type="spellStart"/>
            <w:r>
              <w:t>Organisational</w:t>
            </w:r>
            <w:proofErr w:type="spellEnd"/>
            <w:r>
              <w:t xml:space="preserve"> skills</w:t>
            </w:r>
            <w:r w:rsidR="001B2289">
              <w:t xml:space="preserve"> (e.g. schedul</w:t>
            </w:r>
            <w:r w:rsidR="0048194C">
              <w:t>ing</w:t>
            </w:r>
            <w:r w:rsidR="001B2289">
              <w:t xml:space="preserve"> and manag</w:t>
            </w:r>
            <w:r w:rsidR="0048194C">
              <w:t xml:space="preserve">ing </w:t>
            </w:r>
            <w:r w:rsidR="001B2289">
              <w:t>meetings, teleconferences and webinars).</w:t>
            </w:r>
          </w:p>
          <w:p w14:paraId="4CBCC29D" w14:textId="77777777" w:rsidR="007D08DD" w:rsidRDefault="007D08DD" w:rsidP="00915C44"/>
          <w:p w14:paraId="3A412489" w14:textId="1CD0AE6C" w:rsidR="00915C44" w:rsidRPr="007025ED" w:rsidRDefault="00915C44" w:rsidP="00915C44">
            <w:r w:rsidRPr="007025ED">
              <w:t>Relationship building and networking skills</w:t>
            </w:r>
            <w:r>
              <w:t>.</w:t>
            </w:r>
          </w:p>
          <w:p w14:paraId="0F714F7C" w14:textId="77777777" w:rsidR="00915C44" w:rsidRDefault="00915C44" w:rsidP="00915C44"/>
          <w:p w14:paraId="7F43605A" w14:textId="6BA9C4F9" w:rsidR="007F3448" w:rsidRDefault="00915C44" w:rsidP="00915C44">
            <w:pPr>
              <w:rPr>
                <w:szCs w:val="20"/>
              </w:rPr>
            </w:pPr>
            <w:r>
              <w:rPr>
                <w:szCs w:val="20"/>
              </w:rPr>
              <w:t>Good w</w:t>
            </w:r>
            <w:r w:rsidR="007F3448" w:rsidRPr="007025ED">
              <w:rPr>
                <w:szCs w:val="20"/>
              </w:rPr>
              <w:t>ritten and oral communication skills</w:t>
            </w:r>
            <w:r>
              <w:rPr>
                <w:szCs w:val="20"/>
              </w:rPr>
              <w:t>.</w:t>
            </w:r>
          </w:p>
          <w:p w14:paraId="4F46934A" w14:textId="77777777" w:rsidR="00915C44" w:rsidRPr="007025ED" w:rsidRDefault="00915C44" w:rsidP="00915C44">
            <w:pPr>
              <w:rPr>
                <w:szCs w:val="20"/>
              </w:rPr>
            </w:pPr>
          </w:p>
          <w:p w14:paraId="5DC4D563" w14:textId="77777777" w:rsidR="001B2289" w:rsidRDefault="007F3448" w:rsidP="001B2289">
            <w:r w:rsidRPr="007025ED">
              <w:rPr>
                <w:szCs w:val="20"/>
              </w:rPr>
              <w:t>Ability to exercise</w:t>
            </w:r>
            <w:r w:rsidR="00915C44">
              <w:rPr>
                <w:szCs w:val="20"/>
              </w:rPr>
              <w:t xml:space="preserve"> attention to detail </w:t>
            </w:r>
            <w:r w:rsidRPr="007025ED">
              <w:rPr>
                <w:szCs w:val="20"/>
              </w:rPr>
              <w:t>under pressure</w:t>
            </w:r>
            <w:r w:rsidR="00915C44">
              <w:rPr>
                <w:szCs w:val="20"/>
              </w:rPr>
              <w:t xml:space="preserve"> to meet deadlines.</w:t>
            </w:r>
            <w:r w:rsidR="001B2289">
              <w:t xml:space="preserve"> </w:t>
            </w:r>
          </w:p>
          <w:p w14:paraId="6DB28CFA" w14:textId="77777777" w:rsidR="001B2289" w:rsidRDefault="001B2289" w:rsidP="001B2289"/>
          <w:p w14:paraId="7E43C8F1" w14:textId="75D74A1A" w:rsidR="00915C44" w:rsidRDefault="001B2289" w:rsidP="00915C44">
            <w:pPr>
              <w:rPr>
                <w:szCs w:val="20"/>
              </w:rPr>
            </w:pPr>
            <w:r>
              <w:t>U</w:t>
            </w:r>
            <w:r w:rsidRPr="007025ED">
              <w:t xml:space="preserve">nderstanding of </w:t>
            </w:r>
            <w:r>
              <w:t>g</w:t>
            </w:r>
            <w:r w:rsidRPr="007025ED">
              <w:t>overnment decision-making processes, political processes, and legislative and regulatory processes</w:t>
            </w:r>
            <w:r>
              <w:t>.</w:t>
            </w:r>
          </w:p>
          <w:p w14:paraId="1E610F15" w14:textId="29359135" w:rsidR="007F3448" w:rsidRDefault="007F3448" w:rsidP="00915C44"/>
        </w:tc>
      </w:tr>
      <w:tr w:rsidR="007F3448" w14:paraId="174804C3" w14:textId="77777777" w:rsidTr="007F3448">
        <w:trPr>
          <w:gridAfter w:val="1"/>
          <w:wAfter w:w="161" w:type="dxa"/>
          <w:trHeight w:val="421"/>
        </w:trPr>
        <w:tc>
          <w:tcPr>
            <w:tcW w:w="9330" w:type="dxa"/>
            <w:gridSpan w:val="2"/>
            <w:shd w:val="clear" w:color="auto" w:fill="E0E0E0"/>
          </w:tcPr>
          <w:p w14:paraId="01BA26A9" w14:textId="77777777" w:rsidR="007F3448" w:rsidRDefault="007F3448" w:rsidP="00370EAD">
            <w:pPr>
              <w:rPr>
                <w:b/>
                <w:bCs/>
                <w:sz w:val="6"/>
              </w:rPr>
            </w:pPr>
          </w:p>
          <w:p w14:paraId="5D69CC1A" w14:textId="77777777" w:rsidR="007F3448" w:rsidRDefault="007F3448" w:rsidP="00370EAD">
            <w:r>
              <w:rPr>
                <w:b/>
                <w:bCs/>
              </w:rPr>
              <w:t>QUALIFICATIONS AND EXPERIENCE:</w:t>
            </w:r>
          </w:p>
          <w:p w14:paraId="3EC7EFD1" w14:textId="77777777" w:rsidR="007F3448" w:rsidRDefault="007F3448" w:rsidP="00370EAD">
            <w:pPr>
              <w:rPr>
                <w:sz w:val="6"/>
              </w:rPr>
            </w:pPr>
          </w:p>
        </w:tc>
      </w:tr>
      <w:tr w:rsidR="007F3448" w14:paraId="29A6006A" w14:textId="77777777" w:rsidTr="007F3448">
        <w:trPr>
          <w:gridAfter w:val="1"/>
          <w:wAfter w:w="161" w:type="dxa"/>
          <w:trHeight w:val="557"/>
        </w:trPr>
        <w:tc>
          <w:tcPr>
            <w:tcW w:w="9330" w:type="dxa"/>
            <w:gridSpan w:val="2"/>
          </w:tcPr>
          <w:p w14:paraId="40EB6C87" w14:textId="649D6FBE" w:rsidR="007F3448" w:rsidRDefault="001B2289" w:rsidP="001B2289">
            <w:r>
              <w:t>U</w:t>
            </w:r>
            <w:r w:rsidR="007F3448">
              <w:t>niversity degree in economics,</w:t>
            </w:r>
            <w:r w:rsidR="0048194C">
              <w:t xml:space="preserve"> commerce, finance,</w:t>
            </w:r>
            <w:r w:rsidR="007F3448">
              <w:t xml:space="preserve"> </w:t>
            </w:r>
            <w:r w:rsidR="0048428E">
              <w:t>politics</w:t>
            </w:r>
            <w:r w:rsidR="00C963B5">
              <w:t>,</w:t>
            </w:r>
            <w:r w:rsidR="0048428E">
              <w:t xml:space="preserve"> policy, public affairs or law</w:t>
            </w:r>
            <w:r>
              <w:t>.</w:t>
            </w:r>
          </w:p>
          <w:p w14:paraId="2198892F" w14:textId="77777777" w:rsidR="001B2289" w:rsidRDefault="001B2289" w:rsidP="001B2289"/>
          <w:p w14:paraId="7E2F9A31" w14:textId="77777777" w:rsidR="001B2289" w:rsidRPr="001B2289" w:rsidRDefault="007F3448" w:rsidP="001B2289">
            <w:pPr>
              <w:rPr>
                <w:szCs w:val="20"/>
              </w:rPr>
            </w:pPr>
            <w:r w:rsidRPr="001B2289">
              <w:rPr>
                <w:szCs w:val="20"/>
              </w:rPr>
              <w:t>Experience of</w:t>
            </w:r>
            <w:r w:rsidR="001B2289" w:rsidRPr="001B2289">
              <w:rPr>
                <w:szCs w:val="20"/>
              </w:rPr>
              <w:t>:</w:t>
            </w:r>
          </w:p>
          <w:p w14:paraId="350F0753" w14:textId="1C98C842" w:rsidR="001B2289" w:rsidRPr="001B2289" w:rsidRDefault="007F3448" w:rsidP="001B2289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1B2289">
              <w:rPr>
                <w:rFonts w:ascii="Verdana" w:hAnsi="Verdana"/>
                <w:sz w:val="20"/>
                <w:szCs w:val="20"/>
              </w:rPr>
              <w:t xml:space="preserve">working in policy development or advising role in a </w:t>
            </w:r>
            <w:r w:rsidR="009C462C" w:rsidRPr="001B2289">
              <w:rPr>
                <w:rFonts w:ascii="Verdana" w:hAnsi="Verdana"/>
                <w:sz w:val="20"/>
                <w:szCs w:val="20"/>
              </w:rPr>
              <w:t xml:space="preserve">Federal or </w:t>
            </w:r>
            <w:r w:rsidRPr="001B2289">
              <w:rPr>
                <w:rFonts w:ascii="Verdana" w:hAnsi="Verdana"/>
                <w:sz w:val="20"/>
                <w:szCs w:val="20"/>
              </w:rPr>
              <w:t>State bureaucracy or ministerial/parliamentary office</w:t>
            </w:r>
            <w:r w:rsidR="001B2289" w:rsidRPr="001B228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714124B" w14:textId="6DEBF4A8" w:rsidR="001B2289" w:rsidRPr="001B2289" w:rsidRDefault="001B2289" w:rsidP="001B2289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1B2289">
              <w:rPr>
                <w:rFonts w:ascii="Verdana" w:hAnsi="Verdana"/>
                <w:sz w:val="20"/>
                <w:szCs w:val="20"/>
              </w:rPr>
              <w:t xml:space="preserve">producing </w:t>
            </w:r>
            <w:r w:rsidR="009C462C" w:rsidRPr="001B2289">
              <w:rPr>
                <w:rFonts w:ascii="Verdana" w:hAnsi="Verdana"/>
                <w:sz w:val="20"/>
                <w:szCs w:val="20"/>
              </w:rPr>
              <w:t>high quality written material</w:t>
            </w:r>
            <w:r w:rsidR="007F3448" w:rsidRPr="001B2289">
              <w:rPr>
                <w:rFonts w:ascii="Verdana" w:hAnsi="Verdana"/>
                <w:sz w:val="20"/>
                <w:szCs w:val="20"/>
              </w:rPr>
              <w:t xml:space="preserve"> for different audiences</w:t>
            </w:r>
          </w:p>
          <w:p w14:paraId="4E865C8A" w14:textId="426F7BAB" w:rsidR="001B2289" w:rsidRPr="001B2289" w:rsidRDefault="001B2289" w:rsidP="001B2289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B2289">
              <w:rPr>
                <w:rFonts w:ascii="Verdana" w:hAnsi="Verdana"/>
                <w:sz w:val="20"/>
                <w:szCs w:val="20"/>
              </w:rPr>
              <w:t>analy</w:t>
            </w:r>
            <w:r w:rsidR="0048194C">
              <w:rPr>
                <w:rFonts w:ascii="Verdana" w:hAnsi="Verdana"/>
                <w:sz w:val="20"/>
                <w:szCs w:val="20"/>
              </w:rPr>
              <w:t>sing</w:t>
            </w:r>
            <w:proofErr w:type="spellEnd"/>
            <w:r w:rsidRPr="001B228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F3448" w:rsidRPr="001B2289">
              <w:rPr>
                <w:rFonts w:ascii="Verdana" w:hAnsi="Verdana"/>
                <w:sz w:val="20"/>
                <w:szCs w:val="20"/>
              </w:rPr>
              <w:t xml:space="preserve">complex </w:t>
            </w:r>
            <w:r w:rsidR="0048194C">
              <w:rPr>
                <w:rFonts w:ascii="Verdana" w:hAnsi="Verdana"/>
                <w:sz w:val="20"/>
                <w:szCs w:val="20"/>
              </w:rPr>
              <w:t>proposals</w:t>
            </w:r>
            <w:r w:rsidR="007F3448" w:rsidRPr="001B228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B2289">
              <w:rPr>
                <w:rFonts w:ascii="Verdana" w:hAnsi="Verdana"/>
                <w:sz w:val="20"/>
                <w:szCs w:val="20"/>
              </w:rPr>
              <w:t xml:space="preserve">for explanation </w:t>
            </w:r>
            <w:r w:rsidR="007F3448" w:rsidRPr="001B2289">
              <w:rPr>
                <w:rFonts w:ascii="Verdana" w:hAnsi="Verdana"/>
                <w:sz w:val="20"/>
                <w:szCs w:val="20"/>
              </w:rPr>
              <w:t>to others orally and in writing in short timeframes</w:t>
            </w:r>
            <w:r>
              <w:rPr>
                <w:rFonts w:ascii="Verdana" w:hAnsi="Verdana"/>
                <w:sz w:val="20"/>
                <w:szCs w:val="20"/>
              </w:rPr>
              <w:t>, and/or</w:t>
            </w:r>
          </w:p>
          <w:p w14:paraId="3C732D84" w14:textId="388A0116" w:rsidR="00C67E39" w:rsidRDefault="001B2289" w:rsidP="001B2289">
            <w:pPr>
              <w:pStyle w:val="ListParagraph"/>
              <w:numPr>
                <w:ilvl w:val="0"/>
                <w:numId w:val="11"/>
              </w:numPr>
            </w:pPr>
            <w:r w:rsidRPr="001B2289">
              <w:rPr>
                <w:rFonts w:ascii="Verdana" w:hAnsi="Verdana"/>
                <w:sz w:val="20"/>
                <w:szCs w:val="20"/>
              </w:rPr>
              <w:lastRenderedPageBreak/>
              <w:t>work</w:t>
            </w:r>
            <w:r>
              <w:rPr>
                <w:rFonts w:ascii="Verdana" w:hAnsi="Verdana"/>
                <w:sz w:val="20"/>
                <w:szCs w:val="20"/>
              </w:rPr>
              <w:t>ing</w:t>
            </w:r>
            <w:r w:rsidRPr="001B2289">
              <w:rPr>
                <w:rFonts w:ascii="Verdana" w:hAnsi="Verdana"/>
                <w:sz w:val="20"/>
                <w:szCs w:val="20"/>
              </w:rPr>
              <w:t xml:space="preserve"> in a </w:t>
            </w:r>
            <w:r>
              <w:rPr>
                <w:rFonts w:ascii="Verdana" w:hAnsi="Verdana"/>
                <w:sz w:val="20"/>
                <w:szCs w:val="20"/>
              </w:rPr>
              <w:t xml:space="preserve">small </w:t>
            </w:r>
            <w:r w:rsidRPr="001B2289">
              <w:rPr>
                <w:rFonts w:ascii="Verdana" w:hAnsi="Verdana"/>
                <w:sz w:val="20"/>
                <w:szCs w:val="20"/>
              </w:rPr>
              <w:t>team with minimum supervision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606AA5B8" w14:textId="77777777" w:rsidR="007F3448" w:rsidRDefault="007F3448" w:rsidP="001B2289"/>
    <w:sectPr w:rsidR="007F3448" w:rsidSect="00DD12E6">
      <w:headerReference w:type="default" r:id="rId12"/>
      <w:footerReference w:type="default" r:id="rId13"/>
      <w:type w:val="continuous"/>
      <w:pgSz w:w="11907" w:h="16839" w:code="9"/>
      <w:pgMar w:top="1276" w:right="964" w:bottom="1701" w:left="1560" w:header="851" w:footer="5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8548F06" w14:textId="77777777" w:rsidR="00F664D0" w:rsidRDefault="00F664D0" w:rsidP="00FA0A34">
      <w:r>
        <w:separator/>
      </w:r>
    </w:p>
  </w:endnote>
  <w:endnote w:type="continuationSeparator" w:id="0">
    <w:p w14:paraId="19294C01" w14:textId="77777777" w:rsidR="00F664D0" w:rsidRDefault="00F664D0" w:rsidP="00FA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39848" w14:textId="77777777" w:rsidR="009F49EC" w:rsidRPr="00E6645A" w:rsidRDefault="00B506B9" w:rsidP="002B30E2">
    <w:pPr>
      <w:pStyle w:val="FootnoteText"/>
      <w:tabs>
        <w:tab w:val="left" w:pos="7880"/>
        <w:tab w:val="right" w:pos="9242"/>
      </w:tabs>
      <w:jc w:val="left"/>
    </w:pPr>
    <w:r>
      <w:rPr>
        <w:noProof/>
        <w:lang w:val="en-GB" w:eastAsia="en-GB"/>
      </w:rPr>
      <w:drawing>
        <wp:anchor distT="0" distB="0" distL="114300" distR="114300" simplePos="0" relativeHeight="251680768" behindDoc="0" locked="0" layoutInCell="1" allowOverlap="1" wp14:anchorId="4A4E392B" wp14:editId="35F40F72">
          <wp:simplePos x="0" y="0"/>
          <wp:positionH relativeFrom="page">
            <wp:align>right</wp:align>
          </wp:positionH>
          <wp:positionV relativeFrom="paragraph">
            <wp:posOffset>71755</wp:posOffset>
          </wp:positionV>
          <wp:extent cx="2822448" cy="10363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A3223 COBA-letterhead-word-footer_update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2448" cy="10363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9EC">
      <w:tab/>
    </w:r>
    <w:r w:rsidR="009F49EC"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BCAD3" w14:textId="77777777" w:rsidR="00EB2A16" w:rsidRDefault="00EB2A16" w:rsidP="002B30E2">
    <w:pPr>
      <w:pStyle w:val="FootnoteText"/>
    </w:pPr>
    <w:r>
      <w:t xml:space="preserve">          </w:t>
    </w:r>
    <w:sdt>
      <w:sdtPr>
        <w:id w:val="-8069329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B02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6F0DACA" w14:textId="77777777" w:rsidR="00EB2A16" w:rsidRPr="00E6645A" w:rsidRDefault="00EB2A16" w:rsidP="002B30E2">
    <w:pPr>
      <w:pStyle w:val="FootnoteText"/>
      <w:tabs>
        <w:tab w:val="left" w:pos="7880"/>
        <w:tab w:val="right" w:pos="9242"/>
      </w:tabs>
      <w:jc w:val="left"/>
    </w:pPr>
    <w:r>
      <w:rPr>
        <w:noProof/>
        <w:lang w:val="en-GB" w:eastAsia="en-GB"/>
      </w:rPr>
      <w:drawing>
        <wp:anchor distT="0" distB="0" distL="114300" distR="114300" simplePos="0" relativeHeight="251683840" behindDoc="0" locked="0" layoutInCell="1" allowOverlap="1" wp14:anchorId="6F0166AC" wp14:editId="23CCC1A8">
          <wp:simplePos x="0" y="0"/>
          <wp:positionH relativeFrom="page">
            <wp:align>right</wp:align>
          </wp:positionH>
          <wp:positionV relativeFrom="paragraph">
            <wp:posOffset>71755</wp:posOffset>
          </wp:positionV>
          <wp:extent cx="2822448" cy="10363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A3223 COBA-letterhead-word-footer_update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2448" cy="10363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2691B99" w14:textId="77777777" w:rsidR="00F664D0" w:rsidRDefault="00F664D0" w:rsidP="00FA0A34">
      <w:r>
        <w:separator/>
      </w:r>
    </w:p>
  </w:footnote>
  <w:footnote w:type="continuationSeparator" w:id="0">
    <w:p w14:paraId="3CD5D3F8" w14:textId="77777777" w:rsidR="00F664D0" w:rsidRDefault="00F664D0" w:rsidP="00FA0A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9EFB1" w14:textId="77777777" w:rsidR="009F49EC" w:rsidRDefault="00B2258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81792" behindDoc="0" locked="0" layoutInCell="1" allowOverlap="1" wp14:anchorId="3E9F30F3" wp14:editId="7C259EE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223760" cy="117652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A3769 COBA-generic-doc-temp-update_Final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3760" cy="117652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40D5E" w14:textId="77777777" w:rsidR="009F49EC" w:rsidRDefault="009F49E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0"/>
    <w:multiLevelType w:val="singleLevel"/>
    <w:tmpl w:val="1BF85E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86846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42420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37E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B6A42D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33B136D"/>
    <w:multiLevelType w:val="hybridMultilevel"/>
    <w:tmpl w:val="64661216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5EF387B"/>
    <w:multiLevelType w:val="hybridMultilevel"/>
    <w:tmpl w:val="1E480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9B2131"/>
    <w:multiLevelType w:val="hybridMultilevel"/>
    <w:tmpl w:val="363AA66A"/>
    <w:lvl w:ilvl="0" w:tplc="6A9C47DE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C96F4A"/>
    <w:multiLevelType w:val="multilevel"/>
    <w:tmpl w:val="14CE85C0"/>
    <w:lvl w:ilvl="0">
      <w:start w:val="1"/>
      <w:numFmt w:val="bullet"/>
      <w:lvlText w:val="&gt;"/>
      <w:lvlJc w:val="left"/>
      <w:pPr>
        <w:tabs>
          <w:tab w:val="num" w:pos="851"/>
        </w:tabs>
        <w:ind w:left="851" w:hanging="567"/>
      </w:pPr>
      <w:rPr>
        <w:rFonts w:ascii="Verdana" w:hAnsi="Verdana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F2738D"/>
    <w:multiLevelType w:val="hybridMultilevel"/>
    <w:tmpl w:val="D0666EB6"/>
    <w:lvl w:ilvl="0" w:tplc="6A9C47DE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B616E84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BA78AA"/>
    <w:multiLevelType w:val="hybridMultilevel"/>
    <w:tmpl w:val="B92C5630"/>
    <w:lvl w:ilvl="0" w:tplc="6A9C47DE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08"/>
    <w:rsid w:val="0001637B"/>
    <w:rsid w:val="000327C0"/>
    <w:rsid w:val="00087533"/>
    <w:rsid w:val="000B3373"/>
    <w:rsid w:val="000C1B30"/>
    <w:rsid w:val="000F5C97"/>
    <w:rsid w:val="001B2289"/>
    <w:rsid w:val="001C081D"/>
    <w:rsid w:val="001E0271"/>
    <w:rsid w:val="001E4A9C"/>
    <w:rsid w:val="001F0C28"/>
    <w:rsid w:val="00225009"/>
    <w:rsid w:val="00233BD5"/>
    <w:rsid w:val="00236871"/>
    <w:rsid w:val="00296B5B"/>
    <w:rsid w:val="002B30E2"/>
    <w:rsid w:val="002C135C"/>
    <w:rsid w:val="002F5E00"/>
    <w:rsid w:val="003066CD"/>
    <w:rsid w:val="00325E5A"/>
    <w:rsid w:val="00326DEE"/>
    <w:rsid w:val="003531E3"/>
    <w:rsid w:val="00382B02"/>
    <w:rsid w:val="003A069C"/>
    <w:rsid w:val="003B0028"/>
    <w:rsid w:val="003C62BF"/>
    <w:rsid w:val="003D20DE"/>
    <w:rsid w:val="003F443A"/>
    <w:rsid w:val="004054E4"/>
    <w:rsid w:val="004158D8"/>
    <w:rsid w:val="0041688D"/>
    <w:rsid w:val="004309E5"/>
    <w:rsid w:val="00443988"/>
    <w:rsid w:val="004458B5"/>
    <w:rsid w:val="0045338C"/>
    <w:rsid w:val="00473F9B"/>
    <w:rsid w:val="0048194C"/>
    <w:rsid w:val="0048428E"/>
    <w:rsid w:val="0058129D"/>
    <w:rsid w:val="00587E09"/>
    <w:rsid w:val="00612CBB"/>
    <w:rsid w:val="00664B3A"/>
    <w:rsid w:val="006D3D32"/>
    <w:rsid w:val="007025ED"/>
    <w:rsid w:val="007334C0"/>
    <w:rsid w:val="00753DDB"/>
    <w:rsid w:val="00772D4A"/>
    <w:rsid w:val="007840A8"/>
    <w:rsid w:val="007A7C08"/>
    <w:rsid w:val="007D08DD"/>
    <w:rsid w:val="007E69FA"/>
    <w:rsid w:val="007F3448"/>
    <w:rsid w:val="00836E09"/>
    <w:rsid w:val="0086744D"/>
    <w:rsid w:val="00877849"/>
    <w:rsid w:val="00881CC1"/>
    <w:rsid w:val="008A16ED"/>
    <w:rsid w:val="008D0919"/>
    <w:rsid w:val="008F5C71"/>
    <w:rsid w:val="008F67CA"/>
    <w:rsid w:val="00915C44"/>
    <w:rsid w:val="0092175E"/>
    <w:rsid w:val="00976B26"/>
    <w:rsid w:val="00990897"/>
    <w:rsid w:val="009A4692"/>
    <w:rsid w:val="009C2736"/>
    <w:rsid w:val="009C462C"/>
    <w:rsid w:val="009F49EC"/>
    <w:rsid w:val="00A213B4"/>
    <w:rsid w:val="00A34969"/>
    <w:rsid w:val="00A56150"/>
    <w:rsid w:val="00A76953"/>
    <w:rsid w:val="00A84C8C"/>
    <w:rsid w:val="00A85C4C"/>
    <w:rsid w:val="00AC2D46"/>
    <w:rsid w:val="00AD1B8A"/>
    <w:rsid w:val="00AD658A"/>
    <w:rsid w:val="00AF702D"/>
    <w:rsid w:val="00B22586"/>
    <w:rsid w:val="00B247B9"/>
    <w:rsid w:val="00B506B9"/>
    <w:rsid w:val="00B51AC6"/>
    <w:rsid w:val="00B8588B"/>
    <w:rsid w:val="00BD1F71"/>
    <w:rsid w:val="00BD537C"/>
    <w:rsid w:val="00BD746B"/>
    <w:rsid w:val="00BE398C"/>
    <w:rsid w:val="00BE7342"/>
    <w:rsid w:val="00C278F3"/>
    <w:rsid w:val="00C67E39"/>
    <w:rsid w:val="00C963B5"/>
    <w:rsid w:val="00CE4D4B"/>
    <w:rsid w:val="00CF4DCC"/>
    <w:rsid w:val="00D1189E"/>
    <w:rsid w:val="00D42D56"/>
    <w:rsid w:val="00D54794"/>
    <w:rsid w:val="00DA5A53"/>
    <w:rsid w:val="00DC5439"/>
    <w:rsid w:val="00DD12E6"/>
    <w:rsid w:val="00DD499E"/>
    <w:rsid w:val="00E05108"/>
    <w:rsid w:val="00E064DA"/>
    <w:rsid w:val="00E10E36"/>
    <w:rsid w:val="00E11D03"/>
    <w:rsid w:val="00E503B7"/>
    <w:rsid w:val="00E5707D"/>
    <w:rsid w:val="00E6645A"/>
    <w:rsid w:val="00EB2A16"/>
    <w:rsid w:val="00EF0CEF"/>
    <w:rsid w:val="00F05303"/>
    <w:rsid w:val="00F555D9"/>
    <w:rsid w:val="00F664D0"/>
    <w:rsid w:val="00F74480"/>
    <w:rsid w:val="00FA0A34"/>
    <w:rsid w:val="00FB51C2"/>
    <w:rsid w:val="00FD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F7B260"/>
  <w15:docId w15:val="{90345555-5934-4D1F-BE3D-498EFDE2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1D03"/>
    <w:pPr>
      <w:spacing w:after="0" w:line="240" w:lineRule="auto"/>
    </w:pPr>
    <w:rPr>
      <w:rFonts w:ascii="Verdana" w:eastAsiaTheme="minorEastAsia" w:hAnsi="Verdana"/>
      <w:color w:val="000000" w:themeColor="text1"/>
      <w:sz w:val="20"/>
    </w:rPr>
  </w:style>
  <w:style w:type="paragraph" w:styleId="Heading1">
    <w:name w:val="heading 1"/>
    <w:next w:val="Subtitle"/>
    <w:link w:val="Heading1Char"/>
    <w:qFormat/>
    <w:rsid w:val="00325E5A"/>
    <w:pPr>
      <w:keepNext/>
      <w:keepLines/>
      <w:spacing w:after="840" w:line="620" w:lineRule="exact"/>
      <w:outlineLvl w:val="0"/>
    </w:pPr>
    <w:rPr>
      <w:rFonts w:ascii="Verdana" w:eastAsiaTheme="majorEastAsia" w:hAnsi="Verdana" w:cstheme="majorBidi"/>
      <w:caps/>
      <w:color w:val="00693C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45A"/>
    <w:pPr>
      <w:keepNext/>
      <w:keepLines/>
      <w:spacing w:before="360" w:line="280" w:lineRule="exact"/>
      <w:outlineLvl w:val="1"/>
    </w:pPr>
    <w:rPr>
      <w:rFonts w:eastAsiaTheme="majorEastAsia" w:cstheme="majorBidi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4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A34"/>
  </w:style>
  <w:style w:type="paragraph" w:styleId="Footer">
    <w:name w:val="footer"/>
    <w:basedOn w:val="Normal"/>
    <w:link w:val="FooterChar"/>
    <w:uiPriority w:val="99"/>
    <w:unhideWhenUsed/>
    <w:rsid w:val="00E6645A"/>
    <w:pPr>
      <w:tabs>
        <w:tab w:val="center" w:pos="4680"/>
        <w:tab w:val="right" w:pos="9360"/>
      </w:tabs>
      <w:jc w:val="righ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E6645A"/>
    <w:rPr>
      <w:rFonts w:ascii="Verdana" w:eastAsiaTheme="minorEastAsia" w:hAnsi="Verdana"/>
      <w:color w:val="595959" w:themeColor="text1" w:themeTint="A6"/>
      <w:sz w:val="14"/>
    </w:rPr>
  </w:style>
  <w:style w:type="character" w:customStyle="1" w:styleId="Heading1Char">
    <w:name w:val="Heading 1 Char"/>
    <w:basedOn w:val="DefaultParagraphFont"/>
    <w:link w:val="Heading1"/>
    <w:uiPriority w:val="9"/>
    <w:rsid w:val="00325E5A"/>
    <w:rPr>
      <w:rFonts w:ascii="Verdana" w:eastAsiaTheme="majorEastAsia" w:hAnsi="Verdana" w:cstheme="majorBidi"/>
      <w:caps/>
      <w:color w:val="00693C"/>
      <w:sz w:val="5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55D9"/>
    <w:pPr>
      <w:numPr>
        <w:ilvl w:val="1"/>
      </w:numPr>
      <w:spacing w:after="400" w:line="400" w:lineRule="exact"/>
    </w:pPr>
    <w:rPr>
      <w:color w:val="5A5A5A" w:themeColor="text1" w:themeTint="A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555D9"/>
    <w:rPr>
      <w:rFonts w:ascii="Verdana" w:eastAsiaTheme="minorEastAsia" w:hAnsi="Verdana"/>
      <w:color w:val="5A5A5A" w:themeColor="text1" w:themeTint="A5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645A"/>
    <w:rPr>
      <w:rFonts w:ascii="Verdana" w:eastAsiaTheme="majorEastAsia" w:hAnsi="Verdana" w:cstheme="majorBidi"/>
      <w:color w:val="595959" w:themeColor="text1" w:themeTint="A6"/>
      <w:sz w:val="24"/>
      <w:szCs w:val="26"/>
    </w:rPr>
  </w:style>
  <w:style w:type="paragraph" w:styleId="ListBullet">
    <w:name w:val="List Bullet"/>
    <w:basedOn w:val="Normal"/>
    <w:uiPriority w:val="99"/>
    <w:unhideWhenUsed/>
    <w:qFormat/>
    <w:rsid w:val="00AD1B8A"/>
    <w:pPr>
      <w:numPr>
        <w:numId w:val="1"/>
      </w:numPr>
      <w:ind w:left="227" w:hanging="227"/>
      <w:contextualSpacing/>
    </w:pPr>
  </w:style>
  <w:style w:type="paragraph" w:styleId="EndnoteText">
    <w:name w:val="endnote text"/>
    <w:basedOn w:val="Normal"/>
    <w:next w:val="Normal"/>
    <w:link w:val="EndnoteTextChar"/>
    <w:uiPriority w:val="99"/>
    <w:unhideWhenUsed/>
    <w:qFormat/>
    <w:rsid w:val="00236871"/>
    <w:pPr>
      <w:spacing w:before="760" w:line="200" w:lineRule="exact"/>
    </w:pPr>
    <w:rPr>
      <w:b/>
      <w:caps/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36871"/>
    <w:rPr>
      <w:rFonts w:ascii="Verdana" w:eastAsiaTheme="minorEastAsia" w:hAnsi="Verdana"/>
      <w:b/>
      <w:caps/>
      <w:color w:val="595959" w:themeColor="text1" w:themeTint="A6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236871"/>
    <w:pPr>
      <w:ind w:right="-510"/>
      <w:jc w:val="right"/>
    </w:pPr>
    <w:rPr>
      <w:sz w:val="15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6871"/>
    <w:rPr>
      <w:rFonts w:ascii="Verdana" w:eastAsiaTheme="minorEastAsia" w:hAnsi="Verdana"/>
      <w:color w:val="595959" w:themeColor="text1" w:themeTint="A6"/>
      <w:sz w:val="15"/>
      <w:szCs w:val="20"/>
    </w:rPr>
  </w:style>
  <w:style w:type="paragraph" w:styleId="NoSpacing">
    <w:name w:val="No Spacing"/>
    <w:uiPriority w:val="1"/>
    <w:qFormat/>
    <w:rsid w:val="00D1189E"/>
    <w:pPr>
      <w:spacing w:after="0" w:line="240" w:lineRule="auto"/>
    </w:pPr>
    <w:rPr>
      <w:rFonts w:ascii="Verdana" w:eastAsiaTheme="minorEastAsia" w:hAnsi="Verdana"/>
      <w:color w:val="000000" w:themeColor="text1"/>
      <w:sz w:val="20"/>
    </w:rPr>
  </w:style>
  <w:style w:type="table" w:styleId="TableGrid">
    <w:name w:val="Table Grid"/>
    <w:basedOn w:val="TableNormal"/>
    <w:uiPriority w:val="39"/>
    <w:rsid w:val="00581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1189E"/>
    <w:rPr>
      <w:rFonts w:ascii="Verdana" w:hAnsi="Verdana"/>
      <w:b/>
      <w:bCs/>
      <w:i w:val="0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3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3B7"/>
    <w:rPr>
      <w:rFonts w:ascii="Lucida Grande" w:eastAsiaTheme="minorEastAsia" w:hAnsi="Lucida Grande" w:cs="Lucida Grande"/>
      <w:color w:val="000000" w:themeColor="text1"/>
      <w:sz w:val="18"/>
      <w:szCs w:val="18"/>
    </w:rPr>
  </w:style>
  <w:style w:type="table" w:styleId="TableGrid1">
    <w:name w:val="Table Grid 1"/>
    <w:basedOn w:val="TableGrid"/>
    <w:rsid w:val="00DD12E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</w:pPr>
    <w:rPr>
      <w:rFonts w:ascii="Verdana" w:eastAsia="Times New Roman" w:hAnsi="Verdana" w:cs="Times New Roman"/>
      <w:sz w:val="18"/>
      <w:szCs w:val="18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rFonts w:ascii="Cambria" w:hAnsi="Cambria"/>
        <w:sz w:val="18"/>
      </w:rPr>
      <w:tblPr/>
      <w:tcPr>
        <w:shd w:val="clear" w:color="auto" w:fill="C0C0C0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axBodyText">
    <w:name w:val="Fax Body Text"/>
    <w:basedOn w:val="Normal"/>
    <w:rsid w:val="00DD12E6"/>
    <w:pPr>
      <w:tabs>
        <w:tab w:val="left" w:pos="567"/>
        <w:tab w:val="left" w:pos="1134"/>
        <w:tab w:val="left" w:pos="1701"/>
      </w:tabs>
    </w:pPr>
    <w:rPr>
      <w:rFonts w:eastAsia="Times New Roman" w:cs="Times New Roman"/>
      <w:color w:val="auto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448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paragraph" w:styleId="BodyText">
    <w:name w:val="Body Text"/>
    <w:basedOn w:val="Normal"/>
    <w:link w:val="BodyTextChar"/>
    <w:semiHidden/>
    <w:rsid w:val="007F3448"/>
    <w:pPr>
      <w:spacing w:before="120"/>
    </w:pPr>
    <w:rPr>
      <w:rFonts w:ascii="Arial" w:eastAsia="Times New Roman" w:hAnsi="Arial" w:cs="Arial"/>
      <w:color w:val="auto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7F3448"/>
    <w:rPr>
      <w:rFonts w:ascii="Arial" w:eastAsia="Times New Roman" w:hAnsi="Arial" w:cs="Arial"/>
      <w:sz w:val="20"/>
      <w:szCs w:val="24"/>
      <w:lang w:val="en-AU"/>
    </w:rPr>
  </w:style>
  <w:style w:type="paragraph" w:styleId="BodyText2">
    <w:name w:val="Body Text 2"/>
    <w:basedOn w:val="Normal"/>
    <w:link w:val="BodyText2Char"/>
    <w:semiHidden/>
    <w:rsid w:val="007F3448"/>
    <w:pPr>
      <w:spacing w:before="40"/>
    </w:pPr>
    <w:rPr>
      <w:rFonts w:eastAsia="Times New Roman" w:cs="Tahoma"/>
      <w:color w:val="auto"/>
      <w:sz w:val="16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semiHidden/>
    <w:rsid w:val="007F3448"/>
    <w:rPr>
      <w:rFonts w:ascii="Verdana" w:eastAsia="Times New Roman" w:hAnsi="Verdana" w:cs="Tahoma"/>
      <w:sz w:val="16"/>
      <w:szCs w:val="20"/>
      <w:lang w:val="en-AU"/>
    </w:rPr>
  </w:style>
  <w:style w:type="paragraph" w:styleId="BodyTextIndent2">
    <w:name w:val="Body Text Indent 2"/>
    <w:basedOn w:val="Normal"/>
    <w:link w:val="BodyTextIndent2Char"/>
    <w:semiHidden/>
    <w:rsid w:val="007F3448"/>
    <w:pPr>
      <w:tabs>
        <w:tab w:val="left" w:pos="-1440"/>
        <w:tab w:val="left" w:pos="-720"/>
        <w:tab w:val="left" w:pos="0"/>
        <w:tab w:val="left" w:pos="523"/>
        <w:tab w:val="left" w:pos="1046"/>
        <w:tab w:val="left" w:pos="3907"/>
      </w:tabs>
      <w:suppressAutoHyphens/>
      <w:ind w:left="360"/>
    </w:pPr>
    <w:rPr>
      <w:rFonts w:eastAsia="Times New Roman" w:cs="Times New Roman"/>
      <w:color w:val="auto"/>
      <w:sz w:val="22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F3448"/>
    <w:rPr>
      <w:rFonts w:ascii="Verdana" w:eastAsia="Times New Roman" w:hAnsi="Verdana" w:cs="Times New Roman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D54794"/>
    <w:pPr>
      <w:spacing w:after="160" w:line="259" w:lineRule="auto"/>
      <w:ind w:left="720"/>
      <w:contextualSpacing/>
    </w:pPr>
    <w:rPr>
      <w:rFonts w:asciiTheme="minorHAnsi" w:eastAsiaTheme="minorHAnsi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1.bin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3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file://localhost/Users/Natalie/Documents/Nat's%20Work%20Folder/COB3769%20Legal%20Text%20Change/Working%20Files/Version%201/Links/ABA3223%20COBA-letterhead-word-footer_update.jp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file://localhost/Users/Natalie/Documents/Nat's%20Work%20Folder/COB3769%20Legal%20Text%20Change/Working%20Files/Version%201/Links/ABA3223%20COBA-letterhead-word-footer_update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file://localhost/Users/Natalie/Documents/Nat's%20Work%20Folder/COB3769%20Legal%20Text%20Change/Final/Links/ABA3769%20COBA-generic-doc-temp-update_Final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G:\COBA%20Staff%20Resources\COBA%20templates\COBA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C6B8D-62EF-F341-BC42-D2AAA6E6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G:\COBA Staff Resources\COBA templates\COBA memo template.dotx</Template>
  <TotalTime>0</TotalTime>
  <Pages>3</Pages>
  <Words>477</Words>
  <Characters>2720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Lawler</dc:creator>
  <cp:lastModifiedBy>Pirates 1</cp:lastModifiedBy>
  <cp:revision>2</cp:revision>
  <cp:lastPrinted>2014-10-24T03:46:00Z</cp:lastPrinted>
  <dcterms:created xsi:type="dcterms:W3CDTF">2018-03-15T05:40:00Z</dcterms:created>
  <dcterms:modified xsi:type="dcterms:W3CDTF">2018-03-15T05:40:00Z</dcterms:modified>
</cp:coreProperties>
</file>