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2C83" w14:textId="77777777" w:rsidR="00B01265" w:rsidRPr="00B01265" w:rsidRDefault="00B01265" w:rsidP="00B01265">
      <w:pPr>
        <w:spacing w:after="75" w:line="546" w:lineRule="atLeast"/>
        <w:outlineLvl w:val="0"/>
        <w:rPr>
          <w:rFonts w:ascii="Helvetica" w:eastAsia="Times New Roman" w:hAnsi="Helvetica" w:cs="Helvetica"/>
          <w:color w:val="000000"/>
          <w:kern w:val="36"/>
          <w:sz w:val="42"/>
          <w:szCs w:val="42"/>
          <w:lang w:eastAsia="en-AU"/>
        </w:rPr>
      </w:pPr>
      <w:bookmarkStart w:id="0" w:name="_GoBack"/>
      <w:bookmarkEnd w:id="0"/>
      <w:r w:rsidRPr="00B01265">
        <w:rPr>
          <w:rFonts w:ascii="Helvetica" w:eastAsia="Times New Roman" w:hAnsi="Helvetica" w:cs="Helvetica"/>
          <w:color w:val="000000"/>
          <w:kern w:val="36"/>
          <w:sz w:val="42"/>
          <w:szCs w:val="42"/>
          <w:lang w:eastAsia="en-AU"/>
        </w:rPr>
        <w:t>Technical Services Manager</w:t>
      </w:r>
    </w:p>
    <w:p w14:paraId="3EB95809" w14:textId="77777777" w:rsidR="00B01265" w:rsidRPr="00B01265" w:rsidRDefault="00B01265" w:rsidP="00B0126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 </w:t>
      </w:r>
    </w:p>
    <w:tbl>
      <w:tblPr>
        <w:tblW w:w="16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4130"/>
      </w:tblGrid>
      <w:tr w:rsidR="00B01265" w:rsidRPr="00B01265" w14:paraId="26DD3BCB" w14:textId="77777777" w:rsidTr="00B01265">
        <w:tc>
          <w:tcPr>
            <w:tcW w:w="231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67731ED1" w14:textId="77777777" w:rsidR="00B01265" w:rsidRPr="00B01265" w:rsidRDefault="00B01265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  <w:r w:rsidRPr="00B01265"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  <w:t>Direct reports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4672380E" w14:textId="77777777" w:rsidR="00B01265" w:rsidRPr="00B01265" w:rsidRDefault="00B01265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  <w:r w:rsidRPr="00B01265"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  <w:t>- None -</w:t>
            </w:r>
          </w:p>
        </w:tc>
      </w:tr>
      <w:tr w:rsidR="00B01265" w:rsidRPr="00B01265" w14:paraId="3E289145" w14:textId="77777777" w:rsidTr="00B01265">
        <w:tc>
          <w:tcPr>
            <w:tcW w:w="231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104B91E6" w14:textId="77777777" w:rsidR="00B01265" w:rsidRPr="00B01265" w:rsidRDefault="00B01265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  <w:r w:rsidRPr="00B01265"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  <w:t>Approval accountability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3E28CC0B" w14:textId="77777777" w:rsidR="00B01265" w:rsidRPr="00B01265" w:rsidRDefault="00792517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  <w:hyperlink r:id="rId5" w:history="1">
              <w:r w:rsidR="00B01265" w:rsidRPr="00B01265">
                <w:rPr>
                  <w:rFonts w:ascii="Helvetica" w:eastAsia="Times New Roman" w:hAnsi="Helvetica" w:cs="Helvetica"/>
                  <w:color w:val="4040FF"/>
                  <w:sz w:val="24"/>
                  <w:szCs w:val="24"/>
                  <w:u w:val="single"/>
                  <w:lang w:eastAsia="en-AU"/>
                </w:rPr>
                <w:t>Chief Executive Officer</w:t>
              </w:r>
            </w:hyperlink>
          </w:p>
        </w:tc>
      </w:tr>
      <w:tr w:rsidR="00B01265" w:rsidRPr="00B01265" w14:paraId="6F114A30" w14:textId="77777777" w:rsidTr="00B01265">
        <w:tc>
          <w:tcPr>
            <w:tcW w:w="231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3559E4A6" w14:textId="77777777" w:rsidR="00B01265" w:rsidRPr="00B01265" w:rsidRDefault="00B01265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  <w:r w:rsidRPr="00B01265"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  <w:t>Incumbents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54A59350" w14:textId="77777777" w:rsidR="00B01265" w:rsidRPr="00B01265" w:rsidRDefault="00B01265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  <w:r w:rsidRPr="00B01265"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  <w:t>Vacant</w:t>
            </w:r>
          </w:p>
        </w:tc>
      </w:tr>
      <w:tr w:rsidR="00B01265" w:rsidRPr="00B01265" w14:paraId="702E0A1B" w14:textId="77777777" w:rsidTr="00B01265">
        <w:tc>
          <w:tcPr>
            <w:tcW w:w="231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05580362" w14:textId="77777777" w:rsidR="00B01265" w:rsidRPr="00B01265" w:rsidRDefault="00B01265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  <w:r w:rsidRPr="00B01265"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  <w:t>Authority level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1C868877" w14:textId="77777777" w:rsidR="00B01265" w:rsidRPr="00B01265" w:rsidRDefault="00B01265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</w:p>
        </w:tc>
      </w:tr>
      <w:tr w:rsidR="00B01265" w:rsidRPr="00B01265" w14:paraId="2A606BBF" w14:textId="77777777" w:rsidTr="00B01265">
        <w:tc>
          <w:tcPr>
            <w:tcW w:w="231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31469596" w14:textId="77777777" w:rsidR="00B01265" w:rsidRPr="00B01265" w:rsidRDefault="00B01265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  <w:r w:rsidRPr="00B01265"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14:paraId="7BE564FE" w14:textId="77777777" w:rsidR="00B01265" w:rsidRPr="00B01265" w:rsidRDefault="00B01265" w:rsidP="00B01265">
            <w:pPr>
              <w:spacing w:before="240"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</w:pPr>
            <w:r w:rsidRPr="00B01265">
              <w:rPr>
                <w:rFonts w:ascii="Helvetica" w:eastAsia="Times New Roman" w:hAnsi="Helvetica" w:cs="Helvetica"/>
                <w:sz w:val="24"/>
                <w:szCs w:val="24"/>
                <w:lang w:eastAsia="en-AU"/>
              </w:rPr>
              <w:t>Canberra or Wellington</w:t>
            </w:r>
          </w:p>
        </w:tc>
      </w:tr>
    </w:tbl>
    <w:p w14:paraId="50124172" w14:textId="77777777" w:rsidR="00B01265" w:rsidRDefault="00B01265" w:rsidP="00B01265">
      <w:pPr>
        <w:spacing w:after="75" w:line="293" w:lineRule="atLeast"/>
        <w:outlineLvl w:val="1"/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</w:pPr>
    </w:p>
    <w:p w14:paraId="6765A20E" w14:textId="77777777" w:rsidR="00B01265" w:rsidRDefault="00B01265" w:rsidP="00B01265">
      <w:pPr>
        <w:spacing w:after="75" w:line="293" w:lineRule="atLeast"/>
        <w:outlineLvl w:val="1"/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</w:pPr>
      <w:r w:rsidRPr="00B01265"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  <w:t>Purpose</w:t>
      </w:r>
    </w:p>
    <w:p w14:paraId="4106E5A7" w14:textId="77777777" w:rsidR="00820DBB" w:rsidRPr="00B01265" w:rsidRDefault="00820DBB" w:rsidP="00892A7A">
      <w:pPr>
        <w:rPr>
          <w:lang w:eastAsia="en-AU"/>
        </w:rPr>
      </w:pPr>
      <w:r>
        <w:rPr>
          <w:lang w:eastAsia="en-AU"/>
        </w:rPr>
        <w:t xml:space="preserve">To </w:t>
      </w:r>
      <w:r w:rsidR="005E18D9">
        <w:rPr>
          <w:lang w:eastAsia="en-AU"/>
        </w:rPr>
        <w:t xml:space="preserve">develop the capacity and </w:t>
      </w:r>
      <w:r>
        <w:rPr>
          <w:lang w:eastAsia="en-AU"/>
        </w:rPr>
        <w:t xml:space="preserve">manage the </w:t>
      </w:r>
      <w:r w:rsidR="005E18D9">
        <w:rPr>
          <w:lang w:eastAsia="en-AU"/>
        </w:rPr>
        <w:t xml:space="preserve">effective </w:t>
      </w:r>
      <w:r>
        <w:rPr>
          <w:lang w:eastAsia="en-AU"/>
        </w:rPr>
        <w:t>delivery of</w:t>
      </w:r>
      <w:r w:rsidR="005E18D9">
        <w:rPr>
          <w:lang w:eastAsia="en-AU"/>
        </w:rPr>
        <w:t xml:space="preserve"> technical services projects aligned with JAS-ANZ’s strategic direction.</w:t>
      </w:r>
    </w:p>
    <w:p w14:paraId="40A50718" w14:textId="77777777" w:rsidR="00B01265" w:rsidRPr="00B01265" w:rsidRDefault="00B01265" w:rsidP="00B01265">
      <w:pPr>
        <w:spacing w:before="480" w:after="75" w:line="293" w:lineRule="atLeast"/>
        <w:outlineLvl w:val="1"/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</w:pPr>
      <w:r w:rsidRPr="00B01265"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  <w:t>Principal Contributions, Accountabilities, and Associated Activities</w:t>
      </w:r>
    </w:p>
    <w:p w14:paraId="160DEBE1" w14:textId="77777777" w:rsidR="00B01265" w:rsidRPr="00B01265" w:rsidRDefault="00B01265" w:rsidP="00B01265">
      <w:pPr>
        <w:spacing w:before="360" w:after="120" w:line="297" w:lineRule="atLeast"/>
        <w:outlineLvl w:val="2"/>
        <w:rPr>
          <w:rFonts w:ascii="Helvetica" w:eastAsia="Times New Roman" w:hAnsi="Helvetica" w:cs="Helvetica"/>
          <w:b/>
          <w:color w:val="283097"/>
          <w:sz w:val="23"/>
          <w:szCs w:val="23"/>
          <w:lang w:eastAsia="en-AU"/>
        </w:rPr>
      </w:pPr>
      <w:r w:rsidRPr="00B01265">
        <w:rPr>
          <w:rFonts w:ascii="Helvetica" w:eastAsia="Times New Roman" w:hAnsi="Helvetica" w:cs="Helvetica"/>
          <w:b/>
          <w:color w:val="283097"/>
          <w:sz w:val="23"/>
          <w:szCs w:val="23"/>
          <w:lang w:eastAsia="en-AU"/>
        </w:rPr>
        <w:t>Role Specific</w:t>
      </w:r>
    </w:p>
    <w:p w14:paraId="2F1EC725" w14:textId="77777777" w:rsidR="00820DBB" w:rsidRPr="00B01265" w:rsidRDefault="00820DBB" w:rsidP="00892A7A">
      <w:pPr>
        <w:numPr>
          <w:ilvl w:val="0"/>
          <w:numId w:val="2"/>
        </w:numPr>
        <w:tabs>
          <w:tab w:val="clear" w:pos="360"/>
          <w:tab w:val="num" w:pos="0"/>
        </w:tabs>
        <w:spacing w:after="100" w:afterAutospacing="1" w:line="240" w:lineRule="auto"/>
        <w:ind w:hanging="64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Build capacity to support delivery of </w:t>
      </w:r>
      <w:r w:rsidR="005E18D9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capacity building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projects</w:t>
      </w:r>
      <w:r w:rsidR="005E18D9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in the region</w:t>
      </w:r>
    </w:p>
    <w:p w14:paraId="4ACA96F4" w14:textId="77777777" w:rsidR="005E18D9" w:rsidRDefault="005E18D9" w:rsidP="00892A7A">
      <w:pPr>
        <w:numPr>
          <w:ilvl w:val="0"/>
          <w:numId w:val="2"/>
        </w:numPr>
        <w:tabs>
          <w:tab w:val="clear" w:pos="360"/>
          <w:tab w:val="num" w:pos="0"/>
        </w:tabs>
        <w:spacing w:after="100" w:afterAutospacing="1" w:line="240" w:lineRule="auto"/>
        <w:ind w:hanging="64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Manage technical services projects in accordance with contractual requirements and treaty objectives</w:t>
      </w:r>
    </w:p>
    <w:p w14:paraId="590DF78A" w14:textId="77777777" w:rsidR="00820DBB" w:rsidRDefault="00820DBB" w:rsidP="00892A7A">
      <w:pPr>
        <w:numPr>
          <w:ilvl w:val="0"/>
          <w:numId w:val="2"/>
        </w:numPr>
        <w:tabs>
          <w:tab w:val="clear" w:pos="360"/>
          <w:tab w:val="num" w:pos="0"/>
        </w:tabs>
        <w:spacing w:after="100" w:afterAutospacing="1" w:line="240" w:lineRule="auto"/>
        <w:ind w:hanging="64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Identify opportunities to engage in </w:t>
      </w:r>
      <w:r w:rsidR="005E18D9"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regionally </w:t>
      </w:r>
      <w:r w:rsidR="005E18D9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funded projects</w:t>
      </w:r>
    </w:p>
    <w:p w14:paraId="07DE4E5D" w14:textId="77777777" w:rsidR="00820DBB" w:rsidRDefault="00820DBB" w:rsidP="00892A7A">
      <w:pPr>
        <w:numPr>
          <w:ilvl w:val="0"/>
          <w:numId w:val="2"/>
        </w:numPr>
        <w:tabs>
          <w:tab w:val="clear" w:pos="360"/>
          <w:tab w:val="num" w:pos="0"/>
        </w:tabs>
        <w:spacing w:after="100" w:afterAutospacing="1" w:line="240" w:lineRule="auto"/>
        <w:ind w:left="0" w:hanging="28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Manage</w:t>
      </w: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technical services support for the development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and review </w:t>
      </w: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of scheme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s</w:t>
      </w:r>
      <w:r w:rsidR="005E18D9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in line with contractual requirements</w:t>
      </w:r>
    </w:p>
    <w:p w14:paraId="76710878" w14:textId="77777777" w:rsidR="005E18D9" w:rsidRDefault="005E18D9" w:rsidP="00892A7A">
      <w:pPr>
        <w:numPr>
          <w:ilvl w:val="0"/>
          <w:numId w:val="2"/>
        </w:numPr>
        <w:tabs>
          <w:tab w:val="clear" w:pos="360"/>
          <w:tab w:val="num" w:pos="0"/>
        </w:tabs>
        <w:spacing w:after="100" w:afterAutospacing="1" w:line="240" w:lineRule="auto"/>
        <w:ind w:hanging="64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Manage scheme evaluation activities</w:t>
      </w:r>
    </w:p>
    <w:p w14:paraId="695ED6C2" w14:textId="77777777" w:rsidR="005E18D9" w:rsidRPr="00B01265" w:rsidRDefault="005E18D9" w:rsidP="00892A7A">
      <w:pPr>
        <w:numPr>
          <w:ilvl w:val="0"/>
          <w:numId w:val="2"/>
        </w:numPr>
        <w:tabs>
          <w:tab w:val="clear" w:pos="360"/>
          <w:tab w:val="num" w:pos="0"/>
        </w:tabs>
        <w:spacing w:after="100" w:afterAutospacing="1" w:line="240" w:lineRule="auto"/>
        <w:ind w:hanging="64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Effectively manage interface with key internal and external stakeholders</w:t>
      </w:r>
    </w:p>
    <w:p w14:paraId="7661B15B" w14:textId="77777777" w:rsidR="00B01265" w:rsidRPr="00B01265" w:rsidRDefault="00B01265" w:rsidP="00892A7A">
      <w:pPr>
        <w:numPr>
          <w:ilvl w:val="0"/>
          <w:numId w:val="2"/>
        </w:numPr>
        <w:spacing w:after="100" w:afterAutospacing="1" w:line="240" w:lineRule="auto"/>
        <w:ind w:left="0" w:hanging="28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Promote JAS-ANZ accreditation to prospective program owners, government regulators and industry stakeholders.</w:t>
      </w:r>
    </w:p>
    <w:p w14:paraId="1CDDEAF2" w14:textId="77777777" w:rsidR="00B01265" w:rsidRDefault="00255770" w:rsidP="00892A7A">
      <w:pPr>
        <w:numPr>
          <w:ilvl w:val="0"/>
          <w:numId w:val="2"/>
        </w:numPr>
        <w:spacing w:after="100" w:afterAutospacing="1" w:line="240" w:lineRule="auto"/>
        <w:ind w:left="0" w:hanging="28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Develop and maintain</w:t>
      </w:r>
      <w:r w:rsidR="00B01265"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accreditation relationships with government regulators (federal/state/local) industry groups and associations</w:t>
      </w:r>
    </w:p>
    <w:p w14:paraId="088AF533" w14:textId="77777777" w:rsidR="00B01265" w:rsidRPr="00B01265" w:rsidRDefault="00B01265" w:rsidP="00B01265">
      <w:pPr>
        <w:spacing w:before="360" w:after="120" w:line="297" w:lineRule="atLeast"/>
        <w:outlineLvl w:val="2"/>
        <w:rPr>
          <w:rFonts w:ascii="Helvetica" w:eastAsia="Times New Roman" w:hAnsi="Helvetica" w:cs="Helvetica"/>
          <w:b/>
          <w:color w:val="283097"/>
          <w:sz w:val="23"/>
          <w:szCs w:val="23"/>
          <w:lang w:eastAsia="en-AU"/>
        </w:rPr>
      </w:pPr>
      <w:r w:rsidRPr="00B01265">
        <w:rPr>
          <w:rFonts w:ascii="Helvetica" w:eastAsia="Times New Roman" w:hAnsi="Helvetica" w:cs="Helvetica"/>
          <w:b/>
          <w:color w:val="283097"/>
          <w:sz w:val="23"/>
          <w:szCs w:val="23"/>
          <w:lang w:eastAsia="en-AU"/>
        </w:rPr>
        <w:t>Location</w:t>
      </w:r>
    </w:p>
    <w:p w14:paraId="55ED4A3E" w14:textId="77777777" w:rsidR="00B01265" w:rsidRPr="00B01265" w:rsidRDefault="00B01265" w:rsidP="00B0126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Canberra or Wellington Office.</w:t>
      </w:r>
    </w:p>
    <w:p w14:paraId="0B460684" w14:textId="77777777" w:rsidR="00B01265" w:rsidRPr="00B01265" w:rsidRDefault="00B01265" w:rsidP="00B01265">
      <w:pPr>
        <w:spacing w:before="480" w:after="75" w:line="293" w:lineRule="atLeast"/>
        <w:outlineLvl w:val="1"/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</w:pPr>
      <w:r w:rsidRPr="00B01265"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  <w:t>Key Interfaces</w:t>
      </w:r>
    </w:p>
    <w:p w14:paraId="1874AF33" w14:textId="77777777" w:rsidR="00B01265" w:rsidRPr="00B01265" w:rsidRDefault="00B01265" w:rsidP="00892A7A">
      <w:pPr>
        <w:numPr>
          <w:ilvl w:val="0"/>
          <w:numId w:val="3"/>
        </w:numPr>
        <w:spacing w:after="100" w:afterAutospacing="1" w:line="240" w:lineRule="auto"/>
        <w:ind w:left="0" w:hanging="28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Management coordination team</w:t>
      </w:r>
    </w:p>
    <w:p w14:paraId="4F7208AD" w14:textId="77777777" w:rsidR="00FE314E" w:rsidRDefault="00FE314E" w:rsidP="00892A7A">
      <w:pPr>
        <w:numPr>
          <w:ilvl w:val="0"/>
          <w:numId w:val="3"/>
        </w:numPr>
        <w:spacing w:after="100" w:afterAutospacing="1" w:line="240" w:lineRule="auto"/>
        <w:ind w:left="0" w:hanging="28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Sector Managers</w:t>
      </w:r>
    </w:p>
    <w:p w14:paraId="64C3A3D2" w14:textId="77777777" w:rsidR="00B01265" w:rsidRPr="00B01265" w:rsidRDefault="00B01265" w:rsidP="00892A7A">
      <w:pPr>
        <w:numPr>
          <w:ilvl w:val="0"/>
          <w:numId w:val="3"/>
        </w:numPr>
        <w:spacing w:after="100" w:afterAutospacing="1" w:line="240" w:lineRule="auto"/>
        <w:ind w:left="0" w:hanging="28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Government policy and program agencies</w:t>
      </w:r>
    </w:p>
    <w:p w14:paraId="40709A5D" w14:textId="77777777" w:rsidR="00B01265" w:rsidRPr="00B01265" w:rsidRDefault="00B01265" w:rsidP="00892A7A">
      <w:pPr>
        <w:numPr>
          <w:ilvl w:val="0"/>
          <w:numId w:val="3"/>
        </w:numPr>
        <w:spacing w:after="100" w:afterAutospacing="1" w:line="240" w:lineRule="auto"/>
        <w:ind w:left="0" w:hanging="28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lastRenderedPageBreak/>
        <w:t>Scheme owners, industry groups, clients</w:t>
      </w:r>
    </w:p>
    <w:p w14:paraId="3ADEAAEA" w14:textId="77777777" w:rsidR="00B01265" w:rsidRPr="00B01265" w:rsidRDefault="00B01265" w:rsidP="00892A7A">
      <w:pPr>
        <w:numPr>
          <w:ilvl w:val="0"/>
          <w:numId w:val="3"/>
        </w:numPr>
        <w:spacing w:after="100" w:afterAutospacing="1" w:line="240" w:lineRule="auto"/>
        <w:ind w:left="0" w:hanging="284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Scheme members.</w:t>
      </w:r>
    </w:p>
    <w:p w14:paraId="0B4FB7A4" w14:textId="77777777" w:rsidR="00B01265" w:rsidRPr="00B01265" w:rsidRDefault="00B01265" w:rsidP="00B01265">
      <w:pPr>
        <w:spacing w:before="480" w:after="75" w:line="293" w:lineRule="atLeast"/>
        <w:outlineLvl w:val="1"/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</w:pPr>
      <w:r w:rsidRPr="00B01265"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  <w:t>Typical Scope and Resource Accountability</w:t>
      </w:r>
    </w:p>
    <w:p w14:paraId="0C44BFE2" w14:textId="77777777" w:rsidR="00B01265" w:rsidRPr="00B01265" w:rsidRDefault="00B01265" w:rsidP="00B01265">
      <w:pPr>
        <w:numPr>
          <w:ilvl w:val="0"/>
          <w:numId w:val="4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Contract resources</w:t>
      </w:r>
    </w:p>
    <w:p w14:paraId="44820882" w14:textId="77777777" w:rsidR="00B01265" w:rsidRPr="00B01265" w:rsidRDefault="00B01265" w:rsidP="00B01265">
      <w:pPr>
        <w:numPr>
          <w:ilvl w:val="0"/>
          <w:numId w:val="4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Scheme committees</w:t>
      </w:r>
    </w:p>
    <w:p w14:paraId="4B8D4109" w14:textId="77777777" w:rsidR="00B01265" w:rsidRPr="00B01265" w:rsidRDefault="00B01265" w:rsidP="00B01265">
      <w:pPr>
        <w:numPr>
          <w:ilvl w:val="0"/>
          <w:numId w:val="4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The role may also be assigned to specific task- or process-oriented groups.</w:t>
      </w:r>
    </w:p>
    <w:p w14:paraId="0504DFFF" w14:textId="77777777" w:rsidR="00B01265" w:rsidRPr="00B01265" w:rsidRDefault="00B01265" w:rsidP="00B01265">
      <w:pPr>
        <w:spacing w:before="480" w:after="75" w:line="293" w:lineRule="atLeast"/>
        <w:outlineLvl w:val="1"/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</w:pPr>
      <w:r w:rsidRPr="00B01265"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  <w:t>Typical Performance Indicators</w:t>
      </w:r>
    </w:p>
    <w:p w14:paraId="2711F86E" w14:textId="77777777" w:rsidR="00255770" w:rsidRDefault="00255770" w:rsidP="00B01265">
      <w:pPr>
        <w:numPr>
          <w:ilvl w:val="0"/>
          <w:numId w:val="5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Quality and delivery of technical services projects</w:t>
      </w:r>
      <w:r w:rsidR="005E18D9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against contractual requirements</w:t>
      </w:r>
      <w:r w:rsidR="00111BF8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and project design documents</w:t>
      </w:r>
    </w:p>
    <w:p w14:paraId="77744FAD" w14:textId="77777777" w:rsidR="00111BF8" w:rsidRDefault="00111BF8" w:rsidP="00B01265">
      <w:pPr>
        <w:numPr>
          <w:ilvl w:val="0"/>
          <w:numId w:val="5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Effective resource planning for the function</w:t>
      </w:r>
    </w:p>
    <w:p w14:paraId="44219722" w14:textId="77777777" w:rsidR="00B01265" w:rsidRPr="00B01265" w:rsidRDefault="00B01265" w:rsidP="00B01265">
      <w:pPr>
        <w:numPr>
          <w:ilvl w:val="0"/>
          <w:numId w:val="5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Effectiveness and efficiency of scheme development </w:t>
      </w:r>
      <w:r w:rsidR="00111BF8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and revision </w:t>
      </w: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process</w:t>
      </w:r>
      <w:r w:rsidR="00111BF8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es</w:t>
      </w: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.</w:t>
      </w:r>
    </w:p>
    <w:p w14:paraId="57AFD3C8" w14:textId="77777777" w:rsidR="00B01265" w:rsidRPr="00B01265" w:rsidRDefault="00B01265" w:rsidP="00B01265">
      <w:pPr>
        <w:numPr>
          <w:ilvl w:val="0"/>
          <w:numId w:val="5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Quality and usability of scheme documentation.</w:t>
      </w:r>
    </w:p>
    <w:p w14:paraId="0F5C9718" w14:textId="77777777" w:rsidR="00B01265" w:rsidRPr="00B01265" w:rsidRDefault="00B01265" w:rsidP="00B01265">
      <w:pPr>
        <w:numPr>
          <w:ilvl w:val="0"/>
          <w:numId w:val="5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Contribution to organisational learning and development.</w:t>
      </w:r>
    </w:p>
    <w:p w14:paraId="6E1D3BB9" w14:textId="77777777" w:rsidR="00B01265" w:rsidRPr="00B01265" w:rsidRDefault="00B01265" w:rsidP="00B01265">
      <w:pPr>
        <w:spacing w:before="480" w:after="75" w:line="293" w:lineRule="atLeast"/>
        <w:outlineLvl w:val="1"/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</w:pPr>
      <w:r w:rsidRPr="00B01265"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  <w:t>Typical Experience, Skills, and Qualifications</w:t>
      </w:r>
    </w:p>
    <w:p w14:paraId="72891766" w14:textId="77777777" w:rsidR="00255770" w:rsidRDefault="00111BF8" w:rsidP="00B01265">
      <w:pPr>
        <w:numPr>
          <w:ilvl w:val="0"/>
          <w:numId w:val="6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Excellent </w:t>
      </w:r>
      <w:r w:rsidR="00255770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Project Management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skills, including project design skills</w:t>
      </w:r>
    </w:p>
    <w:p w14:paraId="1053932D" w14:textId="77777777" w:rsidR="00111BF8" w:rsidRDefault="00111BF8" w:rsidP="00111BF8">
      <w:pPr>
        <w:numPr>
          <w:ilvl w:val="0"/>
          <w:numId w:val="6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111BF8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Good understanding of evaluation techniques and their place in program development and revision</w:t>
      </w:r>
    </w:p>
    <w:p w14:paraId="7141E735" w14:textId="77777777" w:rsidR="00255770" w:rsidRPr="00111BF8" w:rsidRDefault="00111BF8" w:rsidP="00111BF8">
      <w:pPr>
        <w:numPr>
          <w:ilvl w:val="0"/>
          <w:numId w:val="6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Demonstrated ability to effectively engage stakeholders (both internal and external)</w:t>
      </w:r>
    </w:p>
    <w:p w14:paraId="084FCF7F" w14:textId="77777777" w:rsidR="00255770" w:rsidRPr="00B01265" w:rsidRDefault="00255770" w:rsidP="00B01265">
      <w:pPr>
        <w:numPr>
          <w:ilvl w:val="0"/>
          <w:numId w:val="6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Innovative – able to generate ideas</w:t>
      </w:r>
      <w:r w:rsidR="00111BF8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and develop steps to implementation</w:t>
      </w:r>
    </w:p>
    <w:p w14:paraId="78D7FCB2" w14:textId="77777777" w:rsidR="00B01265" w:rsidRPr="00B01265" w:rsidRDefault="00B01265" w:rsidP="00B01265">
      <w:pPr>
        <w:numPr>
          <w:ilvl w:val="0"/>
          <w:numId w:val="6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Understanding of accreditation services and relationship to end user needs</w:t>
      </w:r>
      <w:r w:rsidR="00255770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(desirable)</w:t>
      </w:r>
    </w:p>
    <w:p w14:paraId="11063666" w14:textId="77777777" w:rsidR="00B01265" w:rsidRPr="00B01265" w:rsidRDefault="00B01265" w:rsidP="00B01265">
      <w:pPr>
        <w:numPr>
          <w:ilvl w:val="0"/>
          <w:numId w:val="6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Understanding of the factors leading to a sound and effective scheme</w:t>
      </w:r>
      <w:r w:rsidR="00255770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(desirable)</w:t>
      </w:r>
    </w:p>
    <w:p w14:paraId="366192BD" w14:textId="77777777" w:rsidR="00B01265" w:rsidRPr="00B01265" w:rsidRDefault="00111BF8" w:rsidP="00B01265">
      <w:pPr>
        <w:numPr>
          <w:ilvl w:val="0"/>
          <w:numId w:val="6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Good understanding of </w:t>
      </w:r>
      <w:r w:rsidR="00255770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R</w:t>
      </w:r>
      <w:r w:rsidR="00B01265"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isk management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tools and their application</w:t>
      </w:r>
      <w:r w:rsidR="00B01265"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.</w:t>
      </w:r>
    </w:p>
    <w:p w14:paraId="58473287" w14:textId="77777777" w:rsidR="00B01265" w:rsidRPr="00B01265" w:rsidRDefault="00B01265" w:rsidP="00B01265">
      <w:pPr>
        <w:spacing w:before="480" w:after="75" w:line="293" w:lineRule="atLeast"/>
        <w:outlineLvl w:val="1"/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</w:pPr>
      <w:r w:rsidRPr="00B01265">
        <w:rPr>
          <w:rFonts w:ascii="Helvetica" w:eastAsia="Times New Roman" w:hAnsi="Helvetica" w:cs="Helvetica"/>
          <w:b/>
          <w:bCs/>
          <w:color w:val="283097"/>
          <w:sz w:val="23"/>
          <w:szCs w:val="23"/>
          <w:lang w:eastAsia="en-AU"/>
        </w:rPr>
        <w:t>Behavioural Competencies</w:t>
      </w:r>
    </w:p>
    <w:p w14:paraId="3E6A4507" w14:textId="77777777" w:rsidR="00B01265" w:rsidRPr="00B01265" w:rsidRDefault="00B01265" w:rsidP="00B01265">
      <w:pPr>
        <w:numPr>
          <w:ilvl w:val="0"/>
          <w:numId w:val="7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Organisational awareness: level 4</w:t>
      </w:r>
    </w:p>
    <w:p w14:paraId="0DE6EB2C" w14:textId="77777777" w:rsidR="00B01265" w:rsidRPr="00B01265" w:rsidRDefault="00B01265" w:rsidP="00B01265">
      <w:pPr>
        <w:numPr>
          <w:ilvl w:val="0"/>
          <w:numId w:val="7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Conceptual thinking: level 3</w:t>
      </w:r>
    </w:p>
    <w:p w14:paraId="6ED8B15A" w14:textId="77777777" w:rsidR="00B01265" w:rsidRPr="00B01265" w:rsidRDefault="00B01265" w:rsidP="00B01265">
      <w:pPr>
        <w:numPr>
          <w:ilvl w:val="0"/>
          <w:numId w:val="7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Adaptability/flexibility: level 3</w:t>
      </w:r>
    </w:p>
    <w:p w14:paraId="0A18B6A5" w14:textId="77777777" w:rsidR="00B01265" w:rsidRPr="00B01265" w:rsidRDefault="00B01265" w:rsidP="00B01265">
      <w:pPr>
        <w:numPr>
          <w:ilvl w:val="0"/>
          <w:numId w:val="7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Transparency: level 3</w:t>
      </w:r>
    </w:p>
    <w:p w14:paraId="71238F9C" w14:textId="77777777" w:rsidR="00B01265" w:rsidRPr="00B01265" w:rsidRDefault="00B01265" w:rsidP="00B01265">
      <w:pPr>
        <w:numPr>
          <w:ilvl w:val="0"/>
          <w:numId w:val="7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Empathy/interpersonal understanding: level 3</w:t>
      </w:r>
    </w:p>
    <w:p w14:paraId="7C49524C" w14:textId="77777777" w:rsidR="00B01265" w:rsidRPr="00B01265" w:rsidRDefault="00B01265" w:rsidP="00B01265">
      <w:pPr>
        <w:numPr>
          <w:ilvl w:val="0"/>
          <w:numId w:val="7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Service orientation: level 4</w:t>
      </w:r>
    </w:p>
    <w:p w14:paraId="23E72CEA" w14:textId="77777777" w:rsidR="00B01265" w:rsidRPr="00B01265" w:rsidRDefault="00B01265" w:rsidP="00B01265">
      <w:pPr>
        <w:numPr>
          <w:ilvl w:val="0"/>
          <w:numId w:val="7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Achievement orientation: level 3</w:t>
      </w:r>
    </w:p>
    <w:p w14:paraId="76B2D7DC" w14:textId="77777777" w:rsidR="00B01265" w:rsidRPr="00B01265" w:rsidRDefault="00B01265" w:rsidP="00B01265">
      <w:pPr>
        <w:numPr>
          <w:ilvl w:val="0"/>
          <w:numId w:val="7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Teamwork and cooperation: level 3</w:t>
      </w:r>
    </w:p>
    <w:p w14:paraId="460FFE5E" w14:textId="77777777" w:rsidR="00B01265" w:rsidRPr="00B01265" w:rsidRDefault="00B01265" w:rsidP="00B01265">
      <w:pPr>
        <w:numPr>
          <w:ilvl w:val="0"/>
          <w:numId w:val="7"/>
        </w:numPr>
        <w:spacing w:after="100" w:afterAutospacing="1" w:line="240" w:lineRule="auto"/>
        <w:ind w:left="3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01265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Developing others: level 3.</w:t>
      </w:r>
    </w:p>
    <w:p w14:paraId="6E9E4844" w14:textId="77777777" w:rsidR="005739AF" w:rsidRDefault="005739AF"/>
    <w:sectPr w:rsidR="00573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39A"/>
    <w:multiLevelType w:val="multilevel"/>
    <w:tmpl w:val="BDFC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11A2B"/>
    <w:multiLevelType w:val="multilevel"/>
    <w:tmpl w:val="1E92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AED126F"/>
    <w:multiLevelType w:val="multilevel"/>
    <w:tmpl w:val="AD72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410E0"/>
    <w:multiLevelType w:val="multilevel"/>
    <w:tmpl w:val="269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81E81"/>
    <w:multiLevelType w:val="multilevel"/>
    <w:tmpl w:val="FA4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C0B99"/>
    <w:multiLevelType w:val="multilevel"/>
    <w:tmpl w:val="513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A1EF3"/>
    <w:multiLevelType w:val="multilevel"/>
    <w:tmpl w:val="EC6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5"/>
    <w:rsid w:val="00111BF8"/>
    <w:rsid w:val="00255770"/>
    <w:rsid w:val="005739AF"/>
    <w:rsid w:val="005E18D9"/>
    <w:rsid w:val="00792517"/>
    <w:rsid w:val="00820DBB"/>
    <w:rsid w:val="00892A7A"/>
    <w:rsid w:val="008E3088"/>
    <w:rsid w:val="00B01265"/>
    <w:rsid w:val="00BB58DE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A6FD"/>
  <w15:chartTrackingRefBased/>
  <w15:docId w15:val="{21036E71-B822-4D1C-A0F5-FC83131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1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01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0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26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0126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0126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012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01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9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as-anz.kesteven.com.au/node/111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Crawford</dc:creator>
  <cp:keywords/>
  <dc:description/>
  <cp:lastModifiedBy>Peter Hayes</cp:lastModifiedBy>
  <cp:revision>2</cp:revision>
  <dcterms:created xsi:type="dcterms:W3CDTF">2018-03-22T04:06:00Z</dcterms:created>
  <dcterms:modified xsi:type="dcterms:W3CDTF">2018-03-22T04:06:00Z</dcterms:modified>
</cp:coreProperties>
</file>