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LightList-Accent4"/>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5840"/>
      </w:tblGrid>
      <w:tr w:rsidR="00725C6A" w:rsidRPr="00D107AB" w14:paraId="00EDEF7C" w14:textId="77777777" w:rsidTr="004E091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69"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364E6EE1" w14:textId="77777777" w:rsidR="00725C6A" w:rsidRPr="00725C6A" w:rsidRDefault="00725C6A" w:rsidP="001D77D1">
            <w:pPr>
              <w:suppressAutoHyphens/>
              <w:rPr>
                <w:rFonts w:ascii="Century Gothic" w:eastAsia="Times New Roman" w:hAnsi="Century Gothic" w:cs="Times New Roman"/>
                <w:b/>
                <w:spacing w:val="-3"/>
                <w:sz w:val="20"/>
                <w:szCs w:val="20"/>
                <w:lang w:eastAsia="en-AU"/>
              </w:rPr>
            </w:pPr>
            <w:r w:rsidRPr="00725C6A">
              <w:rPr>
                <w:rFonts w:ascii="Century Gothic" w:eastAsia="Times New Roman" w:hAnsi="Century Gothic" w:cs="Times New Roman"/>
                <w:b/>
                <w:spacing w:val="-3"/>
                <w:sz w:val="20"/>
                <w:szCs w:val="20"/>
                <w:lang w:eastAsia="en-AU"/>
              </w:rPr>
              <w:t>Position:</w:t>
            </w:r>
          </w:p>
        </w:tc>
        <w:tc>
          <w:tcPr>
            <w:tcW w:w="5840" w:type="dxa"/>
            <w:tcBorders>
              <w:top w:val="none" w:sz="0" w:space="0" w:color="auto"/>
              <w:bottom w:val="none" w:sz="0" w:space="0" w:color="auto"/>
              <w:right w:val="none" w:sz="0" w:space="0" w:color="auto"/>
            </w:tcBorders>
          </w:tcPr>
          <w:p w14:paraId="7A0084A7" w14:textId="72C379C2" w:rsidR="00725C6A" w:rsidRPr="002462AF" w:rsidRDefault="004B3566" w:rsidP="00663BB0">
            <w:pPr>
              <w:suppressAutoHyphens/>
              <w:jc w:val="both"/>
              <w:cnfStyle w:val="000000100000" w:firstRow="0" w:lastRow="0" w:firstColumn="0" w:lastColumn="0" w:oddVBand="0" w:evenVBand="0" w:oddHBand="1" w:evenHBand="0" w:firstRowFirstColumn="0" w:firstRowLastColumn="0" w:lastRowFirstColumn="0" w:lastRowLastColumn="0"/>
              <w:rPr>
                <w:rFonts w:ascii="Century Gothic" w:hAnsi="Century Gothic"/>
                <w:b/>
                <w:bCs/>
                <w:sz w:val="20"/>
              </w:rPr>
            </w:pPr>
            <w:r w:rsidRPr="004B3566">
              <w:rPr>
                <w:rFonts w:ascii="Century Gothic" w:hAnsi="Century Gothic"/>
                <w:b/>
                <w:bCs/>
                <w:sz w:val="20"/>
              </w:rPr>
              <w:t>Manager - Projects and Procurement</w:t>
            </w:r>
          </w:p>
        </w:tc>
      </w:tr>
      <w:tr w:rsidR="00C263B4" w:rsidRPr="00D107AB" w14:paraId="7995307D" w14:textId="77777777" w:rsidTr="004E0914">
        <w:tc>
          <w:tcPr>
            <w:cnfStyle w:val="000010000000" w:firstRow="0" w:lastRow="0" w:firstColumn="0" w:lastColumn="0" w:oddVBand="1" w:evenVBand="0" w:oddHBand="0" w:evenHBand="0" w:firstRowFirstColumn="0" w:firstRowLastColumn="0" w:lastRowFirstColumn="0" w:lastRowLastColumn="0"/>
            <w:tcW w:w="3369" w:type="dxa"/>
            <w:tcBorders>
              <w:left w:val="none" w:sz="0" w:space="0" w:color="auto"/>
              <w:right w:val="none" w:sz="0" w:space="0" w:color="auto"/>
            </w:tcBorders>
            <w:shd w:val="clear" w:color="auto" w:fill="D9D9D9" w:themeFill="background1" w:themeFillShade="D9"/>
          </w:tcPr>
          <w:p w14:paraId="4309226B" w14:textId="77777777" w:rsidR="00C263B4" w:rsidRPr="00725C6A" w:rsidRDefault="00C263B4" w:rsidP="00C263B4">
            <w:pPr>
              <w:suppressAutoHyphens/>
              <w:rPr>
                <w:rFonts w:ascii="Century Gothic" w:eastAsia="Times New Roman" w:hAnsi="Century Gothic" w:cs="Times New Roman"/>
                <w:b/>
                <w:spacing w:val="-3"/>
                <w:sz w:val="20"/>
                <w:szCs w:val="20"/>
                <w:lang w:eastAsia="en-AU"/>
              </w:rPr>
            </w:pPr>
            <w:r w:rsidRPr="00725C6A">
              <w:rPr>
                <w:rFonts w:ascii="Century Gothic" w:eastAsia="Times New Roman" w:hAnsi="Century Gothic" w:cs="Times New Roman"/>
                <w:b/>
                <w:spacing w:val="-3"/>
                <w:sz w:val="20"/>
                <w:szCs w:val="20"/>
                <w:lang w:eastAsia="en-AU"/>
              </w:rPr>
              <w:t>D</w:t>
            </w:r>
            <w:r>
              <w:rPr>
                <w:rFonts w:ascii="Century Gothic" w:eastAsia="Times New Roman" w:hAnsi="Century Gothic" w:cs="Times New Roman"/>
                <w:b/>
                <w:spacing w:val="-3"/>
                <w:sz w:val="20"/>
                <w:szCs w:val="20"/>
                <w:lang w:eastAsia="en-AU"/>
              </w:rPr>
              <w:t>ivision</w:t>
            </w:r>
            <w:r w:rsidRPr="00725C6A">
              <w:rPr>
                <w:rFonts w:ascii="Century Gothic" w:eastAsia="Times New Roman" w:hAnsi="Century Gothic" w:cs="Times New Roman"/>
                <w:b/>
                <w:spacing w:val="-3"/>
                <w:sz w:val="20"/>
                <w:szCs w:val="20"/>
                <w:lang w:eastAsia="en-AU"/>
              </w:rPr>
              <w:t>:</w:t>
            </w:r>
          </w:p>
        </w:tc>
        <w:tc>
          <w:tcPr>
            <w:tcW w:w="5840" w:type="dxa"/>
          </w:tcPr>
          <w:p w14:paraId="507A2974" w14:textId="1E73E98D" w:rsidR="00C263B4" w:rsidRPr="00725C6A" w:rsidRDefault="0054433F" w:rsidP="00663BB0">
            <w:pPr>
              <w:suppressAutoHyphens/>
              <w:jc w:val="both"/>
              <w:cnfStyle w:val="000000000000" w:firstRow="0" w:lastRow="0" w:firstColumn="0" w:lastColumn="0" w:oddVBand="0" w:evenVBand="0" w:oddHBand="0" w:evenHBand="0" w:firstRowFirstColumn="0" w:firstRowLastColumn="0" w:lastRowFirstColumn="0" w:lastRowLastColumn="0"/>
              <w:rPr>
                <w:rFonts w:ascii="Century Gothic" w:hAnsi="Century Gothic"/>
                <w:sz w:val="20"/>
              </w:rPr>
            </w:pPr>
            <w:r>
              <w:rPr>
                <w:rFonts w:ascii="Century Gothic" w:hAnsi="Century Gothic"/>
                <w:sz w:val="20"/>
              </w:rPr>
              <w:t>Infrastructure</w:t>
            </w:r>
          </w:p>
        </w:tc>
      </w:tr>
      <w:tr w:rsidR="009C437A" w:rsidRPr="00D107AB" w14:paraId="5573B26B" w14:textId="77777777" w:rsidTr="004E091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69"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6B721415" w14:textId="77777777" w:rsidR="009C437A" w:rsidRPr="00725C6A" w:rsidRDefault="009C437A" w:rsidP="009C437A">
            <w:pPr>
              <w:suppressAutoHyphens/>
              <w:rPr>
                <w:rFonts w:ascii="Century Gothic" w:eastAsia="Times New Roman" w:hAnsi="Century Gothic" w:cs="Times New Roman"/>
                <w:b/>
                <w:spacing w:val="-3"/>
                <w:sz w:val="20"/>
                <w:szCs w:val="20"/>
                <w:lang w:eastAsia="en-AU"/>
              </w:rPr>
            </w:pPr>
            <w:r w:rsidRPr="00725C6A">
              <w:rPr>
                <w:rFonts w:ascii="Century Gothic" w:eastAsia="Times New Roman" w:hAnsi="Century Gothic" w:cs="Times New Roman"/>
                <w:b/>
                <w:spacing w:val="-3"/>
                <w:sz w:val="20"/>
                <w:szCs w:val="20"/>
                <w:lang w:eastAsia="en-AU"/>
              </w:rPr>
              <w:t>Department:</w:t>
            </w:r>
          </w:p>
        </w:tc>
        <w:tc>
          <w:tcPr>
            <w:tcW w:w="5840" w:type="dxa"/>
            <w:tcBorders>
              <w:top w:val="none" w:sz="0" w:space="0" w:color="auto"/>
              <w:bottom w:val="none" w:sz="0" w:space="0" w:color="auto"/>
              <w:right w:val="none" w:sz="0" w:space="0" w:color="auto"/>
            </w:tcBorders>
          </w:tcPr>
          <w:p w14:paraId="12796065" w14:textId="5C1D1654" w:rsidR="009C437A" w:rsidRPr="00725C6A" w:rsidRDefault="0054433F" w:rsidP="009C437A">
            <w:pPr>
              <w:suppressAutoHyphens/>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Pr>
                <w:rFonts w:ascii="Century Gothic" w:hAnsi="Century Gothic"/>
                <w:sz w:val="20"/>
              </w:rPr>
              <w:t>Op</w:t>
            </w:r>
            <w:r w:rsidR="007E58D8">
              <w:rPr>
                <w:rFonts w:ascii="Century Gothic" w:hAnsi="Century Gothic"/>
                <w:sz w:val="20"/>
              </w:rPr>
              <w:t>erations</w:t>
            </w:r>
          </w:p>
        </w:tc>
      </w:tr>
      <w:tr w:rsidR="009C437A" w:rsidRPr="00D107AB" w14:paraId="6C4AB84D" w14:textId="77777777" w:rsidTr="004E0914">
        <w:tc>
          <w:tcPr>
            <w:cnfStyle w:val="000010000000" w:firstRow="0" w:lastRow="0" w:firstColumn="0" w:lastColumn="0" w:oddVBand="1" w:evenVBand="0" w:oddHBand="0" w:evenHBand="0" w:firstRowFirstColumn="0" w:firstRowLastColumn="0" w:lastRowFirstColumn="0" w:lastRowLastColumn="0"/>
            <w:tcW w:w="3369" w:type="dxa"/>
            <w:tcBorders>
              <w:left w:val="none" w:sz="0" w:space="0" w:color="auto"/>
              <w:right w:val="none" w:sz="0" w:space="0" w:color="auto"/>
            </w:tcBorders>
            <w:shd w:val="clear" w:color="auto" w:fill="D9D9D9" w:themeFill="background1" w:themeFillShade="D9"/>
          </w:tcPr>
          <w:p w14:paraId="5290A7C2" w14:textId="77777777" w:rsidR="009C437A" w:rsidRPr="00080E77" w:rsidRDefault="009C437A" w:rsidP="009C437A">
            <w:pPr>
              <w:tabs>
                <w:tab w:val="left" w:pos="2977"/>
                <w:tab w:val="left" w:pos="9180"/>
              </w:tabs>
              <w:suppressAutoHyphens/>
              <w:rPr>
                <w:rFonts w:ascii="Century Gothic" w:hAnsi="Century Gothic"/>
                <w:b/>
                <w:smallCaps/>
                <w:spacing w:val="-3"/>
                <w:sz w:val="20"/>
              </w:rPr>
            </w:pPr>
            <w:r w:rsidRPr="00080E77">
              <w:rPr>
                <w:rFonts w:ascii="Century Gothic" w:hAnsi="Century Gothic"/>
                <w:b/>
                <w:spacing w:val="-3"/>
                <w:sz w:val="20"/>
              </w:rPr>
              <w:t>Reporting</w:t>
            </w:r>
            <w:r>
              <w:rPr>
                <w:rFonts w:ascii="Century Gothic" w:hAnsi="Century Gothic"/>
                <w:b/>
                <w:spacing w:val="-3"/>
                <w:sz w:val="20"/>
              </w:rPr>
              <w:t xml:space="preserve"> to</w:t>
            </w:r>
          </w:p>
        </w:tc>
        <w:tc>
          <w:tcPr>
            <w:tcW w:w="5840" w:type="dxa"/>
          </w:tcPr>
          <w:p w14:paraId="1280A51B" w14:textId="7F60C021" w:rsidR="009C437A" w:rsidRPr="00080E77" w:rsidRDefault="00786C47" w:rsidP="009C437A">
            <w:pPr>
              <w:suppressAutoHyphens/>
              <w:jc w:val="both"/>
              <w:cnfStyle w:val="000000000000" w:firstRow="0" w:lastRow="0" w:firstColumn="0" w:lastColumn="0" w:oddVBand="0" w:evenVBand="0" w:oddHBand="0" w:evenHBand="0" w:firstRowFirstColumn="0" w:firstRowLastColumn="0" w:lastRowFirstColumn="0" w:lastRowLastColumn="0"/>
              <w:rPr>
                <w:rFonts w:ascii="Century Gothic" w:hAnsi="Century Gothic"/>
                <w:spacing w:val="-2"/>
                <w:sz w:val="20"/>
              </w:rPr>
            </w:pPr>
            <w:r w:rsidRPr="00736E73">
              <w:rPr>
                <w:rFonts w:ascii="Century Gothic" w:hAnsi="Century Gothic"/>
                <w:b/>
                <w:bCs/>
                <w:sz w:val="20"/>
              </w:rPr>
              <w:t>Division Manager – Infrastructure</w:t>
            </w:r>
          </w:p>
        </w:tc>
      </w:tr>
      <w:tr w:rsidR="009C437A" w:rsidRPr="00D107AB" w14:paraId="4F5C07AB" w14:textId="77777777" w:rsidTr="004E0914">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3369"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0B841D92" w14:textId="23AE5B8F" w:rsidR="009C437A" w:rsidRPr="00080E77" w:rsidRDefault="009C437A" w:rsidP="009C437A">
            <w:pPr>
              <w:tabs>
                <w:tab w:val="left" w:pos="2977"/>
                <w:tab w:val="left" w:pos="9180"/>
              </w:tabs>
              <w:suppressAutoHyphens/>
              <w:rPr>
                <w:rFonts w:ascii="Century Gothic" w:hAnsi="Century Gothic"/>
                <w:b/>
                <w:spacing w:val="-3"/>
                <w:sz w:val="20"/>
              </w:rPr>
            </w:pPr>
            <w:r>
              <w:rPr>
                <w:rFonts w:ascii="Century Gothic" w:hAnsi="Century Gothic"/>
                <w:b/>
                <w:spacing w:val="-3"/>
                <w:sz w:val="20"/>
              </w:rPr>
              <w:t>Employment Type</w:t>
            </w:r>
          </w:p>
        </w:tc>
        <w:tc>
          <w:tcPr>
            <w:tcW w:w="5840" w:type="dxa"/>
            <w:tcBorders>
              <w:top w:val="none" w:sz="0" w:space="0" w:color="auto"/>
              <w:bottom w:val="none" w:sz="0" w:space="0" w:color="auto"/>
              <w:right w:val="none" w:sz="0" w:space="0" w:color="auto"/>
            </w:tcBorders>
          </w:tcPr>
          <w:p w14:paraId="666F1A97" w14:textId="4E21E117" w:rsidR="009C437A" w:rsidRDefault="00050C18" w:rsidP="009C437A">
            <w:pPr>
              <w:suppressAutoHyphens/>
              <w:jc w:val="both"/>
              <w:cnfStyle w:val="000000100000" w:firstRow="0" w:lastRow="0" w:firstColumn="0" w:lastColumn="0" w:oddVBand="0" w:evenVBand="0" w:oddHBand="1" w:evenHBand="0" w:firstRowFirstColumn="0" w:firstRowLastColumn="0" w:lastRowFirstColumn="0" w:lastRowLastColumn="0"/>
              <w:rPr>
                <w:rFonts w:ascii="Century Gothic" w:hAnsi="Century Gothic"/>
                <w:sz w:val="20"/>
              </w:rPr>
            </w:pPr>
            <w:r w:rsidRPr="00050C18">
              <w:rPr>
                <w:rFonts w:ascii="Century Gothic" w:hAnsi="Century Gothic"/>
                <w:sz w:val="20"/>
              </w:rPr>
              <w:t>12-month</w:t>
            </w:r>
            <w:r w:rsidRPr="00050C18">
              <w:rPr>
                <w:rFonts w:ascii="Century Gothic" w:hAnsi="Century Gothic"/>
                <w:sz w:val="20"/>
              </w:rPr>
              <w:t xml:space="preserve"> contract</w:t>
            </w:r>
            <w:r>
              <w:rPr>
                <w:rFonts w:ascii="Helvetica" w:hAnsi="Helvetica" w:cs="Helvetica"/>
                <w:color w:val="3C3C3C"/>
              </w:rPr>
              <w:t xml:space="preserve"> </w:t>
            </w:r>
          </w:p>
        </w:tc>
      </w:tr>
    </w:tbl>
    <w:p w14:paraId="2893B746" w14:textId="77777777" w:rsidR="00894469" w:rsidRPr="00080E77" w:rsidRDefault="00894469">
      <w:pPr>
        <w:pStyle w:val="Header"/>
        <w:tabs>
          <w:tab w:val="clear" w:pos="4153"/>
          <w:tab w:val="clear" w:pos="8306"/>
          <w:tab w:val="left" w:pos="9180"/>
        </w:tabs>
        <w:suppressAutoHyphens/>
        <w:rPr>
          <w:rFonts w:ascii="Century Gothic" w:hAnsi="Century Gothic"/>
          <w:spacing w:val="-3"/>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5783"/>
      </w:tblGrid>
      <w:tr w:rsidR="00C23C54" w:rsidRPr="00080E77" w14:paraId="0115F798" w14:textId="77777777" w:rsidTr="004E0914">
        <w:tc>
          <w:tcPr>
            <w:tcW w:w="3397" w:type="dxa"/>
            <w:shd w:val="clear" w:color="auto" w:fill="D9D9D9" w:themeFill="background1" w:themeFillShade="D9"/>
          </w:tcPr>
          <w:p w14:paraId="45EAB413" w14:textId="77777777" w:rsidR="00C23C54" w:rsidRPr="00080E77" w:rsidRDefault="00C23C54">
            <w:pPr>
              <w:tabs>
                <w:tab w:val="left" w:pos="2977"/>
                <w:tab w:val="left" w:pos="9180"/>
              </w:tabs>
              <w:suppressAutoHyphens/>
              <w:rPr>
                <w:rFonts w:ascii="Century Gothic" w:hAnsi="Century Gothic"/>
                <w:b/>
                <w:spacing w:val="-3"/>
                <w:sz w:val="20"/>
              </w:rPr>
            </w:pPr>
            <w:r>
              <w:rPr>
                <w:rFonts w:ascii="Century Gothic" w:hAnsi="Century Gothic"/>
                <w:b/>
                <w:spacing w:val="-3"/>
                <w:sz w:val="20"/>
              </w:rPr>
              <w:t>Key Relationships</w:t>
            </w:r>
          </w:p>
        </w:tc>
        <w:tc>
          <w:tcPr>
            <w:tcW w:w="5783" w:type="dxa"/>
          </w:tcPr>
          <w:p w14:paraId="580B06DB" w14:textId="77777777" w:rsidR="008A14F7" w:rsidRPr="008A14F7" w:rsidRDefault="008A14F7" w:rsidP="008A14F7">
            <w:pPr>
              <w:suppressAutoHyphens/>
              <w:spacing w:before="60"/>
              <w:jc w:val="both"/>
              <w:rPr>
                <w:rFonts w:ascii="Century Gothic" w:hAnsi="Century Gothic"/>
                <w:b/>
                <w:spacing w:val="-2"/>
                <w:sz w:val="20"/>
                <w:u w:val="single"/>
              </w:rPr>
            </w:pPr>
            <w:r w:rsidRPr="008A14F7">
              <w:rPr>
                <w:rFonts w:ascii="Century Gothic" w:hAnsi="Century Gothic"/>
                <w:b/>
                <w:spacing w:val="-2"/>
                <w:sz w:val="20"/>
                <w:u w:val="single"/>
              </w:rPr>
              <w:t>Internal</w:t>
            </w:r>
          </w:p>
          <w:p w14:paraId="77A7BE97" w14:textId="77777777" w:rsidR="00B27445" w:rsidRPr="00736E73" w:rsidRDefault="00B27445" w:rsidP="00B27445">
            <w:pPr>
              <w:suppressAutoHyphens/>
              <w:spacing w:line="276" w:lineRule="auto"/>
              <w:jc w:val="both"/>
              <w:rPr>
                <w:rFonts w:ascii="Century Gothic" w:hAnsi="Century Gothic"/>
                <w:spacing w:val="-2"/>
                <w:sz w:val="20"/>
              </w:rPr>
            </w:pPr>
            <w:r w:rsidRPr="00736E73">
              <w:rPr>
                <w:rFonts w:ascii="Century Gothic" w:hAnsi="Century Gothic"/>
                <w:spacing w:val="-2"/>
                <w:sz w:val="20"/>
              </w:rPr>
              <w:t>CEO</w:t>
            </w:r>
          </w:p>
          <w:p w14:paraId="79479406" w14:textId="77777777" w:rsidR="00B27445" w:rsidRPr="00736E73" w:rsidRDefault="00B27445" w:rsidP="00B27445">
            <w:pPr>
              <w:suppressAutoHyphens/>
              <w:spacing w:line="276" w:lineRule="auto"/>
              <w:jc w:val="both"/>
              <w:rPr>
                <w:rFonts w:ascii="Century Gothic" w:hAnsi="Century Gothic"/>
                <w:spacing w:val="-2"/>
                <w:sz w:val="20"/>
              </w:rPr>
            </w:pPr>
            <w:r w:rsidRPr="00736E73">
              <w:rPr>
                <w:rFonts w:ascii="Century Gothic" w:hAnsi="Century Gothic"/>
                <w:spacing w:val="-2"/>
                <w:sz w:val="20"/>
              </w:rPr>
              <w:t>Leadership Team</w:t>
            </w:r>
          </w:p>
          <w:p w14:paraId="4A069D0B" w14:textId="77777777" w:rsidR="00B27445" w:rsidRPr="00736E73" w:rsidRDefault="00B27445" w:rsidP="00B27445">
            <w:pPr>
              <w:suppressAutoHyphens/>
              <w:spacing w:line="276" w:lineRule="auto"/>
              <w:jc w:val="both"/>
              <w:rPr>
                <w:rFonts w:ascii="Century Gothic" w:hAnsi="Century Gothic"/>
                <w:spacing w:val="-2"/>
                <w:sz w:val="20"/>
              </w:rPr>
            </w:pPr>
            <w:r w:rsidRPr="00736E73">
              <w:rPr>
                <w:rFonts w:ascii="Century Gothic" w:hAnsi="Century Gothic"/>
                <w:spacing w:val="-2"/>
                <w:sz w:val="20"/>
              </w:rPr>
              <w:t>Division Manager – Infrastructure</w:t>
            </w:r>
          </w:p>
          <w:p w14:paraId="7AC39A5D" w14:textId="40D9F7F0" w:rsidR="00B27445" w:rsidRDefault="00B27445" w:rsidP="00B27445">
            <w:pPr>
              <w:suppressAutoHyphens/>
              <w:spacing w:line="276" w:lineRule="auto"/>
              <w:jc w:val="both"/>
              <w:rPr>
                <w:rFonts w:ascii="Century Gothic" w:hAnsi="Century Gothic"/>
                <w:spacing w:val="-2"/>
                <w:sz w:val="20"/>
              </w:rPr>
            </w:pPr>
            <w:r w:rsidRPr="00736E73">
              <w:rPr>
                <w:rFonts w:ascii="Century Gothic" w:hAnsi="Century Gothic"/>
                <w:spacing w:val="-2"/>
                <w:sz w:val="20"/>
              </w:rPr>
              <w:t>Operations Team</w:t>
            </w:r>
          </w:p>
          <w:p w14:paraId="3D05ED27" w14:textId="77777777" w:rsidR="00B27445" w:rsidRPr="00736E73" w:rsidRDefault="00B27445" w:rsidP="00B27445">
            <w:pPr>
              <w:suppressAutoHyphens/>
              <w:spacing w:line="276" w:lineRule="auto"/>
              <w:jc w:val="both"/>
              <w:rPr>
                <w:rFonts w:ascii="Century Gothic" w:hAnsi="Century Gothic"/>
                <w:spacing w:val="-2"/>
                <w:sz w:val="20"/>
              </w:rPr>
            </w:pPr>
            <w:r w:rsidRPr="00736E73">
              <w:rPr>
                <w:rFonts w:ascii="Century Gothic" w:hAnsi="Century Gothic"/>
                <w:spacing w:val="-2"/>
                <w:sz w:val="20"/>
              </w:rPr>
              <w:t>Key direct reports</w:t>
            </w:r>
          </w:p>
          <w:p w14:paraId="2767C550" w14:textId="77777777" w:rsidR="00B27445" w:rsidRPr="00736E73" w:rsidRDefault="00B27445" w:rsidP="00B27445">
            <w:pPr>
              <w:suppressAutoHyphens/>
              <w:spacing w:line="276" w:lineRule="auto"/>
              <w:jc w:val="both"/>
              <w:rPr>
                <w:rFonts w:ascii="Century Gothic" w:hAnsi="Century Gothic"/>
                <w:spacing w:val="-2"/>
                <w:sz w:val="20"/>
              </w:rPr>
            </w:pPr>
            <w:r w:rsidRPr="00736E73">
              <w:rPr>
                <w:rFonts w:ascii="Century Gothic" w:hAnsi="Century Gothic"/>
                <w:spacing w:val="-2"/>
                <w:sz w:val="20"/>
              </w:rPr>
              <w:t xml:space="preserve">All staff and AGPC Departments </w:t>
            </w:r>
          </w:p>
          <w:p w14:paraId="5309673A" w14:textId="77777777" w:rsidR="00B27445" w:rsidRPr="00736E73" w:rsidRDefault="00B27445" w:rsidP="00B27445">
            <w:pPr>
              <w:suppressAutoHyphens/>
              <w:spacing w:line="276" w:lineRule="auto"/>
              <w:jc w:val="both"/>
              <w:rPr>
                <w:rFonts w:ascii="Century Gothic" w:hAnsi="Century Gothic"/>
                <w:spacing w:val="-2"/>
                <w:sz w:val="20"/>
              </w:rPr>
            </w:pPr>
            <w:r w:rsidRPr="00736E73">
              <w:rPr>
                <w:rFonts w:ascii="Century Gothic" w:hAnsi="Century Gothic"/>
                <w:spacing w:val="-2"/>
                <w:sz w:val="20"/>
              </w:rPr>
              <w:t>Other internal stakeholders as relevant and appropriate</w:t>
            </w:r>
          </w:p>
          <w:p w14:paraId="3A12E41D" w14:textId="77777777" w:rsidR="008A14F7" w:rsidRPr="008A14F7" w:rsidRDefault="008A14F7" w:rsidP="008A14F7">
            <w:pPr>
              <w:suppressAutoHyphens/>
              <w:rPr>
                <w:rFonts w:ascii="Century Gothic" w:hAnsi="Century Gothic"/>
                <w:spacing w:val="-3"/>
                <w:sz w:val="20"/>
              </w:rPr>
            </w:pPr>
          </w:p>
          <w:p w14:paraId="01C5FD3D" w14:textId="77777777" w:rsidR="008A14F7" w:rsidRPr="008A14F7" w:rsidRDefault="008A14F7" w:rsidP="008A14F7">
            <w:pPr>
              <w:suppressAutoHyphens/>
              <w:spacing w:before="60"/>
              <w:jc w:val="both"/>
              <w:rPr>
                <w:rFonts w:ascii="Century Gothic" w:hAnsi="Century Gothic"/>
                <w:b/>
                <w:spacing w:val="-2"/>
                <w:sz w:val="20"/>
                <w:u w:val="single"/>
              </w:rPr>
            </w:pPr>
            <w:r w:rsidRPr="008A14F7">
              <w:rPr>
                <w:rFonts w:ascii="Century Gothic" w:hAnsi="Century Gothic"/>
                <w:b/>
                <w:spacing w:val="-2"/>
                <w:sz w:val="20"/>
                <w:u w:val="single"/>
              </w:rPr>
              <w:t>External</w:t>
            </w:r>
          </w:p>
          <w:p w14:paraId="722A4133" w14:textId="77777777" w:rsidR="00EB510A" w:rsidRPr="00736E73" w:rsidRDefault="00EB510A" w:rsidP="00EB510A">
            <w:pPr>
              <w:suppressAutoHyphens/>
              <w:spacing w:line="276" w:lineRule="auto"/>
              <w:jc w:val="both"/>
              <w:rPr>
                <w:rFonts w:ascii="Century Gothic" w:hAnsi="Century Gothic"/>
                <w:sz w:val="20"/>
              </w:rPr>
            </w:pPr>
            <w:r w:rsidRPr="00736E73">
              <w:rPr>
                <w:rFonts w:ascii="Century Gothic" w:hAnsi="Century Gothic"/>
                <w:sz w:val="20"/>
              </w:rPr>
              <w:t>APP Corporation (Engineering Project Manager)</w:t>
            </w:r>
          </w:p>
          <w:p w14:paraId="5A14342B" w14:textId="77777777" w:rsidR="00EB510A" w:rsidRPr="00736E73" w:rsidRDefault="00EB510A" w:rsidP="00EB510A">
            <w:pPr>
              <w:suppressAutoHyphens/>
              <w:spacing w:line="276" w:lineRule="auto"/>
              <w:jc w:val="both"/>
              <w:rPr>
                <w:rFonts w:ascii="Century Gothic" w:hAnsi="Century Gothic"/>
                <w:sz w:val="20"/>
              </w:rPr>
            </w:pPr>
            <w:r w:rsidRPr="00736E73">
              <w:rPr>
                <w:rFonts w:ascii="Century Gothic" w:hAnsi="Century Gothic"/>
                <w:sz w:val="20"/>
              </w:rPr>
              <w:t>PI Operations</w:t>
            </w:r>
          </w:p>
          <w:p w14:paraId="54222C2A" w14:textId="77777777" w:rsidR="00EB510A" w:rsidRPr="00736E73" w:rsidRDefault="00EB510A" w:rsidP="00EB510A">
            <w:pPr>
              <w:suppressAutoHyphens/>
              <w:spacing w:line="276" w:lineRule="auto"/>
              <w:jc w:val="both"/>
              <w:rPr>
                <w:rFonts w:ascii="Century Gothic" w:hAnsi="Century Gothic"/>
                <w:sz w:val="20"/>
              </w:rPr>
            </w:pPr>
            <w:r w:rsidRPr="00736E73">
              <w:rPr>
                <w:rFonts w:ascii="Century Gothic" w:hAnsi="Century Gothic"/>
                <w:sz w:val="20"/>
              </w:rPr>
              <w:t>Parks Victoria, Park Tenants and local Community</w:t>
            </w:r>
          </w:p>
          <w:p w14:paraId="3E05193B" w14:textId="77777777" w:rsidR="00EB510A" w:rsidRPr="00736E73" w:rsidRDefault="00EB510A" w:rsidP="00EB510A">
            <w:pPr>
              <w:suppressAutoHyphens/>
              <w:spacing w:line="276" w:lineRule="auto"/>
              <w:jc w:val="both"/>
              <w:rPr>
                <w:rFonts w:ascii="Century Gothic" w:hAnsi="Century Gothic"/>
                <w:sz w:val="20"/>
              </w:rPr>
            </w:pPr>
            <w:r w:rsidRPr="00736E73">
              <w:rPr>
                <w:rFonts w:ascii="Century Gothic" w:hAnsi="Century Gothic"/>
                <w:sz w:val="20"/>
              </w:rPr>
              <w:t>Contractors and Suppliers</w:t>
            </w:r>
          </w:p>
          <w:p w14:paraId="64A5BB55" w14:textId="77777777" w:rsidR="00EB510A" w:rsidRPr="00736E73" w:rsidRDefault="00EB510A" w:rsidP="00EB510A">
            <w:pPr>
              <w:suppressAutoHyphens/>
              <w:spacing w:line="276" w:lineRule="auto"/>
              <w:jc w:val="both"/>
              <w:rPr>
                <w:rFonts w:ascii="Century Gothic" w:hAnsi="Century Gothic"/>
                <w:sz w:val="20"/>
              </w:rPr>
            </w:pPr>
            <w:r w:rsidRPr="00736E73">
              <w:rPr>
                <w:rFonts w:ascii="Century Gothic" w:hAnsi="Century Gothic"/>
                <w:sz w:val="20"/>
              </w:rPr>
              <w:t>Utilities service providers</w:t>
            </w:r>
          </w:p>
          <w:p w14:paraId="45108FFC" w14:textId="77777777" w:rsidR="00EB510A" w:rsidRPr="00736E73" w:rsidRDefault="00EB510A" w:rsidP="00EB510A">
            <w:pPr>
              <w:suppressAutoHyphens/>
              <w:spacing w:line="276" w:lineRule="auto"/>
              <w:jc w:val="both"/>
              <w:rPr>
                <w:rFonts w:ascii="Century Gothic" w:hAnsi="Century Gothic"/>
                <w:sz w:val="20"/>
              </w:rPr>
            </w:pPr>
            <w:r w:rsidRPr="00736E73">
              <w:rPr>
                <w:rFonts w:ascii="Century Gothic" w:hAnsi="Century Gothic"/>
                <w:sz w:val="20"/>
              </w:rPr>
              <w:t>Corporate Clients and sponsors (as required)</w:t>
            </w:r>
          </w:p>
          <w:p w14:paraId="277083CD" w14:textId="77777777" w:rsidR="00EB510A" w:rsidRPr="00736E73" w:rsidRDefault="00EB510A" w:rsidP="00EB510A">
            <w:pPr>
              <w:suppressAutoHyphens/>
              <w:spacing w:line="276" w:lineRule="auto"/>
              <w:jc w:val="both"/>
              <w:rPr>
                <w:rFonts w:ascii="Century Gothic" w:hAnsi="Century Gothic"/>
                <w:sz w:val="20"/>
              </w:rPr>
            </w:pPr>
            <w:r w:rsidRPr="00736E73">
              <w:rPr>
                <w:rFonts w:ascii="Century Gothic" w:hAnsi="Century Gothic"/>
                <w:sz w:val="20"/>
              </w:rPr>
              <w:t xml:space="preserve">Formula One Management, FIA, MA </w:t>
            </w:r>
            <w:proofErr w:type="spellStart"/>
            <w:r w:rsidRPr="00736E73">
              <w:rPr>
                <w:rFonts w:ascii="Century Gothic" w:hAnsi="Century Gothic"/>
                <w:sz w:val="20"/>
              </w:rPr>
              <w:t>Dorna</w:t>
            </w:r>
            <w:proofErr w:type="spellEnd"/>
            <w:r w:rsidRPr="00736E73">
              <w:rPr>
                <w:rFonts w:ascii="Century Gothic" w:hAnsi="Century Gothic"/>
                <w:sz w:val="20"/>
              </w:rPr>
              <w:t xml:space="preserve">, FIM, </w:t>
            </w:r>
          </w:p>
          <w:p w14:paraId="227D0D5E" w14:textId="77777777" w:rsidR="00EB510A" w:rsidRPr="00736E73" w:rsidRDefault="00EB510A" w:rsidP="00EB510A">
            <w:pPr>
              <w:suppressAutoHyphens/>
              <w:spacing w:line="276" w:lineRule="auto"/>
              <w:jc w:val="both"/>
              <w:rPr>
                <w:rFonts w:ascii="Century Gothic" w:hAnsi="Century Gothic"/>
                <w:sz w:val="20"/>
              </w:rPr>
            </w:pPr>
            <w:r w:rsidRPr="00736E73">
              <w:rPr>
                <w:rFonts w:ascii="Century Gothic" w:hAnsi="Century Gothic"/>
                <w:sz w:val="20"/>
              </w:rPr>
              <w:t>Local Councils (</w:t>
            </w:r>
            <w:proofErr w:type="spellStart"/>
            <w:r w:rsidRPr="00736E73">
              <w:rPr>
                <w:rFonts w:ascii="Century Gothic" w:hAnsi="Century Gothic"/>
                <w:sz w:val="20"/>
              </w:rPr>
              <w:t>CoPP</w:t>
            </w:r>
            <w:proofErr w:type="spellEnd"/>
            <w:r w:rsidRPr="00736E73">
              <w:rPr>
                <w:rFonts w:ascii="Century Gothic" w:hAnsi="Century Gothic"/>
                <w:sz w:val="20"/>
              </w:rPr>
              <w:t xml:space="preserve"> and BCSC)</w:t>
            </w:r>
          </w:p>
          <w:p w14:paraId="327683F9" w14:textId="77777777" w:rsidR="00EB510A" w:rsidRPr="00736E73" w:rsidRDefault="00EB510A" w:rsidP="00EB510A">
            <w:pPr>
              <w:suppressAutoHyphens/>
              <w:spacing w:line="276" w:lineRule="auto"/>
              <w:jc w:val="both"/>
              <w:rPr>
                <w:rFonts w:ascii="Century Gothic" w:hAnsi="Century Gothic"/>
                <w:sz w:val="20"/>
              </w:rPr>
            </w:pPr>
            <w:proofErr w:type="spellStart"/>
            <w:r w:rsidRPr="00736E73">
              <w:rPr>
                <w:rFonts w:ascii="Century Gothic" w:hAnsi="Century Gothic"/>
                <w:sz w:val="20"/>
              </w:rPr>
              <w:t>Worksafe</w:t>
            </w:r>
            <w:proofErr w:type="spellEnd"/>
            <w:r w:rsidRPr="00736E73">
              <w:rPr>
                <w:rFonts w:ascii="Century Gothic" w:hAnsi="Century Gothic"/>
                <w:sz w:val="20"/>
              </w:rPr>
              <w:t>, Energy Safe Victoria, Victorian Building Authority and other regulatory authorities.</w:t>
            </w:r>
          </w:p>
          <w:p w14:paraId="07B1C379" w14:textId="77777777" w:rsidR="00EB510A" w:rsidRPr="00736E73" w:rsidRDefault="00EB510A" w:rsidP="00EB510A">
            <w:pPr>
              <w:suppressAutoHyphens/>
              <w:spacing w:line="276" w:lineRule="auto"/>
              <w:jc w:val="both"/>
              <w:rPr>
                <w:rFonts w:ascii="Century Gothic" w:hAnsi="Century Gothic"/>
                <w:sz w:val="20"/>
              </w:rPr>
            </w:pPr>
            <w:r w:rsidRPr="00736E73">
              <w:rPr>
                <w:rFonts w:ascii="Century Gothic" w:hAnsi="Century Gothic"/>
                <w:sz w:val="20"/>
              </w:rPr>
              <w:t>Key suppliers and commercial partners</w:t>
            </w:r>
          </w:p>
          <w:p w14:paraId="49A4AE88" w14:textId="77777777" w:rsidR="00EB510A" w:rsidRPr="00736E73" w:rsidRDefault="00EB510A" w:rsidP="00EB510A">
            <w:pPr>
              <w:suppressAutoHyphens/>
              <w:spacing w:line="276" w:lineRule="auto"/>
              <w:jc w:val="both"/>
              <w:rPr>
                <w:rFonts w:ascii="Century Gothic" w:hAnsi="Century Gothic"/>
                <w:sz w:val="20"/>
              </w:rPr>
            </w:pPr>
            <w:r w:rsidRPr="00736E73">
              <w:rPr>
                <w:rFonts w:ascii="Century Gothic" w:hAnsi="Century Gothic"/>
                <w:sz w:val="20"/>
              </w:rPr>
              <w:t>Other stakeholders as relevant and appropriate</w:t>
            </w:r>
          </w:p>
          <w:p w14:paraId="2390B254" w14:textId="77777777" w:rsidR="001C60B3" w:rsidRPr="008A14F7" w:rsidRDefault="001C60B3" w:rsidP="00663BB0">
            <w:pPr>
              <w:suppressAutoHyphens/>
              <w:spacing w:before="60"/>
              <w:jc w:val="both"/>
              <w:rPr>
                <w:rFonts w:ascii="Century Gothic" w:hAnsi="Century Gothic"/>
                <w:spacing w:val="-2"/>
                <w:sz w:val="20"/>
              </w:rPr>
            </w:pPr>
          </w:p>
        </w:tc>
      </w:tr>
    </w:tbl>
    <w:p w14:paraId="42C839BE" w14:textId="77777777" w:rsidR="00894469" w:rsidRPr="00080E77" w:rsidRDefault="00894469">
      <w:pPr>
        <w:pStyle w:val="Header"/>
        <w:tabs>
          <w:tab w:val="clear" w:pos="4153"/>
          <w:tab w:val="clear" w:pos="8306"/>
          <w:tab w:val="left" w:pos="9180"/>
        </w:tabs>
        <w:suppressAutoHyphens/>
        <w:rPr>
          <w:rFonts w:ascii="Century Gothic" w:hAnsi="Century Gothic"/>
          <w:spacing w:val="-3"/>
          <w:sz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5783"/>
      </w:tblGrid>
      <w:tr w:rsidR="00D53DD6" w:rsidRPr="00080E77" w14:paraId="47240A16" w14:textId="77777777" w:rsidTr="004E0914">
        <w:tc>
          <w:tcPr>
            <w:tcW w:w="3397" w:type="dxa"/>
            <w:tcBorders>
              <w:bottom w:val="single" w:sz="4" w:space="0" w:color="auto"/>
            </w:tcBorders>
            <w:shd w:val="clear" w:color="auto" w:fill="D9D9D9" w:themeFill="background1" w:themeFillShade="D9"/>
          </w:tcPr>
          <w:p w14:paraId="165BF85B" w14:textId="77777777" w:rsidR="00D53DD6" w:rsidRDefault="00D53DD6" w:rsidP="00D53DD6">
            <w:pPr>
              <w:tabs>
                <w:tab w:val="left" w:pos="2977"/>
                <w:tab w:val="left" w:pos="9180"/>
              </w:tabs>
              <w:suppressAutoHyphens/>
              <w:rPr>
                <w:rFonts w:ascii="Century Gothic" w:hAnsi="Century Gothic"/>
                <w:b/>
                <w:spacing w:val="-3"/>
                <w:sz w:val="20"/>
              </w:rPr>
            </w:pPr>
            <w:r w:rsidRPr="00725C6A">
              <w:rPr>
                <w:rFonts w:ascii="Century Gothic" w:hAnsi="Century Gothic"/>
                <w:b/>
                <w:spacing w:val="-3"/>
                <w:sz w:val="20"/>
              </w:rPr>
              <w:t>Values</w:t>
            </w:r>
          </w:p>
          <w:p w14:paraId="61538131" w14:textId="77777777" w:rsidR="00C263B4" w:rsidRDefault="00C263B4" w:rsidP="00D53DD6">
            <w:pPr>
              <w:tabs>
                <w:tab w:val="left" w:pos="2977"/>
                <w:tab w:val="left" w:pos="9180"/>
              </w:tabs>
              <w:suppressAutoHyphens/>
              <w:rPr>
                <w:rFonts w:ascii="Century Gothic" w:hAnsi="Century Gothic"/>
                <w:b/>
                <w:spacing w:val="-3"/>
                <w:sz w:val="20"/>
              </w:rPr>
            </w:pPr>
          </w:p>
          <w:p w14:paraId="5B900F3D" w14:textId="77777777" w:rsidR="00C263B4" w:rsidRPr="00725C6A" w:rsidRDefault="00C263B4" w:rsidP="00D53DD6">
            <w:pPr>
              <w:tabs>
                <w:tab w:val="left" w:pos="2977"/>
                <w:tab w:val="left" w:pos="9180"/>
              </w:tabs>
              <w:suppressAutoHyphens/>
              <w:rPr>
                <w:rFonts w:ascii="Century Gothic" w:hAnsi="Century Gothic"/>
                <w:b/>
                <w:spacing w:val="-3"/>
                <w:sz w:val="20"/>
              </w:rPr>
            </w:pPr>
          </w:p>
        </w:tc>
        <w:tc>
          <w:tcPr>
            <w:tcW w:w="5783" w:type="dxa"/>
          </w:tcPr>
          <w:p w14:paraId="40A57A37" w14:textId="77777777" w:rsidR="00D53DD6" w:rsidRDefault="00D53DD6" w:rsidP="00D53DD6">
            <w:pPr>
              <w:suppressAutoHyphens/>
              <w:rPr>
                <w:rFonts w:ascii="Century Gothic" w:hAnsi="Century Gothic"/>
                <w:spacing w:val="-3"/>
                <w:sz w:val="20"/>
              </w:rPr>
            </w:pPr>
            <w:r w:rsidRPr="00725C6A">
              <w:rPr>
                <w:rFonts w:ascii="Century Gothic" w:hAnsi="Century Gothic"/>
                <w:spacing w:val="-3"/>
                <w:sz w:val="20"/>
              </w:rPr>
              <w:t>Knowledge of and consistent demonstration of the Corporation’s IIQCAT values</w:t>
            </w:r>
            <w:r w:rsidR="00970EA4">
              <w:rPr>
                <w:rFonts w:ascii="Century Gothic" w:hAnsi="Century Gothic"/>
                <w:spacing w:val="-3"/>
                <w:sz w:val="20"/>
              </w:rPr>
              <w:t>:</w:t>
            </w:r>
            <w:r w:rsidRPr="00725C6A">
              <w:rPr>
                <w:rFonts w:ascii="Century Gothic" w:hAnsi="Century Gothic"/>
                <w:spacing w:val="-3"/>
                <w:sz w:val="20"/>
              </w:rPr>
              <w:t xml:space="preserve"> </w:t>
            </w:r>
            <w:r w:rsidR="00970EA4">
              <w:rPr>
                <w:rFonts w:ascii="Century Gothic" w:hAnsi="Century Gothic"/>
                <w:spacing w:val="-3"/>
                <w:sz w:val="20"/>
              </w:rPr>
              <w:t>I</w:t>
            </w:r>
            <w:r w:rsidRPr="00725C6A">
              <w:rPr>
                <w:rFonts w:ascii="Century Gothic" w:hAnsi="Century Gothic"/>
                <w:spacing w:val="-3"/>
                <w:sz w:val="20"/>
              </w:rPr>
              <w:t xml:space="preserve">ntegrity, </w:t>
            </w:r>
            <w:r w:rsidR="00A00BA8">
              <w:rPr>
                <w:rFonts w:ascii="Century Gothic" w:hAnsi="Century Gothic"/>
                <w:spacing w:val="-3"/>
                <w:sz w:val="20"/>
              </w:rPr>
              <w:t>I</w:t>
            </w:r>
            <w:r w:rsidRPr="00725C6A">
              <w:rPr>
                <w:rFonts w:ascii="Century Gothic" w:hAnsi="Century Gothic"/>
                <w:spacing w:val="-3"/>
                <w:sz w:val="20"/>
              </w:rPr>
              <w:t xml:space="preserve">nnovation, </w:t>
            </w:r>
            <w:r w:rsidR="00A00BA8">
              <w:rPr>
                <w:rFonts w:ascii="Century Gothic" w:hAnsi="Century Gothic"/>
                <w:spacing w:val="-3"/>
                <w:sz w:val="20"/>
              </w:rPr>
              <w:t>Q</w:t>
            </w:r>
            <w:r w:rsidRPr="00725C6A">
              <w:rPr>
                <w:rFonts w:ascii="Century Gothic" w:hAnsi="Century Gothic"/>
                <w:spacing w:val="-3"/>
                <w:sz w:val="20"/>
              </w:rPr>
              <w:t xml:space="preserve">uality, </w:t>
            </w:r>
            <w:r w:rsidR="00A00BA8">
              <w:rPr>
                <w:rFonts w:ascii="Century Gothic" w:hAnsi="Century Gothic"/>
                <w:spacing w:val="-3"/>
                <w:sz w:val="20"/>
              </w:rPr>
              <w:t>C</w:t>
            </w:r>
            <w:r w:rsidRPr="00725C6A">
              <w:rPr>
                <w:rFonts w:ascii="Century Gothic" w:hAnsi="Century Gothic"/>
                <w:spacing w:val="-3"/>
                <w:sz w:val="20"/>
              </w:rPr>
              <w:t xml:space="preserve">ustomer, </w:t>
            </w:r>
            <w:r w:rsidR="00A00BA8">
              <w:rPr>
                <w:rFonts w:ascii="Century Gothic" w:hAnsi="Century Gothic"/>
                <w:spacing w:val="-3"/>
                <w:sz w:val="20"/>
              </w:rPr>
              <w:t>A</w:t>
            </w:r>
            <w:r w:rsidRPr="00725C6A">
              <w:rPr>
                <w:rFonts w:ascii="Century Gothic" w:hAnsi="Century Gothic"/>
                <w:spacing w:val="-3"/>
                <w:sz w:val="20"/>
              </w:rPr>
              <w:t xml:space="preserve">ccountability, </w:t>
            </w:r>
            <w:r w:rsidR="00A00BA8">
              <w:rPr>
                <w:rFonts w:ascii="Century Gothic" w:hAnsi="Century Gothic"/>
                <w:spacing w:val="-3"/>
                <w:sz w:val="20"/>
              </w:rPr>
              <w:t>T</w:t>
            </w:r>
            <w:r w:rsidRPr="00725C6A">
              <w:rPr>
                <w:rFonts w:ascii="Century Gothic" w:hAnsi="Century Gothic"/>
                <w:spacing w:val="-3"/>
                <w:sz w:val="20"/>
              </w:rPr>
              <w:t xml:space="preserve">eamwork. </w:t>
            </w:r>
          </w:p>
          <w:p w14:paraId="274E6EC4" w14:textId="77777777" w:rsidR="00C263B4" w:rsidRDefault="00C263B4" w:rsidP="00D53DD6">
            <w:pPr>
              <w:suppressAutoHyphens/>
              <w:rPr>
                <w:rFonts w:ascii="Century Gothic" w:hAnsi="Century Gothic"/>
                <w:spacing w:val="-3"/>
                <w:sz w:val="20"/>
              </w:rPr>
            </w:pPr>
          </w:p>
          <w:p w14:paraId="06FC266E" w14:textId="77777777" w:rsidR="00D53DD6" w:rsidRDefault="00C263B4" w:rsidP="00D53DD6">
            <w:pPr>
              <w:suppressAutoHyphens/>
              <w:rPr>
                <w:rFonts w:ascii="Century Gothic" w:hAnsi="Century Gothic"/>
                <w:spacing w:val="-3"/>
                <w:sz w:val="20"/>
              </w:rPr>
            </w:pPr>
            <w:r>
              <w:rPr>
                <w:noProof/>
              </w:rPr>
              <w:drawing>
                <wp:inline distT="0" distB="0" distL="0" distR="0" wp14:anchorId="67F27380" wp14:editId="5B45F314">
                  <wp:extent cx="1703786"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46243" cy="2342965"/>
                          </a:xfrm>
                          <a:prstGeom prst="rect">
                            <a:avLst/>
                          </a:prstGeom>
                        </pic:spPr>
                      </pic:pic>
                    </a:graphicData>
                  </a:graphic>
                </wp:inline>
              </w:drawing>
            </w:r>
            <w:r>
              <w:rPr>
                <w:noProof/>
              </w:rPr>
              <w:drawing>
                <wp:inline distT="0" distB="0" distL="0" distR="0" wp14:anchorId="258B3097" wp14:editId="67D3E107">
                  <wp:extent cx="1685925" cy="22540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95692" cy="2267117"/>
                          </a:xfrm>
                          <a:prstGeom prst="rect">
                            <a:avLst/>
                          </a:prstGeom>
                        </pic:spPr>
                      </pic:pic>
                    </a:graphicData>
                  </a:graphic>
                </wp:inline>
              </w:drawing>
            </w:r>
          </w:p>
          <w:p w14:paraId="125AF98B" w14:textId="77777777" w:rsidR="00C263B4" w:rsidRPr="00725C6A" w:rsidRDefault="00C263B4" w:rsidP="00D53DD6">
            <w:pPr>
              <w:suppressAutoHyphens/>
              <w:rPr>
                <w:rFonts w:ascii="Century Gothic" w:hAnsi="Century Gothic"/>
                <w:spacing w:val="-3"/>
                <w:sz w:val="20"/>
              </w:rPr>
            </w:pPr>
          </w:p>
        </w:tc>
      </w:tr>
      <w:tr w:rsidR="0005599B" w:rsidRPr="00080E77" w14:paraId="2B113E8F" w14:textId="77777777" w:rsidTr="004E0914">
        <w:tc>
          <w:tcPr>
            <w:tcW w:w="3397" w:type="dxa"/>
            <w:shd w:val="clear" w:color="auto" w:fill="D9D9D9" w:themeFill="background1" w:themeFillShade="D9"/>
          </w:tcPr>
          <w:p w14:paraId="4CA3B77F" w14:textId="77777777" w:rsidR="0005599B" w:rsidRPr="00725C6A" w:rsidRDefault="004A3F84" w:rsidP="00D53DD6">
            <w:pPr>
              <w:tabs>
                <w:tab w:val="left" w:pos="2977"/>
                <w:tab w:val="left" w:pos="9180"/>
              </w:tabs>
              <w:suppressAutoHyphens/>
              <w:rPr>
                <w:rFonts w:ascii="Century Gothic" w:hAnsi="Century Gothic"/>
                <w:b/>
                <w:spacing w:val="-3"/>
                <w:sz w:val="20"/>
              </w:rPr>
            </w:pPr>
            <w:r>
              <w:rPr>
                <w:rFonts w:ascii="Century Gothic" w:hAnsi="Century Gothic"/>
                <w:b/>
                <w:spacing w:val="-3"/>
                <w:sz w:val="20"/>
              </w:rPr>
              <w:lastRenderedPageBreak/>
              <w:t>Corporation Objectives</w:t>
            </w:r>
          </w:p>
        </w:tc>
        <w:tc>
          <w:tcPr>
            <w:tcW w:w="5783" w:type="dxa"/>
          </w:tcPr>
          <w:p w14:paraId="4644E94C" w14:textId="77777777" w:rsidR="00237F39" w:rsidRPr="003166E3" w:rsidRDefault="00237F39" w:rsidP="00237F39">
            <w:pPr>
              <w:suppressAutoHyphens/>
              <w:rPr>
                <w:rFonts w:ascii="Century Gothic" w:hAnsi="Century Gothic"/>
                <w:spacing w:val="-3"/>
                <w:sz w:val="20"/>
              </w:rPr>
            </w:pPr>
            <w:r w:rsidRPr="003166E3">
              <w:rPr>
                <w:rFonts w:ascii="Century Gothic" w:hAnsi="Century Gothic"/>
                <w:spacing w:val="-3"/>
                <w:sz w:val="20"/>
              </w:rPr>
              <w:t xml:space="preserve">To create value for the state of Victoria. </w:t>
            </w:r>
          </w:p>
          <w:p w14:paraId="5CB6EF42" w14:textId="77777777" w:rsidR="00237F39" w:rsidRPr="003166E3" w:rsidRDefault="00237F39" w:rsidP="00237F39">
            <w:pPr>
              <w:suppressAutoHyphens/>
              <w:rPr>
                <w:rFonts w:ascii="Century Gothic" w:hAnsi="Century Gothic"/>
                <w:spacing w:val="-3"/>
                <w:sz w:val="20"/>
              </w:rPr>
            </w:pPr>
          </w:p>
          <w:p w14:paraId="7105B155" w14:textId="77777777" w:rsidR="00237F39" w:rsidRPr="003166E3" w:rsidRDefault="00237F39" w:rsidP="00237F39">
            <w:pPr>
              <w:suppressAutoHyphens/>
              <w:rPr>
                <w:rFonts w:ascii="Century Gothic" w:hAnsi="Century Gothic"/>
                <w:spacing w:val="-3"/>
                <w:sz w:val="20"/>
              </w:rPr>
            </w:pPr>
            <w:r w:rsidRPr="003166E3">
              <w:rPr>
                <w:rFonts w:ascii="Century Gothic" w:hAnsi="Century Gothic"/>
                <w:spacing w:val="-3"/>
                <w:sz w:val="20"/>
              </w:rPr>
              <w:t>Our corporate strategy is underpinned by six strategic pillars:</w:t>
            </w:r>
          </w:p>
          <w:p w14:paraId="0270FB79" w14:textId="77777777" w:rsidR="00237F39" w:rsidRPr="003166E3" w:rsidRDefault="00237F39" w:rsidP="00237F39">
            <w:pPr>
              <w:pStyle w:val="ListParagraph"/>
              <w:numPr>
                <w:ilvl w:val="0"/>
                <w:numId w:val="23"/>
              </w:numPr>
              <w:suppressAutoHyphens/>
              <w:spacing w:after="200" w:line="276" w:lineRule="auto"/>
              <w:rPr>
                <w:rFonts w:ascii="Century Gothic" w:hAnsi="Century Gothic"/>
                <w:spacing w:val="-3"/>
                <w:sz w:val="20"/>
              </w:rPr>
            </w:pPr>
            <w:r w:rsidRPr="003166E3">
              <w:rPr>
                <w:rFonts w:ascii="Century Gothic" w:hAnsi="Century Gothic"/>
                <w:spacing w:val="-3"/>
                <w:sz w:val="20"/>
              </w:rPr>
              <w:t>Build a powerful organisation and culture</w:t>
            </w:r>
          </w:p>
          <w:p w14:paraId="436C1285" w14:textId="77777777" w:rsidR="00237F39" w:rsidRPr="003166E3" w:rsidRDefault="00237F39" w:rsidP="00237F39">
            <w:pPr>
              <w:pStyle w:val="ListParagraph"/>
              <w:numPr>
                <w:ilvl w:val="0"/>
                <w:numId w:val="23"/>
              </w:numPr>
              <w:suppressAutoHyphens/>
              <w:spacing w:after="200" w:line="276" w:lineRule="auto"/>
              <w:rPr>
                <w:rFonts w:ascii="Century Gothic" w:hAnsi="Century Gothic"/>
                <w:spacing w:val="-3"/>
                <w:sz w:val="20"/>
              </w:rPr>
            </w:pPr>
            <w:r w:rsidRPr="003166E3">
              <w:rPr>
                <w:rFonts w:ascii="Century Gothic" w:hAnsi="Century Gothic"/>
                <w:spacing w:val="-3"/>
                <w:sz w:val="20"/>
              </w:rPr>
              <w:t>Secure the future of our events</w:t>
            </w:r>
          </w:p>
          <w:p w14:paraId="240F4FB0" w14:textId="77777777" w:rsidR="00237F39" w:rsidRPr="003166E3" w:rsidRDefault="00237F39" w:rsidP="00237F39">
            <w:pPr>
              <w:pStyle w:val="ListParagraph"/>
              <w:numPr>
                <w:ilvl w:val="0"/>
                <w:numId w:val="23"/>
              </w:numPr>
              <w:suppressAutoHyphens/>
              <w:spacing w:after="200" w:line="276" w:lineRule="auto"/>
              <w:rPr>
                <w:rFonts w:ascii="Century Gothic" w:hAnsi="Century Gothic"/>
                <w:spacing w:val="-3"/>
                <w:sz w:val="20"/>
              </w:rPr>
            </w:pPr>
            <w:r w:rsidRPr="003166E3">
              <w:rPr>
                <w:rFonts w:ascii="Century Gothic" w:hAnsi="Century Gothic"/>
                <w:spacing w:val="-3"/>
                <w:sz w:val="20"/>
              </w:rPr>
              <w:t>Connect people to business, brands and our sport</w:t>
            </w:r>
          </w:p>
          <w:p w14:paraId="7A70D578" w14:textId="77777777" w:rsidR="00237F39" w:rsidRPr="003166E3" w:rsidRDefault="00237F39" w:rsidP="00237F39">
            <w:pPr>
              <w:pStyle w:val="ListParagraph"/>
              <w:numPr>
                <w:ilvl w:val="0"/>
                <w:numId w:val="23"/>
              </w:numPr>
              <w:suppressAutoHyphens/>
              <w:spacing w:after="200" w:line="276" w:lineRule="auto"/>
              <w:rPr>
                <w:rFonts w:ascii="Century Gothic" w:hAnsi="Century Gothic"/>
                <w:spacing w:val="-3"/>
                <w:sz w:val="20"/>
              </w:rPr>
            </w:pPr>
            <w:r w:rsidRPr="003166E3">
              <w:rPr>
                <w:rFonts w:ascii="Century Gothic" w:hAnsi="Century Gothic"/>
                <w:spacing w:val="-3"/>
                <w:sz w:val="20"/>
              </w:rPr>
              <w:t>Understand our customers and attract new audiences</w:t>
            </w:r>
          </w:p>
          <w:p w14:paraId="55BA682F" w14:textId="77777777" w:rsidR="00237F39" w:rsidRPr="003166E3" w:rsidRDefault="00237F39" w:rsidP="00237F39">
            <w:pPr>
              <w:pStyle w:val="ListParagraph"/>
              <w:numPr>
                <w:ilvl w:val="0"/>
                <w:numId w:val="23"/>
              </w:numPr>
              <w:suppressAutoHyphens/>
              <w:spacing w:after="200" w:line="276" w:lineRule="auto"/>
              <w:rPr>
                <w:rFonts w:ascii="Century Gothic" w:hAnsi="Century Gothic"/>
                <w:spacing w:val="-3"/>
                <w:sz w:val="20"/>
              </w:rPr>
            </w:pPr>
            <w:r w:rsidRPr="003166E3">
              <w:rPr>
                <w:rFonts w:ascii="Century Gothic" w:hAnsi="Century Gothic"/>
                <w:spacing w:val="-3"/>
                <w:sz w:val="20"/>
              </w:rPr>
              <w:t>Inspire the future by driving technology and innovation</w:t>
            </w:r>
          </w:p>
          <w:p w14:paraId="6B3BBC32" w14:textId="77777777" w:rsidR="00237F39" w:rsidRPr="003166E3" w:rsidRDefault="00237F39" w:rsidP="00237F39">
            <w:pPr>
              <w:pStyle w:val="ListParagraph"/>
              <w:numPr>
                <w:ilvl w:val="0"/>
                <w:numId w:val="23"/>
              </w:numPr>
              <w:suppressAutoHyphens/>
              <w:spacing w:after="200" w:line="276" w:lineRule="auto"/>
              <w:rPr>
                <w:rFonts w:ascii="Century Gothic" w:hAnsi="Century Gothic"/>
                <w:spacing w:val="-3"/>
                <w:sz w:val="20"/>
              </w:rPr>
            </w:pPr>
            <w:r w:rsidRPr="003166E3">
              <w:rPr>
                <w:rFonts w:ascii="Century Gothic" w:hAnsi="Century Gothic"/>
                <w:spacing w:val="-3"/>
                <w:sz w:val="20"/>
              </w:rPr>
              <w:t>Diversify and increase revenues to ensure our success</w:t>
            </w:r>
          </w:p>
          <w:p w14:paraId="3FC3643E" w14:textId="54D5BDEB" w:rsidR="00EC5BA0" w:rsidRPr="003166E3" w:rsidRDefault="00237F39" w:rsidP="00EC5BA0">
            <w:pPr>
              <w:suppressAutoHyphens/>
              <w:rPr>
                <w:rFonts w:ascii="Century Gothic" w:hAnsi="Century Gothic"/>
                <w:spacing w:val="-3"/>
                <w:sz w:val="20"/>
              </w:rPr>
            </w:pPr>
            <w:r w:rsidRPr="003166E3">
              <w:rPr>
                <w:rFonts w:ascii="Century Gothic" w:hAnsi="Century Gothic"/>
                <w:spacing w:val="-3"/>
                <w:sz w:val="20"/>
              </w:rPr>
              <w:t>More specifically, we exist to promote Melbourne and Victoria via the staging of two international sporting events - the Formula 1 Australian Grand Prix at Albert Park and the Australian MotoGP at Phillip Island.</w:t>
            </w:r>
          </w:p>
          <w:p w14:paraId="45E987F3" w14:textId="77777777" w:rsidR="00EC5BA0" w:rsidRPr="003166E3" w:rsidRDefault="00EC5BA0" w:rsidP="0039019A">
            <w:pPr>
              <w:suppressAutoHyphens/>
              <w:rPr>
                <w:rFonts w:ascii="Century Gothic" w:hAnsi="Century Gothic"/>
                <w:spacing w:val="-3"/>
                <w:sz w:val="20"/>
              </w:rPr>
            </w:pPr>
          </w:p>
        </w:tc>
      </w:tr>
      <w:tr w:rsidR="00682D3B" w:rsidRPr="00080E77" w14:paraId="4A310BA4" w14:textId="77777777" w:rsidTr="004E0914">
        <w:tc>
          <w:tcPr>
            <w:tcW w:w="3397" w:type="dxa"/>
            <w:shd w:val="clear" w:color="auto" w:fill="D9D9D9" w:themeFill="background1" w:themeFillShade="D9"/>
          </w:tcPr>
          <w:p w14:paraId="4F99C027" w14:textId="77777777" w:rsidR="00682D3B" w:rsidRDefault="002353A0" w:rsidP="002353A0">
            <w:pPr>
              <w:tabs>
                <w:tab w:val="left" w:pos="2977"/>
                <w:tab w:val="left" w:pos="9180"/>
              </w:tabs>
              <w:suppressAutoHyphens/>
              <w:rPr>
                <w:rFonts w:ascii="Century Gothic" w:hAnsi="Century Gothic"/>
                <w:b/>
                <w:spacing w:val="-3"/>
                <w:sz w:val="20"/>
              </w:rPr>
            </w:pPr>
            <w:r>
              <w:rPr>
                <w:rFonts w:ascii="Century Gothic" w:hAnsi="Century Gothic"/>
                <w:b/>
                <w:spacing w:val="-3"/>
                <w:sz w:val="20"/>
              </w:rPr>
              <w:t xml:space="preserve">Governed by </w:t>
            </w:r>
          </w:p>
        </w:tc>
        <w:tc>
          <w:tcPr>
            <w:tcW w:w="5783" w:type="dxa"/>
          </w:tcPr>
          <w:p w14:paraId="586D6797" w14:textId="77777777" w:rsidR="00682D3B" w:rsidRPr="0038397E" w:rsidRDefault="0038397E" w:rsidP="0038397E">
            <w:pPr>
              <w:tabs>
                <w:tab w:val="left" w:pos="2977"/>
                <w:tab w:val="left" w:pos="9180"/>
              </w:tabs>
              <w:suppressAutoHyphens/>
              <w:rPr>
                <w:rFonts w:ascii="Century Gothic" w:hAnsi="Century Gothic"/>
                <w:spacing w:val="-3"/>
                <w:sz w:val="20"/>
              </w:rPr>
            </w:pPr>
            <w:r w:rsidRPr="0038397E">
              <w:rPr>
                <w:rFonts w:ascii="Century Gothic" w:hAnsi="Century Gothic"/>
                <w:spacing w:val="-3"/>
                <w:sz w:val="20"/>
              </w:rPr>
              <w:t xml:space="preserve">The Corporation is governed by the </w:t>
            </w:r>
            <w:r w:rsidR="00682D3B" w:rsidRPr="0038397E">
              <w:rPr>
                <w:rFonts w:ascii="Century Gothic" w:hAnsi="Century Gothic"/>
                <w:spacing w:val="-3"/>
                <w:sz w:val="20"/>
              </w:rPr>
              <w:t>Australian Grand</w:t>
            </w:r>
            <w:r w:rsidR="009B52D3">
              <w:rPr>
                <w:rFonts w:ascii="Century Gothic" w:hAnsi="Century Gothic"/>
                <w:spacing w:val="-3"/>
                <w:sz w:val="20"/>
              </w:rPr>
              <w:t>s</w:t>
            </w:r>
            <w:r w:rsidR="00682D3B" w:rsidRPr="0038397E">
              <w:rPr>
                <w:rFonts w:ascii="Century Gothic" w:hAnsi="Century Gothic"/>
                <w:spacing w:val="-3"/>
                <w:sz w:val="20"/>
              </w:rPr>
              <w:t xml:space="preserve"> Prix Act 1994 (Vic)</w:t>
            </w:r>
            <w:r w:rsidR="005A3AD4">
              <w:rPr>
                <w:rFonts w:ascii="Century Gothic" w:hAnsi="Century Gothic"/>
                <w:spacing w:val="-3"/>
                <w:sz w:val="20"/>
              </w:rPr>
              <w:t>.</w:t>
            </w:r>
          </w:p>
          <w:p w14:paraId="782BFA5F" w14:textId="77777777" w:rsidR="00682D3B" w:rsidRPr="0038397E" w:rsidRDefault="00682D3B" w:rsidP="00EC5BA0">
            <w:pPr>
              <w:suppressAutoHyphens/>
              <w:rPr>
                <w:rFonts w:ascii="Century Gothic" w:hAnsi="Century Gothic"/>
                <w:spacing w:val="-3"/>
                <w:sz w:val="20"/>
              </w:rPr>
            </w:pPr>
          </w:p>
        </w:tc>
      </w:tr>
      <w:tr w:rsidR="00C83564" w:rsidRPr="00080E77" w14:paraId="40831561" w14:textId="77777777" w:rsidTr="004E0914">
        <w:tc>
          <w:tcPr>
            <w:tcW w:w="3397" w:type="dxa"/>
            <w:shd w:val="clear" w:color="auto" w:fill="D9D9D9" w:themeFill="background1" w:themeFillShade="D9"/>
          </w:tcPr>
          <w:p w14:paraId="5698799A" w14:textId="77777777" w:rsidR="00C83564" w:rsidRPr="0038397E" w:rsidRDefault="0038397E" w:rsidP="00D53DD6">
            <w:pPr>
              <w:tabs>
                <w:tab w:val="left" w:pos="2977"/>
                <w:tab w:val="left" w:pos="9180"/>
              </w:tabs>
              <w:suppressAutoHyphens/>
              <w:rPr>
                <w:rFonts w:ascii="Century Gothic" w:hAnsi="Century Gothic"/>
                <w:b/>
                <w:spacing w:val="-3"/>
                <w:sz w:val="20"/>
              </w:rPr>
            </w:pPr>
            <w:r w:rsidRPr="0038397E">
              <w:rPr>
                <w:rFonts w:ascii="Century Gothic" w:hAnsi="Century Gothic"/>
                <w:b/>
                <w:spacing w:val="-3"/>
                <w:sz w:val="20"/>
              </w:rPr>
              <w:t xml:space="preserve">Standards of behaviour </w:t>
            </w:r>
          </w:p>
        </w:tc>
        <w:tc>
          <w:tcPr>
            <w:tcW w:w="5783" w:type="dxa"/>
          </w:tcPr>
          <w:p w14:paraId="327DFFC8" w14:textId="77777777" w:rsidR="00C83564" w:rsidRDefault="0038397E" w:rsidP="0038397E">
            <w:pPr>
              <w:suppressAutoHyphens/>
              <w:rPr>
                <w:rFonts w:ascii="Century Gothic" w:hAnsi="Century Gothic"/>
                <w:spacing w:val="-3"/>
                <w:sz w:val="20"/>
              </w:rPr>
            </w:pPr>
            <w:r w:rsidRPr="0038397E">
              <w:rPr>
                <w:rFonts w:ascii="Century Gothic" w:hAnsi="Century Gothic"/>
                <w:spacing w:val="-3"/>
                <w:sz w:val="20"/>
              </w:rPr>
              <w:t xml:space="preserve">The Code of Conduct for Victorian Public Sector Employees </w:t>
            </w:r>
            <w:r w:rsidR="009B52D3">
              <w:rPr>
                <w:rFonts w:ascii="Century Gothic" w:hAnsi="Century Gothic"/>
                <w:spacing w:val="-3"/>
                <w:sz w:val="20"/>
              </w:rPr>
              <w:t>governs the</w:t>
            </w:r>
            <w:r w:rsidRPr="0038397E">
              <w:rPr>
                <w:rFonts w:ascii="Century Gothic" w:hAnsi="Century Gothic"/>
                <w:spacing w:val="-3"/>
                <w:sz w:val="20"/>
              </w:rPr>
              <w:t xml:space="preserve"> behaviou</w:t>
            </w:r>
            <w:r w:rsidR="00A26039">
              <w:rPr>
                <w:rFonts w:ascii="Century Gothic" w:hAnsi="Century Gothic"/>
                <w:spacing w:val="-3"/>
                <w:sz w:val="20"/>
              </w:rPr>
              <w:t xml:space="preserve">r </w:t>
            </w:r>
            <w:r w:rsidR="009B52D3">
              <w:rPr>
                <w:rFonts w:ascii="Century Gothic" w:hAnsi="Century Gothic"/>
                <w:spacing w:val="-3"/>
                <w:sz w:val="20"/>
              </w:rPr>
              <w:t>of</w:t>
            </w:r>
            <w:r w:rsidR="00A26039">
              <w:rPr>
                <w:rFonts w:ascii="Century Gothic" w:hAnsi="Century Gothic"/>
                <w:spacing w:val="-3"/>
                <w:sz w:val="20"/>
              </w:rPr>
              <w:t xml:space="preserve"> all Corporation employees</w:t>
            </w:r>
            <w:r w:rsidR="005A3AD4">
              <w:rPr>
                <w:rFonts w:ascii="Century Gothic" w:hAnsi="Century Gothic"/>
                <w:spacing w:val="-3"/>
                <w:sz w:val="20"/>
              </w:rPr>
              <w:t>.</w:t>
            </w:r>
          </w:p>
          <w:p w14:paraId="26CA78A5" w14:textId="77777777" w:rsidR="0038397E" w:rsidRPr="0038397E" w:rsidRDefault="0038397E" w:rsidP="0038397E">
            <w:pPr>
              <w:suppressAutoHyphens/>
              <w:rPr>
                <w:rFonts w:ascii="Century Gothic" w:hAnsi="Century Gothic"/>
                <w:spacing w:val="-3"/>
                <w:sz w:val="20"/>
              </w:rPr>
            </w:pPr>
          </w:p>
        </w:tc>
      </w:tr>
      <w:tr w:rsidR="00BD263E" w:rsidRPr="00080E77" w14:paraId="7132B963" w14:textId="77777777" w:rsidTr="004E0914">
        <w:tc>
          <w:tcPr>
            <w:tcW w:w="3397" w:type="dxa"/>
            <w:shd w:val="clear" w:color="auto" w:fill="D9D9D9" w:themeFill="background1" w:themeFillShade="D9"/>
          </w:tcPr>
          <w:p w14:paraId="7FD7EFFE" w14:textId="77777777" w:rsidR="00BD263E" w:rsidRPr="0038397E" w:rsidRDefault="00BD263E" w:rsidP="00BD263E">
            <w:pPr>
              <w:tabs>
                <w:tab w:val="left" w:pos="2977"/>
                <w:tab w:val="left" w:pos="9180"/>
              </w:tabs>
              <w:suppressAutoHyphens/>
              <w:rPr>
                <w:rFonts w:ascii="Century Gothic" w:hAnsi="Century Gothic"/>
                <w:b/>
                <w:spacing w:val="-3"/>
                <w:sz w:val="20"/>
              </w:rPr>
            </w:pPr>
            <w:r>
              <w:rPr>
                <w:rFonts w:ascii="Century Gothic" w:hAnsi="Century Gothic"/>
                <w:b/>
                <w:spacing w:val="-3"/>
                <w:sz w:val="20"/>
              </w:rPr>
              <w:t>Human Rights</w:t>
            </w:r>
          </w:p>
        </w:tc>
        <w:tc>
          <w:tcPr>
            <w:tcW w:w="5783" w:type="dxa"/>
          </w:tcPr>
          <w:p w14:paraId="1A1EE799" w14:textId="77777777" w:rsidR="00BD263E" w:rsidRDefault="00BD263E" w:rsidP="002353A0">
            <w:pPr>
              <w:tabs>
                <w:tab w:val="left" w:pos="2977"/>
                <w:tab w:val="left" w:pos="9180"/>
              </w:tabs>
              <w:suppressAutoHyphens/>
              <w:rPr>
                <w:rFonts w:ascii="Century Gothic" w:hAnsi="Century Gothic"/>
                <w:spacing w:val="-3"/>
                <w:sz w:val="20"/>
              </w:rPr>
            </w:pPr>
            <w:r w:rsidRPr="00BD263E">
              <w:rPr>
                <w:rFonts w:ascii="Century Gothic" w:hAnsi="Century Gothic"/>
                <w:spacing w:val="-3"/>
                <w:sz w:val="20"/>
              </w:rPr>
              <w:t>The </w:t>
            </w:r>
            <w:hyperlink r:id="rId13" w:tgtFrame="_blank" w:history="1">
              <w:r w:rsidRPr="00A26039">
                <w:rPr>
                  <w:rFonts w:ascii="Century Gothic" w:hAnsi="Century Gothic"/>
                  <w:iCs/>
                  <w:spacing w:val="-3"/>
                  <w:sz w:val="20"/>
                </w:rPr>
                <w:t>Charter of Human Rights and Responsibilities Act 2006</w:t>
              </w:r>
            </w:hyperlink>
            <w:r w:rsidRPr="00A26039">
              <w:rPr>
                <w:rFonts w:ascii="Century Gothic" w:hAnsi="Century Gothic"/>
                <w:spacing w:val="-3"/>
                <w:sz w:val="20"/>
              </w:rPr>
              <w:t> </w:t>
            </w:r>
            <w:r w:rsidRPr="00BD263E">
              <w:rPr>
                <w:rFonts w:ascii="Century Gothic" w:hAnsi="Century Gothic"/>
                <w:spacing w:val="-3"/>
                <w:sz w:val="20"/>
              </w:rPr>
              <w:t>is a Victorian law that sets out the basic rights, freedoms and responsibilities of all people in Victoria.</w:t>
            </w:r>
            <w:r w:rsidR="002353A0">
              <w:rPr>
                <w:rFonts w:ascii="Century Gothic" w:hAnsi="Century Gothic"/>
                <w:spacing w:val="-3"/>
                <w:sz w:val="20"/>
              </w:rPr>
              <w:t xml:space="preserve">  </w:t>
            </w:r>
            <w:r w:rsidRPr="00BD263E">
              <w:rPr>
                <w:rFonts w:ascii="Century Gothic" w:hAnsi="Century Gothic"/>
                <w:spacing w:val="-3"/>
                <w:sz w:val="20"/>
              </w:rPr>
              <w:t xml:space="preserve">The Charter requires the </w:t>
            </w:r>
            <w:r w:rsidR="002353A0">
              <w:rPr>
                <w:rFonts w:ascii="Century Gothic" w:hAnsi="Century Gothic"/>
                <w:spacing w:val="-3"/>
                <w:sz w:val="20"/>
              </w:rPr>
              <w:t>Corporation</w:t>
            </w:r>
            <w:r w:rsidRPr="00BD263E">
              <w:rPr>
                <w:rFonts w:ascii="Century Gothic" w:hAnsi="Century Gothic"/>
                <w:spacing w:val="-3"/>
                <w:sz w:val="20"/>
              </w:rPr>
              <w:t xml:space="preserve"> to act compatibly with human rights, and to consider human rights when developing policies, making laws, delivering services and m</w:t>
            </w:r>
            <w:r w:rsidR="00B83FCB">
              <w:rPr>
                <w:rFonts w:ascii="Century Gothic" w:hAnsi="Century Gothic"/>
                <w:spacing w:val="-3"/>
                <w:sz w:val="20"/>
              </w:rPr>
              <w:t>aking decisions</w:t>
            </w:r>
            <w:r w:rsidR="005A3AD4">
              <w:rPr>
                <w:rFonts w:ascii="Century Gothic" w:hAnsi="Century Gothic"/>
                <w:spacing w:val="-3"/>
                <w:sz w:val="20"/>
              </w:rPr>
              <w:t>.</w:t>
            </w:r>
          </w:p>
          <w:p w14:paraId="2EA7AA08" w14:textId="77777777" w:rsidR="002353A0" w:rsidRPr="0038397E" w:rsidRDefault="002353A0" w:rsidP="002353A0">
            <w:pPr>
              <w:tabs>
                <w:tab w:val="left" w:pos="2977"/>
                <w:tab w:val="left" w:pos="9180"/>
              </w:tabs>
              <w:suppressAutoHyphens/>
              <w:rPr>
                <w:rFonts w:ascii="Century Gothic" w:hAnsi="Century Gothic"/>
                <w:spacing w:val="-3"/>
                <w:sz w:val="20"/>
              </w:rPr>
            </w:pPr>
          </w:p>
        </w:tc>
      </w:tr>
    </w:tbl>
    <w:p w14:paraId="41FF0BEB" w14:textId="2B74A0A4" w:rsidR="0070689A" w:rsidRDefault="0070689A">
      <w:pPr>
        <w:pStyle w:val="Header"/>
        <w:tabs>
          <w:tab w:val="clear" w:pos="4153"/>
          <w:tab w:val="clear" w:pos="8306"/>
          <w:tab w:val="left" w:pos="2977"/>
          <w:tab w:val="left" w:pos="9180"/>
        </w:tabs>
        <w:suppressAutoHyphens/>
        <w:rPr>
          <w:rFonts w:ascii="Century Gothic" w:hAnsi="Century Gothic"/>
          <w:spacing w:val="-3"/>
          <w:sz w:val="20"/>
        </w:rPr>
      </w:pPr>
    </w:p>
    <w:p w14:paraId="34436E66" w14:textId="77777777" w:rsidR="0022487E" w:rsidRDefault="0022487E">
      <w:pPr>
        <w:pStyle w:val="Header"/>
        <w:tabs>
          <w:tab w:val="clear" w:pos="4153"/>
          <w:tab w:val="clear" w:pos="8306"/>
          <w:tab w:val="left" w:pos="2977"/>
          <w:tab w:val="left" w:pos="9180"/>
        </w:tabs>
        <w:suppressAutoHyphens/>
        <w:rPr>
          <w:rFonts w:ascii="Century Gothic" w:hAnsi="Century Gothic"/>
          <w:spacing w:val="-3"/>
          <w:sz w:val="20"/>
        </w:rPr>
      </w:pPr>
    </w:p>
    <w:p w14:paraId="70790112" w14:textId="77777777" w:rsidR="007865B4" w:rsidRPr="00080E77" w:rsidRDefault="007865B4">
      <w:pPr>
        <w:pStyle w:val="Header"/>
        <w:tabs>
          <w:tab w:val="clear" w:pos="4153"/>
          <w:tab w:val="clear" w:pos="8306"/>
          <w:tab w:val="left" w:pos="2977"/>
          <w:tab w:val="left" w:pos="9180"/>
        </w:tabs>
        <w:suppressAutoHyphens/>
        <w:rPr>
          <w:rFonts w:ascii="Century Gothic" w:hAnsi="Century Gothic"/>
          <w:spacing w:val="-3"/>
          <w:sz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5812"/>
      </w:tblGrid>
      <w:tr w:rsidR="007865B4" w:rsidRPr="00080E77" w14:paraId="1F89341F" w14:textId="77777777" w:rsidTr="004E0914">
        <w:tc>
          <w:tcPr>
            <w:tcW w:w="3397" w:type="dxa"/>
            <w:shd w:val="clear" w:color="auto" w:fill="D9D9D9" w:themeFill="background1" w:themeFillShade="D9"/>
          </w:tcPr>
          <w:p w14:paraId="6D2B1369" w14:textId="77777777" w:rsidR="007865B4" w:rsidRPr="00080E77" w:rsidRDefault="007865B4" w:rsidP="007865B4">
            <w:pPr>
              <w:tabs>
                <w:tab w:val="left" w:pos="2977"/>
                <w:tab w:val="left" w:pos="9180"/>
              </w:tabs>
              <w:suppressAutoHyphens/>
              <w:rPr>
                <w:rFonts w:ascii="Century Gothic" w:hAnsi="Century Gothic"/>
                <w:b/>
                <w:spacing w:val="-3"/>
                <w:sz w:val="20"/>
              </w:rPr>
            </w:pPr>
            <w:r>
              <w:rPr>
                <w:rFonts w:ascii="Century Gothic" w:hAnsi="Century Gothic"/>
                <w:b/>
                <w:spacing w:val="-3"/>
                <w:sz w:val="20"/>
              </w:rPr>
              <w:t>Role Objectives</w:t>
            </w:r>
          </w:p>
        </w:tc>
        <w:tc>
          <w:tcPr>
            <w:tcW w:w="5812" w:type="dxa"/>
          </w:tcPr>
          <w:p w14:paraId="263F8009" w14:textId="4A7880B1" w:rsidR="002056B6" w:rsidRPr="00736E73" w:rsidRDefault="002056B6" w:rsidP="002056B6">
            <w:pPr>
              <w:suppressAutoHyphens/>
              <w:spacing w:line="276" w:lineRule="auto"/>
              <w:jc w:val="both"/>
              <w:rPr>
                <w:rFonts w:ascii="Century Gothic" w:hAnsi="Century Gothic"/>
                <w:spacing w:val="-3"/>
                <w:sz w:val="20"/>
              </w:rPr>
            </w:pPr>
            <w:r w:rsidRPr="00736E73">
              <w:rPr>
                <w:rFonts w:ascii="Century Gothic" w:hAnsi="Century Gothic"/>
                <w:spacing w:val="-3"/>
                <w:sz w:val="20"/>
              </w:rPr>
              <w:t>This role is responsible for</w:t>
            </w:r>
            <w:r w:rsidR="005173BD">
              <w:rPr>
                <w:rFonts w:ascii="Century Gothic" w:hAnsi="Century Gothic"/>
                <w:spacing w:val="-3"/>
                <w:sz w:val="20"/>
              </w:rPr>
              <w:t xml:space="preserve"> </w:t>
            </w:r>
            <w:r w:rsidRPr="00736E73">
              <w:rPr>
                <w:rFonts w:ascii="Century Gothic" w:hAnsi="Century Gothic"/>
                <w:spacing w:val="-3"/>
                <w:sz w:val="20"/>
              </w:rPr>
              <w:t xml:space="preserve">the successful, delivery of Infrastructure </w:t>
            </w:r>
            <w:r w:rsidR="005173BD">
              <w:rPr>
                <w:rFonts w:ascii="Century Gothic" w:hAnsi="Century Gothic"/>
                <w:spacing w:val="-3"/>
                <w:sz w:val="20"/>
              </w:rPr>
              <w:t>projects</w:t>
            </w:r>
            <w:r w:rsidR="00AF1F5D">
              <w:rPr>
                <w:rFonts w:ascii="Century Gothic" w:hAnsi="Century Gothic"/>
                <w:spacing w:val="-3"/>
                <w:sz w:val="20"/>
              </w:rPr>
              <w:t xml:space="preserve"> and other Infrastructure related services</w:t>
            </w:r>
            <w:r w:rsidR="005173BD">
              <w:rPr>
                <w:rFonts w:ascii="Century Gothic" w:hAnsi="Century Gothic"/>
                <w:spacing w:val="-3"/>
                <w:sz w:val="20"/>
              </w:rPr>
              <w:t xml:space="preserve"> </w:t>
            </w:r>
            <w:r w:rsidR="008B52DF">
              <w:rPr>
                <w:rFonts w:ascii="Century Gothic" w:hAnsi="Century Gothic"/>
                <w:spacing w:val="-3"/>
                <w:sz w:val="20"/>
              </w:rPr>
              <w:t>f</w:t>
            </w:r>
            <w:r w:rsidRPr="00736E73">
              <w:rPr>
                <w:rFonts w:ascii="Century Gothic" w:hAnsi="Century Gothic"/>
                <w:spacing w:val="-3"/>
                <w:sz w:val="20"/>
              </w:rPr>
              <w:t>or both the Formula 1 Australian Grand Prix and the Australian Motorcycle Grand Prix on time and within budget.</w:t>
            </w:r>
          </w:p>
          <w:p w14:paraId="6D1F991B" w14:textId="77777777" w:rsidR="002056B6" w:rsidRPr="00736E73" w:rsidRDefault="002056B6" w:rsidP="002056B6">
            <w:pPr>
              <w:suppressAutoHyphens/>
              <w:spacing w:line="276" w:lineRule="auto"/>
              <w:jc w:val="both"/>
              <w:rPr>
                <w:rFonts w:ascii="Century Gothic" w:hAnsi="Century Gothic"/>
                <w:spacing w:val="-3"/>
                <w:sz w:val="20"/>
              </w:rPr>
            </w:pPr>
          </w:p>
          <w:p w14:paraId="704197B8" w14:textId="4A350D7C" w:rsidR="002056B6" w:rsidRPr="00736E73" w:rsidRDefault="002056B6" w:rsidP="002056B6">
            <w:pPr>
              <w:suppressAutoHyphens/>
              <w:spacing w:line="276" w:lineRule="auto"/>
              <w:jc w:val="both"/>
              <w:rPr>
                <w:rFonts w:ascii="Century Gothic" w:hAnsi="Century Gothic"/>
                <w:spacing w:val="-3"/>
                <w:sz w:val="20"/>
              </w:rPr>
            </w:pPr>
            <w:r w:rsidRPr="00736E73">
              <w:rPr>
                <w:rFonts w:ascii="Century Gothic" w:hAnsi="Century Gothic"/>
                <w:spacing w:val="-3"/>
                <w:sz w:val="20"/>
              </w:rPr>
              <w:t xml:space="preserve">The </w:t>
            </w:r>
            <w:r w:rsidR="001A01AC" w:rsidRPr="001A01AC">
              <w:rPr>
                <w:rFonts w:ascii="Century Gothic" w:hAnsi="Century Gothic"/>
                <w:b/>
                <w:bCs/>
                <w:sz w:val="20"/>
              </w:rPr>
              <w:t>Manager - Projects and Procurement</w:t>
            </w:r>
            <w:r w:rsidR="001A01AC">
              <w:rPr>
                <w:rFonts w:ascii="Century Gothic" w:hAnsi="Century Gothic"/>
                <w:b/>
                <w:bCs/>
                <w:sz w:val="20"/>
              </w:rPr>
              <w:t xml:space="preserve"> </w:t>
            </w:r>
            <w:r w:rsidRPr="00736E73">
              <w:rPr>
                <w:rFonts w:ascii="Century Gothic" w:hAnsi="Century Gothic"/>
                <w:spacing w:val="-3"/>
                <w:sz w:val="20"/>
              </w:rPr>
              <w:t xml:space="preserve">will provide support to the Division Manager of Infrastructure on a range of duties including Project Planning, Procurement, Project controls, Budgeting, Contract </w:t>
            </w:r>
            <w:r w:rsidR="00B353B8">
              <w:rPr>
                <w:rFonts w:ascii="Century Gothic" w:hAnsi="Century Gothic"/>
                <w:spacing w:val="-3"/>
                <w:sz w:val="20"/>
              </w:rPr>
              <w:t>Management</w:t>
            </w:r>
            <w:r w:rsidRPr="00736E73">
              <w:rPr>
                <w:rFonts w:ascii="Century Gothic" w:hAnsi="Century Gothic"/>
                <w:spacing w:val="-3"/>
                <w:sz w:val="20"/>
              </w:rPr>
              <w:t>, Site Coordination, Health and Safety, and other miscellaneous works.</w:t>
            </w:r>
          </w:p>
          <w:p w14:paraId="1F6651E0" w14:textId="77777777" w:rsidR="002056B6" w:rsidRPr="00736E73" w:rsidRDefault="002056B6" w:rsidP="002056B6">
            <w:pPr>
              <w:suppressAutoHyphens/>
              <w:spacing w:line="276" w:lineRule="auto"/>
              <w:jc w:val="both"/>
              <w:rPr>
                <w:rFonts w:ascii="Century Gothic" w:hAnsi="Century Gothic"/>
                <w:spacing w:val="-3"/>
                <w:sz w:val="20"/>
              </w:rPr>
            </w:pPr>
          </w:p>
          <w:p w14:paraId="335FC4BC" w14:textId="77777777" w:rsidR="002056B6" w:rsidRPr="00736E73" w:rsidRDefault="002056B6" w:rsidP="002056B6">
            <w:pPr>
              <w:suppressAutoHyphens/>
              <w:spacing w:line="276" w:lineRule="auto"/>
              <w:jc w:val="both"/>
              <w:rPr>
                <w:rFonts w:ascii="Century Gothic" w:hAnsi="Century Gothic"/>
                <w:spacing w:val="-3"/>
                <w:sz w:val="20"/>
              </w:rPr>
            </w:pPr>
            <w:r w:rsidRPr="00736E73">
              <w:rPr>
                <w:rFonts w:ascii="Century Gothic" w:hAnsi="Century Gothic"/>
                <w:spacing w:val="-3"/>
                <w:sz w:val="20"/>
              </w:rPr>
              <w:t xml:space="preserve">This role is an important leadership role within the Infrastructure team, helping to drive the AGPC cultural </w:t>
            </w:r>
            <w:r w:rsidRPr="00736E73">
              <w:rPr>
                <w:rFonts w:ascii="Century Gothic" w:hAnsi="Century Gothic"/>
                <w:spacing w:val="-3"/>
                <w:sz w:val="20"/>
              </w:rPr>
              <w:lastRenderedPageBreak/>
              <w:t xml:space="preserve">values, strategic pillars to ensure the success of the team, culture and events. </w:t>
            </w:r>
          </w:p>
          <w:p w14:paraId="677F73C5" w14:textId="77777777" w:rsidR="001C60B3" w:rsidRPr="00080E77" w:rsidRDefault="001C60B3" w:rsidP="001C60B3">
            <w:pPr>
              <w:suppressAutoHyphens/>
              <w:jc w:val="both"/>
              <w:rPr>
                <w:rFonts w:ascii="Century Gothic" w:hAnsi="Century Gothic"/>
                <w:spacing w:val="-3"/>
                <w:sz w:val="20"/>
              </w:rPr>
            </w:pPr>
          </w:p>
        </w:tc>
      </w:tr>
      <w:tr w:rsidR="00CC2435" w:rsidRPr="00080E77" w14:paraId="58C18C95" w14:textId="77777777" w:rsidTr="004E0914">
        <w:tc>
          <w:tcPr>
            <w:tcW w:w="3397" w:type="dxa"/>
            <w:shd w:val="clear" w:color="auto" w:fill="D9D9D9" w:themeFill="background1" w:themeFillShade="D9"/>
          </w:tcPr>
          <w:p w14:paraId="6DA13DC9" w14:textId="77777777" w:rsidR="00CC2435" w:rsidRPr="00080E77" w:rsidRDefault="00CC2435" w:rsidP="00CC2435">
            <w:pPr>
              <w:tabs>
                <w:tab w:val="left" w:pos="2977"/>
                <w:tab w:val="left" w:pos="9180"/>
              </w:tabs>
              <w:suppressAutoHyphens/>
              <w:rPr>
                <w:rFonts w:ascii="Century Gothic" w:hAnsi="Century Gothic"/>
                <w:b/>
                <w:sz w:val="20"/>
              </w:rPr>
            </w:pPr>
            <w:r>
              <w:lastRenderedPageBreak/>
              <w:br w:type="page"/>
            </w:r>
            <w:r>
              <w:rPr>
                <w:rFonts w:ascii="Century Gothic" w:hAnsi="Century Gothic"/>
                <w:b/>
                <w:sz w:val="20"/>
              </w:rPr>
              <w:t>Core Responsibilities</w:t>
            </w:r>
          </w:p>
        </w:tc>
        <w:tc>
          <w:tcPr>
            <w:tcW w:w="5812" w:type="dxa"/>
          </w:tcPr>
          <w:p w14:paraId="542FEE39" w14:textId="77777777" w:rsidR="00CC2435" w:rsidRPr="00736E73" w:rsidRDefault="00CC2435" w:rsidP="00CC2435">
            <w:pPr>
              <w:spacing w:line="276" w:lineRule="auto"/>
              <w:ind w:right="1"/>
              <w:jc w:val="both"/>
              <w:rPr>
                <w:rFonts w:ascii="Century Gothic" w:hAnsi="Century Gothic"/>
                <w:b/>
                <w:spacing w:val="-3"/>
                <w:sz w:val="20"/>
                <w:u w:val="single"/>
              </w:rPr>
            </w:pPr>
            <w:r w:rsidRPr="00736E73">
              <w:rPr>
                <w:rFonts w:ascii="Century Gothic" w:hAnsi="Century Gothic"/>
                <w:b/>
                <w:spacing w:val="-3"/>
                <w:sz w:val="20"/>
                <w:u w:val="single"/>
              </w:rPr>
              <w:t>General:</w:t>
            </w:r>
          </w:p>
          <w:p w14:paraId="4DD2F43F" w14:textId="77777777" w:rsidR="00CC2435" w:rsidRPr="00736E73" w:rsidRDefault="00CC2435" w:rsidP="00CC2435">
            <w:pPr>
              <w:spacing w:line="276" w:lineRule="auto"/>
              <w:ind w:right="1"/>
              <w:jc w:val="both"/>
              <w:rPr>
                <w:rFonts w:ascii="Century Gothic" w:hAnsi="Century Gothic"/>
                <w:bCs/>
                <w:spacing w:val="-3"/>
                <w:sz w:val="20"/>
              </w:rPr>
            </w:pPr>
          </w:p>
          <w:p w14:paraId="30F0F22C" w14:textId="49480F59" w:rsidR="00CC2435" w:rsidRPr="00736E73" w:rsidRDefault="00CC2435" w:rsidP="00CC2435">
            <w:pPr>
              <w:spacing w:line="276" w:lineRule="auto"/>
              <w:ind w:right="1"/>
              <w:jc w:val="both"/>
              <w:rPr>
                <w:rFonts w:ascii="Century Gothic" w:hAnsi="Century Gothic"/>
                <w:bCs/>
                <w:spacing w:val="-3"/>
                <w:sz w:val="20"/>
              </w:rPr>
            </w:pPr>
            <w:r w:rsidRPr="00736E73">
              <w:rPr>
                <w:rFonts w:ascii="Century Gothic" w:hAnsi="Century Gothic"/>
                <w:bCs/>
                <w:spacing w:val="-3"/>
                <w:sz w:val="20"/>
              </w:rPr>
              <w:t xml:space="preserve">The </w:t>
            </w:r>
            <w:r w:rsidR="001A01AC" w:rsidRPr="001A01AC">
              <w:rPr>
                <w:rFonts w:ascii="Century Gothic" w:hAnsi="Century Gothic"/>
                <w:b/>
                <w:bCs/>
                <w:sz w:val="20"/>
              </w:rPr>
              <w:t>Manager - Projects and Procurement</w:t>
            </w:r>
            <w:r w:rsidR="001A01AC">
              <w:rPr>
                <w:rFonts w:ascii="Century Gothic" w:hAnsi="Century Gothic"/>
                <w:b/>
                <w:bCs/>
                <w:sz w:val="20"/>
              </w:rPr>
              <w:t xml:space="preserve"> </w:t>
            </w:r>
            <w:r w:rsidRPr="00736E73">
              <w:rPr>
                <w:rFonts w:ascii="Century Gothic" w:hAnsi="Century Gothic"/>
                <w:bCs/>
                <w:spacing w:val="-3"/>
                <w:sz w:val="20"/>
              </w:rPr>
              <w:t>core responsibilities include:</w:t>
            </w:r>
          </w:p>
          <w:p w14:paraId="2687614C" w14:textId="77777777" w:rsidR="00CC2435" w:rsidRPr="00736E73" w:rsidRDefault="00CC2435" w:rsidP="00CC2435">
            <w:pPr>
              <w:spacing w:line="276" w:lineRule="auto"/>
              <w:ind w:right="1"/>
              <w:jc w:val="both"/>
              <w:rPr>
                <w:rFonts w:ascii="Century Gothic" w:hAnsi="Century Gothic"/>
                <w:b/>
                <w:spacing w:val="-3"/>
                <w:sz w:val="20"/>
                <w:u w:val="single"/>
              </w:rPr>
            </w:pPr>
          </w:p>
          <w:p w14:paraId="7CE276B2" w14:textId="5703FC6F" w:rsidR="000A7AAB" w:rsidRDefault="000A7AAB" w:rsidP="00FC4F02">
            <w:pPr>
              <w:pStyle w:val="ListParagraph"/>
              <w:numPr>
                <w:ilvl w:val="0"/>
                <w:numId w:val="25"/>
              </w:numPr>
              <w:rPr>
                <w:rFonts w:ascii="Century Gothic" w:hAnsi="Century Gothic"/>
                <w:sz w:val="20"/>
              </w:rPr>
            </w:pPr>
            <w:r w:rsidRPr="000A7AAB">
              <w:rPr>
                <w:rFonts w:ascii="Century Gothic" w:hAnsi="Century Gothic"/>
                <w:sz w:val="20"/>
              </w:rPr>
              <w:t>Scoping and program delivery of projects internal to AGPC.</w:t>
            </w:r>
          </w:p>
          <w:p w14:paraId="776DBDF4" w14:textId="46494E5E" w:rsidR="00FC4F02" w:rsidRPr="00736E73" w:rsidRDefault="00FC4F02" w:rsidP="00FC4F02">
            <w:pPr>
              <w:numPr>
                <w:ilvl w:val="0"/>
                <w:numId w:val="25"/>
              </w:numPr>
              <w:spacing w:line="276" w:lineRule="auto"/>
              <w:jc w:val="both"/>
              <w:rPr>
                <w:rFonts w:ascii="Century Gothic" w:hAnsi="Century Gothic"/>
                <w:sz w:val="20"/>
              </w:rPr>
            </w:pPr>
            <w:r w:rsidRPr="00736E73">
              <w:rPr>
                <w:rFonts w:ascii="Century Gothic" w:hAnsi="Century Gothic"/>
                <w:sz w:val="20"/>
              </w:rPr>
              <w:t xml:space="preserve">Prepare </w:t>
            </w:r>
            <w:r>
              <w:rPr>
                <w:rFonts w:ascii="Century Gothic" w:hAnsi="Century Gothic"/>
                <w:sz w:val="20"/>
              </w:rPr>
              <w:t>business cases and recommendations</w:t>
            </w:r>
            <w:r w:rsidRPr="00736E73">
              <w:rPr>
                <w:rFonts w:ascii="Century Gothic" w:hAnsi="Century Gothic"/>
                <w:sz w:val="20"/>
              </w:rPr>
              <w:t>.</w:t>
            </w:r>
          </w:p>
          <w:p w14:paraId="157A5529" w14:textId="77777777" w:rsidR="003C4E04" w:rsidRPr="003C4E04" w:rsidRDefault="003C4E04" w:rsidP="00FC4F02">
            <w:pPr>
              <w:pStyle w:val="ListParagraph"/>
              <w:numPr>
                <w:ilvl w:val="0"/>
                <w:numId w:val="25"/>
              </w:numPr>
              <w:rPr>
                <w:rFonts w:ascii="Century Gothic" w:hAnsi="Century Gothic"/>
                <w:sz w:val="20"/>
              </w:rPr>
            </w:pPr>
            <w:r w:rsidRPr="003C4E04">
              <w:rPr>
                <w:rFonts w:ascii="Century Gothic" w:hAnsi="Century Gothic"/>
                <w:sz w:val="20"/>
              </w:rPr>
              <w:t>Oversight and coordination of delivery of projects with APP.</w:t>
            </w:r>
          </w:p>
          <w:p w14:paraId="32AC55E2" w14:textId="77777777" w:rsidR="00CC2435" w:rsidRPr="00736E73" w:rsidRDefault="00CC2435" w:rsidP="00FC4F02">
            <w:pPr>
              <w:numPr>
                <w:ilvl w:val="0"/>
                <w:numId w:val="25"/>
              </w:numPr>
              <w:spacing w:line="276" w:lineRule="auto"/>
              <w:ind w:right="1"/>
              <w:jc w:val="both"/>
              <w:rPr>
                <w:rFonts w:ascii="Century Gothic" w:hAnsi="Century Gothic"/>
                <w:spacing w:val="-3"/>
                <w:sz w:val="20"/>
              </w:rPr>
            </w:pPr>
            <w:r w:rsidRPr="00736E73">
              <w:rPr>
                <w:rFonts w:ascii="Century Gothic" w:hAnsi="Century Gothic"/>
                <w:spacing w:val="-3"/>
                <w:sz w:val="20"/>
              </w:rPr>
              <w:t>Project management and planning.</w:t>
            </w:r>
          </w:p>
          <w:p w14:paraId="5A3ABD86" w14:textId="31632416" w:rsidR="00CC2435" w:rsidRPr="00736E73" w:rsidRDefault="00CC2435" w:rsidP="00FC4F02">
            <w:pPr>
              <w:numPr>
                <w:ilvl w:val="0"/>
                <w:numId w:val="25"/>
              </w:numPr>
              <w:spacing w:line="276" w:lineRule="auto"/>
              <w:ind w:right="1"/>
              <w:jc w:val="both"/>
              <w:rPr>
                <w:rFonts w:ascii="Century Gothic" w:hAnsi="Century Gothic"/>
                <w:spacing w:val="-3"/>
                <w:sz w:val="20"/>
              </w:rPr>
            </w:pPr>
            <w:r w:rsidRPr="00736E73">
              <w:rPr>
                <w:rFonts w:ascii="Century Gothic" w:hAnsi="Century Gothic"/>
                <w:spacing w:val="-3"/>
                <w:sz w:val="20"/>
              </w:rPr>
              <w:t xml:space="preserve">Delivery of the infrastructure </w:t>
            </w:r>
            <w:r w:rsidR="00F97AB7">
              <w:rPr>
                <w:rFonts w:ascii="Century Gothic" w:hAnsi="Century Gothic"/>
                <w:spacing w:val="-3"/>
                <w:sz w:val="20"/>
              </w:rPr>
              <w:t>projects</w:t>
            </w:r>
            <w:r w:rsidRPr="00736E73">
              <w:rPr>
                <w:rFonts w:ascii="Century Gothic" w:hAnsi="Century Gothic"/>
                <w:spacing w:val="-3"/>
                <w:sz w:val="20"/>
              </w:rPr>
              <w:t xml:space="preserve"> in accordance with AGPC policies and procedures.</w:t>
            </w:r>
          </w:p>
          <w:p w14:paraId="1A8594E6" w14:textId="7D91F70C" w:rsidR="00CC2435" w:rsidRDefault="00CC2435" w:rsidP="00FC4F02">
            <w:pPr>
              <w:numPr>
                <w:ilvl w:val="0"/>
                <w:numId w:val="25"/>
              </w:numPr>
              <w:spacing w:line="276" w:lineRule="auto"/>
              <w:ind w:right="1"/>
              <w:jc w:val="both"/>
              <w:rPr>
                <w:rFonts w:ascii="Century Gothic" w:hAnsi="Century Gothic"/>
                <w:spacing w:val="-3"/>
                <w:sz w:val="20"/>
              </w:rPr>
            </w:pPr>
            <w:r w:rsidRPr="00736E73">
              <w:rPr>
                <w:rFonts w:ascii="Century Gothic" w:hAnsi="Century Gothic"/>
                <w:spacing w:val="-3"/>
                <w:sz w:val="20"/>
              </w:rPr>
              <w:t xml:space="preserve">Delivery of the infrastructure </w:t>
            </w:r>
            <w:r w:rsidR="00F97AB7">
              <w:rPr>
                <w:rFonts w:ascii="Century Gothic" w:hAnsi="Century Gothic"/>
                <w:spacing w:val="-3"/>
                <w:sz w:val="20"/>
              </w:rPr>
              <w:t>projects</w:t>
            </w:r>
            <w:r w:rsidRPr="00736E73">
              <w:rPr>
                <w:rFonts w:ascii="Century Gothic" w:hAnsi="Century Gothic"/>
                <w:spacing w:val="-3"/>
                <w:sz w:val="20"/>
              </w:rPr>
              <w:t xml:space="preserve"> in accordance with the AGP Act and all applicable licences and contracts.</w:t>
            </w:r>
          </w:p>
          <w:p w14:paraId="11ADFF85" w14:textId="77777777" w:rsidR="00CC2435" w:rsidRPr="00736E73" w:rsidRDefault="00CC2435" w:rsidP="00FC4F02">
            <w:pPr>
              <w:numPr>
                <w:ilvl w:val="0"/>
                <w:numId w:val="25"/>
              </w:numPr>
              <w:spacing w:line="276" w:lineRule="auto"/>
              <w:ind w:right="1"/>
              <w:jc w:val="both"/>
              <w:rPr>
                <w:rFonts w:ascii="Century Gothic" w:hAnsi="Century Gothic"/>
                <w:spacing w:val="-3"/>
                <w:sz w:val="20"/>
              </w:rPr>
            </w:pPr>
            <w:r>
              <w:rPr>
                <w:rFonts w:ascii="Century Gothic" w:hAnsi="Century Gothic"/>
                <w:spacing w:val="-3"/>
                <w:sz w:val="20"/>
              </w:rPr>
              <w:t>Provide technical support on Infrastructure based requirements.</w:t>
            </w:r>
          </w:p>
          <w:p w14:paraId="5B303B20" w14:textId="5B29FF43" w:rsidR="00CC2435" w:rsidRDefault="00CC2435" w:rsidP="00FC4F02">
            <w:pPr>
              <w:numPr>
                <w:ilvl w:val="0"/>
                <w:numId w:val="25"/>
              </w:numPr>
              <w:spacing w:line="276" w:lineRule="auto"/>
              <w:ind w:right="1"/>
              <w:jc w:val="both"/>
              <w:rPr>
                <w:rFonts w:ascii="Century Gothic" w:hAnsi="Century Gothic"/>
                <w:spacing w:val="-3"/>
                <w:sz w:val="20"/>
              </w:rPr>
            </w:pPr>
            <w:r w:rsidRPr="00736E73">
              <w:rPr>
                <w:rFonts w:ascii="Century Gothic" w:hAnsi="Century Gothic"/>
                <w:spacing w:val="-3"/>
                <w:sz w:val="20"/>
              </w:rPr>
              <w:t xml:space="preserve">Implementation of infrastructure </w:t>
            </w:r>
            <w:r w:rsidR="00F97AB7">
              <w:rPr>
                <w:rFonts w:ascii="Century Gothic" w:hAnsi="Century Gothic"/>
                <w:spacing w:val="-3"/>
                <w:sz w:val="20"/>
              </w:rPr>
              <w:t>projects</w:t>
            </w:r>
            <w:r w:rsidRPr="00736E73">
              <w:rPr>
                <w:rFonts w:ascii="Century Gothic" w:hAnsi="Century Gothic"/>
                <w:spacing w:val="-3"/>
                <w:sz w:val="20"/>
              </w:rPr>
              <w:t xml:space="preserve"> and activities in accordance with project schedules, plans and AGPC’s Timeline Manager.</w:t>
            </w:r>
          </w:p>
          <w:p w14:paraId="64592219" w14:textId="77777777" w:rsidR="00CC2435" w:rsidRPr="00C42D82" w:rsidRDefault="00CC2435" w:rsidP="00FC4F02">
            <w:pPr>
              <w:numPr>
                <w:ilvl w:val="0"/>
                <w:numId w:val="25"/>
              </w:numPr>
              <w:spacing w:line="276" w:lineRule="auto"/>
              <w:ind w:right="1"/>
              <w:jc w:val="both"/>
              <w:rPr>
                <w:rFonts w:ascii="Century Gothic" w:hAnsi="Century Gothic"/>
                <w:spacing w:val="-3"/>
                <w:sz w:val="20"/>
              </w:rPr>
            </w:pPr>
            <w:r w:rsidRPr="00C42D82">
              <w:rPr>
                <w:rFonts w:ascii="Century Gothic" w:hAnsi="Century Gothic"/>
                <w:spacing w:val="-3"/>
                <w:sz w:val="20"/>
              </w:rPr>
              <w:t xml:space="preserve">Procurement </w:t>
            </w:r>
            <w:r>
              <w:rPr>
                <w:rFonts w:ascii="Century Gothic" w:hAnsi="Century Gothic"/>
                <w:spacing w:val="-3"/>
                <w:sz w:val="20"/>
              </w:rPr>
              <w:t>functions in accordance with the AGPC procurement policy.</w:t>
            </w:r>
          </w:p>
          <w:p w14:paraId="4A7E135D" w14:textId="77777777" w:rsidR="00CC2435" w:rsidRPr="00736E73" w:rsidRDefault="00CC2435" w:rsidP="00FC4F02">
            <w:pPr>
              <w:numPr>
                <w:ilvl w:val="0"/>
                <w:numId w:val="25"/>
              </w:numPr>
              <w:spacing w:line="276" w:lineRule="auto"/>
              <w:ind w:right="1"/>
              <w:jc w:val="both"/>
              <w:rPr>
                <w:rFonts w:ascii="Century Gothic" w:hAnsi="Century Gothic"/>
                <w:spacing w:val="-3"/>
                <w:sz w:val="20"/>
              </w:rPr>
            </w:pPr>
            <w:r w:rsidRPr="00736E73">
              <w:rPr>
                <w:rFonts w:ascii="Century Gothic" w:hAnsi="Century Gothic"/>
                <w:spacing w:val="-3"/>
                <w:sz w:val="20"/>
              </w:rPr>
              <w:t>Detailed financial control and reporting.</w:t>
            </w:r>
          </w:p>
          <w:p w14:paraId="61B9C168" w14:textId="77777777" w:rsidR="00CC2435" w:rsidRPr="00736E73" w:rsidRDefault="00CC2435" w:rsidP="00FC4F02">
            <w:pPr>
              <w:numPr>
                <w:ilvl w:val="0"/>
                <w:numId w:val="25"/>
              </w:numPr>
              <w:spacing w:line="276" w:lineRule="auto"/>
              <w:ind w:right="1"/>
              <w:jc w:val="both"/>
              <w:rPr>
                <w:rFonts w:ascii="Century Gothic" w:hAnsi="Century Gothic"/>
                <w:spacing w:val="-3"/>
                <w:sz w:val="20"/>
              </w:rPr>
            </w:pPr>
            <w:r w:rsidRPr="00736E73">
              <w:rPr>
                <w:rFonts w:ascii="Century Gothic" w:hAnsi="Century Gothic"/>
                <w:spacing w:val="-3"/>
                <w:sz w:val="20"/>
              </w:rPr>
              <w:t>Construction and contractor management.</w:t>
            </w:r>
          </w:p>
          <w:p w14:paraId="2E3D9ED4" w14:textId="77777777" w:rsidR="00CC2435" w:rsidRPr="00736E73" w:rsidRDefault="00CC2435" w:rsidP="00FC4F02">
            <w:pPr>
              <w:numPr>
                <w:ilvl w:val="0"/>
                <w:numId w:val="25"/>
              </w:numPr>
              <w:spacing w:line="276" w:lineRule="auto"/>
              <w:ind w:right="1"/>
              <w:jc w:val="both"/>
              <w:rPr>
                <w:rFonts w:ascii="Century Gothic" w:hAnsi="Century Gothic"/>
                <w:spacing w:val="-3"/>
                <w:sz w:val="20"/>
              </w:rPr>
            </w:pPr>
            <w:r w:rsidRPr="00736E73">
              <w:rPr>
                <w:rFonts w:ascii="Century Gothic" w:hAnsi="Century Gothic"/>
                <w:spacing w:val="-3"/>
                <w:sz w:val="20"/>
              </w:rPr>
              <w:t>Site, safety and compliance management.</w:t>
            </w:r>
          </w:p>
          <w:p w14:paraId="0D030203" w14:textId="77777777" w:rsidR="00CC2435" w:rsidRPr="00736E73" w:rsidRDefault="00CC2435" w:rsidP="00FC4F02">
            <w:pPr>
              <w:numPr>
                <w:ilvl w:val="0"/>
                <w:numId w:val="25"/>
              </w:numPr>
              <w:spacing w:line="276" w:lineRule="auto"/>
              <w:ind w:right="1"/>
              <w:jc w:val="both"/>
              <w:rPr>
                <w:rFonts w:ascii="Century Gothic" w:hAnsi="Century Gothic"/>
                <w:spacing w:val="-3"/>
                <w:sz w:val="20"/>
              </w:rPr>
            </w:pPr>
            <w:r w:rsidRPr="00736E73">
              <w:rPr>
                <w:rFonts w:ascii="Century Gothic" w:hAnsi="Century Gothic"/>
                <w:spacing w:val="-3"/>
                <w:sz w:val="20"/>
              </w:rPr>
              <w:t>AGPC’s representative for the implementation of all infrastructure works necessary for the staging of the Formula 1 and MotoGP events.</w:t>
            </w:r>
          </w:p>
          <w:p w14:paraId="4770DC25" w14:textId="1ED2118D" w:rsidR="00CC2435" w:rsidRPr="00736E73" w:rsidRDefault="00CC2435" w:rsidP="00FC4F02">
            <w:pPr>
              <w:numPr>
                <w:ilvl w:val="0"/>
                <w:numId w:val="25"/>
              </w:numPr>
              <w:spacing w:line="276" w:lineRule="auto"/>
              <w:ind w:right="1"/>
              <w:jc w:val="both"/>
              <w:rPr>
                <w:rFonts w:ascii="Century Gothic" w:hAnsi="Century Gothic"/>
                <w:spacing w:val="-3"/>
                <w:sz w:val="20"/>
              </w:rPr>
            </w:pPr>
            <w:r w:rsidRPr="00736E73">
              <w:rPr>
                <w:rFonts w:ascii="Century Gothic" w:hAnsi="Century Gothic"/>
                <w:spacing w:val="-3"/>
                <w:sz w:val="20"/>
              </w:rPr>
              <w:t xml:space="preserve">Team management, leadership and support to the </w:t>
            </w:r>
            <w:r w:rsidR="00411921" w:rsidRPr="00736E73">
              <w:rPr>
                <w:rFonts w:ascii="Century Gothic" w:hAnsi="Century Gothic"/>
                <w:spacing w:val="-3"/>
                <w:sz w:val="20"/>
              </w:rPr>
              <w:t>Infrastructure team</w:t>
            </w:r>
            <w:r w:rsidRPr="00736E73">
              <w:rPr>
                <w:rFonts w:ascii="Century Gothic" w:hAnsi="Century Gothic"/>
                <w:spacing w:val="-3"/>
                <w:sz w:val="20"/>
              </w:rPr>
              <w:t>.</w:t>
            </w:r>
          </w:p>
          <w:p w14:paraId="4FBA53FA" w14:textId="77777777" w:rsidR="00CC2435" w:rsidRPr="00736E73" w:rsidRDefault="00CC2435" w:rsidP="00FC4F02">
            <w:pPr>
              <w:pStyle w:val="ListParagraph"/>
              <w:numPr>
                <w:ilvl w:val="0"/>
                <w:numId w:val="25"/>
              </w:numPr>
              <w:spacing w:line="276" w:lineRule="auto"/>
              <w:ind w:right="29"/>
              <w:jc w:val="both"/>
              <w:rPr>
                <w:rFonts w:ascii="Century Gothic" w:hAnsi="Century Gothic"/>
                <w:bCs/>
                <w:sz w:val="20"/>
              </w:rPr>
            </w:pPr>
            <w:r w:rsidRPr="00736E73">
              <w:rPr>
                <w:rFonts w:ascii="Century Gothic" w:hAnsi="Century Gothic"/>
                <w:bCs/>
                <w:sz w:val="20"/>
              </w:rPr>
              <w:t>Develop systems of work and processes to promote efficient work practices within the Department.</w:t>
            </w:r>
          </w:p>
          <w:p w14:paraId="3A34842C" w14:textId="77777777" w:rsidR="00CC2435" w:rsidRPr="00736E73" w:rsidRDefault="00CC2435" w:rsidP="00FC4F02">
            <w:pPr>
              <w:pStyle w:val="ListParagraph"/>
              <w:numPr>
                <w:ilvl w:val="0"/>
                <w:numId w:val="25"/>
              </w:numPr>
              <w:spacing w:line="276" w:lineRule="auto"/>
              <w:ind w:right="29"/>
              <w:jc w:val="both"/>
              <w:rPr>
                <w:rFonts w:ascii="Century Gothic" w:hAnsi="Century Gothic"/>
                <w:bCs/>
                <w:sz w:val="20"/>
              </w:rPr>
            </w:pPr>
            <w:r>
              <w:rPr>
                <w:rFonts w:ascii="Century Gothic" w:hAnsi="Century Gothic"/>
                <w:bCs/>
                <w:sz w:val="20"/>
              </w:rPr>
              <w:t xml:space="preserve">Maintain </w:t>
            </w:r>
            <w:r w:rsidRPr="00736E73">
              <w:rPr>
                <w:rFonts w:ascii="Century Gothic" w:hAnsi="Century Gothic"/>
                <w:bCs/>
                <w:sz w:val="20"/>
              </w:rPr>
              <w:t>key organisational timelines and ensur</w:t>
            </w:r>
            <w:r>
              <w:rPr>
                <w:rFonts w:ascii="Century Gothic" w:hAnsi="Century Gothic"/>
                <w:bCs/>
                <w:sz w:val="20"/>
              </w:rPr>
              <w:t xml:space="preserve">e </w:t>
            </w:r>
            <w:r w:rsidRPr="00736E73">
              <w:rPr>
                <w:rFonts w:ascii="Century Gothic" w:hAnsi="Century Gothic"/>
                <w:bCs/>
                <w:sz w:val="20"/>
              </w:rPr>
              <w:t>the Department is adequately prepared</w:t>
            </w:r>
            <w:r>
              <w:rPr>
                <w:rFonts w:ascii="Century Gothic" w:hAnsi="Century Gothic"/>
                <w:bCs/>
                <w:sz w:val="20"/>
              </w:rPr>
              <w:t>.</w:t>
            </w:r>
          </w:p>
          <w:p w14:paraId="0BBF6A79" w14:textId="77777777" w:rsidR="00CC2435" w:rsidRPr="00736E73" w:rsidRDefault="00CC2435" w:rsidP="00FC4F02">
            <w:pPr>
              <w:pStyle w:val="ListParagraph"/>
              <w:numPr>
                <w:ilvl w:val="0"/>
                <w:numId w:val="25"/>
              </w:numPr>
              <w:spacing w:line="276" w:lineRule="auto"/>
              <w:ind w:right="29"/>
              <w:jc w:val="both"/>
              <w:rPr>
                <w:rFonts w:ascii="Century Gothic" w:hAnsi="Century Gothic"/>
                <w:bCs/>
                <w:sz w:val="20"/>
              </w:rPr>
            </w:pPr>
            <w:r>
              <w:rPr>
                <w:rFonts w:ascii="Century Gothic" w:hAnsi="Century Gothic"/>
                <w:bCs/>
                <w:sz w:val="20"/>
              </w:rPr>
              <w:t>D</w:t>
            </w:r>
            <w:r w:rsidRPr="00736E73">
              <w:rPr>
                <w:rFonts w:ascii="Century Gothic" w:hAnsi="Century Gothic"/>
                <w:bCs/>
                <w:sz w:val="20"/>
              </w:rPr>
              <w:t xml:space="preserve">evelop correspondence and documentation for key internal and external stakeholders. </w:t>
            </w:r>
          </w:p>
          <w:p w14:paraId="4964594E" w14:textId="77777777" w:rsidR="00CC2435" w:rsidRPr="00736E73" w:rsidRDefault="00CC2435" w:rsidP="00FC4F02">
            <w:pPr>
              <w:pStyle w:val="ListParagraph"/>
              <w:numPr>
                <w:ilvl w:val="0"/>
                <w:numId w:val="25"/>
              </w:numPr>
              <w:spacing w:line="276" w:lineRule="auto"/>
              <w:ind w:right="29"/>
              <w:jc w:val="both"/>
              <w:rPr>
                <w:rFonts w:ascii="Century Gothic" w:hAnsi="Century Gothic"/>
                <w:bCs/>
                <w:sz w:val="20"/>
              </w:rPr>
            </w:pPr>
            <w:r w:rsidRPr="00736E73">
              <w:rPr>
                <w:rFonts w:ascii="Century Gothic" w:hAnsi="Century Gothic"/>
                <w:bCs/>
                <w:sz w:val="20"/>
              </w:rPr>
              <w:t>Undertake research to assist in the delivery of projects and deliverables.</w:t>
            </w:r>
          </w:p>
          <w:p w14:paraId="29C2EBC4" w14:textId="77777777" w:rsidR="00CC2435" w:rsidRPr="00736E73" w:rsidRDefault="00CC2435" w:rsidP="00FC4F02">
            <w:pPr>
              <w:pStyle w:val="ListParagraph"/>
              <w:numPr>
                <w:ilvl w:val="0"/>
                <w:numId w:val="25"/>
              </w:numPr>
              <w:spacing w:line="276" w:lineRule="auto"/>
              <w:ind w:right="29"/>
              <w:jc w:val="both"/>
              <w:rPr>
                <w:rFonts w:ascii="Century Gothic" w:hAnsi="Century Gothic"/>
                <w:bCs/>
                <w:sz w:val="20"/>
              </w:rPr>
            </w:pPr>
            <w:r w:rsidRPr="00736E73">
              <w:rPr>
                <w:rFonts w:ascii="Century Gothic" w:hAnsi="Century Gothic"/>
                <w:bCs/>
                <w:sz w:val="20"/>
              </w:rPr>
              <w:t>Maintain the Project Pipeline.</w:t>
            </w:r>
          </w:p>
          <w:p w14:paraId="35DB7D4B" w14:textId="37EBBC01" w:rsidR="00CC2435" w:rsidRPr="00736E73" w:rsidRDefault="00CC2435" w:rsidP="00FC4F02">
            <w:pPr>
              <w:pStyle w:val="ListParagraph"/>
              <w:numPr>
                <w:ilvl w:val="0"/>
                <w:numId w:val="25"/>
              </w:numPr>
              <w:spacing w:line="276" w:lineRule="auto"/>
              <w:ind w:right="29"/>
              <w:jc w:val="both"/>
              <w:rPr>
                <w:rFonts w:ascii="Century Gothic" w:hAnsi="Century Gothic"/>
                <w:bCs/>
                <w:sz w:val="20"/>
              </w:rPr>
            </w:pPr>
            <w:r w:rsidRPr="00736E73">
              <w:rPr>
                <w:rFonts w:ascii="Century Gothic" w:hAnsi="Century Gothic"/>
                <w:bCs/>
                <w:sz w:val="20"/>
              </w:rPr>
              <w:t>Maintain the Infrastructure page on GP Connect</w:t>
            </w:r>
            <w:r w:rsidR="0010717F">
              <w:rPr>
                <w:rFonts w:ascii="Century Gothic" w:hAnsi="Century Gothic"/>
                <w:bCs/>
                <w:sz w:val="20"/>
              </w:rPr>
              <w:t xml:space="preserve"> (intranet)</w:t>
            </w:r>
          </w:p>
          <w:p w14:paraId="40627DD6" w14:textId="20E1A4B4" w:rsidR="00CC2435" w:rsidRPr="001A1EF7" w:rsidRDefault="00233649" w:rsidP="00FC4F02">
            <w:pPr>
              <w:pStyle w:val="ListParagraph"/>
              <w:numPr>
                <w:ilvl w:val="0"/>
                <w:numId w:val="25"/>
              </w:numPr>
              <w:spacing w:line="276" w:lineRule="auto"/>
              <w:ind w:right="29"/>
              <w:jc w:val="both"/>
              <w:rPr>
                <w:rFonts w:ascii="Century Gothic" w:hAnsi="Century Gothic"/>
                <w:bCs/>
                <w:sz w:val="20"/>
              </w:rPr>
            </w:pPr>
            <w:r>
              <w:rPr>
                <w:rFonts w:ascii="Century Gothic" w:hAnsi="Century Gothic"/>
                <w:bCs/>
                <w:sz w:val="20"/>
              </w:rPr>
              <w:t xml:space="preserve">Manage the </w:t>
            </w:r>
            <w:r w:rsidR="00CC2435" w:rsidRPr="001A1EF7">
              <w:rPr>
                <w:rFonts w:ascii="Century Gothic" w:hAnsi="Century Gothic"/>
                <w:bCs/>
                <w:sz w:val="20"/>
              </w:rPr>
              <w:t>Asset Management requirements applicable to the AGPC Strategic Asset Management Plan. E.g. Asset Register.</w:t>
            </w:r>
          </w:p>
          <w:p w14:paraId="1D82618C" w14:textId="77777777" w:rsidR="00CC2435" w:rsidRPr="00736E73" w:rsidRDefault="00CC2435" w:rsidP="00FC4F02">
            <w:pPr>
              <w:pStyle w:val="ListParagraph"/>
              <w:numPr>
                <w:ilvl w:val="0"/>
                <w:numId w:val="25"/>
              </w:numPr>
              <w:spacing w:line="276" w:lineRule="auto"/>
              <w:ind w:right="29"/>
              <w:jc w:val="both"/>
              <w:rPr>
                <w:rFonts w:ascii="Century Gothic" w:hAnsi="Century Gothic"/>
                <w:bCs/>
                <w:sz w:val="20"/>
              </w:rPr>
            </w:pPr>
            <w:r>
              <w:rPr>
                <w:rFonts w:ascii="Century Gothic" w:hAnsi="Century Gothic"/>
                <w:bCs/>
                <w:sz w:val="20"/>
              </w:rPr>
              <w:t xml:space="preserve">Regularly update </w:t>
            </w:r>
            <w:r w:rsidRPr="00736E73">
              <w:rPr>
                <w:rFonts w:ascii="Century Gothic" w:hAnsi="Century Gothic"/>
                <w:bCs/>
                <w:sz w:val="20"/>
              </w:rPr>
              <w:t>the Infrastructure Risk Register.</w:t>
            </w:r>
          </w:p>
          <w:p w14:paraId="2DE4F36E" w14:textId="55BA80CB" w:rsidR="00CC2435" w:rsidRPr="00736E73" w:rsidRDefault="00CC2435" w:rsidP="00FC4F02">
            <w:pPr>
              <w:numPr>
                <w:ilvl w:val="0"/>
                <w:numId w:val="25"/>
              </w:numPr>
              <w:shd w:val="clear" w:color="auto" w:fill="FFFFFF"/>
              <w:spacing w:before="100" w:beforeAutospacing="1" w:after="100" w:afterAutospacing="1" w:line="276" w:lineRule="auto"/>
              <w:ind w:right="1"/>
              <w:jc w:val="both"/>
              <w:rPr>
                <w:rFonts w:ascii="Century Gothic" w:hAnsi="Century Gothic"/>
                <w:b/>
                <w:spacing w:val="-3"/>
                <w:sz w:val="20"/>
                <w:u w:val="single"/>
              </w:rPr>
            </w:pPr>
            <w:r w:rsidRPr="00736E73">
              <w:rPr>
                <w:rFonts w:ascii="Century Gothic" w:hAnsi="Century Gothic"/>
                <w:color w:val="333333"/>
                <w:sz w:val="20"/>
              </w:rPr>
              <w:t xml:space="preserve">Proactively engage in various team meetings including - Infrastructure team WIPS, Project </w:t>
            </w:r>
            <w:r w:rsidR="0010717F">
              <w:rPr>
                <w:rFonts w:ascii="Century Gothic" w:hAnsi="Century Gothic"/>
                <w:color w:val="333333"/>
                <w:sz w:val="20"/>
              </w:rPr>
              <w:t>Management</w:t>
            </w:r>
            <w:r w:rsidRPr="00736E73">
              <w:rPr>
                <w:rFonts w:ascii="Century Gothic" w:hAnsi="Century Gothic"/>
                <w:color w:val="333333"/>
                <w:sz w:val="20"/>
              </w:rPr>
              <w:t xml:space="preserve"> WIPS, Operations Meetings and Weekly Staff meetings.</w:t>
            </w:r>
          </w:p>
          <w:p w14:paraId="435B85F2" w14:textId="77777777" w:rsidR="00CC2435" w:rsidRPr="00736E73" w:rsidRDefault="00CC2435" w:rsidP="00FC4F02">
            <w:pPr>
              <w:numPr>
                <w:ilvl w:val="0"/>
                <w:numId w:val="25"/>
              </w:numPr>
              <w:spacing w:line="276" w:lineRule="auto"/>
              <w:ind w:right="1"/>
              <w:jc w:val="both"/>
              <w:rPr>
                <w:rFonts w:ascii="Century Gothic" w:hAnsi="Century Gothic"/>
                <w:spacing w:val="-3"/>
                <w:sz w:val="20"/>
              </w:rPr>
            </w:pPr>
            <w:r w:rsidRPr="00736E73">
              <w:rPr>
                <w:rFonts w:ascii="Century Gothic" w:hAnsi="Century Gothic"/>
                <w:spacing w:val="-3"/>
                <w:sz w:val="20"/>
              </w:rPr>
              <w:t>Build and maintain a powerful organisational culture.</w:t>
            </w:r>
          </w:p>
          <w:p w14:paraId="292E7D97" w14:textId="209BF81D" w:rsidR="00CC2435" w:rsidRPr="00736E73" w:rsidRDefault="00CC2435" w:rsidP="00FC4F02">
            <w:pPr>
              <w:pStyle w:val="ListParagraph"/>
              <w:numPr>
                <w:ilvl w:val="0"/>
                <w:numId w:val="25"/>
              </w:numPr>
              <w:spacing w:line="276" w:lineRule="auto"/>
              <w:ind w:right="29"/>
              <w:jc w:val="both"/>
              <w:rPr>
                <w:rFonts w:ascii="Century Gothic" w:hAnsi="Century Gothic"/>
                <w:bCs/>
                <w:sz w:val="20"/>
              </w:rPr>
            </w:pPr>
            <w:r w:rsidRPr="00736E73">
              <w:rPr>
                <w:rFonts w:ascii="Century Gothic" w:hAnsi="Century Gothic"/>
                <w:bCs/>
                <w:sz w:val="20"/>
              </w:rPr>
              <w:t xml:space="preserve">Other works as requested by the GM </w:t>
            </w:r>
            <w:r w:rsidR="00025F08" w:rsidRPr="00736E73">
              <w:rPr>
                <w:rFonts w:ascii="Century Gothic" w:hAnsi="Century Gothic"/>
                <w:bCs/>
                <w:sz w:val="20"/>
              </w:rPr>
              <w:t>Operations, Division</w:t>
            </w:r>
            <w:r w:rsidRPr="00736E73">
              <w:rPr>
                <w:rFonts w:ascii="Century Gothic" w:hAnsi="Century Gothic"/>
                <w:bCs/>
                <w:sz w:val="20"/>
              </w:rPr>
              <w:t xml:space="preserve"> Manager Infrastructure, Manager Infrastructure.</w:t>
            </w:r>
          </w:p>
          <w:p w14:paraId="7794DA2D" w14:textId="77777777" w:rsidR="00CC2435" w:rsidRPr="00736E73" w:rsidRDefault="00CC2435" w:rsidP="00CC2435">
            <w:pPr>
              <w:spacing w:line="276" w:lineRule="auto"/>
              <w:ind w:left="720" w:right="1"/>
              <w:jc w:val="both"/>
              <w:rPr>
                <w:rFonts w:ascii="Century Gothic" w:hAnsi="Century Gothic"/>
                <w:spacing w:val="-3"/>
                <w:sz w:val="20"/>
              </w:rPr>
            </w:pPr>
          </w:p>
          <w:p w14:paraId="2482E5C3" w14:textId="77777777" w:rsidR="00CC2435" w:rsidRPr="00736E73" w:rsidRDefault="00CC2435" w:rsidP="00CC2435">
            <w:pPr>
              <w:spacing w:line="276" w:lineRule="auto"/>
              <w:ind w:right="1"/>
              <w:jc w:val="both"/>
              <w:rPr>
                <w:rFonts w:ascii="Century Gothic" w:hAnsi="Century Gothic"/>
                <w:b/>
                <w:spacing w:val="-3"/>
                <w:sz w:val="20"/>
                <w:u w:val="single"/>
              </w:rPr>
            </w:pPr>
            <w:r w:rsidRPr="00736E73">
              <w:rPr>
                <w:rFonts w:ascii="Century Gothic" w:hAnsi="Century Gothic"/>
                <w:b/>
                <w:spacing w:val="-3"/>
                <w:sz w:val="20"/>
                <w:u w:val="single"/>
              </w:rPr>
              <w:t>Project planning and Construction Management:</w:t>
            </w:r>
          </w:p>
          <w:p w14:paraId="4CB53598" w14:textId="251D0DD2" w:rsidR="00CC2435" w:rsidRPr="00736E73" w:rsidRDefault="00CC2435" w:rsidP="00CC2435">
            <w:pPr>
              <w:spacing w:line="276" w:lineRule="auto"/>
              <w:ind w:right="1"/>
              <w:jc w:val="both"/>
              <w:rPr>
                <w:rFonts w:ascii="Century Gothic" w:hAnsi="Century Gothic"/>
                <w:spacing w:val="-3"/>
                <w:sz w:val="20"/>
              </w:rPr>
            </w:pPr>
            <w:r w:rsidRPr="00736E73">
              <w:rPr>
                <w:rFonts w:ascii="Century Gothic" w:hAnsi="Century Gothic"/>
                <w:spacing w:val="-3"/>
                <w:sz w:val="20"/>
              </w:rPr>
              <w:t xml:space="preserve">The </w:t>
            </w:r>
            <w:r w:rsidR="001A01AC" w:rsidRPr="001A01AC">
              <w:rPr>
                <w:rFonts w:ascii="Century Gothic" w:hAnsi="Century Gothic"/>
                <w:b/>
                <w:bCs/>
                <w:sz w:val="20"/>
              </w:rPr>
              <w:t>Manager - Projects and Procurement</w:t>
            </w:r>
            <w:r w:rsidR="001A01AC">
              <w:rPr>
                <w:rFonts w:ascii="Century Gothic" w:hAnsi="Century Gothic"/>
                <w:b/>
                <w:bCs/>
                <w:sz w:val="20"/>
              </w:rPr>
              <w:t xml:space="preserve"> </w:t>
            </w:r>
            <w:r w:rsidRPr="00736E73">
              <w:rPr>
                <w:rFonts w:ascii="Century Gothic" w:hAnsi="Century Gothic"/>
                <w:spacing w:val="-3"/>
                <w:sz w:val="20"/>
              </w:rPr>
              <w:t>will play a key leadership role through supporting the project management deliverables of the AGPC Infrastructure team, including but not limited to:</w:t>
            </w:r>
          </w:p>
          <w:p w14:paraId="5ED5D432" w14:textId="77777777" w:rsidR="00CC2435" w:rsidRPr="00736E73" w:rsidRDefault="00CC2435" w:rsidP="00CC2435">
            <w:pPr>
              <w:spacing w:line="276" w:lineRule="auto"/>
              <w:ind w:right="1"/>
              <w:jc w:val="both"/>
              <w:rPr>
                <w:rFonts w:ascii="Century Gothic" w:hAnsi="Century Gothic"/>
                <w:spacing w:val="-3"/>
                <w:sz w:val="20"/>
              </w:rPr>
            </w:pPr>
          </w:p>
          <w:p w14:paraId="4C3A630C" w14:textId="77777777" w:rsidR="00CC2435" w:rsidRPr="00736E73" w:rsidRDefault="00CC2435" w:rsidP="00CC2435">
            <w:pPr>
              <w:spacing w:line="276" w:lineRule="auto"/>
              <w:ind w:right="1"/>
              <w:jc w:val="both"/>
              <w:rPr>
                <w:rFonts w:ascii="Century Gothic" w:hAnsi="Century Gothic"/>
                <w:b/>
                <w:bCs/>
                <w:spacing w:val="-3"/>
                <w:sz w:val="20"/>
              </w:rPr>
            </w:pPr>
            <w:r w:rsidRPr="00736E73">
              <w:rPr>
                <w:rFonts w:ascii="Century Gothic" w:hAnsi="Century Gothic"/>
                <w:b/>
                <w:bCs/>
                <w:spacing w:val="-3"/>
                <w:sz w:val="20"/>
              </w:rPr>
              <w:t>Formula 1:</w:t>
            </w:r>
          </w:p>
          <w:p w14:paraId="76F697E0" w14:textId="77777777" w:rsidR="00CC2435" w:rsidRPr="00736E73" w:rsidRDefault="00CC2435" w:rsidP="00CC2435">
            <w:pPr>
              <w:spacing w:line="276" w:lineRule="auto"/>
              <w:ind w:right="1"/>
              <w:jc w:val="both"/>
              <w:rPr>
                <w:rFonts w:ascii="Century Gothic" w:hAnsi="Century Gothic"/>
                <w:b/>
                <w:bCs/>
                <w:spacing w:val="-3"/>
                <w:sz w:val="20"/>
              </w:rPr>
            </w:pPr>
          </w:p>
          <w:p w14:paraId="6D2D6861" w14:textId="77777777" w:rsidR="00CC2435" w:rsidRPr="00736E73" w:rsidRDefault="00CC2435" w:rsidP="00CC2435">
            <w:pPr>
              <w:spacing w:line="276" w:lineRule="auto"/>
              <w:jc w:val="both"/>
              <w:rPr>
                <w:rFonts w:ascii="Century Gothic" w:hAnsi="Century Gothic"/>
                <w:sz w:val="20"/>
              </w:rPr>
            </w:pPr>
            <w:r w:rsidRPr="00736E73">
              <w:rPr>
                <w:rFonts w:ascii="Century Gothic" w:hAnsi="Century Gothic"/>
                <w:sz w:val="20"/>
              </w:rPr>
              <w:t>Manage the planning, contract administration, and on-site implementation of the infrastructure for the Formula 1 Australian Grand Prix including:</w:t>
            </w:r>
          </w:p>
          <w:p w14:paraId="020A42C2" w14:textId="77777777" w:rsidR="00CC2435" w:rsidRPr="00736E73" w:rsidRDefault="00CC2435" w:rsidP="00CC2435">
            <w:pPr>
              <w:spacing w:line="276" w:lineRule="auto"/>
              <w:ind w:right="1"/>
              <w:jc w:val="both"/>
              <w:rPr>
                <w:rFonts w:ascii="Century Gothic" w:hAnsi="Century Gothic"/>
                <w:b/>
                <w:bCs/>
                <w:spacing w:val="-3"/>
                <w:sz w:val="20"/>
              </w:rPr>
            </w:pPr>
          </w:p>
          <w:p w14:paraId="5EAFC725" w14:textId="77777777" w:rsidR="00CC2435" w:rsidRPr="00736E73" w:rsidRDefault="00CC2435" w:rsidP="00FC4F02">
            <w:pPr>
              <w:numPr>
                <w:ilvl w:val="0"/>
                <w:numId w:val="25"/>
              </w:numPr>
              <w:spacing w:line="276" w:lineRule="auto"/>
              <w:ind w:right="1"/>
              <w:jc w:val="both"/>
              <w:rPr>
                <w:rFonts w:ascii="Century Gothic" w:hAnsi="Century Gothic"/>
                <w:spacing w:val="-3"/>
                <w:sz w:val="20"/>
              </w:rPr>
            </w:pPr>
            <w:r w:rsidRPr="00736E73">
              <w:rPr>
                <w:rFonts w:ascii="Century Gothic" w:hAnsi="Century Gothic"/>
                <w:spacing w:val="-3"/>
                <w:sz w:val="20"/>
              </w:rPr>
              <w:t>Implementation of the Engineering Project Management Services Contract for the Formula 1 Grand Prix.</w:t>
            </w:r>
          </w:p>
          <w:p w14:paraId="1877B8E7" w14:textId="77777777" w:rsidR="00CC2435" w:rsidRDefault="00CC2435" w:rsidP="00FC4F02">
            <w:pPr>
              <w:numPr>
                <w:ilvl w:val="0"/>
                <w:numId w:val="25"/>
              </w:numPr>
              <w:spacing w:line="276" w:lineRule="auto"/>
              <w:ind w:right="1"/>
              <w:jc w:val="both"/>
              <w:rPr>
                <w:rFonts w:ascii="Century Gothic" w:hAnsi="Century Gothic"/>
                <w:spacing w:val="-3"/>
                <w:sz w:val="20"/>
              </w:rPr>
            </w:pPr>
            <w:r w:rsidRPr="00736E73">
              <w:rPr>
                <w:rFonts w:ascii="Century Gothic" w:hAnsi="Century Gothic"/>
                <w:spacing w:val="-3"/>
                <w:sz w:val="20"/>
              </w:rPr>
              <w:t xml:space="preserve">Support with the management and supervision of the F1 Engineering Project Manager. </w:t>
            </w:r>
          </w:p>
          <w:p w14:paraId="611A4D51" w14:textId="7B8AFBC6" w:rsidR="00CC2435" w:rsidRPr="00736E73" w:rsidRDefault="00CC2435" w:rsidP="00FC4F02">
            <w:pPr>
              <w:pStyle w:val="ListParagraph"/>
              <w:numPr>
                <w:ilvl w:val="0"/>
                <w:numId w:val="25"/>
              </w:numPr>
              <w:spacing w:line="276" w:lineRule="auto"/>
              <w:jc w:val="both"/>
              <w:rPr>
                <w:rFonts w:ascii="Century Gothic" w:hAnsi="Century Gothic"/>
                <w:sz w:val="20"/>
              </w:rPr>
            </w:pPr>
            <w:r w:rsidRPr="00736E73">
              <w:rPr>
                <w:rFonts w:ascii="Century Gothic" w:hAnsi="Century Gothic"/>
                <w:sz w:val="20"/>
              </w:rPr>
              <w:t xml:space="preserve">Ensure critical </w:t>
            </w:r>
            <w:r w:rsidR="000C70E9" w:rsidRPr="00736E73">
              <w:rPr>
                <w:rFonts w:ascii="Century Gothic" w:hAnsi="Century Gothic"/>
                <w:sz w:val="20"/>
              </w:rPr>
              <w:t>functions</w:t>
            </w:r>
            <w:r w:rsidRPr="00736E73">
              <w:rPr>
                <w:rFonts w:ascii="Century Gothic" w:hAnsi="Century Gothic"/>
                <w:sz w:val="20"/>
              </w:rPr>
              <w:t xml:space="preserve"> are on</w:t>
            </w:r>
            <w:r w:rsidR="000C70E9">
              <w:rPr>
                <w:rFonts w:ascii="Century Gothic" w:hAnsi="Century Gothic"/>
                <w:sz w:val="20"/>
              </w:rPr>
              <w:t xml:space="preserve"> </w:t>
            </w:r>
            <w:r w:rsidRPr="00736E73">
              <w:rPr>
                <w:rFonts w:ascii="Century Gothic" w:hAnsi="Century Gothic"/>
                <w:sz w:val="20"/>
              </w:rPr>
              <w:t>time, on budget and in accordance with current planning requirements.</w:t>
            </w:r>
          </w:p>
          <w:p w14:paraId="449FDBB8" w14:textId="7FDC1829" w:rsidR="00CC2435" w:rsidRPr="00736E73" w:rsidRDefault="00CC2435" w:rsidP="00FC4F02">
            <w:pPr>
              <w:pStyle w:val="ListParagraph"/>
              <w:numPr>
                <w:ilvl w:val="0"/>
                <w:numId w:val="25"/>
              </w:numPr>
              <w:spacing w:line="276" w:lineRule="auto"/>
              <w:ind w:right="29"/>
              <w:jc w:val="both"/>
              <w:rPr>
                <w:rFonts w:ascii="Century Gothic" w:hAnsi="Century Gothic"/>
                <w:bCs/>
                <w:sz w:val="20"/>
              </w:rPr>
            </w:pPr>
            <w:r w:rsidRPr="00736E73">
              <w:rPr>
                <w:rFonts w:ascii="Century Gothic" w:hAnsi="Century Gothic"/>
                <w:bCs/>
                <w:sz w:val="20"/>
              </w:rPr>
              <w:t>Actively participate in and assist the Operations Department in the successful delivery of GP Command and EOC function</w:t>
            </w:r>
            <w:r w:rsidR="0047077E">
              <w:rPr>
                <w:rFonts w:ascii="Century Gothic" w:hAnsi="Century Gothic"/>
                <w:bCs/>
                <w:sz w:val="20"/>
              </w:rPr>
              <w:t>s</w:t>
            </w:r>
            <w:r w:rsidRPr="00736E73">
              <w:rPr>
                <w:rFonts w:ascii="Century Gothic" w:hAnsi="Century Gothic"/>
                <w:bCs/>
                <w:sz w:val="20"/>
              </w:rPr>
              <w:t xml:space="preserve"> during Events. </w:t>
            </w:r>
          </w:p>
          <w:p w14:paraId="43BD0054" w14:textId="77777777" w:rsidR="00CC2435" w:rsidRPr="00736E73" w:rsidRDefault="00CC2435" w:rsidP="00CC2435">
            <w:pPr>
              <w:spacing w:line="276" w:lineRule="auto"/>
              <w:ind w:right="1"/>
              <w:jc w:val="both"/>
              <w:rPr>
                <w:rFonts w:ascii="Century Gothic" w:hAnsi="Century Gothic"/>
                <w:b/>
                <w:bCs/>
                <w:spacing w:val="-3"/>
                <w:sz w:val="20"/>
              </w:rPr>
            </w:pPr>
          </w:p>
          <w:p w14:paraId="44C2723A" w14:textId="77777777" w:rsidR="00CC2435" w:rsidRPr="00736E73" w:rsidRDefault="00CC2435" w:rsidP="00CC2435">
            <w:pPr>
              <w:spacing w:line="276" w:lineRule="auto"/>
              <w:ind w:right="1"/>
              <w:jc w:val="both"/>
              <w:rPr>
                <w:rFonts w:ascii="Century Gothic" w:hAnsi="Century Gothic"/>
                <w:b/>
                <w:bCs/>
                <w:spacing w:val="-3"/>
                <w:sz w:val="20"/>
              </w:rPr>
            </w:pPr>
            <w:r w:rsidRPr="00736E73">
              <w:rPr>
                <w:rFonts w:ascii="Century Gothic" w:hAnsi="Century Gothic"/>
                <w:b/>
                <w:bCs/>
                <w:spacing w:val="-3"/>
                <w:sz w:val="20"/>
              </w:rPr>
              <w:t>MotoGP:</w:t>
            </w:r>
          </w:p>
          <w:p w14:paraId="72A5017F" w14:textId="77777777" w:rsidR="00CC2435" w:rsidRPr="00736E73" w:rsidRDefault="00CC2435" w:rsidP="00CC2435">
            <w:pPr>
              <w:spacing w:line="276" w:lineRule="auto"/>
              <w:ind w:right="1"/>
              <w:jc w:val="both"/>
              <w:rPr>
                <w:rFonts w:ascii="Century Gothic" w:hAnsi="Century Gothic"/>
                <w:b/>
                <w:bCs/>
                <w:spacing w:val="-3"/>
                <w:sz w:val="20"/>
              </w:rPr>
            </w:pPr>
          </w:p>
          <w:p w14:paraId="3F374A97" w14:textId="77777777" w:rsidR="00CC2435" w:rsidRPr="00736E73" w:rsidRDefault="00CC2435" w:rsidP="00CC2435">
            <w:pPr>
              <w:spacing w:line="276" w:lineRule="auto"/>
              <w:jc w:val="both"/>
              <w:rPr>
                <w:rFonts w:ascii="Century Gothic" w:hAnsi="Century Gothic"/>
                <w:sz w:val="20"/>
              </w:rPr>
            </w:pPr>
            <w:r w:rsidRPr="00736E73">
              <w:rPr>
                <w:rFonts w:ascii="Century Gothic" w:hAnsi="Century Gothic"/>
                <w:sz w:val="20"/>
              </w:rPr>
              <w:t>Manage the planning, contract administration, and on-site implementation of the infrastructure for the Australian Motorcycle Grand Prix including:</w:t>
            </w:r>
          </w:p>
          <w:p w14:paraId="47355A99" w14:textId="77777777" w:rsidR="00CC2435" w:rsidRPr="00736E73" w:rsidRDefault="00CC2435" w:rsidP="00CC2435">
            <w:pPr>
              <w:spacing w:line="276" w:lineRule="auto"/>
              <w:ind w:right="1"/>
              <w:jc w:val="both"/>
              <w:rPr>
                <w:rFonts w:ascii="Century Gothic" w:hAnsi="Century Gothic"/>
                <w:b/>
                <w:bCs/>
                <w:spacing w:val="-3"/>
                <w:sz w:val="20"/>
              </w:rPr>
            </w:pPr>
          </w:p>
          <w:p w14:paraId="64E16DF5" w14:textId="48482AF9" w:rsidR="00CC2435" w:rsidRPr="00736E73" w:rsidRDefault="00CC2435" w:rsidP="00FC4F02">
            <w:pPr>
              <w:pStyle w:val="ListParagraph"/>
              <w:numPr>
                <w:ilvl w:val="0"/>
                <w:numId w:val="25"/>
              </w:numPr>
              <w:spacing w:line="276" w:lineRule="auto"/>
              <w:jc w:val="both"/>
              <w:rPr>
                <w:rFonts w:ascii="Century Gothic" w:hAnsi="Century Gothic"/>
                <w:sz w:val="20"/>
              </w:rPr>
            </w:pPr>
            <w:r w:rsidRPr="00736E73">
              <w:rPr>
                <w:rFonts w:ascii="Century Gothic" w:hAnsi="Century Gothic"/>
                <w:sz w:val="20"/>
              </w:rPr>
              <w:t>Provide clear direction and guidance on critical Infrastructure functions, including but not limited to Venue Design, Asset Management, Health and Safety.</w:t>
            </w:r>
          </w:p>
          <w:p w14:paraId="374429B2" w14:textId="13A56375" w:rsidR="00CC2435" w:rsidRDefault="00CC2435" w:rsidP="00FC4F02">
            <w:pPr>
              <w:pStyle w:val="ListParagraph"/>
              <w:numPr>
                <w:ilvl w:val="0"/>
                <w:numId w:val="25"/>
              </w:numPr>
              <w:spacing w:line="276" w:lineRule="auto"/>
              <w:ind w:right="1"/>
              <w:jc w:val="both"/>
              <w:rPr>
                <w:rFonts w:ascii="Century Gothic" w:hAnsi="Century Gothic"/>
                <w:spacing w:val="-3"/>
                <w:sz w:val="20"/>
              </w:rPr>
            </w:pPr>
            <w:r w:rsidRPr="00736E73">
              <w:rPr>
                <w:rFonts w:ascii="Century Gothic" w:hAnsi="Century Gothic"/>
                <w:spacing w:val="-3"/>
                <w:sz w:val="20"/>
              </w:rPr>
              <w:t>Provide support to the Infrastructure team in the delivery of Infrastructure services applicable to the Australian Motorcycle Grand Prix</w:t>
            </w:r>
            <w:r w:rsidR="00380ED3">
              <w:rPr>
                <w:rFonts w:ascii="Century Gothic" w:hAnsi="Century Gothic"/>
                <w:spacing w:val="-3"/>
                <w:sz w:val="20"/>
              </w:rPr>
              <w:t>.</w:t>
            </w:r>
          </w:p>
          <w:p w14:paraId="4D005566" w14:textId="77777777" w:rsidR="00CC2435" w:rsidRPr="00736E73" w:rsidRDefault="00CC2435" w:rsidP="00FC4F02">
            <w:pPr>
              <w:pStyle w:val="ListParagraph"/>
              <w:numPr>
                <w:ilvl w:val="0"/>
                <w:numId w:val="25"/>
              </w:numPr>
              <w:spacing w:line="276" w:lineRule="auto"/>
              <w:ind w:right="1"/>
              <w:jc w:val="both"/>
              <w:rPr>
                <w:rFonts w:ascii="Century Gothic" w:hAnsi="Century Gothic"/>
                <w:spacing w:val="-3"/>
                <w:sz w:val="20"/>
              </w:rPr>
            </w:pPr>
            <w:r>
              <w:rPr>
                <w:rFonts w:ascii="Century Gothic" w:hAnsi="Century Gothic"/>
                <w:spacing w:val="-3"/>
                <w:sz w:val="20"/>
              </w:rPr>
              <w:t>Provide support to internal departments on the implementation of Infrastructure obligations.</w:t>
            </w:r>
          </w:p>
          <w:p w14:paraId="058EB14F" w14:textId="77777777" w:rsidR="00CC2435" w:rsidRPr="00736E73" w:rsidRDefault="00CC2435" w:rsidP="00FC4F02">
            <w:pPr>
              <w:pStyle w:val="ListParagraph"/>
              <w:numPr>
                <w:ilvl w:val="0"/>
                <w:numId w:val="25"/>
              </w:numPr>
              <w:spacing w:line="276" w:lineRule="auto"/>
              <w:ind w:right="1"/>
              <w:jc w:val="both"/>
              <w:rPr>
                <w:rFonts w:ascii="Century Gothic" w:hAnsi="Century Gothic"/>
                <w:spacing w:val="-3"/>
                <w:sz w:val="20"/>
              </w:rPr>
            </w:pPr>
            <w:r w:rsidRPr="00736E73">
              <w:rPr>
                <w:rFonts w:ascii="Century Gothic" w:hAnsi="Century Gothic"/>
                <w:spacing w:val="-3"/>
                <w:sz w:val="20"/>
              </w:rPr>
              <w:t>Contract Management.</w:t>
            </w:r>
          </w:p>
          <w:p w14:paraId="4E34CC29" w14:textId="77777777" w:rsidR="00CC2435" w:rsidRPr="00736E73" w:rsidRDefault="00CC2435" w:rsidP="00FC4F02">
            <w:pPr>
              <w:pStyle w:val="ListParagraph"/>
              <w:numPr>
                <w:ilvl w:val="0"/>
                <w:numId w:val="25"/>
              </w:numPr>
              <w:spacing w:line="276" w:lineRule="auto"/>
              <w:ind w:right="1"/>
              <w:jc w:val="both"/>
              <w:rPr>
                <w:rFonts w:ascii="Century Gothic" w:hAnsi="Century Gothic"/>
                <w:spacing w:val="-3"/>
                <w:sz w:val="20"/>
              </w:rPr>
            </w:pPr>
            <w:r w:rsidRPr="00736E73">
              <w:rPr>
                <w:rFonts w:ascii="Century Gothic" w:hAnsi="Century Gothic"/>
                <w:spacing w:val="-3"/>
                <w:sz w:val="20"/>
              </w:rPr>
              <w:t>Project Planning.</w:t>
            </w:r>
          </w:p>
          <w:p w14:paraId="5951EA47" w14:textId="6FFF6711" w:rsidR="00CC2435" w:rsidRPr="00736E73" w:rsidRDefault="00CC2435" w:rsidP="00FC4F02">
            <w:pPr>
              <w:pStyle w:val="ListParagraph"/>
              <w:numPr>
                <w:ilvl w:val="0"/>
                <w:numId w:val="25"/>
              </w:numPr>
              <w:spacing w:line="276" w:lineRule="auto"/>
              <w:ind w:right="29"/>
              <w:jc w:val="both"/>
              <w:rPr>
                <w:rFonts w:ascii="Century Gothic" w:hAnsi="Century Gothic"/>
                <w:bCs/>
                <w:sz w:val="20"/>
              </w:rPr>
            </w:pPr>
            <w:r w:rsidRPr="00736E73">
              <w:rPr>
                <w:rFonts w:ascii="Century Gothic" w:hAnsi="Century Gothic"/>
                <w:bCs/>
                <w:sz w:val="20"/>
              </w:rPr>
              <w:t>Actively participate in and assist the Operations Department in the successful delivery of GP Command and EOC function</w:t>
            </w:r>
            <w:r w:rsidR="00A869D8">
              <w:rPr>
                <w:rFonts w:ascii="Century Gothic" w:hAnsi="Century Gothic"/>
                <w:bCs/>
                <w:sz w:val="20"/>
              </w:rPr>
              <w:t>s</w:t>
            </w:r>
            <w:r w:rsidRPr="00736E73">
              <w:rPr>
                <w:rFonts w:ascii="Century Gothic" w:hAnsi="Century Gothic"/>
                <w:bCs/>
                <w:sz w:val="20"/>
              </w:rPr>
              <w:t xml:space="preserve"> during Events. </w:t>
            </w:r>
          </w:p>
          <w:p w14:paraId="369589AC" w14:textId="77777777" w:rsidR="00CC2435" w:rsidRPr="00736E73" w:rsidRDefault="00CC2435" w:rsidP="00CC2435">
            <w:pPr>
              <w:spacing w:line="276" w:lineRule="auto"/>
              <w:ind w:right="1"/>
              <w:jc w:val="both"/>
              <w:rPr>
                <w:rFonts w:ascii="Century Gothic" w:hAnsi="Century Gothic"/>
                <w:spacing w:val="-3"/>
                <w:sz w:val="20"/>
              </w:rPr>
            </w:pPr>
          </w:p>
          <w:p w14:paraId="21CF6A32" w14:textId="77777777" w:rsidR="00CC2435" w:rsidRPr="00736E73" w:rsidRDefault="00CC2435" w:rsidP="00CC2435">
            <w:pPr>
              <w:spacing w:line="276" w:lineRule="auto"/>
              <w:ind w:right="1"/>
              <w:jc w:val="both"/>
              <w:rPr>
                <w:rFonts w:ascii="Century Gothic" w:hAnsi="Century Gothic"/>
                <w:spacing w:val="-3"/>
                <w:sz w:val="20"/>
              </w:rPr>
            </w:pPr>
          </w:p>
          <w:p w14:paraId="2D29CA6B" w14:textId="77777777" w:rsidR="00CC2435" w:rsidRPr="00736E73" w:rsidRDefault="00CC2435" w:rsidP="00CC2435">
            <w:pPr>
              <w:spacing w:line="276" w:lineRule="auto"/>
              <w:ind w:right="1"/>
              <w:jc w:val="both"/>
              <w:rPr>
                <w:rFonts w:ascii="Century Gothic" w:hAnsi="Century Gothic"/>
                <w:b/>
                <w:spacing w:val="-3"/>
                <w:sz w:val="20"/>
                <w:u w:val="single"/>
              </w:rPr>
            </w:pPr>
            <w:r w:rsidRPr="00736E73">
              <w:rPr>
                <w:rFonts w:ascii="Century Gothic" w:hAnsi="Century Gothic"/>
                <w:b/>
                <w:spacing w:val="-3"/>
                <w:sz w:val="20"/>
                <w:u w:val="single"/>
              </w:rPr>
              <w:t>Financial Control and Reporting:</w:t>
            </w:r>
          </w:p>
          <w:p w14:paraId="374744F0" w14:textId="77777777" w:rsidR="00CC2435" w:rsidRPr="00736E73" w:rsidRDefault="00CC2435" w:rsidP="00CC2435">
            <w:pPr>
              <w:spacing w:line="276" w:lineRule="auto"/>
              <w:ind w:right="1"/>
              <w:jc w:val="both"/>
              <w:rPr>
                <w:rFonts w:ascii="Century Gothic" w:hAnsi="Century Gothic"/>
                <w:spacing w:val="-3"/>
                <w:sz w:val="20"/>
              </w:rPr>
            </w:pPr>
          </w:p>
          <w:p w14:paraId="442C6B67" w14:textId="77777777" w:rsidR="00CC2435" w:rsidRPr="00736E73" w:rsidRDefault="00CC2435" w:rsidP="00CC2435">
            <w:pPr>
              <w:spacing w:line="276" w:lineRule="auto"/>
              <w:ind w:right="1"/>
              <w:jc w:val="both"/>
              <w:rPr>
                <w:rFonts w:ascii="Century Gothic" w:hAnsi="Century Gothic"/>
                <w:spacing w:val="-3"/>
                <w:sz w:val="20"/>
              </w:rPr>
            </w:pPr>
            <w:r w:rsidRPr="00736E73">
              <w:rPr>
                <w:rFonts w:ascii="Century Gothic" w:hAnsi="Century Gothic"/>
                <w:spacing w:val="-3"/>
                <w:sz w:val="20"/>
              </w:rPr>
              <w:t>Responsible for:</w:t>
            </w:r>
          </w:p>
          <w:p w14:paraId="77211B71" w14:textId="77777777" w:rsidR="00CC2435" w:rsidRPr="00736E73" w:rsidRDefault="00CC2435" w:rsidP="00CC2435">
            <w:pPr>
              <w:spacing w:line="276" w:lineRule="auto"/>
              <w:ind w:right="1"/>
              <w:jc w:val="both"/>
              <w:rPr>
                <w:rFonts w:ascii="Century Gothic" w:hAnsi="Century Gothic"/>
                <w:spacing w:val="-3"/>
                <w:sz w:val="20"/>
              </w:rPr>
            </w:pPr>
          </w:p>
          <w:p w14:paraId="4C26B3C3" w14:textId="0C40743E" w:rsidR="00CC2435" w:rsidRPr="00736E73" w:rsidRDefault="00CC2435" w:rsidP="00FC4F02">
            <w:pPr>
              <w:numPr>
                <w:ilvl w:val="0"/>
                <w:numId w:val="25"/>
              </w:numPr>
              <w:spacing w:line="276" w:lineRule="auto"/>
              <w:ind w:right="1"/>
              <w:jc w:val="both"/>
              <w:rPr>
                <w:rFonts w:ascii="Century Gothic" w:hAnsi="Century Gothic"/>
                <w:spacing w:val="-3"/>
                <w:sz w:val="20"/>
              </w:rPr>
            </w:pPr>
            <w:r w:rsidRPr="00736E73">
              <w:rPr>
                <w:rFonts w:ascii="Century Gothic" w:hAnsi="Century Gothic"/>
                <w:spacing w:val="-3"/>
                <w:sz w:val="20"/>
              </w:rPr>
              <w:t>Annual preparation of the Infrastructure recurrent and capital budgets for the Australian Formula 1 Grand Prix</w:t>
            </w:r>
            <w:r w:rsidR="00687076">
              <w:rPr>
                <w:rFonts w:ascii="Century Gothic" w:hAnsi="Century Gothic"/>
                <w:spacing w:val="-3"/>
                <w:sz w:val="20"/>
              </w:rPr>
              <w:t xml:space="preserve"> </w:t>
            </w:r>
            <w:r w:rsidR="009A61C8">
              <w:rPr>
                <w:rFonts w:ascii="Century Gothic" w:hAnsi="Century Gothic"/>
                <w:spacing w:val="-3"/>
                <w:sz w:val="20"/>
              </w:rPr>
              <w:t>a</w:t>
            </w:r>
            <w:r w:rsidR="00687076">
              <w:rPr>
                <w:rFonts w:ascii="Century Gothic" w:hAnsi="Century Gothic"/>
                <w:spacing w:val="-3"/>
                <w:sz w:val="20"/>
              </w:rPr>
              <w:t>nd MotoGP events</w:t>
            </w:r>
            <w:r w:rsidRPr="00736E73">
              <w:rPr>
                <w:rFonts w:ascii="Century Gothic" w:hAnsi="Century Gothic"/>
                <w:spacing w:val="-3"/>
                <w:sz w:val="20"/>
              </w:rPr>
              <w:t>.</w:t>
            </w:r>
          </w:p>
          <w:p w14:paraId="03CB2778" w14:textId="77777777" w:rsidR="00CC2435" w:rsidRPr="00736E73" w:rsidRDefault="00CC2435" w:rsidP="00FC4F02">
            <w:pPr>
              <w:numPr>
                <w:ilvl w:val="0"/>
                <w:numId w:val="25"/>
              </w:numPr>
              <w:spacing w:line="276" w:lineRule="auto"/>
              <w:ind w:right="1"/>
              <w:jc w:val="both"/>
              <w:rPr>
                <w:rFonts w:ascii="Century Gothic" w:hAnsi="Century Gothic"/>
                <w:spacing w:val="-3"/>
                <w:sz w:val="20"/>
              </w:rPr>
            </w:pPr>
            <w:r w:rsidRPr="00736E73">
              <w:rPr>
                <w:rFonts w:ascii="Century Gothic" w:hAnsi="Century Gothic"/>
                <w:spacing w:val="-3"/>
                <w:sz w:val="20"/>
              </w:rPr>
              <w:t xml:space="preserve">Implementation of cost control and savings initiatives. </w:t>
            </w:r>
          </w:p>
          <w:p w14:paraId="23B5E217" w14:textId="21B2D169" w:rsidR="00CC2435" w:rsidRPr="00736E73" w:rsidRDefault="00CC2435" w:rsidP="00FC4F02">
            <w:pPr>
              <w:numPr>
                <w:ilvl w:val="0"/>
                <w:numId w:val="25"/>
              </w:numPr>
              <w:spacing w:line="276" w:lineRule="auto"/>
              <w:ind w:right="1"/>
              <w:jc w:val="both"/>
              <w:rPr>
                <w:rFonts w:ascii="Century Gothic" w:hAnsi="Century Gothic"/>
                <w:spacing w:val="-3"/>
                <w:sz w:val="20"/>
              </w:rPr>
            </w:pPr>
            <w:r w:rsidRPr="00736E73">
              <w:rPr>
                <w:rFonts w:ascii="Century Gothic" w:hAnsi="Century Gothic"/>
                <w:spacing w:val="-3"/>
                <w:sz w:val="20"/>
              </w:rPr>
              <w:t>Process</w:t>
            </w:r>
            <w:r w:rsidR="0010717F">
              <w:rPr>
                <w:rFonts w:ascii="Century Gothic" w:hAnsi="Century Gothic"/>
                <w:spacing w:val="-3"/>
                <w:sz w:val="20"/>
              </w:rPr>
              <w:t>ing</w:t>
            </w:r>
            <w:r w:rsidRPr="00736E73">
              <w:rPr>
                <w:rFonts w:ascii="Century Gothic" w:hAnsi="Century Gothic"/>
                <w:spacing w:val="-3"/>
                <w:sz w:val="20"/>
              </w:rPr>
              <w:t xml:space="preserve"> of invoices in Nitro</w:t>
            </w:r>
            <w:r>
              <w:rPr>
                <w:rFonts w:ascii="Century Gothic" w:hAnsi="Century Gothic"/>
                <w:spacing w:val="-3"/>
                <w:sz w:val="20"/>
              </w:rPr>
              <w:t xml:space="preserve"> as required</w:t>
            </w:r>
            <w:r w:rsidRPr="00736E73">
              <w:rPr>
                <w:rFonts w:ascii="Century Gothic" w:hAnsi="Century Gothic"/>
                <w:spacing w:val="-3"/>
                <w:sz w:val="20"/>
              </w:rPr>
              <w:t>.</w:t>
            </w:r>
          </w:p>
          <w:p w14:paraId="13AF4860" w14:textId="77777777" w:rsidR="00CC2435" w:rsidRPr="00736E73" w:rsidRDefault="00CC2435" w:rsidP="00FC4F02">
            <w:pPr>
              <w:numPr>
                <w:ilvl w:val="0"/>
                <w:numId w:val="25"/>
              </w:numPr>
              <w:spacing w:line="276" w:lineRule="auto"/>
              <w:ind w:right="1"/>
              <w:jc w:val="both"/>
              <w:rPr>
                <w:rFonts w:ascii="Century Gothic" w:hAnsi="Century Gothic"/>
                <w:spacing w:val="-3"/>
                <w:sz w:val="20"/>
              </w:rPr>
            </w:pPr>
            <w:r w:rsidRPr="00736E73">
              <w:rPr>
                <w:rFonts w:ascii="Century Gothic" w:hAnsi="Century Gothic"/>
                <w:spacing w:val="-3"/>
                <w:sz w:val="20"/>
              </w:rPr>
              <w:t>Accurate and regular update of budget and cost control documents and reporting of forecast final costs against the approved budgets.</w:t>
            </w:r>
          </w:p>
          <w:p w14:paraId="4678514F" w14:textId="77777777" w:rsidR="00CC2435" w:rsidRPr="00736E73" w:rsidRDefault="00CC2435" w:rsidP="00FC4F02">
            <w:pPr>
              <w:numPr>
                <w:ilvl w:val="0"/>
                <w:numId w:val="25"/>
              </w:numPr>
              <w:spacing w:line="276" w:lineRule="auto"/>
              <w:ind w:right="1"/>
              <w:jc w:val="both"/>
              <w:rPr>
                <w:rFonts w:ascii="Century Gothic" w:hAnsi="Century Gothic"/>
                <w:spacing w:val="-3"/>
                <w:sz w:val="20"/>
              </w:rPr>
            </w:pPr>
            <w:r w:rsidRPr="00736E73">
              <w:rPr>
                <w:rFonts w:ascii="Century Gothic" w:hAnsi="Century Gothic"/>
                <w:spacing w:val="-3"/>
                <w:sz w:val="20"/>
              </w:rPr>
              <w:t>Budget reconciliation.</w:t>
            </w:r>
          </w:p>
          <w:p w14:paraId="10D413A7" w14:textId="77777777" w:rsidR="00CC2435" w:rsidRPr="00736E73" w:rsidRDefault="00CC2435" w:rsidP="00CC2435">
            <w:pPr>
              <w:spacing w:line="276" w:lineRule="auto"/>
              <w:ind w:left="720" w:right="1"/>
              <w:jc w:val="both"/>
              <w:rPr>
                <w:rFonts w:ascii="Century Gothic" w:hAnsi="Century Gothic"/>
                <w:spacing w:val="-3"/>
                <w:sz w:val="20"/>
              </w:rPr>
            </w:pPr>
          </w:p>
          <w:p w14:paraId="330299E0" w14:textId="77777777" w:rsidR="00CC2435" w:rsidRPr="00736E73" w:rsidRDefault="00CC2435" w:rsidP="00CC2435">
            <w:pPr>
              <w:spacing w:line="276" w:lineRule="auto"/>
              <w:ind w:right="1"/>
              <w:jc w:val="both"/>
              <w:rPr>
                <w:rFonts w:ascii="Century Gothic" w:hAnsi="Century Gothic"/>
                <w:spacing w:val="-3"/>
                <w:sz w:val="20"/>
              </w:rPr>
            </w:pPr>
          </w:p>
          <w:p w14:paraId="05D606A9" w14:textId="77777777" w:rsidR="00CC2435" w:rsidRPr="00736E73" w:rsidRDefault="00CC2435" w:rsidP="00CC2435">
            <w:pPr>
              <w:spacing w:line="276" w:lineRule="auto"/>
              <w:ind w:right="1"/>
              <w:jc w:val="both"/>
              <w:rPr>
                <w:rFonts w:ascii="Century Gothic" w:hAnsi="Century Gothic"/>
                <w:b/>
                <w:spacing w:val="-3"/>
                <w:sz w:val="20"/>
                <w:u w:val="single"/>
              </w:rPr>
            </w:pPr>
            <w:r w:rsidRPr="00736E73">
              <w:rPr>
                <w:rFonts w:ascii="Century Gothic" w:hAnsi="Century Gothic"/>
                <w:b/>
                <w:spacing w:val="-3"/>
                <w:sz w:val="20"/>
                <w:u w:val="single"/>
              </w:rPr>
              <w:t>Procurement:</w:t>
            </w:r>
          </w:p>
          <w:p w14:paraId="7ECA4487" w14:textId="77777777" w:rsidR="00CC2435" w:rsidRPr="00736E73" w:rsidRDefault="00CC2435" w:rsidP="00CC2435">
            <w:pPr>
              <w:spacing w:line="276" w:lineRule="auto"/>
              <w:ind w:right="1"/>
              <w:jc w:val="both"/>
              <w:rPr>
                <w:rFonts w:ascii="Century Gothic" w:hAnsi="Century Gothic"/>
                <w:spacing w:val="-3"/>
                <w:sz w:val="20"/>
              </w:rPr>
            </w:pPr>
          </w:p>
          <w:p w14:paraId="30B3E5A8" w14:textId="77777777" w:rsidR="00CC2435" w:rsidRPr="00736E73" w:rsidRDefault="00CC2435" w:rsidP="00CC2435">
            <w:pPr>
              <w:spacing w:line="276" w:lineRule="auto"/>
              <w:ind w:right="1"/>
              <w:jc w:val="both"/>
              <w:rPr>
                <w:rFonts w:ascii="Century Gothic" w:hAnsi="Century Gothic"/>
                <w:spacing w:val="-3"/>
                <w:sz w:val="20"/>
              </w:rPr>
            </w:pPr>
            <w:r w:rsidRPr="00736E73">
              <w:rPr>
                <w:rFonts w:ascii="Century Gothic" w:hAnsi="Century Gothic"/>
                <w:spacing w:val="-3"/>
                <w:sz w:val="20"/>
              </w:rPr>
              <w:t>Responsible for:</w:t>
            </w:r>
          </w:p>
          <w:p w14:paraId="007E2631" w14:textId="77777777" w:rsidR="00CC2435" w:rsidRPr="00736E73" w:rsidRDefault="00CC2435" w:rsidP="00CC2435">
            <w:pPr>
              <w:spacing w:line="276" w:lineRule="auto"/>
              <w:ind w:right="1"/>
              <w:jc w:val="both"/>
              <w:rPr>
                <w:rFonts w:ascii="Century Gothic" w:hAnsi="Century Gothic"/>
                <w:b/>
                <w:spacing w:val="-3"/>
                <w:sz w:val="20"/>
                <w:u w:val="single"/>
              </w:rPr>
            </w:pPr>
          </w:p>
          <w:p w14:paraId="028BD635" w14:textId="77777777" w:rsidR="00CC2435" w:rsidRPr="00736E73" w:rsidRDefault="00CC2435" w:rsidP="00FC4F02">
            <w:pPr>
              <w:numPr>
                <w:ilvl w:val="0"/>
                <w:numId w:val="25"/>
              </w:numPr>
              <w:spacing w:line="276" w:lineRule="auto"/>
              <w:jc w:val="both"/>
              <w:rPr>
                <w:rFonts w:ascii="Century Gothic" w:hAnsi="Century Gothic"/>
                <w:sz w:val="20"/>
              </w:rPr>
            </w:pPr>
            <w:r w:rsidRPr="00736E73">
              <w:rPr>
                <w:rFonts w:ascii="Century Gothic" w:hAnsi="Century Gothic"/>
                <w:sz w:val="20"/>
              </w:rPr>
              <w:t>Preparation of specifications/ scope of works and tender documents.</w:t>
            </w:r>
          </w:p>
          <w:p w14:paraId="49A56FC5" w14:textId="77777777" w:rsidR="00CC2435" w:rsidRPr="00736E73" w:rsidRDefault="00CC2435" w:rsidP="00FC4F02">
            <w:pPr>
              <w:numPr>
                <w:ilvl w:val="0"/>
                <w:numId w:val="25"/>
              </w:numPr>
              <w:spacing w:line="276" w:lineRule="auto"/>
              <w:jc w:val="both"/>
              <w:rPr>
                <w:rFonts w:ascii="Century Gothic" w:hAnsi="Century Gothic"/>
                <w:sz w:val="20"/>
              </w:rPr>
            </w:pPr>
            <w:r w:rsidRPr="00736E73">
              <w:rPr>
                <w:rFonts w:ascii="Century Gothic" w:hAnsi="Century Gothic"/>
                <w:sz w:val="20"/>
              </w:rPr>
              <w:t>Support with the evaluation of tenders.</w:t>
            </w:r>
          </w:p>
          <w:p w14:paraId="6ABDA699" w14:textId="77777777" w:rsidR="00CC2435" w:rsidRPr="00736E73" w:rsidRDefault="00CC2435" w:rsidP="00FC4F02">
            <w:pPr>
              <w:numPr>
                <w:ilvl w:val="0"/>
                <w:numId w:val="25"/>
              </w:numPr>
              <w:spacing w:line="276" w:lineRule="auto"/>
              <w:jc w:val="both"/>
              <w:rPr>
                <w:rFonts w:ascii="Century Gothic" w:hAnsi="Century Gothic"/>
                <w:sz w:val="20"/>
              </w:rPr>
            </w:pPr>
            <w:r w:rsidRPr="00736E73">
              <w:rPr>
                <w:rFonts w:ascii="Century Gothic" w:hAnsi="Century Gothic"/>
                <w:sz w:val="20"/>
              </w:rPr>
              <w:t>Seek quotations for contract works.</w:t>
            </w:r>
          </w:p>
          <w:p w14:paraId="08AD3EDC" w14:textId="2BCBB4DF" w:rsidR="00CC2435" w:rsidRPr="00736E73" w:rsidRDefault="00CC2435" w:rsidP="00FC4F02">
            <w:pPr>
              <w:numPr>
                <w:ilvl w:val="0"/>
                <w:numId w:val="25"/>
              </w:numPr>
              <w:spacing w:line="276" w:lineRule="auto"/>
              <w:jc w:val="both"/>
              <w:rPr>
                <w:rFonts w:ascii="Century Gothic" w:hAnsi="Century Gothic"/>
                <w:sz w:val="20"/>
              </w:rPr>
            </w:pPr>
            <w:r w:rsidRPr="00736E73">
              <w:rPr>
                <w:rFonts w:ascii="Century Gothic" w:hAnsi="Century Gothic"/>
                <w:sz w:val="20"/>
              </w:rPr>
              <w:t xml:space="preserve">Investigate new opportunities within the market which offer new innovative </w:t>
            </w:r>
            <w:r w:rsidR="00185E9E">
              <w:rPr>
                <w:rFonts w:ascii="Century Gothic" w:hAnsi="Century Gothic"/>
                <w:sz w:val="20"/>
              </w:rPr>
              <w:t>cost-effective</w:t>
            </w:r>
            <w:r>
              <w:rPr>
                <w:rFonts w:ascii="Century Gothic" w:hAnsi="Century Gothic"/>
                <w:sz w:val="20"/>
              </w:rPr>
              <w:t xml:space="preserve"> </w:t>
            </w:r>
            <w:r w:rsidRPr="00736E73">
              <w:rPr>
                <w:rFonts w:ascii="Century Gothic" w:hAnsi="Century Gothic"/>
                <w:sz w:val="20"/>
              </w:rPr>
              <w:t>solutions to the event.</w:t>
            </w:r>
          </w:p>
          <w:p w14:paraId="79513A63" w14:textId="1CE1EA4E" w:rsidR="00CC2435" w:rsidRDefault="00CC2435" w:rsidP="00FC4F02">
            <w:pPr>
              <w:numPr>
                <w:ilvl w:val="0"/>
                <w:numId w:val="25"/>
              </w:numPr>
              <w:spacing w:line="276" w:lineRule="auto"/>
              <w:jc w:val="both"/>
              <w:rPr>
                <w:rFonts w:ascii="Century Gothic" w:hAnsi="Century Gothic"/>
                <w:sz w:val="20"/>
              </w:rPr>
            </w:pPr>
            <w:r w:rsidRPr="00736E73">
              <w:rPr>
                <w:rFonts w:ascii="Century Gothic" w:hAnsi="Century Gothic"/>
                <w:sz w:val="20"/>
              </w:rPr>
              <w:t xml:space="preserve">Prepare </w:t>
            </w:r>
            <w:r>
              <w:rPr>
                <w:rFonts w:ascii="Century Gothic" w:hAnsi="Century Gothic"/>
                <w:sz w:val="20"/>
              </w:rPr>
              <w:t>business cases</w:t>
            </w:r>
            <w:r w:rsidRPr="00736E73">
              <w:rPr>
                <w:rFonts w:ascii="Century Gothic" w:hAnsi="Century Gothic"/>
                <w:sz w:val="20"/>
              </w:rPr>
              <w:t xml:space="preserve"> which seek competitive outcomes in accordance with the AGPC procurement guidelines.</w:t>
            </w:r>
          </w:p>
          <w:p w14:paraId="21E68296" w14:textId="3E8342CC" w:rsidR="00BA7E6E" w:rsidRPr="00736E73" w:rsidRDefault="00BA7E6E" w:rsidP="00FC4F02">
            <w:pPr>
              <w:numPr>
                <w:ilvl w:val="0"/>
                <w:numId w:val="25"/>
              </w:numPr>
              <w:spacing w:line="276" w:lineRule="auto"/>
              <w:jc w:val="both"/>
              <w:rPr>
                <w:rFonts w:ascii="Century Gothic" w:hAnsi="Century Gothic"/>
                <w:sz w:val="20"/>
              </w:rPr>
            </w:pPr>
            <w:r>
              <w:rPr>
                <w:rFonts w:ascii="Century Gothic" w:hAnsi="Century Gothic"/>
                <w:sz w:val="20"/>
              </w:rPr>
              <w:t xml:space="preserve">Prepare recommendations for </w:t>
            </w:r>
            <w:r w:rsidR="006F7AC0">
              <w:rPr>
                <w:rFonts w:ascii="Century Gothic" w:hAnsi="Century Gothic"/>
                <w:sz w:val="20"/>
              </w:rPr>
              <w:t>m</w:t>
            </w:r>
            <w:r>
              <w:rPr>
                <w:rFonts w:ascii="Century Gothic" w:hAnsi="Century Gothic"/>
                <w:sz w:val="20"/>
              </w:rPr>
              <w:t>anagement approval.</w:t>
            </w:r>
          </w:p>
          <w:p w14:paraId="3C39D835" w14:textId="77777777" w:rsidR="00CC2435" w:rsidRPr="00736E73" w:rsidRDefault="00CC2435" w:rsidP="00CC2435">
            <w:pPr>
              <w:spacing w:line="276" w:lineRule="auto"/>
              <w:ind w:right="1"/>
              <w:jc w:val="both"/>
              <w:rPr>
                <w:rFonts w:ascii="Century Gothic" w:hAnsi="Century Gothic"/>
                <w:b/>
                <w:spacing w:val="-3"/>
                <w:sz w:val="20"/>
                <w:u w:val="single"/>
              </w:rPr>
            </w:pPr>
          </w:p>
          <w:p w14:paraId="5F2E1A94" w14:textId="77777777" w:rsidR="00DD07C6" w:rsidRDefault="00DD07C6" w:rsidP="00CC2435">
            <w:pPr>
              <w:spacing w:line="276" w:lineRule="auto"/>
              <w:ind w:right="1"/>
              <w:jc w:val="both"/>
              <w:rPr>
                <w:rFonts w:ascii="Century Gothic" w:hAnsi="Century Gothic"/>
                <w:b/>
                <w:spacing w:val="-3"/>
                <w:sz w:val="20"/>
                <w:u w:val="single"/>
              </w:rPr>
            </w:pPr>
          </w:p>
          <w:p w14:paraId="2E383AAB" w14:textId="0772EE56" w:rsidR="00CC2435" w:rsidRPr="00736E73" w:rsidRDefault="00CC2435" w:rsidP="00CC2435">
            <w:pPr>
              <w:spacing w:line="276" w:lineRule="auto"/>
              <w:ind w:right="1"/>
              <w:jc w:val="both"/>
              <w:rPr>
                <w:rFonts w:ascii="Century Gothic" w:hAnsi="Century Gothic"/>
                <w:b/>
                <w:spacing w:val="-3"/>
                <w:sz w:val="20"/>
                <w:u w:val="single"/>
              </w:rPr>
            </w:pPr>
            <w:r w:rsidRPr="00736E73">
              <w:rPr>
                <w:rFonts w:ascii="Century Gothic" w:hAnsi="Century Gothic"/>
                <w:b/>
                <w:spacing w:val="-3"/>
                <w:sz w:val="20"/>
                <w:u w:val="single"/>
              </w:rPr>
              <w:t>Stakeholder Relationship Management</w:t>
            </w:r>
          </w:p>
          <w:p w14:paraId="3E2F7508" w14:textId="77777777" w:rsidR="00CC2435" w:rsidRPr="00736E73" w:rsidRDefault="00CC2435" w:rsidP="00CC2435">
            <w:pPr>
              <w:spacing w:line="276" w:lineRule="auto"/>
              <w:ind w:right="1"/>
              <w:jc w:val="both"/>
              <w:rPr>
                <w:rFonts w:ascii="Century Gothic" w:hAnsi="Century Gothic"/>
                <w:spacing w:val="-3"/>
                <w:sz w:val="20"/>
              </w:rPr>
            </w:pPr>
          </w:p>
          <w:p w14:paraId="3DA9959D" w14:textId="77777777" w:rsidR="00CC2435" w:rsidRPr="00736E73" w:rsidRDefault="00CC2435" w:rsidP="00CC2435">
            <w:pPr>
              <w:spacing w:line="276" w:lineRule="auto"/>
              <w:ind w:right="1"/>
              <w:jc w:val="both"/>
              <w:rPr>
                <w:rFonts w:ascii="Century Gothic" w:hAnsi="Century Gothic"/>
                <w:spacing w:val="-3"/>
                <w:sz w:val="20"/>
              </w:rPr>
            </w:pPr>
            <w:r w:rsidRPr="00736E73">
              <w:rPr>
                <w:rFonts w:ascii="Century Gothic" w:hAnsi="Century Gothic"/>
                <w:spacing w:val="-3"/>
                <w:sz w:val="20"/>
              </w:rPr>
              <w:t>Responsible for:</w:t>
            </w:r>
          </w:p>
          <w:p w14:paraId="2DDD7C7B" w14:textId="77777777" w:rsidR="00CC2435" w:rsidRPr="00736E73" w:rsidRDefault="00CC2435" w:rsidP="00CC2435">
            <w:pPr>
              <w:spacing w:line="276" w:lineRule="auto"/>
              <w:ind w:right="1"/>
              <w:jc w:val="both"/>
              <w:rPr>
                <w:rFonts w:ascii="Century Gothic" w:hAnsi="Century Gothic"/>
                <w:spacing w:val="-3"/>
                <w:sz w:val="20"/>
              </w:rPr>
            </w:pPr>
          </w:p>
          <w:p w14:paraId="23F41DA0" w14:textId="77777777" w:rsidR="00CC2435" w:rsidRPr="00736E73" w:rsidRDefault="00CC2435" w:rsidP="00FC4F02">
            <w:pPr>
              <w:numPr>
                <w:ilvl w:val="0"/>
                <w:numId w:val="25"/>
              </w:numPr>
              <w:spacing w:line="276" w:lineRule="auto"/>
              <w:ind w:right="1"/>
              <w:jc w:val="both"/>
              <w:rPr>
                <w:rFonts w:ascii="Century Gothic" w:hAnsi="Century Gothic"/>
                <w:spacing w:val="-3"/>
                <w:sz w:val="20"/>
              </w:rPr>
            </w:pPr>
            <w:r w:rsidRPr="00736E73">
              <w:rPr>
                <w:rFonts w:ascii="Century Gothic" w:hAnsi="Century Gothic"/>
                <w:spacing w:val="-3"/>
                <w:sz w:val="20"/>
              </w:rPr>
              <w:t>Management of key external relationships to ensure the effective and efficient delivery and operation of Grand Prix infrastructure and minimise the negative impacts of the Grand Prix infrastructure project on external stakeholders.</w:t>
            </w:r>
          </w:p>
          <w:p w14:paraId="67213660" w14:textId="77777777" w:rsidR="00CC2435" w:rsidRPr="00736E73" w:rsidRDefault="00CC2435" w:rsidP="00CC2435">
            <w:pPr>
              <w:spacing w:line="276" w:lineRule="auto"/>
              <w:ind w:right="1"/>
              <w:jc w:val="both"/>
              <w:rPr>
                <w:rFonts w:ascii="Century Gothic" w:hAnsi="Century Gothic"/>
                <w:spacing w:val="-3"/>
                <w:sz w:val="20"/>
              </w:rPr>
            </w:pPr>
          </w:p>
          <w:p w14:paraId="002FE402" w14:textId="77777777" w:rsidR="00CC2435" w:rsidRPr="00736E73" w:rsidRDefault="00CC2435" w:rsidP="00CC2435">
            <w:pPr>
              <w:spacing w:line="276" w:lineRule="auto"/>
              <w:ind w:right="1"/>
              <w:jc w:val="both"/>
              <w:rPr>
                <w:rFonts w:ascii="Century Gothic" w:hAnsi="Century Gothic"/>
                <w:b/>
                <w:spacing w:val="-3"/>
                <w:sz w:val="20"/>
                <w:u w:val="single"/>
              </w:rPr>
            </w:pPr>
            <w:r w:rsidRPr="00736E73">
              <w:rPr>
                <w:rFonts w:ascii="Century Gothic" w:hAnsi="Century Gothic"/>
                <w:b/>
                <w:spacing w:val="-3"/>
                <w:sz w:val="20"/>
                <w:u w:val="single"/>
              </w:rPr>
              <w:t>Asset Maintenance and Capital Works Management</w:t>
            </w:r>
          </w:p>
          <w:p w14:paraId="484AE01E" w14:textId="77777777" w:rsidR="00CC2435" w:rsidRDefault="00CC2435" w:rsidP="00CC2435">
            <w:pPr>
              <w:spacing w:line="276" w:lineRule="auto"/>
              <w:ind w:right="1"/>
              <w:jc w:val="both"/>
              <w:rPr>
                <w:rFonts w:ascii="Century Gothic" w:hAnsi="Century Gothic"/>
                <w:spacing w:val="-3"/>
                <w:sz w:val="20"/>
              </w:rPr>
            </w:pPr>
          </w:p>
          <w:p w14:paraId="7B84ABFF" w14:textId="77777777" w:rsidR="00CC2435" w:rsidRPr="00736E73" w:rsidRDefault="00CC2435" w:rsidP="00CC2435">
            <w:pPr>
              <w:spacing w:line="276" w:lineRule="auto"/>
              <w:ind w:right="1"/>
              <w:jc w:val="both"/>
              <w:rPr>
                <w:rFonts w:ascii="Century Gothic" w:hAnsi="Century Gothic"/>
                <w:spacing w:val="-3"/>
                <w:sz w:val="20"/>
              </w:rPr>
            </w:pPr>
            <w:r w:rsidRPr="00736E73">
              <w:rPr>
                <w:rFonts w:ascii="Century Gothic" w:hAnsi="Century Gothic"/>
                <w:spacing w:val="-3"/>
                <w:sz w:val="20"/>
              </w:rPr>
              <w:t>Responsible for:</w:t>
            </w:r>
          </w:p>
          <w:p w14:paraId="2BC760B5" w14:textId="77777777" w:rsidR="00CC2435" w:rsidRPr="00736E73" w:rsidRDefault="00CC2435" w:rsidP="00CC2435">
            <w:pPr>
              <w:spacing w:line="276" w:lineRule="auto"/>
              <w:ind w:right="1"/>
              <w:jc w:val="both"/>
              <w:rPr>
                <w:rFonts w:ascii="Century Gothic" w:hAnsi="Century Gothic"/>
                <w:spacing w:val="-3"/>
                <w:sz w:val="20"/>
              </w:rPr>
            </w:pPr>
          </w:p>
          <w:p w14:paraId="1AD5B807" w14:textId="77777777" w:rsidR="00CC2435" w:rsidRPr="00736E73" w:rsidRDefault="00CC2435" w:rsidP="00FC4F02">
            <w:pPr>
              <w:numPr>
                <w:ilvl w:val="0"/>
                <w:numId w:val="25"/>
              </w:numPr>
              <w:spacing w:line="276" w:lineRule="auto"/>
              <w:ind w:right="1"/>
              <w:jc w:val="both"/>
              <w:rPr>
                <w:rFonts w:ascii="Century Gothic" w:hAnsi="Century Gothic"/>
                <w:spacing w:val="-3"/>
                <w:sz w:val="20"/>
              </w:rPr>
            </w:pPr>
            <w:r w:rsidRPr="00736E73">
              <w:rPr>
                <w:rFonts w:ascii="Century Gothic" w:hAnsi="Century Gothic"/>
                <w:spacing w:val="-3"/>
                <w:sz w:val="20"/>
              </w:rPr>
              <w:t xml:space="preserve">Coordination and oversight of the capital works </w:t>
            </w:r>
            <w:r>
              <w:rPr>
                <w:rFonts w:ascii="Century Gothic" w:hAnsi="Century Gothic"/>
                <w:spacing w:val="-3"/>
                <w:sz w:val="20"/>
              </w:rPr>
              <w:t>budget</w:t>
            </w:r>
            <w:r w:rsidRPr="00736E73">
              <w:rPr>
                <w:rFonts w:ascii="Century Gothic" w:hAnsi="Century Gothic"/>
                <w:spacing w:val="-3"/>
                <w:sz w:val="20"/>
              </w:rPr>
              <w:t xml:space="preserve"> for the Australian Motorcycle Grand Prix.</w:t>
            </w:r>
          </w:p>
          <w:p w14:paraId="1401A7D5" w14:textId="77777777" w:rsidR="00CC2435" w:rsidRPr="00736E73" w:rsidRDefault="00CC2435" w:rsidP="00FC4F02">
            <w:pPr>
              <w:numPr>
                <w:ilvl w:val="0"/>
                <w:numId w:val="25"/>
              </w:numPr>
              <w:spacing w:line="276" w:lineRule="auto"/>
              <w:ind w:right="1"/>
              <w:jc w:val="both"/>
              <w:rPr>
                <w:rFonts w:ascii="Century Gothic" w:hAnsi="Century Gothic"/>
                <w:spacing w:val="-3"/>
                <w:sz w:val="20"/>
              </w:rPr>
            </w:pPr>
            <w:r w:rsidRPr="00736E73">
              <w:rPr>
                <w:rFonts w:ascii="Century Gothic" w:hAnsi="Century Gothic"/>
                <w:spacing w:val="-3"/>
                <w:sz w:val="20"/>
              </w:rPr>
              <w:t xml:space="preserve">Management of </w:t>
            </w:r>
            <w:r>
              <w:rPr>
                <w:rFonts w:ascii="Century Gothic" w:hAnsi="Century Gothic"/>
                <w:spacing w:val="-3"/>
                <w:sz w:val="20"/>
              </w:rPr>
              <w:t xml:space="preserve">AGPC </w:t>
            </w:r>
            <w:r w:rsidRPr="00736E73">
              <w:rPr>
                <w:rFonts w:ascii="Century Gothic" w:hAnsi="Century Gothic"/>
                <w:spacing w:val="-3"/>
                <w:sz w:val="20"/>
              </w:rPr>
              <w:t xml:space="preserve">assets in accordance with AGPC’s </w:t>
            </w:r>
            <w:r>
              <w:rPr>
                <w:rFonts w:ascii="Century Gothic" w:hAnsi="Century Gothic"/>
                <w:spacing w:val="-3"/>
                <w:sz w:val="20"/>
              </w:rPr>
              <w:t>Strategic A</w:t>
            </w:r>
            <w:r w:rsidRPr="00736E73">
              <w:rPr>
                <w:rFonts w:ascii="Century Gothic" w:hAnsi="Century Gothic"/>
                <w:spacing w:val="-3"/>
                <w:sz w:val="20"/>
              </w:rPr>
              <w:t xml:space="preserve">sset </w:t>
            </w:r>
            <w:r>
              <w:rPr>
                <w:rFonts w:ascii="Century Gothic" w:hAnsi="Century Gothic"/>
                <w:spacing w:val="-3"/>
                <w:sz w:val="20"/>
              </w:rPr>
              <w:t>M</w:t>
            </w:r>
            <w:r w:rsidRPr="00736E73">
              <w:rPr>
                <w:rFonts w:ascii="Century Gothic" w:hAnsi="Century Gothic"/>
                <w:spacing w:val="-3"/>
                <w:sz w:val="20"/>
              </w:rPr>
              <w:t xml:space="preserve">anagement </w:t>
            </w:r>
            <w:r>
              <w:rPr>
                <w:rFonts w:ascii="Century Gothic" w:hAnsi="Century Gothic"/>
                <w:spacing w:val="-3"/>
                <w:sz w:val="20"/>
              </w:rPr>
              <w:t>P</w:t>
            </w:r>
            <w:r w:rsidRPr="00736E73">
              <w:rPr>
                <w:rFonts w:ascii="Century Gothic" w:hAnsi="Century Gothic"/>
                <w:spacing w:val="-3"/>
                <w:sz w:val="20"/>
              </w:rPr>
              <w:t>lan</w:t>
            </w:r>
            <w:r>
              <w:rPr>
                <w:rFonts w:ascii="Century Gothic" w:hAnsi="Century Gothic"/>
                <w:spacing w:val="-3"/>
                <w:sz w:val="20"/>
              </w:rPr>
              <w:t xml:space="preserve"> (SAMP)</w:t>
            </w:r>
            <w:r w:rsidRPr="00736E73">
              <w:rPr>
                <w:rFonts w:ascii="Century Gothic" w:hAnsi="Century Gothic"/>
                <w:spacing w:val="-3"/>
                <w:sz w:val="20"/>
              </w:rPr>
              <w:t>.</w:t>
            </w:r>
          </w:p>
          <w:p w14:paraId="1E904E34" w14:textId="77777777" w:rsidR="00CC2435" w:rsidRPr="00736E73" w:rsidRDefault="00CC2435" w:rsidP="00CC2435">
            <w:pPr>
              <w:spacing w:line="276" w:lineRule="auto"/>
              <w:ind w:right="1"/>
              <w:jc w:val="both"/>
              <w:rPr>
                <w:rFonts w:ascii="Century Gothic" w:hAnsi="Century Gothic"/>
                <w:spacing w:val="-3"/>
                <w:sz w:val="20"/>
              </w:rPr>
            </w:pPr>
          </w:p>
          <w:p w14:paraId="2114E0BB" w14:textId="77777777" w:rsidR="00CC2435" w:rsidRPr="00736E73" w:rsidRDefault="00CC2435" w:rsidP="00CC2435">
            <w:pPr>
              <w:spacing w:line="276" w:lineRule="auto"/>
              <w:ind w:right="1"/>
              <w:jc w:val="both"/>
              <w:rPr>
                <w:rFonts w:ascii="Century Gothic" w:hAnsi="Century Gothic"/>
                <w:b/>
                <w:spacing w:val="-3"/>
                <w:sz w:val="20"/>
                <w:u w:val="single"/>
              </w:rPr>
            </w:pPr>
            <w:r w:rsidRPr="00736E73">
              <w:rPr>
                <w:rFonts w:ascii="Century Gothic" w:hAnsi="Century Gothic"/>
                <w:b/>
                <w:spacing w:val="-3"/>
                <w:sz w:val="20"/>
                <w:u w:val="single"/>
              </w:rPr>
              <w:t>Leadership</w:t>
            </w:r>
          </w:p>
          <w:p w14:paraId="38FE367B" w14:textId="77777777" w:rsidR="00CC2435" w:rsidRDefault="00CC2435" w:rsidP="00CC2435">
            <w:pPr>
              <w:spacing w:line="276" w:lineRule="auto"/>
              <w:ind w:right="1"/>
              <w:jc w:val="both"/>
              <w:rPr>
                <w:rFonts w:ascii="Century Gothic" w:hAnsi="Century Gothic"/>
                <w:spacing w:val="-3"/>
                <w:sz w:val="20"/>
              </w:rPr>
            </w:pPr>
          </w:p>
          <w:p w14:paraId="0B7CF0A4" w14:textId="77777777" w:rsidR="00CC2435" w:rsidRPr="00736E73" w:rsidRDefault="00CC2435" w:rsidP="00CC2435">
            <w:pPr>
              <w:spacing w:line="276" w:lineRule="auto"/>
              <w:ind w:right="1"/>
              <w:jc w:val="both"/>
              <w:rPr>
                <w:rFonts w:ascii="Century Gothic" w:hAnsi="Century Gothic"/>
                <w:spacing w:val="-3"/>
                <w:sz w:val="20"/>
              </w:rPr>
            </w:pPr>
            <w:r w:rsidRPr="00736E73">
              <w:rPr>
                <w:rFonts w:ascii="Century Gothic" w:hAnsi="Century Gothic"/>
                <w:spacing w:val="-3"/>
                <w:sz w:val="20"/>
              </w:rPr>
              <w:t>Responsible for:</w:t>
            </w:r>
          </w:p>
          <w:p w14:paraId="532882E4" w14:textId="77777777" w:rsidR="00CC2435" w:rsidRPr="00736E73" w:rsidRDefault="00CC2435" w:rsidP="00CC2435">
            <w:pPr>
              <w:spacing w:line="276" w:lineRule="auto"/>
              <w:ind w:right="1"/>
              <w:jc w:val="both"/>
              <w:rPr>
                <w:rFonts w:ascii="Century Gothic" w:hAnsi="Century Gothic"/>
                <w:spacing w:val="-3"/>
                <w:sz w:val="20"/>
              </w:rPr>
            </w:pPr>
          </w:p>
          <w:p w14:paraId="54325153" w14:textId="77777777" w:rsidR="00CC2435" w:rsidRPr="00736E73" w:rsidRDefault="00CC2435" w:rsidP="00FC4F02">
            <w:pPr>
              <w:numPr>
                <w:ilvl w:val="0"/>
                <w:numId w:val="25"/>
              </w:numPr>
              <w:spacing w:line="276" w:lineRule="auto"/>
              <w:ind w:right="1"/>
              <w:jc w:val="both"/>
              <w:rPr>
                <w:rFonts w:ascii="Century Gothic" w:hAnsi="Century Gothic"/>
                <w:spacing w:val="-3"/>
                <w:sz w:val="20"/>
              </w:rPr>
            </w:pPr>
            <w:r w:rsidRPr="00736E73">
              <w:rPr>
                <w:rFonts w:ascii="Century Gothic" w:hAnsi="Century Gothic"/>
                <w:spacing w:val="-3"/>
                <w:sz w:val="20"/>
              </w:rPr>
              <w:t>Providing support, advice and leadership to members of the infrastructure team (especially direct reports), to drive a strong culture, motivation, performance and achievement of outcomes.</w:t>
            </w:r>
          </w:p>
          <w:p w14:paraId="2966B798" w14:textId="77777777" w:rsidR="00CC2435" w:rsidRPr="00736E73" w:rsidRDefault="00CC2435" w:rsidP="00FC4F02">
            <w:pPr>
              <w:numPr>
                <w:ilvl w:val="0"/>
                <w:numId w:val="25"/>
              </w:numPr>
              <w:spacing w:line="276" w:lineRule="auto"/>
              <w:ind w:right="1"/>
              <w:jc w:val="both"/>
              <w:rPr>
                <w:rFonts w:ascii="Century Gothic" w:hAnsi="Century Gothic"/>
                <w:spacing w:val="-3"/>
                <w:sz w:val="20"/>
              </w:rPr>
            </w:pPr>
            <w:r w:rsidRPr="00736E73">
              <w:rPr>
                <w:rFonts w:ascii="Century Gothic" w:hAnsi="Century Gothic"/>
                <w:spacing w:val="-3"/>
                <w:sz w:val="20"/>
              </w:rPr>
              <w:t>Lead by example and in alignment with AGPC values to ensure a cohesive, constructive and trust driven team culture.</w:t>
            </w:r>
          </w:p>
          <w:p w14:paraId="649DFEE9" w14:textId="77777777" w:rsidR="00CC2435" w:rsidRPr="00736E73" w:rsidRDefault="00CC2435" w:rsidP="00FC4F02">
            <w:pPr>
              <w:numPr>
                <w:ilvl w:val="0"/>
                <w:numId w:val="25"/>
              </w:numPr>
              <w:spacing w:line="276" w:lineRule="auto"/>
              <w:ind w:right="1"/>
              <w:jc w:val="both"/>
              <w:rPr>
                <w:rFonts w:ascii="Century Gothic" w:hAnsi="Century Gothic"/>
                <w:spacing w:val="-3"/>
                <w:sz w:val="20"/>
              </w:rPr>
            </w:pPr>
            <w:r w:rsidRPr="00736E73">
              <w:rPr>
                <w:rFonts w:ascii="Century Gothic" w:hAnsi="Century Gothic"/>
                <w:spacing w:val="-3"/>
                <w:sz w:val="20"/>
              </w:rPr>
              <w:t xml:space="preserve">Ensure appropriate development, succession, performance review and monitoring procedures/strategies are in place/maintained for team members.  </w:t>
            </w:r>
          </w:p>
          <w:p w14:paraId="1C490F6E" w14:textId="77777777" w:rsidR="00CC2435" w:rsidRPr="00736E73" w:rsidRDefault="00CC2435" w:rsidP="00CC2435">
            <w:pPr>
              <w:spacing w:line="276" w:lineRule="auto"/>
              <w:ind w:right="1"/>
              <w:jc w:val="both"/>
              <w:rPr>
                <w:rFonts w:ascii="Century Gothic" w:hAnsi="Century Gothic"/>
                <w:spacing w:val="-3"/>
                <w:sz w:val="20"/>
              </w:rPr>
            </w:pPr>
          </w:p>
          <w:p w14:paraId="39E1C02F" w14:textId="77777777" w:rsidR="00CC2435" w:rsidRPr="00736E73" w:rsidRDefault="00CC2435" w:rsidP="00CC2435">
            <w:pPr>
              <w:spacing w:line="276" w:lineRule="auto"/>
              <w:ind w:right="1"/>
              <w:jc w:val="both"/>
              <w:rPr>
                <w:rFonts w:ascii="Century Gothic" w:hAnsi="Century Gothic"/>
                <w:spacing w:val="-3"/>
                <w:sz w:val="20"/>
              </w:rPr>
            </w:pPr>
            <w:r w:rsidRPr="00736E73">
              <w:rPr>
                <w:rFonts w:ascii="Century Gothic" w:hAnsi="Century Gothic"/>
                <w:spacing w:val="-3"/>
                <w:sz w:val="20"/>
              </w:rPr>
              <w:t xml:space="preserve">At the reasonable request of your Division Manager, General Manager and/or the Chief Executive Officer, role responsibilities may be altered at any time.  Such changes will be aligned to the Corporation’s strategic objectives, workforce planning and the structural alignment of the Corporation.  </w:t>
            </w:r>
          </w:p>
          <w:p w14:paraId="7D5046FA" w14:textId="0BBFE088" w:rsidR="00DD07C6" w:rsidRDefault="00DD07C6" w:rsidP="00CC2435">
            <w:pPr>
              <w:spacing w:line="276" w:lineRule="auto"/>
              <w:ind w:right="1"/>
              <w:jc w:val="both"/>
              <w:rPr>
                <w:rFonts w:ascii="Century Gothic" w:hAnsi="Century Gothic"/>
                <w:spacing w:val="-3"/>
                <w:sz w:val="20"/>
              </w:rPr>
            </w:pPr>
          </w:p>
          <w:p w14:paraId="5B1570AF" w14:textId="77777777" w:rsidR="00DD07C6" w:rsidRPr="00736E73" w:rsidRDefault="00DD07C6" w:rsidP="00CC2435">
            <w:pPr>
              <w:spacing w:line="276" w:lineRule="auto"/>
              <w:ind w:right="1"/>
              <w:jc w:val="both"/>
              <w:rPr>
                <w:rFonts w:ascii="Century Gothic" w:hAnsi="Century Gothic"/>
                <w:spacing w:val="-3"/>
                <w:sz w:val="20"/>
              </w:rPr>
            </w:pPr>
          </w:p>
          <w:p w14:paraId="64C309AA" w14:textId="77777777" w:rsidR="00DD07C6" w:rsidRDefault="00DD07C6" w:rsidP="00CC2435">
            <w:pPr>
              <w:suppressAutoHyphens/>
              <w:spacing w:before="60" w:line="276" w:lineRule="auto"/>
              <w:jc w:val="both"/>
              <w:rPr>
                <w:rFonts w:ascii="Century Gothic" w:hAnsi="Century Gothic"/>
                <w:b/>
                <w:spacing w:val="-2"/>
                <w:sz w:val="20"/>
                <w:u w:val="single"/>
              </w:rPr>
            </w:pPr>
          </w:p>
          <w:p w14:paraId="7D6A91BF" w14:textId="77777777" w:rsidR="00DD07C6" w:rsidRDefault="00DD07C6" w:rsidP="00CC2435">
            <w:pPr>
              <w:suppressAutoHyphens/>
              <w:spacing w:before="60" w:line="276" w:lineRule="auto"/>
              <w:jc w:val="both"/>
              <w:rPr>
                <w:rFonts w:ascii="Century Gothic" w:hAnsi="Century Gothic"/>
                <w:b/>
                <w:spacing w:val="-2"/>
                <w:sz w:val="20"/>
                <w:u w:val="single"/>
              </w:rPr>
            </w:pPr>
          </w:p>
          <w:p w14:paraId="7AA39976" w14:textId="77777777" w:rsidR="00DD07C6" w:rsidRDefault="00DD07C6" w:rsidP="00CC2435">
            <w:pPr>
              <w:suppressAutoHyphens/>
              <w:spacing w:before="60" w:line="276" w:lineRule="auto"/>
              <w:jc w:val="both"/>
              <w:rPr>
                <w:rFonts w:ascii="Century Gothic" w:hAnsi="Century Gothic"/>
                <w:b/>
                <w:spacing w:val="-2"/>
                <w:sz w:val="20"/>
                <w:u w:val="single"/>
              </w:rPr>
            </w:pPr>
          </w:p>
          <w:p w14:paraId="41ABFD68" w14:textId="7C66464B" w:rsidR="00CC2435" w:rsidRPr="00736E73" w:rsidRDefault="00CC2435" w:rsidP="00CC2435">
            <w:pPr>
              <w:suppressAutoHyphens/>
              <w:spacing w:before="60" w:line="276" w:lineRule="auto"/>
              <w:jc w:val="both"/>
              <w:rPr>
                <w:rFonts w:ascii="Century Gothic" w:hAnsi="Century Gothic"/>
                <w:b/>
                <w:spacing w:val="-2"/>
                <w:sz w:val="20"/>
                <w:u w:val="single"/>
              </w:rPr>
            </w:pPr>
            <w:r w:rsidRPr="00736E73">
              <w:rPr>
                <w:rFonts w:ascii="Century Gothic" w:hAnsi="Century Gothic"/>
                <w:b/>
                <w:spacing w:val="-2"/>
                <w:sz w:val="20"/>
                <w:u w:val="single"/>
              </w:rPr>
              <w:t xml:space="preserve">Governance </w:t>
            </w:r>
          </w:p>
          <w:p w14:paraId="7E254848" w14:textId="77777777" w:rsidR="00CC2435" w:rsidRPr="00736E73" w:rsidRDefault="00CC2435" w:rsidP="00CC2435">
            <w:pPr>
              <w:numPr>
                <w:ilvl w:val="12"/>
                <w:numId w:val="0"/>
              </w:numPr>
              <w:spacing w:line="276" w:lineRule="auto"/>
              <w:ind w:right="1"/>
              <w:jc w:val="both"/>
              <w:rPr>
                <w:rFonts w:ascii="Century Gothic" w:hAnsi="Century Gothic"/>
                <w:spacing w:val="-3"/>
                <w:sz w:val="20"/>
              </w:rPr>
            </w:pPr>
          </w:p>
          <w:p w14:paraId="7752F9A0" w14:textId="77777777" w:rsidR="00CC2435" w:rsidRPr="00736E73" w:rsidRDefault="00CC2435" w:rsidP="00CC2435">
            <w:pPr>
              <w:numPr>
                <w:ilvl w:val="12"/>
                <w:numId w:val="0"/>
              </w:numPr>
              <w:spacing w:line="276" w:lineRule="auto"/>
              <w:ind w:right="1"/>
              <w:jc w:val="both"/>
              <w:rPr>
                <w:rFonts w:ascii="Century Gothic" w:hAnsi="Century Gothic"/>
                <w:spacing w:val="-3"/>
                <w:sz w:val="20"/>
              </w:rPr>
            </w:pPr>
            <w:r w:rsidRPr="00736E73">
              <w:rPr>
                <w:rFonts w:ascii="Century Gothic" w:hAnsi="Century Gothic"/>
                <w:spacing w:val="-3"/>
                <w:sz w:val="20"/>
              </w:rPr>
              <w:t>Adhere to Corporation policies, procedures, and directives regarding standards of workplace behaviour in completing job duties and assignments.</w:t>
            </w:r>
          </w:p>
          <w:p w14:paraId="453F588D" w14:textId="77777777" w:rsidR="00CC2435" w:rsidRPr="00736E73" w:rsidRDefault="00CC2435" w:rsidP="00CC2435">
            <w:pPr>
              <w:numPr>
                <w:ilvl w:val="12"/>
                <w:numId w:val="0"/>
              </w:numPr>
              <w:spacing w:line="276" w:lineRule="auto"/>
              <w:ind w:right="1"/>
              <w:jc w:val="both"/>
              <w:rPr>
                <w:rFonts w:ascii="Century Gothic" w:hAnsi="Century Gothic"/>
                <w:spacing w:val="-3"/>
                <w:sz w:val="20"/>
              </w:rPr>
            </w:pPr>
          </w:p>
          <w:p w14:paraId="2A34E294" w14:textId="77777777" w:rsidR="00CC2435" w:rsidRPr="00736E73" w:rsidRDefault="00CC2435" w:rsidP="00CC2435">
            <w:pPr>
              <w:numPr>
                <w:ilvl w:val="12"/>
                <w:numId w:val="0"/>
              </w:numPr>
              <w:spacing w:line="276" w:lineRule="auto"/>
              <w:ind w:right="1"/>
              <w:jc w:val="both"/>
              <w:rPr>
                <w:rFonts w:ascii="Century Gothic" w:hAnsi="Century Gothic"/>
                <w:spacing w:val="-3"/>
                <w:sz w:val="20"/>
              </w:rPr>
            </w:pPr>
            <w:r w:rsidRPr="00736E73">
              <w:rPr>
                <w:rFonts w:ascii="Century Gothic" w:hAnsi="Century Gothic"/>
                <w:spacing w:val="-3"/>
                <w:sz w:val="20"/>
              </w:rPr>
              <w:t>Conducting every aspect of work in a trustworthy, reliable and transparent manner, and maintaining the highest ethical standards.</w:t>
            </w:r>
          </w:p>
          <w:p w14:paraId="49E51AF0" w14:textId="77777777" w:rsidR="00CC2435" w:rsidRPr="00736E73" w:rsidRDefault="00CC2435" w:rsidP="00CC2435">
            <w:pPr>
              <w:numPr>
                <w:ilvl w:val="12"/>
                <w:numId w:val="0"/>
              </w:numPr>
              <w:spacing w:line="276" w:lineRule="auto"/>
              <w:ind w:right="1"/>
              <w:jc w:val="both"/>
              <w:rPr>
                <w:rFonts w:ascii="Century Gothic" w:hAnsi="Century Gothic"/>
                <w:spacing w:val="-3"/>
                <w:sz w:val="20"/>
              </w:rPr>
            </w:pPr>
          </w:p>
          <w:p w14:paraId="7547347D" w14:textId="77777777" w:rsidR="00CC2435" w:rsidRPr="00736E73" w:rsidRDefault="00CC2435" w:rsidP="00CC2435">
            <w:pPr>
              <w:suppressAutoHyphens/>
              <w:spacing w:before="60" w:line="276" w:lineRule="auto"/>
              <w:jc w:val="both"/>
              <w:rPr>
                <w:rFonts w:ascii="Century Gothic" w:hAnsi="Century Gothic"/>
                <w:b/>
                <w:spacing w:val="-2"/>
                <w:sz w:val="20"/>
                <w:u w:val="single"/>
              </w:rPr>
            </w:pPr>
            <w:r w:rsidRPr="00736E73">
              <w:rPr>
                <w:rFonts w:ascii="Century Gothic" w:hAnsi="Century Gothic"/>
                <w:b/>
                <w:spacing w:val="-2"/>
                <w:sz w:val="20"/>
                <w:u w:val="single"/>
              </w:rPr>
              <w:t>Customer Service</w:t>
            </w:r>
          </w:p>
          <w:p w14:paraId="47B58E4E" w14:textId="77777777" w:rsidR="00CC2435" w:rsidRPr="00736E73" w:rsidRDefault="00CC2435" w:rsidP="00CC2435">
            <w:pPr>
              <w:suppressAutoHyphens/>
              <w:spacing w:before="60" w:line="276" w:lineRule="auto"/>
              <w:jc w:val="both"/>
              <w:rPr>
                <w:rFonts w:ascii="Century Gothic" w:hAnsi="Century Gothic"/>
                <w:b/>
                <w:spacing w:val="-2"/>
                <w:sz w:val="20"/>
                <w:u w:val="single"/>
              </w:rPr>
            </w:pPr>
          </w:p>
          <w:p w14:paraId="1B211995" w14:textId="77777777" w:rsidR="00CC2435" w:rsidRPr="00736E73" w:rsidRDefault="00CC2435" w:rsidP="00CC2435">
            <w:pPr>
              <w:numPr>
                <w:ilvl w:val="12"/>
                <w:numId w:val="0"/>
              </w:numPr>
              <w:spacing w:line="276" w:lineRule="auto"/>
              <w:ind w:right="1"/>
              <w:jc w:val="both"/>
              <w:rPr>
                <w:rFonts w:ascii="Century Gothic" w:hAnsi="Century Gothic"/>
                <w:spacing w:val="-3"/>
                <w:sz w:val="20"/>
              </w:rPr>
            </w:pPr>
            <w:r w:rsidRPr="00736E73">
              <w:rPr>
                <w:rFonts w:ascii="Century Gothic" w:hAnsi="Century Gothic"/>
                <w:spacing w:val="-3"/>
                <w:sz w:val="20"/>
              </w:rPr>
              <w:t xml:space="preserve">Putting internal and external customers first, building strong relationships and ensuring that the approach is responsive to the needs of the internal/external customer. </w:t>
            </w:r>
          </w:p>
          <w:p w14:paraId="5FDF3B66" w14:textId="77777777" w:rsidR="00CC2435" w:rsidRPr="00736E73" w:rsidRDefault="00CC2435" w:rsidP="00CC2435">
            <w:pPr>
              <w:numPr>
                <w:ilvl w:val="12"/>
                <w:numId w:val="0"/>
              </w:numPr>
              <w:spacing w:line="276" w:lineRule="auto"/>
              <w:ind w:right="1"/>
              <w:jc w:val="both"/>
              <w:rPr>
                <w:rFonts w:ascii="Century Gothic" w:hAnsi="Century Gothic"/>
                <w:spacing w:val="-3"/>
                <w:sz w:val="20"/>
              </w:rPr>
            </w:pPr>
          </w:p>
          <w:p w14:paraId="11F6A2D5" w14:textId="77777777" w:rsidR="00CC2435" w:rsidRPr="00736E73" w:rsidRDefault="00CC2435" w:rsidP="00CC2435">
            <w:pPr>
              <w:numPr>
                <w:ilvl w:val="12"/>
                <w:numId w:val="0"/>
              </w:numPr>
              <w:spacing w:line="276" w:lineRule="auto"/>
              <w:ind w:right="1"/>
              <w:jc w:val="both"/>
              <w:rPr>
                <w:rFonts w:ascii="Century Gothic" w:hAnsi="Century Gothic"/>
                <w:spacing w:val="-3"/>
                <w:sz w:val="20"/>
              </w:rPr>
            </w:pPr>
            <w:r w:rsidRPr="00736E73">
              <w:rPr>
                <w:rFonts w:ascii="Century Gothic" w:hAnsi="Century Gothic"/>
                <w:spacing w:val="-3"/>
                <w:sz w:val="20"/>
              </w:rPr>
              <w:t>Encouraging openness and trust by sharing information widely, listening, welcoming constructive challenge and encouraging free dialogue.</w:t>
            </w:r>
          </w:p>
          <w:p w14:paraId="3DD172A3" w14:textId="77777777" w:rsidR="00CC2435" w:rsidRPr="00736E73" w:rsidRDefault="00CC2435" w:rsidP="00CC2435">
            <w:pPr>
              <w:numPr>
                <w:ilvl w:val="12"/>
                <w:numId w:val="0"/>
              </w:numPr>
              <w:spacing w:line="276" w:lineRule="auto"/>
              <w:ind w:right="1"/>
              <w:jc w:val="both"/>
              <w:rPr>
                <w:rFonts w:ascii="Century Gothic" w:hAnsi="Century Gothic"/>
                <w:spacing w:val="-3"/>
                <w:sz w:val="20"/>
              </w:rPr>
            </w:pPr>
          </w:p>
          <w:p w14:paraId="2727A5F7" w14:textId="77777777" w:rsidR="00CC2435" w:rsidRPr="00736E73" w:rsidRDefault="00CC2435" w:rsidP="00CC2435">
            <w:pPr>
              <w:suppressAutoHyphens/>
              <w:spacing w:before="60" w:line="276" w:lineRule="auto"/>
              <w:jc w:val="both"/>
              <w:rPr>
                <w:rFonts w:ascii="Century Gothic" w:hAnsi="Century Gothic"/>
                <w:b/>
                <w:spacing w:val="-2"/>
                <w:sz w:val="20"/>
                <w:u w:val="single"/>
              </w:rPr>
            </w:pPr>
            <w:r w:rsidRPr="00736E73">
              <w:rPr>
                <w:rFonts w:ascii="Century Gothic" w:hAnsi="Century Gothic"/>
                <w:b/>
                <w:spacing w:val="-2"/>
                <w:sz w:val="20"/>
                <w:u w:val="single"/>
              </w:rPr>
              <w:t>Continuous Improvement</w:t>
            </w:r>
          </w:p>
          <w:p w14:paraId="3716CAE6" w14:textId="77777777" w:rsidR="00CC2435" w:rsidRPr="00736E73" w:rsidRDefault="00CC2435" w:rsidP="00CC2435">
            <w:pPr>
              <w:numPr>
                <w:ilvl w:val="12"/>
                <w:numId w:val="0"/>
              </w:numPr>
              <w:spacing w:line="276" w:lineRule="auto"/>
              <w:ind w:right="1"/>
              <w:jc w:val="both"/>
              <w:rPr>
                <w:rFonts w:ascii="Century Gothic" w:hAnsi="Century Gothic"/>
                <w:spacing w:val="-3"/>
                <w:sz w:val="20"/>
              </w:rPr>
            </w:pPr>
          </w:p>
          <w:p w14:paraId="0072AF0D" w14:textId="77777777" w:rsidR="00CC2435" w:rsidRPr="00736E73" w:rsidRDefault="00CC2435" w:rsidP="00CC2435">
            <w:pPr>
              <w:numPr>
                <w:ilvl w:val="12"/>
                <w:numId w:val="0"/>
              </w:numPr>
              <w:spacing w:line="276" w:lineRule="auto"/>
              <w:ind w:right="1"/>
              <w:jc w:val="both"/>
              <w:rPr>
                <w:rFonts w:ascii="Century Gothic" w:hAnsi="Century Gothic"/>
                <w:spacing w:val="-3"/>
                <w:sz w:val="20"/>
              </w:rPr>
            </w:pPr>
            <w:r w:rsidRPr="00736E73">
              <w:rPr>
                <w:rFonts w:ascii="Century Gothic" w:hAnsi="Century Gothic"/>
                <w:spacing w:val="-3"/>
                <w:sz w:val="20"/>
              </w:rPr>
              <w:t>Taking initiative to improve operations/services/products and systems so that they are consistent with the Corporation’s strategic direction and values; incorporating innovation and experimentation into daily work.</w:t>
            </w:r>
          </w:p>
          <w:p w14:paraId="4AB242DD" w14:textId="77777777" w:rsidR="00CC2435" w:rsidRPr="00736E73" w:rsidRDefault="00CC2435" w:rsidP="00CC2435">
            <w:pPr>
              <w:numPr>
                <w:ilvl w:val="12"/>
                <w:numId w:val="0"/>
              </w:numPr>
              <w:spacing w:line="276" w:lineRule="auto"/>
              <w:ind w:right="1"/>
              <w:jc w:val="both"/>
              <w:rPr>
                <w:rFonts w:ascii="Century Gothic" w:hAnsi="Century Gothic"/>
                <w:spacing w:val="-3"/>
                <w:sz w:val="20"/>
              </w:rPr>
            </w:pPr>
          </w:p>
          <w:p w14:paraId="33BBFA85" w14:textId="77777777" w:rsidR="00CC2435" w:rsidRPr="00736E73" w:rsidRDefault="00CC2435" w:rsidP="00CC2435">
            <w:pPr>
              <w:spacing w:line="276" w:lineRule="auto"/>
              <w:ind w:right="1"/>
              <w:jc w:val="both"/>
              <w:rPr>
                <w:rFonts w:ascii="Century Gothic" w:hAnsi="Century Gothic"/>
                <w:b/>
                <w:spacing w:val="-3"/>
                <w:sz w:val="20"/>
                <w:u w:val="single"/>
              </w:rPr>
            </w:pPr>
            <w:r w:rsidRPr="00736E73">
              <w:rPr>
                <w:rFonts w:ascii="Century Gothic" w:hAnsi="Century Gothic"/>
                <w:b/>
                <w:spacing w:val="-3"/>
                <w:sz w:val="20"/>
                <w:u w:val="single"/>
              </w:rPr>
              <w:t>Safety and Compliance</w:t>
            </w:r>
          </w:p>
          <w:p w14:paraId="4D868447" w14:textId="77777777" w:rsidR="00CC2435" w:rsidRDefault="00CC2435" w:rsidP="00CC2435">
            <w:pPr>
              <w:spacing w:line="276" w:lineRule="auto"/>
              <w:ind w:right="1"/>
              <w:jc w:val="both"/>
              <w:rPr>
                <w:rFonts w:ascii="Century Gothic" w:hAnsi="Century Gothic"/>
                <w:spacing w:val="-3"/>
                <w:sz w:val="20"/>
              </w:rPr>
            </w:pPr>
          </w:p>
          <w:p w14:paraId="3C8D67F7" w14:textId="77777777" w:rsidR="00CC2435" w:rsidRPr="00736E73" w:rsidRDefault="00CC2435" w:rsidP="00CC2435">
            <w:pPr>
              <w:numPr>
                <w:ilvl w:val="12"/>
                <w:numId w:val="0"/>
              </w:numPr>
              <w:spacing w:line="276" w:lineRule="auto"/>
              <w:ind w:right="1"/>
              <w:jc w:val="both"/>
              <w:rPr>
                <w:rFonts w:ascii="Century Gothic" w:hAnsi="Century Gothic"/>
                <w:spacing w:val="-3"/>
                <w:sz w:val="20"/>
              </w:rPr>
            </w:pPr>
            <w:r w:rsidRPr="00736E73">
              <w:rPr>
                <w:rFonts w:ascii="Century Gothic" w:hAnsi="Century Gothic"/>
                <w:spacing w:val="-3"/>
                <w:sz w:val="20"/>
              </w:rPr>
              <w:t>To assist the Corporation in meeting its health and safety obligations you will be required to:</w:t>
            </w:r>
          </w:p>
          <w:p w14:paraId="17DA5636" w14:textId="77777777" w:rsidR="00CC2435" w:rsidRPr="00736E73" w:rsidRDefault="00CC2435" w:rsidP="00CC2435">
            <w:pPr>
              <w:spacing w:line="276" w:lineRule="auto"/>
              <w:ind w:right="1"/>
              <w:jc w:val="both"/>
              <w:rPr>
                <w:rFonts w:ascii="Century Gothic" w:hAnsi="Century Gothic"/>
                <w:spacing w:val="-3"/>
                <w:sz w:val="20"/>
              </w:rPr>
            </w:pPr>
          </w:p>
          <w:p w14:paraId="2E2A032D" w14:textId="77777777" w:rsidR="00CC2435" w:rsidRPr="00736E73" w:rsidRDefault="00CC2435" w:rsidP="00FC4F02">
            <w:pPr>
              <w:pStyle w:val="ListParagraph"/>
              <w:numPr>
                <w:ilvl w:val="0"/>
                <w:numId w:val="25"/>
              </w:numPr>
              <w:spacing w:line="276" w:lineRule="auto"/>
              <w:ind w:right="33"/>
              <w:jc w:val="both"/>
              <w:rPr>
                <w:rFonts w:ascii="Century Gothic" w:hAnsi="Century Gothic"/>
                <w:sz w:val="20"/>
              </w:rPr>
            </w:pPr>
            <w:r w:rsidRPr="00736E73">
              <w:rPr>
                <w:rFonts w:ascii="Century Gothic" w:hAnsi="Century Gothic"/>
                <w:sz w:val="20"/>
              </w:rPr>
              <w:t>Actively participate in the reporting of hazards, incidents and near misses.</w:t>
            </w:r>
          </w:p>
          <w:p w14:paraId="1CC8999C" w14:textId="77777777" w:rsidR="00CC2435" w:rsidRPr="00736E73" w:rsidRDefault="00CC2435" w:rsidP="00FC4F02">
            <w:pPr>
              <w:pStyle w:val="ListParagraph"/>
              <w:numPr>
                <w:ilvl w:val="0"/>
                <w:numId w:val="25"/>
              </w:numPr>
              <w:spacing w:line="276" w:lineRule="auto"/>
              <w:ind w:right="33"/>
              <w:jc w:val="both"/>
              <w:rPr>
                <w:rFonts w:ascii="Century Gothic" w:hAnsi="Century Gothic"/>
                <w:sz w:val="20"/>
              </w:rPr>
            </w:pPr>
            <w:r w:rsidRPr="00736E73">
              <w:rPr>
                <w:rFonts w:ascii="Century Gothic" w:hAnsi="Century Gothic"/>
                <w:sz w:val="20"/>
              </w:rPr>
              <w:t>Take corrective action to address or mitigate any risks or hazardous situations throughout the course of your work.</w:t>
            </w:r>
          </w:p>
          <w:p w14:paraId="56B9BB5B" w14:textId="77777777" w:rsidR="00CC2435" w:rsidRPr="00736E73" w:rsidRDefault="00CC2435" w:rsidP="00FC4F02">
            <w:pPr>
              <w:pStyle w:val="ListParagraph"/>
              <w:numPr>
                <w:ilvl w:val="0"/>
                <w:numId w:val="25"/>
              </w:numPr>
              <w:spacing w:line="276" w:lineRule="auto"/>
              <w:ind w:right="33"/>
              <w:jc w:val="both"/>
              <w:rPr>
                <w:rFonts w:ascii="Century Gothic" w:hAnsi="Century Gothic"/>
                <w:sz w:val="20"/>
              </w:rPr>
            </w:pPr>
            <w:r w:rsidRPr="00736E73">
              <w:rPr>
                <w:rFonts w:ascii="Century Gothic" w:hAnsi="Century Gothic"/>
                <w:sz w:val="20"/>
              </w:rPr>
              <w:t>Take reasonable care for your own health and safety, and for the health and safety of others.</w:t>
            </w:r>
          </w:p>
          <w:p w14:paraId="2E55690D" w14:textId="77777777" w:rsidR="00CC2435" w:rsidRPr="00736E73" w:rsidRDefault="00CC2435" w:rsidP="00FC4F02">
            <w:pPr>
              <w:pStyle w:val="ListParagraph"/>
              <w:numPr>
                <w:ilvl w:val="0"/>
                <w:numId w:val="25"/>
              </w:numPr>
              <w:spacing w:line="276" w:lineRule="auto"/>
              <w:ind w:right="33"/>
              <w:jc w:val="both"/>
              <w:rPr>
                <w:rFonts w:ascii="Century Gothic" w:hAnsi="Century Gothic"/>
                <w:sz w:val="20"/>
              </w:rPr>
            </w:pPr>
            <w:r w:rsidRPr="00736E73">
              <w:rPr>
                <w:rFonts w:ascii="Century Gothic" w:hAnsi="Century Gothic"/>
                <w:sz w:val="20"/>
              </w:rPr>
              <w:t>Adhere to the Corporation’s various policies, procedures, work practices and standard operating procedures.</w:t>
            </w:r>
          </w:p>
          <w:p w14:paraId="1DABED25" w14:textId="77777777" w:rsidR="00CC2435" w:rsidRPr="00736E73" w:rsidRDefault="00CC2435" w:rsidP="00FC4F02">
            <w:pPr>
              <w:pStyle w:val="ListParagraph"/>
              <w:numPr>
                <w:ilvl w:val="0"/>
                <w:numId w:val="25"/>
              </w:numPr>
              <w:spacing w:line="276" w:lineRule="auto"/>
              <w:ind w:right="33"/>
              <w:jc w:val="both"/>
              <w:rPr>
                <w:rFonts w:ascii="Century Gothic" w:hAnsi="Century Gothic"/>
                <w:sz w:val="20"/>
              </w:rPr>
            </w:pPr>
            <w:r w:rsidRPr="00736E73">
              <w:rPr>
                <w:rFonts w:ascii="Century Gothic" w:hAnsi="Century Gothic"/>
                <w:sz w:val="20"/>
              </w:rPr>
              <w:t>Perform your role in accordance with any specific responsibilities as outlined in the Corporation’s safety management system.</w:t>
            </w:r>
          </w:p>
          <w:p w14:paraId="67B55A9D" w14:textId="77777777" w:rsidR="00CC2435" w:rsidRPr="00736E73" w:rsidRDefault="00CC2435" w:rsidP="00FC4F02">
            <w:pPr>
              <w:numPr>
                <w:ilvl w:val="0"/>
                <w:numId w:val="25"/>
              </w:numPr>
              <w:spacing w:line="276" w:lineRule="auto"/>
              <w:ind w:right="1"/>
              <w:jc w:val="both"/>
              <w:rPr>
                <w:rFonts w:ascii="Century Gothic" w:hAnsi="Century Gothic"/>
                <w:spacing w:val="-3"/>
                <w:sz w:val="20"/>
              </w:rPr>
            </w:pPr>
            <w:r w:rsidRPr="00736E73">
              <w:rPr>
                <w:rFonts w:ascii="Century Gothic" w:hAnsi="Century Gothic"/>
                <w:spacing w:val="-3"/>
                <w:sz w:val="20"/>
              </w:rPr>
              <w:t>Ensuring adequate arrangements for the safe delivery of the infrastructure build, delivery and dismantle.</w:t>
            </w:r>
          </w:p>
          <w:p w14:paraId="33621F63" w14:textId="77777777" w:rsidR="00CC2435" w:rsidRPr="00736E73" w:rsidRDefault="00CC2435" w:rsidP="00FC4F02">
            <w:pPr>
              <w:numPr>
                <w:ilvl w:val="0"/>
                <w:numId w:val="25"/>
              </w:numPr>
              <w:spacing w:line="276" w:lineRule="auto"/>
              <w:ind w:right="1"/>
              <w:jc w:val="both"/>
              <w:rPr>
                <w:rFonts w:ascii="Century Gothic" w:hAnsi="Century Gothic"/>
                <w:spacing w:val="-3"/>
                <w:sz w:val="20"/>
              </w:rPr>
            </w:pPr>
            <w:r w:rsidRPr="00736E73">
              <w:rPr>
                <w:rFonts w:ascii="Century Gothic" w:hAnsi="Century Gothic"/>
                <w:spacing w:val="-3"/>
                <w:sz w:val="20"/>
              </w:rPr>
              <w:t>Site management of the venue and ensuring adherence to all site safety requirements by AGPC personnel and third parties on site.</w:t>
            </w:r>
          </w:p>
          <w:p w14:paraId="565AF773" w14:textId="77777777" w:rsidR="00CC2435" w:rsidRPr="00736E73" w:rsidRDefault="00CC2435" w:rsidP="00FC4F02">
            <w:pPr>
              <w:numPr>
                <w:ilvl w:val="0"/>
                <w:numId w:val="25"/>
              </w:numPr>
              <w:spacing w:line="276" w:lineRule="auto"/>
              <w:ind w:right="1"/>
              <w:jc w:val="both"/>
              <w:rPr>
                <w:rFonts w:ascii="Century Gothic" w:hAnsi="Century Gothic"/>
                <w:spacing w:val="-3"/>
                <w:sz w:val="20"/>
              </w:rPr>
            </w:pPr>
            <w:r w:rsidRPr="00736E73">
              <w:rPr>
                <w:rFonts w:ascii="Century Gothic" w:hAnsi="Century Gothic"/>
                <w:spacing w:val="-3"/>
                <w:sz w:val="20"/>
              </w:rPr>
              <w:t>Cooperating with external stakeholders to address any safety or compliance related matters.</w:t>
            </w:r>
          </w:p>
          <w:p w14:paraId="7AD3D27C" w14:textId="71434B8F" w:rsidR="00CC2435" w:rsidRPr="00736E73" w:rsidRDefault="00CC2435" w:rsidP="00FC4F02">
            <w:pPr>
              <w:pStyle w:val="ListParagraph"/>
              <w:numPr>
                <w:ilvl w:val="0"/>
                <w:numId w:val="25"/>
              </w:numPr>
              <w:spacing w:line="276" w:lineRule="auto"/>
              <w:ind w:right="1"/>
              <w:jc w:val="both"/>
              <w:rPr>
                <w:rFonts w:ascii="Century Gothic" w:hAnsi="Century Gothic"/>
                <w:spacing w:val="-3"/>
                <w:sz w:val="20"/>
              </w:rPr>
            </w:pPr>
            <w:r w:rsidRPr="00736E73">
              <w:rPr>
                <w:rFonts w:ascii="Century Gothic" w:hAnsi="Century Gothic"/>
                <w:spacing w:val="-3"/>
                <w:sz w:val="20"/>
              </w:rPr>
              <w:t>In conjunction with the Risk and Safety team, review HSE documentation including Safe Work Instructions and Safe Work Method Statements.</w:t>
            </w:r>
          </w:p>
          <w:p w14:paraId="27EA5646" w14:textId="77777777" w:rsidR="00CC2435" w:rsidRPr="00736E73" w:rsidRDefault="00CC2435" w:rsidP="00FC4F02">
            <w:pPr>
              <w:numPr>
                <w:ilvl w:val="0"/>
                <w:numId w:val="25"/>
              </w:numPr>
              <w:spacing w:before="100" w:beforeAutospacing="1" w:after="100" w:afterAutospacing="1" w:line="276" w:lineRule="auto"/>
              <w:jc w:val="both"/>
              <w:rPr>
                <w:rFonts w:ascii="Century Gothic" w:hAnsi="Century Gothic"/>
                <w:color w:val="000000"/>
                <w:sz w:val="20"/>
              </w:rPr>
            </w:pPr>
            <w:r w:rsidRPr="00736E73">
              <w:rPr>
                <w:rFonts w:ascii="Century Gothic" w:hAnsi="Century Gothic"/>
                <w:color w:val="000000"/>
                <w:sz w:val="20"/>
              </w:rPr>
              <w:t>Proactively, perform compliance activities which eliminate the exposure to risks onsite.</w:t>
            </w:r>
          </w:p>
          <w:p w14:paraId="66ECA3CE" w14:textId="7C10A149" w:rsidR="00CC2435" w:rsidRPr="00736E73" w:rsidRDefault="00CC2435" w:rsidP="00FC4F02">
            <w:pPr>
              <w:numPr>
                <w:ilvl w:val="0"/>
                <w:numId w:val="25"/>
              </w:numPr>
              <w:spacing w:before="100" w:beforeAutospacing="1" w:after="100" w:afterAutospacing="1" w:line="276" w:lineRule="auto"/>
              <w:jc w:val="both"/>
              <w:rPr>
                <w:rFonts w:ascii="Century Gothic" w:hAnsi="Century Gothic"/>
                <w:color w:val="000000"/>
                <w:sz w:val="20"/>
              </w:rPr>
            </w:pPr>
            <w:r w:rsidRPr="00736E73">
              <w:rPr>
                <w:rFonts w:ascii="Century Gothic" w:hAnsi="Century Gothic"/>
                <w:color w:val="000000"/>
                <w:sz w:val="20"/>
              </w:rPr>
              <w:t xml:space="preserve">Ensure ongoing compliance, </w:t>
            </w:r>
            <w:r w:rsidR="005309A2" w:rsidRPr="00736E73">
              <w:rPr>
                <w:rFonts w:ascii="Century Gothic" w:hAnsi="Century Gothic"/>
                <w:color w:val="000000"/>
                <w:sz w:val="20"/>
              </w:rPr>
              <w:t>resolution,</w:t>
            </w:r>
            <w:r w:rsidRPr="00736E73">
              <w:rPr>
                <w:rFonts w:ascii="Century Gothic" w:hAnsi="Century Gothic"/>
                <w:color w:val="000000"/>
                <w:sz w:val="20"/>
              </w:rPr>
              <w:t xml:space="preserve"> and </w:t>
            </w:r>
            <w:r w:rsidR="00D2067A" w:rsidRPr="00736E73">
              <w:rPr>
                <w:rFonts w:ascii="Century Gothic" w:hAnsi="Century Gothic"/>
                <w:color w:val="000000"/>
                <w:sz w:val="20"/>
              </w:rPr>
              <w:t>recommendations</w:t>
            </w:r>
            <w:r w:rsidRPr="00736E73">
              <w:rPr>
                <w:rFonts w:ascii="Century Gothic" w:hAnsi="Century Gothic"/>
                <w:color w:val="000000"/>
                <w:sz w:val="20"/>
              </w:rPr>
              <w:t>.</w:t>
            </w:r>
          </w:p>
          <w:p w14:paraId="1F54F825" w14:textId="77777777" w:rsidR="00CC2435" w:rsidRPr="00736E73" w:rsidRDefault="00CC2435" w:rsidP="00FC4F02">
            <w:pPr>
              <w:numPr>
                <w:ilvl w:val="0"/>
                <w:numId w:val="25"/>
              </w:numPr>
              <w:spacing w:before="100" w:beforeAutospacing="1" w:after="100" w:afterAutospacing="1" w:line="276" w:lineRule="auto"/>
              <w:rPr>
                <w:rFonts w:ascii="Century Gothic" w:hAnsi="Century Gothic"/>
                <w:color w:val="000000"/>
                <w:sz w:val="20"/>
              </w:rPr>
            </w:pPr>
            <w:r w:rsidRPr="00736E73">
              <w:rPr>
                <w:rFonts w:ascii="Century Gothic" w:hAnsi="Century Gothic"/>
                <w:color w:val="000000"/>
                <w:sz w:val="20"/>
              </w:rPr>
              <w:t>Maintain files, paperwork, document procedures, and monitor compliance activities.</w:t>
            </w:r>
          </w:p>
          <w:p w14:paraId="19C062E9" w14:textId="77777777" w:rsidR="00CC2435" w:rsidRPr="00736E73" w:rsidRDefault="00CC2435" w:rsidP="00FC4F02">
            <w:pPr>
              <w:numPr>
                <w:ilvl w:val="0"/>
                <w:numId w:val="25"/>
              </w:numPr>
              <w:spacing w:before="100" w:beforeAutospacing="1" w:after="100" w:afterAutospacing="1" w:line="276" w:lineRule="auto"/>
              <w:rPr>
                <w:rFonts w:ascii="Century Gothic" w:hAnsi="Century Gothic"/>
                <w:color w:val="000000"/>
                <w:sz w:val="20"/>
              </w:rPr>
            </w:pPr>
            <w:r w:rsidRPr="00736E73">
              <w:rPr>
                <w:rFonts w:ascii="Century Gothic" w:hAnsi="Century Gothic"/>
                <w:color w:val="000000"/>
                <w:sz w:val="20"/>
              </w:rPr>
              <w:t>Assist with maintaining compliance with various regulatory requirements.</w:t>
            </w:r>
          </w:p>
          <w:p w14:paraId="049F325B" w14:textId="454DE3BC" w:rsidR="00CC2435" w:rsidRPr="00736E73" w:rsidRDefault="00CC2435" w:rsidP="00FC4F02">
            <w:pPr>
              <w:numPr>
                <w:ilvl w:val="0"/>
                <w:numId w:val="25"/>
              </w:numPr>
              <w:spacing w:before="100" w:beforeAutospacing="1" w:after="100" w:afterAutospacing="1" w:line="276" w:lineRule="auto"/>
              <w:rPr>
                <w:rFonts w:ascii="Century Gothic" w:hAnsi="Century Gothic"/>
                <w:color w:val="000000"/>
                <w:sz w:val="20"/>
              </w:rPr>
            </w:pPr>
            <w:r w:rsidRPr="00736E73">
              <w:rPr>
                <w:rFonts w:ascii="Century Gothic" w:hAnsi="Century Gothic"/>
                <w:color w:val="000000"/>
                <w:sz w:val="20"/>
              </w:rPr>
              <w:t xml:space="preserve">Identify, </w:t>
            </w:r>
            <w:r w:rsidR="00D2067A" w:rsidRPr="00736E73">
              <w:rPr>
                <w:rFonts w:ascii="Century Gothic" w:hAnsi="Century Gothic"/>
                <w:color w:val="000000"/>
                <w:sz w:val="20"/>
              </w:rPr>
              <w:t>communicate,</w:t>
            </w:r>
            <w:r w:rsidRPr="00736E73">
              <w:rPr>
                <w:rFonts w:ascii="Century Gothic" w:hAnsi="Century Gothic"/>
                <w:color w:val="000000"/>
                <w:sz w:val="20"/>
              </w:rPr>
              <w:t xml:space="preserve"> and implement required controls and documents such as Safe Work Instructions (SWI) and Safe Work Methods (SWM).</w:t>
            </w:r>
          </w:p>
          <w:p w14:paraId="6A5B78E4" w14:textId="3DB6AB5B" w:rsidR="00CC2435" w:rsidRPr="00736E73" w:rsidRDefault="00CC2435" w:rsidP="00FC4F02">
            <w:pPr>
              <w:numPr>
                <w:ilvl w:val="0"/>
                <w:numId w:val="25"/>
              </w:numPr>
              <w:spacing w:before="100" w:beforeAutospacing="1" w:after="100" w:afterAutospacing="1" w:line="276" w:lineRule="auto"/>
              <w:rPr>
                <w:rFonts w:ascii="Century Gothic" w:hAnsi="Century Gothic"/>
                <w:color w:val="000000"/>
                <w:sz w:val="20"/>
              </w:rPr>
            </w:pPr>
            <w:r w:rsidRPr="00736E73">
              <w:rPr>
                <w:rFonts w:ascii="Century Gothic" w:hAnsi="Century Gothic"/>
                <w:color w:val="000000"/>
                <w:sz w:val="20"/>
              </w:rPr>
              <w:t>Track all audit and compliance remediation efforts and escalate issues not properly addressed.</w:t>
            </w:r>
          </w:p>
          <w:p w14:paraId="5239A6A2" w14:textId="7B2F77B9" w:rsidR="00CC2435" w:rsidRPr="00736E73" w:rsidRDefault="00CC2435" w:rsidP="00FC4F02">
            <w:pPr>
              <w:numPr>
                <w:ilvl w:val="0"/>
                <w:numId w:val="25"/>
              </w:numPr>
              <w:spacing w:before="100" w:beforeAutospacing="1" w:after="100" w:afterAutospacing="1" w:line="276" w:lineRule="auto"/>
              <w:rPr>
                <w:rFonts w:ascii="Century Gothic" w:hAnsi="Century Gothic"/>
                <w:color w:val="000000"/>
                <w:sz w:val="20"/>
              </w:rPr>
            </w:pPr>
            <w:r w:rsidRPr="00736E73">
              <w:rPr>
                <w:rFonts w:ascii="Century Gothic" w:hAnsi="Century Gothic"/>
                <w:color w:val="000000"/>
                <w:sz w:val="20"/>
              </w:rPr>
              <w:t>Assist in the design</w:t>
            </w:r>
            <w:r w:rsidR="00DD07C6">
              <w:rPr>
                <w:rFonts w:ascii="Century Gothic" w:hAnsi="Century Gothic"/>
                <w:color w:val="000000"/>
                <w:sz w:val="20"/>
              </w:rPr>
              <w:t xml:space="preserve"> and</w:t>
            </w:r>
            <w:r w:rsidRPr="00736E73">
              <w:rPr>
                <w:rFonts w:ascii="Century Gothic" w:hAnsi="Century Gothic"/>
                <w:color w:val="000000"/>
                <w:sz w:val="20"/>
              </w:rPr>
              <w:t xml:space="preserve"> development of documentation and implementation of solutions, policies, and procedures.</w:t>
            </w:r>
          </w:p>
          <w:p w14:paraId="08BA6C99" w14:textId="77777777" w:rsidR="00CC2435" w:rsidRPr="00736E73" w:rsidRDefault="00CC2435" w:rsidP="00FC4F02">
            <w:pPr>
              <w:numPr>
                <w:ilvl w:val="0"/>
                <w:numId w:val="25"/>
              </w:numPr>
              <w:spacing w:line="276" w:lineRule="auto"/>
              <w:ind w:right="1"/>
              <w:jc w:val="both"/>
              <w:rPr>
                <w:rFonts w:ascii="Century Gothic" w:hAnsi="Century Gothic"/>
                <w:spacing w:val="-3"/>
                <w:sz w:val="20"/>
              </w:rPr>
            </w:pPr>
            <w:r w:rsidRPr="00736E73">
              <w:rPr>
                <w:rFonts w:ascii="Century Gothic" w:hAnsi="Century Gothic"/>
                <w:spacing w:val="-3"/>
                <w:sz w:val="20"/>
              </w:rPr>
              <w:t>So far as is reasonably practicable, provide and maintain an environment which is safe and free from harm.</w:t>
            </w:r>
          </w:p>
          <w:p w14:paraId="72E4D197" w14:textId="77777777" w:rsidR="00CC2435" w:rsidRPr="00736E73" w:rsidRDefault="00CC2435" w:rsidP="00CC2435">
            <w:pPr>
              <w:spacing w:line="276" w:lineRule="auto"/>
              <w:ind w:right="33"/>
              <w:jc w:val="both"/>
              <w:rPr>
                <w:rFonts w:ascii="Century Gothic" w:hAnsi="Century Gothic"/>
                <w:spacing w:val="-3"/>
                <w:sz w:val="20"/>
              </w:rPr>
            </w:pPr>
          </w:p>
          <w:p w14:paraId="4F498DE8" w14:textId="77777777" w:rsidR="00CC2435" w:rsidRPr="00736E73" w:rsidRDefault="00CC2435" w:rsidP="00CC2435">
            <w:pPr>
              <w:spacing w:line="276" w:lineRule="auto"/>
              <w:ind w:right="33"/>
              <w:jc w:val="both"/>
              <w:rPr>
                <w:rFonts w:ascii="Century Gothic" w:hAnsi="Century Gothic"/>
                <w:spacing w:val="-3"/>
                <w:sz w:val="20"/>
              </w:rPr>
            </w:pPr>
            <w:r w:rsidRPr="00736E73">
              <w:rPr>
                <w:rFonts w:ascii="Century Gothic" w:hAnsi="Century Gothic"/>
                <w:spacing w:val="-3"/>
                <w:sz w:val="20"/>
              </w:rPr>
              <w:t>To enable the Corporation to meet its obligations for providing a healthy and safe working environment for you, you must inform your manager of any issues which may impact your ability to safely perform your role.</w:t>
            </w:r>
          </w:p>
          <w:p w14:paraId="501D35BD" w14:textId="77777777" w:rsidR="00CC2435" w:rsidRPr="00736E73" w:rsidRDefault="00CC2435" w:rsidP="00CC2435">
            <w:pPr>
              <w:spacing w:line="276" w:lineRule="auto"/>
              <w:ind w:right="33"/>
              <w:jc w:val="both"/>
              <w:rPr>
                <w:rFonts w:ascii="Century Gothic" w:hAnsi="Century Gothic"/>
                <w:sz w:val="20"/>
              </w:rPr>
            </w:pPr>
          </w:p>
          <w:p w14:paraId="0BA38362" w14:textId="77777777" w:rsidR="00CC2435" w:rsidRPr="00736E73" w:rsidRDefault="00CC2435" w:rsidP="00CC2435">
            <w:pPr>
              <w:suppressAutoHyphens/>
              <w:spacing w:before="60" w:line="276" w:lineRule="auto"/>
              <w:jc w:val="both"/>
              <w:rPr>
                <w:rFonts w:ascii="Century Gothic" w:hAnsi="Century Gothic"/>
                <w:b/>
                <w:szCs w:val="22"/>
                <w:u w:val="single"/>
              </w:rPr>
            </w:pPr>
            <w:r w:rsidRPr="00736E73">
              <w:rPr>
                <w:rFonts w:ascii="Century Gothic" w:hAnsi="Century Gothic"/>
                <w:b/>
                <w:spacing w:val="-2"/>
                <w:sz w:val="20"/>
                <w:u w:val="single"/>
              </w:rPr>
              <w:t>Environmental Considerations</w:t>
            </w:r>
            <w:r w:rsidRPr="00736E73">
              <w:rPr>
                <w:rFonts w:ascii="Century Gothic" w:hAnsi="Century Gothic"/>
                <w:b/>
                <w:szCs w:val="22"/>
                <w:u w:val="single"/>
              </w:rPr>
              <w:t xml:space="preserve"> </w:t>
            </w:r>
          </w:p>
          <w:p w14:paraId="1AF3F369" w14:textId="77777777" w:rsidR="00CC2435" w:rsidRPr="00736E73" w:rsidRDefault="00CC2435" w:rsidP="00CC2435">
            <w:pPr>
              <w:suppressAutoHyphens/>
              <w:spacing w:line="276" w:lineRule="auto"/>
              <w:rPr>
                <w:rFonts w:ascii="Century Gothic" w:hAnsi="Century Gothic"/>
                <w:b/>
                <w:spacing w:val="-3"/>
                <w:sz w:val="20"/>
                <w:u w:val="single"/>
              </w:rPr>
            </w:pPr>
          </w:p>
          <w:p w14:paraId="1BCDCE73" w14:textId="77777777" w:rsidR="00CC2435" w:rsidRPr="00736E73" w:rsidRDefault="00CC2435" w:rsidP="00CC2435">
            <w:pPr>
              <w:spacing w:line="276" w:lineRule="auto"/>
              <w:ind w:right="33"/>
              <w:jc w:val="both"/>
              <w:rPr>
                <w:rFonts w:ascii="Century Gothic" w:hAnsi="Century Gothic"/>
                <w:sz w:val="20"/>
              </w:rPr>
            </w:pPr>
            <w:r w:rsidRPr="00736E73">
              <w:rPr>
                <w:rFonts w:ascii="Century Gothic" w:hAnsi="Century Gothic"/>
                <w:sz w:val="20"/>
              </w:rPr>
              <w:t>Cooperate with the Corporation regarding caring for the environment, by acting in a sustainable way and minimising environmental impact by adhering to the Corporation’s policies, procedures and work practices.</w:t>
            </w:r>
          </w:p>
          <w:p w14:paraId="5700E798" w14:textId="77777777" w:rsidR="00CC2435" w:rsidRPr="001625CC" w:rsidRDefault="00CC2435" w:rsidP="00CC2435">
            <w:pPr>
              <w:ind w:right="33"/>
              <w:jc w:val="both"/>
              <w:rPr>
                <w:spacing w:val="-3"/>
                <w:sz w:val="22"/>
                <w:szCs w:val="22"/>
              </w:rPr>
            </w:pPr>
          </w:p>
        </w:tc>
      </w:tr>
    </w:tbl>
    <w:p w14:paraId="143B0C38" w14:textId="77777777" w:rsidR="00AB0F0F" w:rsidRDefault="00AB0F0F">
      <w:pPr>
        <w:pStyle w:val="Header"/>
        <w:tabs>
          <w:tab w:val="clear" w:pos="4153"/>
          <w:tab w:val="clear" w:pos="8306"/>
        </w:tabs>
        <w:rPr>
          <w:rFonts w:ascii="Century Gothic" w:hAnsi="Century Gothic"/>
          <w:sz w:val="20"/>
        </w:rPr>
      </w:pPr>
    </w:p>
    <w:p w14:paraId="38507CE3" w14:textId="72FB3D89" w:rsidR="001B0637" w:rsidRPr="0055252C" w:rsidRDefault="001B0637" w:rsidP="0055252C">
      <w:pPr>
        <w:rPr>
          <w:rFonts w:ascii="Century Gothic" w:hAnsi="Century Gothic"/>
          <w:sz w:val="20"/>
        </w:rPr>
      </w:pPr>
    </w:p>
    <w:p w14:paraId="02D3E151" w14:textId="3AB93EDC" w:rsidR="00894469" w:rsidRPr="001B0637" w:rsidRDefault="006F09A9">
      <w:pPr>
        <w:pStyle w:val="Heading1"/>
        <w:rPr>
          <w:rFonts w:ascii="Century Gothic" w:hAnsi="Century Gothic"/>
          <w:sz w:val="22"/>
        </w:rPr>
      </w:pPr>
      <w:r>
        <w:rPr>
          <w:rFonts w:ascii="Century Gothic" w:hAnsi="Century Gothic"/>
          <w:sz w:val="22"/>
        </w:rPr>
        <w:t>SELECTION CRITERIA</w:t>
      </w:r>
    </w:p>
    <w:p w14:paraId="2763773E" w14:textId="77777777" w:rsidR="00894469" w:rsidRPr="00080E77" w:rsidRDefault="00894469" w:rsidP="0022487E">
      <w:pPr>
        <w:tabs>
          <w:tab w:val="left" w:pos="3402"/>
          <w:tab w:val="left" w:pos="3686"/>
        </w:tabs>
        <w:suppressAutoHyphens/>
        <w:jc w:val="both"/>
        <w:rPr>
          <w:rFonts w:ascii="Century Gothic" w:hAnsi="Century Gothic"/>
          <w:spacing w:val="-3"/>
          <w:sz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5812"/>
      </w:tblGrid>
      <w:tr w:rsidR="00894469" w:rsidRPr="00080E77" w14:paraId="3101157C" w14:textId="77777777" w:rsidTr="00CE360C">
        <w:tc>
          <w:tcPr>
            <w:tcW w:w="3397" w:type="dxa"/>
            <w:shd w:val="clear" w:color="auto" w:fill="D9D9D9" w:themeFill="background1" w:themeFillShade="D9"/>
          </w:tcPr>
          <w:p w14:paraId="2DE23DCC" w14:textId="77777777" w:rsidR="00894469" w:rsidRPr="00080E77" w:rsidRDefault="00AA7B05">
            <w:pPr>
              <w:suppressAutoHyphens/>
              <w:rPr>
                <w:rFonts w:ascii="Century Gothic" w:hAnsi="Century Gothic"/>
                <w:spacing w:val="-3"/>
                <w:sz w:val="20"/>
              </w:rPr>
            </w:pPr>
            <w:r>
              <w:rPr>
                <w:rFonts w:ascii="Century Gothic" w:hAnsi="Century Gothic"/>
                <w:b/>
                <w:spacing w:val="-3"/>
                <w:sz w:val="20"/>
              </w:rPr>
              <w:t>Qualifications</w:t>
            </w:r>
            <w:r w:rsidR="002E3BC8">
              <w:rPr>
                <w:rFonts w:ascii="Century Gothic" w:hAnsi="Century Gothic"/>
                <w:b/>
                <w:spacing w:val="-3"/>
                <w:sz w:val="20"/>
              </w:rPr>
              <w:t xml:space="preserve"> and Experience</w:t>
            </w:r>
          </w:p>
        </w:tc>
        <w:tc>
          <w:tcPr>
            <w:tcW w:w="5812" w:type="dxa"/>
          </w:tcPr>
          <w:p w14:paraId="70875435" w14:textId="628F7843" w:rsidR="00C85D19" w:rsidRPr="00ED28CE" w:rsidRDefault="00C85D19" w:rsidP="00C85D19">
            <w:pPr>
              <w:suppressAutoHyphens/>
              <w:spacing w:line="276" w:lineRule="auto"/>
              <w:jc w:val="both"/>
              <w:rPr>
                <w:rFonts w:ascii="Century Gothic" w:hAnsi="Century Gothic"/>
                <w:spacing w:val="-3"/>
                <w:sz w:val="20"/>
              </w:rPr>
            </w:pPr>
            <w:r w:rsidRPr="00ED28CE">
              <w:rPr>
                <w:rFonts w:ascii="Century Gothic" w:hAnsi="Century Gothic"/>
                <w:spacing w:val="-3"/>
                <w:sz w:val="20"/>
              </w:rPr>
              <w:t>Degree qualified, in event management, project /construction management, engineering, business</w:t>
            </w:r>
            <w:r w:rsidR="00ED28CE">
              <w:rPr>
                <w:rFonts w:ascii="Century Gothic" w:hAnsi="Century Gothic"/>
                <w:spacing w:val="-3"/>
                <w:sz w:val="20"/>
              </w:rPr>
              <w:t xml:space="preserve"> or a related field</w:t>
            </w:r>
            <w:r w:rsidRPr="00ED28CE">
              <w:rPr>
                <w:rFonts w:ascii="Century Gothic" w:hAnsi="Century Gothic"/>
                <w:spacing w:val="-3"/>
                <w:sz w:val="20"/>
              </w:rPr>
              <w:t>.</w:t>
            </w:r>
          </w:p>
          <w:p w14:paraId="12B65EAE" w14:textId="77777777" w:rsidR="00C85D19" w:rsidRPr="00ED28CE" w:rsidRDefault="00C85D19" w:rsidP="00C85D19">
            <w:pPr>
              <w:pStyle w:val="Header"/>
              <w:suppressAutoHyphens/>
              <w:spacing w:line="276" w:lineRule="auto"/>
              <w:rPr>
                <w:rFonts w:ascii="Century Gothic" w:hAnsi="Century Gothic"/>
                <w:spacing w:val="-3"/>
                <w:sz w:val="20"/>
              </w:rPr>
            </w:pPr>
          </w:p>
          <w:p w14:paraId="7A01A2DD" w14:textId="619455CA" w:rsidR="002F0CF6" w:rsidRPr="00ED28CE" w:rsidRDefault="002F0CF6" w:rsidP="002F0CF6">
            <w:pPr>
              <w:pStyle w:val="Header"/>
              <w:tabs>
                <w:tab w:val="clear" w:pos="4153"/>
                <w:tab w:val="clear" w:pos="8306"/>
              </w:tabs>
              <w:suppressAutoHyphens/>
              <w:rPr>
                <w:rFonts w:ascii="Century Gothic" w:hAnsi="Century Gothic"/>
                <w:spacing w:val="-3"/>
                <w:sz w:val="20"/>
              </w:rPr>
            </w:pPr>
            <w:r w:rsidRPr="00ED28CE">
              <w:rPr>
                <w:rFonts w:ascii="Century Gothic" w:hAnsi="Century Gothic"/>
                <w:spacing w:val="-3"/>
                <w:sz w:val="20"/>
              </w:rPr>
              <w:t>Minimum 10 years’ experience in major event infrastructure construction or project management of other complex and dynamic projects or operations</w:t>
            </w:r>
          </w:p>
          <w:p w14:paraId="337E47D9" w14:textId="77777777" w:rsidR="00C85D19" w:rsidRPr="00ED28CE" w:rsidRDefault="00C85D19" w:rsidP="00C85D19">
            <w:pPr>
              <w:suppressAutoHyphens/>
              <w:spacing w:line="276" w:lineRule="auto"/>
              <w:jc w:val="both"/>
              <w:rPr>
                <w:rFonts w:ascii="Century Gothic" w:hAnsi="Century Gothic"/>
                <w:spacing w:val="-3"/>
                <w:sz w:val="20"/>
              </w:rPr>
            </w:pPr>
          </w:p>
          <w:p w14:paraId="0E971B4A" w14:textId="77777777" w:rsidR="00C85D19" w:rsidRPr="00ED28CE" w:rsidRDefault="00C85D19" w:rsidP="00C85D19">
            <w:pPr>
              <w:suppressAutoHyphens/>
              <w:spacing w:line="276" w:lineRule="auto"/>
              <w:jc w:val="both"/>
              <w:rPr>
                <w:rFonts w:ascii="Century Gothic" w:hAnsi="Century Gothic"/>
                <w:spacing w:val="-3"/>
                <w:sz w:val="20"/>
              </w:rPr>
            </w:pPr>
            <w:r w:rsidRPr="00ED28CE">
              <w:rPr>
                <w:rFonts w:ascii="Century Gothic" w:hAnsi="Century Gothic"/>
                <w:spacing w:val="-3"/>
                <w:sz w:val="20"/>
              </w:rPr>
              <w:t>Significant project management experience, including management of infrastructure or building projects.</w:t>
            </w:r>
          </w:p>
          <w:p w14:paraId="55FE95FC" w14:textId="77777777" w:rsidR="00C85D19" w:rsidRPr="00ED28CE" w:rsidRDefault="00C85D19" w:rsidP="00C85D19">
            <w:pPr>
              <w:suppressAutoHyphens/>
              <w:spacing w:line="276" w:lineRule="auto"/>
              <w:jc w:val="both"/>
              <w:rPr>
                <w:rFonts w:ascii="Century Gothic" w:hAnsi="Century Gothic"/>
                <w:spacing w:val="-3"/>
                <w:sz w:val="20"/>
              </w:rPr>
            </w:pPr>
          </w:p>
          <w:p w14:paraId="22CCD5EA" w14:textId="77777777" w:rsidR="00C85D19" w:rsidRPr="00ED28CE" w:rsidRDefault="00C85D19" w:rsidP="00C85D19">
            <w:pPr>
              <w:suppressAutoHyphens/>
              <w:spacing w:line="276" w:lineRule="auto"/>
              <w:jc w:val="both"/>
              <w:rPr>
                <w:rFonts w:ascii="Century Gothic" w:hAnsi="Century Gothic"/>
                <w:spacing w:val="-3"/>
                <w:sz w:val="20"/>
              </w:rPr>
            </w:pPr>
            <w:r w:rsidRPr="00ED28CE">
              <w:rPr>
                <w:rFonts w:ascii="Century Gothic" w:hAnsi="Century Gothic"/>
                <w:spacing w:val="-3"/>
                <w:sz w:val="20"/>
              </w:rPr>
              <w:t>Experience of cost control/ budget responsibility.</w:t>
            </w:r>
          </w:p>
          <w:p w14:paraId="51377404" w14:textId="401AA186" w:rsidR="00663BB0" w:rsidRPr="00ED28CE" w:rsidRDefault="00663BB0" w:rsidP="00663BB0">
            <w:pPr>
              <w:pStyle w:val="BodyText"/>
              <w:spacing w:line="240" w:lineRule="auto"/>
              <w:jc w:val="both"/>
              <w:rPr>
                <w:rFonts w:ascii="Century Gothic" w:hAnsi="Century Gothic"/>
                <w:spacing w:val="-3"/>
                <w:sz w:val="20"/>
              </w:rPr>
            </w:pPr>
          </w:p>
          <w:p w14:paraId="58B365D3" w14:textId="17B50AA9" w:rsidR="00C85D19" w:rsidRPr="00ED28CE" w:rsidRDefault="00C85D19" w:rsidP="00663BB0">
            <w:pPr>
              <w:pStyle w:val="BodyText"/>
              <w:spacing w:line="240" w:lineRule="auto"/>
              <w:jc w:val="both"/>
              <w:rPr>
                <w:rFonts w:ascii="Century Gothic" w:hAnsi="Century Gothic"/>
                <w:spacing w:val="-3"/>
                <w:sz w:val="20"/>
              </w:rPr>
            </w:pPr>
            <w:r w:rsidRPr="00ED28CE">
              <w:rPr>
                <w:rFonts w:ascii="Century Gothic" w:hAnsi="Century Gothic"/>
                <w:spacing w:val="-3"/>
                <w:sz w:val="20"/>
              </w:rPr>
              <w:t>Significant experience in preparing business cases,</w:t>
            </w:r>
            <w:r w:rsidR="00E602C1" w:rsidRPr="00ED28CE">
              <w:rPr>
                <w:rFonts w:ascii="Century Gothic" w:hAnsi="Century Gothic"/>
                <w:spacing w:val="-3"/>
                <w:sz w:val="20"/>
              </w:rPr>
              <w:t xml:space="preserve"> and</w:t>
            </w:r>
            <w:r w:rsidRPr="00ED28CE">
              <w:rPr>
                <w:rFonts w:ascii="Century Gothic" w:hAnsi="Century Gothic"/>
                <w:spacing w:val="-3"/>
                <w:sz w:val="20"/>
              </w:rPr>
              <w:t xml:space="preserve"> recommendations for approval within the business</w:t>
            </w:r>
            <w:r w:rsidR="00E602C1" w:rsidRPr="00ED28CE">
              <w:rPr>
                <w:rFonts w:ascii="Century Gothic" w:hAnsi="Century Gothic"/>
                <w:spacing w:val="-3"/>
                <w:sz w:val="20"/>
              </w:rPr>
              <w:t>.</w:t>
            </w:r>
          </w:p>
          <w:p w14:paraId="576AA321" w14:textId="77777777" w:rsidR="00663BB0" w:rsidRPr="00ED28CE" w:rsidRDefault="00663BB0" w:rsidP="00663BB0">
            <w:pPr>
              <w:pStyle w:val="BodyText"/>
              <w:spacing w:line="240" w:lineRule="auto"/>
              <w:jc w:val="both"/>
              <w:rPr>
                <w:rFonts w:ascii="Century Gothic" w:hAnsi="Century Gothic"/>
                <w:spacing w:val="-3"/>
                <w:sz w:val="20"/>
              </w:rPr>
            </w:pPr>
          </w:p>
        </w:tc>
      </w:tr>
    </w:tbl>
    <w:p w14:paraId="11A2107D" w14:textId="77777777" w:rsidR="00894469" w:rsidRPr="00080E77" w:rsidRDefault="00894469">
      <w:pPr>
        <w:pStyle w:val="Header"/>
        <w:tabs>
          <w:tab w:val="clear" w:pos="4153"/>
          <w:tab w:val="clear" w:pos="8306"/>
          <w:tab w:val="left" w:pos="2977"/>
          <w:tab w:val="left" w:pos="9322"/>
        </w:tabs>
        <w:suppressAutoHyphens/>
        <w:rPr>
          <w:rFonts w:ascii="Century Gothic" w:hAnsi="Century Gothic"/>
          <w:spacing w:val="-3"/>
          <w:sz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5812"/>
      </w:tblGrid>
      <w:tr w:rsidR="00472E6F" w:rsidRPr="00080E77" w14:paraId="7F98CC95" w14:textId="77777777" w:rsidTr="00CE360C">
        <w:tc>
          <w:tcPr>
            <w:tcW w:w="3397" w:type="dxa"/>
            <w:shd w:val="clear" w:color="auto" w:fill="D9D9D9" w:themeFill="background1" w:themeFillShade="D9"/>
          </w:tcPr>
          <w:p w14:paraId="115F481B" w14:textId="77777777" w:rsidR="00472E6F" w:rsidRPr="00080E77" w:rsidRDefault="00F276BE" w:rsidP="00472E6F">
            <w:pPr>
              <w:suppressAutoHyphens/>
              <w:rPr>
                <w:rFonts w:ascii="Century Gothic" w:hAnsi="Century Gothic"/>
                <w:spacing w:val="-3"/>
                <w:sz w:val="20"/>
              </w:rPr>
            </w:pPr>
            <w:r>
              <w:br w:type="page"/>
            </w:r>
            <w:r w:rsidR="00FB1497">
              <w:rPr>
                <w:rFonts w:ascii="Century Gothic" w:hAnsi="Century Gothic"/>
                <w:b/>
                <w:spacing w:val="-3"/>
                <w:sz w:val="20"/>
              </w:rPr>
              <w:t>Relevant Traits and Characteristics</w:t>
            </w:r>
          </w:p>
        </w:tc>
        <w:tc>
          <w:tcPr>
            <w:tcW w:w="5812" w:type="dxa"/>
          </w:tcPr>
          <w:p w14:paraId="0F5DEC3C" w14:textId="77777777" w:rsidR="00CE360C" w:rsidRPr="00B11F0B" w:rsidRDefault="00CE360C" w:rsidP="00CE360C">
            <w:pPr>
              <w:spacing w:after="100"/>
              <w:rPr>
                <w:rFonts w:ascii="Century Gothic" w:hAnsi="Century Gothic"/>
                <w:spacing w:val="-3"/>
                <w:sz w:val="20"/>
              </w:rPr>
            </w:pPr>
            <w:r w:rsidRPr="00B11F0B">
              <w:rPr>
                <w:rFonts w:ascii="Century Gothic" w:hAnsi="Century Gothic"/>
                <w:spacing w:val="-3"/>
                <w:sz w:val="20"/>
              </w:rPr>
              <w:t xml:space="preserve">Customer Service </w:t>
            </w:r>
          </w:p>
          <w:p w14:paraId="213C64A8" w14:textId="77777777" w:rsidR="00CE360C" w:rsidRDefault="00CE360C" w:rsidP="00AA7128">
            <w:pPr>
              <w:numPr>
                <w:ilvl w:val="0"/>
                <w:numId w:val="15"/>
              </w:numPr>
              <w:rPr>
                <w:rFonts w:ascii="Century Gothic" w:hAnsi="Century Gothic"/>
                <w:spacing w:val="-3"/>
                <w:sz w:val="20"/>
              </w:rPr>
            </w:pPr>
            <w:r w:rsidRPr="00B11F0B">
              <w:rPr>
                <w:rFonts w:ascii="Century Gothic" w:hAnsi="Century Gothic"/>
                <w:spacing w:val="-3"/>
                <w:sz w:val="20"/>
              </w:rPr>
              <w:t>Demonstrated achievement in and enthusiasm for the provis</w:t>
            </w:r>
            <w:r>
              <w:rPr>
                <w:rFonts w:ascii="Century Gothic" w:hAnsi="Century Gothic"/>
                <w:spacing w:val="-3"/>
                <w:sz w:val="20"/>
              </w:rPr>
              <w:t>ion of quality customer service</w:t>
            </w:r>
          </w:p>
          <w:p w14:paraId="24EE56FA" w14:textId="2E103C16" w:rsidR="00693FC8" w:rsidRPr="00AA7128" w:rsidRDefault="00693FC8" w:rsidP="00AA7128">
            <w:pPr>
              <w:numPr>
                <w:ilvl w:val="0"/>
                <w:numId w:val="15"/>
              </w:numPr>
              <w:rPr>
                <w:rFonts w:ascii="Century Gothic" w:hAnsi="Century Gothic"/>
                <w:spacing w:val="-3"/>
                <w:sz w:val="20"/>
              </w:rPr>
            </w:pPr>
            <w:r w:rsidRPr="00693FC8">
              <w:rPr>
                <w:rFonts w:ascii="Century Gothic" w:hAnsi="Century Gothic"/>
                <w:spacing w:val="-3"/>
                <w:sz w:val="20"/>
              </w:rPr>
              <w:t xml:space="preserve">Immediately respond to </w:t>
            </w:r>
            <w:r w:rsidR="00535F6F" w:rsidRPr="00693FC8">
              <w:rPr>
                <w:rFonts w:ascii="Century Gothic" w:hAnsi="Century Gothic"/>
                <w:spacing w:val="-3"/>
                <w:sz w:val="20"/>
              </w:rPr>
              <w:t>customers’</w:t>
            </w:r>
            <w:r w:rsidRPr="00693FC8">
              <w:rPr>
                <w:rFonts w:ascii="Century Gothic" w:hAnsi="Century Gothic"/>
                <w:spacing w:val="-3"/>
                <w:sz w:val="20"/>
              </w:rPr>
              <w:t xml:space="preserve"> needs or concerns to ensure the quality of service meets agreed standards</w:t>
            </w:r>
          </w:p>
          <w:p w14:paraId="668B7568" w14:textId="77777777" w:rsidR="00CE360C" w:rsidRDefault="00CE360C" w:rsidP="00CE360C">
            <w:pPr>
              <w:spacing w:after="100"/>
              <w:rPr>
                <w:rFonts w:ascii="Century Gothic" w:hAnsi="Century Gothic"/>
                <w:spacing w:val="-3"/>
                <w:sz w:val="20"/>
              </w:rPr>
            </w:pPr>
          </w:p>
          <w:p w14:paraId="0F2406A7" w14:textId="51AABF48" w:rsidR="00CE360C" w:rsidRPr="003166E3" w:rsidRDefault="00020A57" w:rsidP="00CE360C">
            <w:pPr>
              <w:spacing w:after="100"/>
              <w:rPr>
                <w:rFonts w:ascii="Century Gothic" w:hAnsi="Century Gothic"/>
                <w:spacing w:val="-3"/>
                <w:sz w:val="20"/>
              </w:rPr>
            </w:pPr>
            <w:r>
              <w:rPr>
                <w:rFonts w:ascii="Century Gothic" w:hAnsi="Century Gothic"/>
                <w:spacing w:val="-3"/>
                <w:sz w:val="20"/>
              </w:rPr>
              <w:t>Teamwork</w:t>
            </w:r>
            <w:r w:rsidR="00F276BE" w:rsidRPr="003166E3">
              <w:rPr>
                <w:rFonts w:ascii="Century Gothic" w:hAnsi="Century Gothic"/>
                <w:spacing w:val="-3"/>
                <w:sz w:val="20"/>
              </w:rPr>
              <w:t xml:space="preserve">, </w:t>
            </w:r>
            <w:r w:rsidR="00237F39" w:rsidRPr="003166E3">
              <w:rPr>
                <w:rFonts w:ascii="Century Gothic" w:hAnsi="Century Gothic"/>
                <w:spacing w:val="-3"/>
                <w:sz w:val="20"/>
              </w:rPr>
              <w:t xml:space="preserve">Collaboration, </w:t>
            </w:r>
            <w:r w:rsidR="00F276BE" w:rsidRPr="003166E3">
              <w:rPr>
                <w:rFonts w:ascii="Century Gothic" w:hAnsi="Century Gothic"/>
                <w:spacing w:val="-3"/>
                <w:sz w:val="20"/>
              </w:rPr>
              <w:t>Adaptability and Resilience</w:t>
            </w:r>
          </w:p>
          <w:p w14:paraId="741FEF69" w14:textId="77777777" w:rsidR="00F276BE" w:rsidRPr="003166E3" w:rsidRDefault="00F276BE" w:rsidP="00CE360C">
            <w:pPr>
              <w:numPr>
                <w:ilvl w:val="0"/>
                <w:numId w:val="15"/>
              </w:numPr>
              <w:rPr>
                <w:rFonts w:ascii="Century Gothic" w:hAnsi="Century Gothic"/>
                <w:spacing w:val="-3"/>
                <w:sz w:val="20"/>
              </w:rPr>
            </w:pPr>
            <w:r w:rsidRPr="003166E3">
              <w:rPr>
                <w:rFonts w:ascii="Century Gothic" w:hAnsi="Century Gothic"/>
                <w:spacing w:val="-3"/>
                <w:sz w:val="20"/>
              </w:rPr>
              <w:t xml:space="preserve">Demonstrated commitment to teamwork and the maintenance of a supportive work environment </w:t>
            </w:r>
          </w:p>
          <w:p w14:paraId="08307893" w14:textId="77777777" w:rsidR="00CE360C" w:rsidRPr="003166E3" w:rsidRDefault="00CE360C" w:rsidP="00CE360C">
            <w:pPr>
              <w:numPr>
                <w:ilvl w:val="0"/>
                <w:numId w:val="15"/>
              </w:numPr>
              <w:rPr>
                <w:rFonts w:ascii="Century Gothic" w:hAnsi="Century Gothic"/>
                <w:spacing w:val="-3"/>
                <w:sz w:val="20"/>
              </w:rPr>
            </w:pPr>
            <w:r w:rsidRPr="003166E3">
              <w:rPr>
                <w:rFonts w:ascii="Century Gothic" w:hAnsi="Century Gothic"/>
                <w:spacing w:val="-3"/>
                <w:sz w:val="20"/>
              </w:rPr>
              <w:t xml:space="preserve">Ability to work effectively as part of a team in a fast-changing environment </w:t>
            </w:r>
          </w:p>
          <w:p w14:paraId="468E4265" w14:textId="1E790A25" w:rsidR="00F276BE" w:rsidRPr="003166E3" w:rsidRDefault="00F276BE" w:rsidP="00CE360C">
            <w:pPr>
              <w:numPr>
                <w:ilvl w:val="0"/>
                <w:numId w:val="15"/>
              </w:numPr>
              <w:rPr>
                <w:rFonts w:ascii="Century Gothic" w:hAnsi="Century Gothic"/>
                <w:spacing w:val="-3"/>
                <w:sz w:val="20"/>
              </w:rPr>
            </w:pPr>
            <w:r w:rsidRPr="003166E3">
              <w:rPr>
                <w:rFonts w:ascii="Century Gothic" w:hAnsi="Century Gothic"/>
                <w:spacing w:val="-3"/>
                <w:sz w:val="20"/>
              </w:rPr>
              <w:t>Keeping calm by demonstrating a capacity to positively deal with unanticipated problems and changing circumstances</w:t>
            </w:r>
          </w:p>
          <w:p w14:paraId="2486F0E1" w14:textId="646DD04C" w:rsidR="00237F39" w:rsidRPr="003166E3" w:rsidRDefault="00237F39" w:rsidP="00CE360C">
            <w:pPr>
              <w:numPr>
                <w:ilvl w:val="0"/>
                <w:numId w:val="15"/>
              </w:numPr>
              <w:rPr>
                <w:rFonts w:ascii="Century Gothic" w:hAnsi="Century Gothic"/>
                <w:spacing w:val="-3"/>
                <w:sz w:val="20"/>
              </w:rPr>
            </w:pPr>
            <w:r w:rsidRPr="003166E3">
              <w:rPr>
                <w:rFonts w:ascii="Century Gothic" w:hAnsi="Century Gothic"/>
                <w:spacing w:val="-3"/>
                <w:sz w:val="20"/>
              </w:rPr>
              <w:t xml:space="preserve">A commitment to collaborate effectively with colleagues across the business </w:t>
            </w:r>
          </w:p>
          <w:p w14:paraId="5A95EFDC" w14:textId="77777777" w:rsidR="00CE360C" w:rsidRDefault="00CE360C" w:rsidP="00CE360C">
            <w:pPr>
              <w:spacing w:after="100"/>
              <w:rPr>
                <w:rFonts w:ascii="Century Gothic" w:hAnsi="Century Gothic"/>
                <w:spacing w:val="-3"/>
                <w:sz w:val="20"/>
              </w:rPr>
            </w:pPr>
          </w:p>
          <w:p w14:paraId="451FBC97" w14:textId="77777777" w:rsidR="00DB18CF" w:rsidRPr="00B11F0B" w:rsidRDefault="00020A57" w:rsidP="00CE360C">
            <w:pPr>
              <w:spacing w:after="100"/>
              <w:rPr>
                <w:rFonts w:ascii="Century Gothic" w:hAnsi="Century Gothic"/>
                <w:spacing w:val="-3"/>
                <w:sz w:val="20"/>
              </w:rPr>
            </w:pPr>
            <w:r>
              <w:rPr>
                <w:rFonts w:ascii="Century Gothic" w:hAnsi="Century Gothic"/>
                <w:spacing w:val="-3"/>
                <w:sz w:val="20"/>
              </w:rPr>
              <w:t>Interpersonal</w:t>
            </w:r>
            <w:r w:rsidR="00693FC8">
              <w:rPr>
                <w:rFonts w:ascii="Century Gothic" w:hAnsi="Century Gothic"/>
                <w:spacing w:val="-3"/>
                <w:sz w:val="20"/>
              </w:rPr>
              <w:t>, Verbal</w:t>
            </w:r>
            <w:r>
              <w:rPr>
                <w:rFonts w:ascii="Century Gothic" w:hAnsi="Century Gothic"/>
                <w:spacing w:val="-3"/>
                <w:sz w:val="20"/>
              </w:rPr>
              <w:t xml:space="preserve"> and</w:t>
            </w:r>
            <w:r w:rsidR="009063FB">
              <w:rPr>
                <w:rFonts w:ascii="Century Gothic" w:hAnsi="Century Gothic"/>
                <w:spacing w:val="-3"/>
                <w:sz w:val="20"/>
              </w:rPr>
              <w:t xml:space="preserve"> Written</w:t>
            </w:r>
            <w:r>
              <w:rPr>
                <w:rFonts w:ascii="Century Gothic" w:hAnsi="Century Gothic"/>
                <w:spacing w:val="-3"/>
                <w:sz w:val="20"/>
              </w:rPr>
              <w:t xml:space="preserve"> Communication</w:t>
            </w:r>
          </w:p>
          <w:p w14:paraId="6D92B562" w14:textId="77777777" w:rsidR="0013323A" w:rsidRDefault="009063FB" w:rsidP="00E82680">
            <w:pPr>
              <w:pStyle w:val="ListParagraph"/>
              <w:numPr>
                <w:ilvl w:val="0"/>
                <w:numId w:val="15"/>
              </w:numPr>
              <w:rPr>
                <w:rFonts w:ascii="Century Gothic" w:hAnsi="Century Gothic"/>
                <w:spacing w:val="-3"/>
                <w:sz w:val="20"/>
              </w:rPr>
            </w:pPr>
            <w:r>
              <w:rPr>
                <w:rFonts w:ascii="Century Gothic" w:hAnsi="Century Gothic"/>
                <w:spacing w:val="-3"/>
                <w:sz w:val="20"/>
              </w:rPr>
              <w:t xml:space="preserve">Well-developed </w:t>
            </w:r>
            <w:r w:rsidR="00DB18CF" w:rsidRPr="0013323A">
              <w:rPr>
                <w:rFonts w:ascii="Century Gothic" w:hAnsi="Century Gothic"/>
                <w:spacing w:val="-3"/>
                <w:sz w:val="20"/>
              </w:rPr>
              <w:t>written</w:t>
            </w:r>
            <w:r w:rsidR="009A70D8" w:rsidRPr="0013323A">
              <w:rPr>
                <w:rFonts w:ascii="Century Gothic" w:hAnsi="Century Gothic"/>
                <w:spacing w:val="-3"/>
                <w:sz w:val="20"/>
              </w:rPr>
              <w:t xml:space="preserve"> </w:t>
            </w:r>
            <w:r w:rsidR="0013323A">
              <w:rPr>
                <w:rFonts w:ascii="Century Gothic" w:hAnsi="Century Gothic"/>
                <w:spacing w:val="-3"/>
                <w:sz w:val="20"/>
              </w:rPr>
              <w:t>communication</w:t>
            </w:r>
            <w:r>
              <w:rPr>
                <w:rFonts w:ascii="Century Gothic" w:hAnsi="Century Gothic"/>
                <w:spacing w:val="-3"/>
                <w:sz w:val="20"/>
              </w:rPr>
              <w:t xml:space="preserve"> ability</w:t>
            </w:r>
          </w:p>
          <w:p w14:paraId="30456A36" w14:textId="77777777" w:rsidR="0013323A" w:rsidRDefault="00F276BE" w:rsidP="00E82680">
            <w:pPr>
              <w:pStyle w:val="ListParagraph"/>
              <w:numPr>
                <w:ilvl w:val="0"/>
                <w:numId w:val="15"/>
              </w:numPr>
              <w:rPr>
                <w:rFonts w:ascii="Century Gothic" w:hAnsi="Century Gothic"/>
                <w:spacing w:val="-3"/>
                <w:sz w:val="20"/>
              </w:rPr>
            </w:pPr>
            <w:r>
              <w:rPr>
                <w:rFonts w:ascii="Century Gothic" w:hAnsi="Century Gothic"/>
                <w:spacing w:val="-3"/>
                <w:sz w:val="20"/>
              </w:rPr>
              <w:t>Strong</w:t>
            </w:r>
            <w:r w:rsidR="00DB18CF" w:rsidRPr="0013323A">
              <w:rPr>
                <w:rFonts w:ascii="Century Gothic" w:hAnsi="Century Gothic"/>
                <w:spacing w:val="-3"/>
                <w:sz w:val="20"/>
              </w:rPr>
              <w:t xml:space="preserve"> interpe</w:t>
            </w:r>
            <w:r w:rsidR="000A49FB" w:rsidRPr="0013323A">
              <w:rPr>
                <w:rFonts w:ascii="Century Gothic" w:hAnsi="Century Gothic"/>
                <w:spacing w:val="-3"/>
                <w:sz w:val="20"/>
              </w:rPr>
              <w:t xml:space="preserve">rsonal and communication </w:t>
            </w:r>
            <w:r w:rsidR="0013323A" w:rsidRPr="0013323A">
              <w:rPr>
                <w:rFonts w:ascii="Century Gothic" w:hAnsi="Century Gothic"/>
                <w:spacing w:val="-3"/>
                <w:sz w:val="20"/>
              </w:rPr>
              <w:t>skills</w:t>
            </w:r>
          </w:p>
          <w:p w14:paraId="72086BF6" w14:textId="77777777" w:rsidR="00DB18CF" w:rsidRPr="0013323A" w:rsidRDefault="0013323A" w:rsidP="00E82680">
            <w:pPr>
              <w:pStyle w:val="ListParagraph"/>
              <w:numPr>
                <w:ilvl w:val="0"/>
                <w:numId w:val="15"/>
              </w:numPr>
              <w:rPr>
                <w:rFonts w:ascii="Century Gothic" w:hAnsi="Century Gothic"/>
                <w:spacing w:val="-3"/>
                <w:sz w:val="20"/>
              </w:rPr>
            </w:pPr>
            <w:r>
              <w:rPr>
                <w:rFonts w:ascii="Century Gothic" w:hAnsi="Century Gothic"/>
                <w:spacing w:val="-3"/>
                <w:sz w:val="20"/>
              </w:rPr>
              <w:t>An a</w:t>
            </w:r>
            <w:r w:rsidR="007906C4" w:rsidRPr="0013323A">
              <w:rPr>
                <w:rFonts w:ascii="Century Gothic" w:hAnsi="Century Gothic"/>
                <w:spacing w:val="-3"/>
                <w:sz w:val="20"/>
              </w:rPr>
              <w:t xml:space="preserve">bility to </w:t>
            </w:r>
            <w:r w:rsidR="00DB18CF" w:rsidRPr="0013323A">
              <w:rPr>
                <w:rFonts w:ascii="Century Gothic" w:hAnsi="Century Gothic"/>
                <w:spacing w:val="-3"/>
                <w:sz w:val="20"/>
              </w:rPr>
              <w:t>liais</w:t>
            </w:r>
            <w:r w:rsidR="007906C4" w:rsidRPr="0013323A">
              <w:rPr>
                <w:rFonts w:ascii="Century Gothic" w:hAnsi="Century Gothic"/>
                <w:spacing w:val="-3"/>
                <w:sz w:val="20"/>
              </w:rPr>
              <w:t>e</w:t>
            </w:r>
            <w:r>
              <w:rPr>
                <w:rFonts w:ascii="Century Gothic" w:hAnsi="Century Gothic"/>
                <w:spacing w:val="-3"/>
                <w:sz w:val="20"/>
              </w:rPr>
              <w:t>,</w:t>
            </w:r>
            <w:r w:rsidR="000A49FB" w:rsidRPr="0013323A">
              <w:rPr>
                <w:rFonts w:ascii="Century Gothic" w:hAnsi="Century Gothic"/>
                <w:spacing w:val="-3"/>
                <w:sz w:val="20"/>
              </w:rPr>
              <w:t xml:space="preserve"> </w:t>
            </w:r>
            <w:r w:rsidR="00DB18CF" w:rsidRPr="0013323A">
              <w:rPr>
                <w:rFonts w:ascii="Century Gothic" w:hAnsi="Century Gothic"/>
                <w:spacing w:val="-3"/>
                <w:sz w:val="20"/>
              </w:rPr>
              <w:t>negotiat</w:t>
            </w:r>
            <w:r w:rsidR="000A49FB" w:rsidRPr="0013323A">
              <w:rPr>
                <w:rFonts w:ascii="Century Gothic" w:hAnsi="Century Gothic"/>
                <w:spacing w:val="-3"/>
                <w:sz w:val="20"/>
              </w:rPr>
              <w:t>e</w:t>
            </w:r>
            <w:r>
              <w:rPr>
                <w:rFonts w:ascii="Century Gothic" w:hAnsi="Century Gothic"/>
                <w:spacing w:val="-3"/>
                <w:sz w:val="20"/>
              </w:rPr>
              <w:t xml:space="preserve"> and </w:t>
            </w:r>
            <w:r w:rsidR="000128CF">
              <w:rPr>
                <w:rFonts w:ascii="Century Gothic" w:hAnsi="Century Gothic"/>
                <w:spacing w:val="-3"/>
                <w:sz w:val="20"/>
              </w:rPr>
              <w:t>constructively</w:t>
            </w:r>
            <w:r>
              <w:rPr>
                <w:rFonts w:ascii="Century Gothic" w:hAnsi="Century Gothic"/>
                <w:spacing w:val="-3"/>
                <w:sz w:val="20"/>
              </w:rPr>
              <w:t xml:space="preserve"> provide</w:t>
            </w:r>
            <w:r w:rsidR="000128CF">
              <w:rPr>
                <w:rFonts w:ascii="Century Gothic" w:hAnsi="Century Gothic"/>
                <w:spacing w:val="-3"/>
                <w:sz w:val="20"/>
              </w:rPr>
              <w:t xml:space="preserve"> and accept</w:t>
            </w:r>
            <w:r>
              <w:rPr>
                <w:rFonts w:ascii="Century Gothic" w:hAnsi="Century Gothic"/>
                <w:spacing w:val="-3"/>
                <w:sz w:val="20"/>
              </w:rPr>
              <w:t xml:space="preserve"> feedback </w:t>
            </w:r>
            <w:r w:rsidR="000128CF">
              <w:rPr>
                <w:rFonts w:ascii="Century Gothic" w:hAnsi="Century Gothic"/>
                <w:spacing w:val="-3"/>
                <w:sz w:val="20"/>
              </w:rPr>
              <w:t>from</w:t>
            </w:r>
            <w:r>
              <w:rPr>
                <w:rFonts w:ascii="Century Gothic" w:hAnsi="Century Gothic"/>
                <w:spacing w:val="-3"/>
                <w:sz w:val="20"/>
              </w:rPr>
              <w:t xml:space="preserve"> </w:t>
            </w:r>
            <w:r w:rsidR="00DB18CF" w:rsidRPr="0013323A">
              <w:rPr>
                <w:rFonts w:ascii="Century Gothic" w:hAnsi="Century Gothic"/>
                <w:spacing w:val="-3"/>
                <w:sz w:val="20"/>
              </w:rPr>
              <w:t>staff a</w:t>
            </w:r>
            <w:r w:rsidR="000A49FB" w:rsidRPr="0013323A">
              <w:rPr>
                <w:rFonts w:ascii="Century Gothic" w:hAnsi="Century Gothic"/>
                <w:spacing w:val="-3"/>
                <w:sz w:val="20"/>
              </w:rPr>
              <w:t>t all levels</w:t>
            </w:r>
          </w:p>
          <w:p w14:paraId="4822AE1C" w14:textId="77777777" w:rsidR="00DB18CF" w:rsidRPr="005C0270" w:rsidRDefault="00DB18CF" w:rsidP="00DB18CF">
            <w:pPr>
              <w:rPr>
                <w:rFonts w:ascii="Century Gothic" w:hAnsi="Century Gothic"/>
                <w:spacing w:val="-3"/>
                <w:sz w:val="20"/>
              </w:rPr>
            </w:pPr>
          </w:p>
          <w:p w14:paraId="757E37D1" w14:textId="77777777" w:rsidR="00020A57" w:rsidRDefault="007865B4" w:rsidP="00020A57">
            <w:pPr>
              <w:spacing w:after="100"/>
              <w:rPr>
                <w:rFonts w:ascii="Century Gothic" w:hAnsi="Century Gothic"/>
                <w:spacing w:val="-3"/>
                <w:sz w:val="20"/>
              </w:rPr>
            </w:pPr>
            <w:r>
              <w:rPr>
                <w:rFonts w:ascii="Century Gothic" w:hAnsi="Century Gothic"/>
                <w:spacing w:val="-3"/>
                <w:sz w:val="20"/>
              </w:rPr>
              <w:t>Organisation</w:t>
            </w:r>
            <w:r w:rsidR="009B2D8F">
              <w:rPr>
                <w:rFonts w:ascii="Century Gothic" w:hAnsi="Century Gothic"/>
                <w:spacing w:val="-3"/>
                <w:sz w:val="20"/>
              </w:rPr>
              <w:t xml:space="preserve"> </w:t>
            </w:r>
            <w:r w:rsidR="00020A57">
              <w:rPr>
                <w:rFonts w:ascii="Century Gothic" w:hAnsi="Century Gothic"/>
                <w:spacing w:val="-3"/>
                <w:sz w:val="20"/>
              </w:rPr>
              <w:t>and Planning</w:t>
            </w:r>
          </w:p>
          <w:p w14:paraId="0630505B" w14:textId="77777777" w:rsidR="00DB18CF" w:rsidRDefault="002E3BC8" w:rsidP="00E82680">
            <w:pPr>
              <w:pStyle w:val="ListParagraph"/>
              <w:numPr>
                <w:ilvl w:val="0"/>
                <w:numId w:val="15"/>
              </w:numPr>
              <w:rPr>
                <w:rFonts w:ascii="Century Gothic" w:hAnsi="Century Gothic"/>
                <w:spacing w:val="-3"/>
                <w:sz w:val="20"/>
              </w:rPr>
            </w:pPr>
            <w:r>
              <w:rPr>
                <w:rFonts w:ascii="Century Gothic" w:hAnsi="Century Gothic"/>
                <w:spacing w:val="-3"/>
                <w:sz w:val="20"/>
              </w:rPr>
              <w:t>O</w:t>
            </w:r>
            <w:r w:rsidR="00DB18CF" w:rsidRPr="005C0270">
              <w:rPr>
                <w:rFonts w:ascii="Century Gothic" w:hAnsi="Century Gothic"/>
                <w:spacing w:val="-3"/>
                <w:sz w:val="20"/>
              </w:rPr>
              <w:t>rganisational and planning skills in managing a personal workload in a busy environment with conflicting dem</w:t>
            </w:r>
            <w:r w:rsidR="00DB18CF" w:rsidRPr="00B11F0B">
              <w:rPr>
                <w:rFonts w:ascii="Century Gothic" w:hAnsi="Century Gothic"/>
                <w:spacing w:val="-3"/>
                <w:sz w:val="20"/>
              </w:rPr>
              <w:t>ands</w:t>
            </w:r>
          </w:p>
          <w:p w14:paraId="06875741" w14:textId="5E04C1AE" w:rsidR="00693FC8" w:rsidRPr="00B11F0B" w:rsidRDefault="00693FC8" w:rsidP="00E82680">
            <w:pPr>
              <w:pStyle w:val="ListParagraph"/>
              <w:numPr>
                <w:ilvl w:val="0"/>
                <w:numId w:val="15"/>
              </w:numPr>
              <w:rPr>
                <w:rFonts w:ascii="Century Gothic" w:hAnsi="Century Gothic"/>
                <w:spacing w:val="-3"/>
                <w:sz w:val="20"/>
              </w:rPr>
            </w:pPr>
            <w:r>
              <w:rPr>
                <w:rFonts w:ascii="Century Gothic" w:hAnsi="Century Gothic"/>
                <w:spacing w:val="-3"/>
                <w:sz w:val="20"/>
              </w:rPr>
              <w:t xml:space="preserve">Ability </w:t>
            </w:r>
            <w:r w:rsidRPr="003166E3">
              <w:rPr>
                <w:rFonts w:ascii="Century Gothic" w:hAnsi="Century Gothic"/>
                <w:spacing w:val="-3"/>
                <w:sz w:val="20"/>
              </w:rPr>
              <w:t xml:space="preserve">to </w:t>
            </w:r>
            <w:r w:rsidR="00237F39" w:rsidRPr="003166E3">
              <w:rPr>
                <w:rFonts w:ascii="Century Gothic" w:hAnsi="Century Gothic"/>
                <w:spacing w:val="-3"/>
                <w:sz w:val="20"/>
              </w:rPr>
              <w:t xml:space="preserve">effectively prioritise and </w:t>
            </w:r>
            <w:r w:rsidRPr="003166E3">
              <w:rPr>
                <w:rFonts w:ascii="Century Gothic" w:hAnsi="Century Gothic"/>
                <w:spacing w:val="-3"/>
                <w:sz w:val="20"/>
              </w:rPr>
              <w:t>meet</w:t>
            </w:r>
            <w:r>
              <w:rPr>
                <w:rFonts w:ascii="Century Gothic" w:hAnsi="Century Gothic"/>
                <w:spacing w:val="-3"/>
                <w:sz w:val="20"/>
              </w:rPr>
              <w:t xml:space="preserve"> deadlines</w:t>
            </w:r>
          </w:p>
          <w:p w14:paraId="112B01D4" w14:textId="77777777" w:rsidR="00DB18CF" w:rsidRPr="00B11F0B" w:rsidRDefault="00DB18CF" w:rsidP="00DB18CF">
            <w:pPr>
              <w:rPr>
                <w:rFonts w:ascii="Century Gothic" w:hAnsi="Century Gothic"/>
                <w:spacing w:val="-3"/>
                <w:sz w:val="20"/>
              </w:rPr>
            </w:pPr>
          </w:p>
          <w:p w14:paraId="39F1D1BF" w14:textId="77777777" w:rsidR="00DB18CF" w:rsidRPr="00B11F0B" w:rsidRDefault="00CE360C" w:rsidP="00DB18CF">
            <w:pPr>
              <w:spacing w:after="100"/>
              <w:rPr>
                <w:rFonts w:ascii="Century Gothic" w:hAnsi="Century Gothic"/>
                <w:spacing w:val="-3"/>
                <w:sz w:val="20"/>
              </w:rPr>
            </w:pPr>
            <w:r>
              <w:rPr>
                <w:rFonts w:ascii="Century Gothic" w:hAnsi="Century Gothic"/>
                <w:spacing w:val="-3"/>
                <w:sz w:val="20"/>
              </w:rPr>
              <w:t>Technology</w:t>
            </w:r>
          </w:p>
          <w:p w14:paraId="0D085AEA" w14:textId="77777777" w:rsidR="00DB18CF" w:rsidRPr="00B11F0B" w:rsidRDefault="00DB18CF" w:rsidP="00E82680">
            <w:pPr>
              <w:pStyle w:val="ListParagraph"/>
              <w:numPr>
                <w:ilvl w:val="0"/>
                <w:numId w:val="15"/>
              </w:numPr>
              <w:rPr>
                <w:rFonts w:ascii="Century Gothic" w:hAnsi="Century Gothic"/>
                <w:spacing w:val="-3"/>
                <w:sz w:val="20"/>
              </w:rPr>
            </w:pPr>
            <w:r w:rsidRPr="00B11F0B">
              <w:rPr>
                <w:rFonts w:ascii="Century Gothic" w:hAnsi="Century Gothic"/>
                <w:spacing w:val="-3"/>
                <w:sz w:val="20"/>
              </w:rPr>
              <w:t>Experience in the use of Microsoft desktop products such as Word, Excel</w:t>
            </w:r>
            <w:r w:rsidR="004B0079">
              <w:rPr>
                <w:rFonts w:ascii="Century Gothic" w:hAnsi="Century Gothic"/>
                <w:spacing w:val="-3"/>
                <w:sz w:val="20"/>
              </w:rPr>
              <w:t>,</w:t>
            </w:r>
            <w:r w:rsidRPr="00B11F0B">
              <w:rPr>
                <w:rFonts w:ascii="Century Gothic" w:hAnsi="Century Gothic"/>
                <w:spacing w:val="-3"/>
                <w:sz w:val="20"/>
              </w:rPr>
              <w:t xml:space="preserve"> Outlook</w:t>
            </w:r>
            <w:r w:rsidR="004B0079">
              <w:rPr>
                <w:rFonts w:ascii="Century Gothic" w:hAnsi="Century Gothic"/>
                <w:spacing w:val="-3"/>
                <w:sz w:val="20"/>
              </w:rPr>
              <w:t xml:space="preserve"> and PowerPoint</w:t>
            </w:r>
          </w:p>
          <w:p w14:paraId="14948446" w14:textId="77777777" w:rsidR="00DB18CF" w:rsidRPr="00E82680" w:rsidRDefault="00E82680" w:rsidP="00E82680">
            <w:pPr>
              <w:numPr>
                <w:ilvl w:val="0"/>
                <w:numId w:val="15"/>
              </w:numPr>
              <w:rPr>
                <w:rFonts w:ascii="Century Gothic" w:hAnsi="Century Gothic"/>
                <w:spacing w:val="-3"/>
                <w:sz w:val="20"/>
              </w:rPr>
            </w:pPr>
            <w:r w:rsidRPr="00B11F0B">
              <w:rPr>
                <w:rFonts w:ascii="Century Gothic" w:hAnsi="Century Gothic"/>
                <w:spacing w:val="-3"/>
                <w:sz w:val="20"/>
              </w:rPr>
              <w:t>Experience in information management systems, including internet and on-line environments</w:t>
            </w:r>
            <w:r w:rsidR="00DB18CF" w:rsidRPr="00E82680">
              <w:rPr>
                <w:rFonts w:ascii="Century Gothic" w:hAnsi="Century Gothic"/>
                <w:spacing w:val="-3"/>
                <w:sz w:val="20"/>
              </w:rPr>
              <w:t xml:space="preserve"> </w:t>
            </w:r>
          </w:p>
          <w:p w14:paraId="20A32CED" w14:textId="77777777" w:rsidR="00DB18CF" w:rsidRPr="00B11F0B" w:rsidRDefault="00DB18CF" w:rsidP="00DB18CF">
            <w:pPr>
              <w:rPr>
                <w:rFonts w:ascii="Century Gothic" w:hAnsi="Century Gothic"/>
                <w:spacing w:val="-3"/>
                <w:sz w:val="20"/>
              </w:rPr>
            </w:pPr>
          </w:p>
          <w:p w14:paraId="2EFF3C1E" w14:textId="77777777" w:rsidR="00DB18CF" w:rsidRPr="00B11F0B" w:rsidRDefault="00DB18CF" w:rsidP="00B83FCB">
            <w:pPr>
              <w:pStyle w:val="Heading1"/>
              <w:pBdr>
                <w:bottom w:val="none" w:sz="0" w:space="0" w:color="auto"/>
              </w:pBdr>
              <w:rPr>
                <w:rFonts w:ascii="Century Gothic" w:hAnsi="Century Gothic"/>
                <w:b w:val="0"/>
                <w:caps w:val="0"/>
                <w:snapToGrid/>
                <w:spacing w:val="-3"/>
                <w:sz w:val="20"/>
                <w:lang w:eastAsia="en-AU"/>
              </w:rPr>
            </w:pPr>
            <w:r w:rsidRPr="00B11F0B">
              <w:rPr>
                <w:rFonts w:ascii="Century Gothic" w:hAnsi="Century Gothic"/>
                <w:b w:val="0"/>
                <w:caps w:val="0"/>
                <w:snapToGrid/>
                <w:spacing w:val="-3"/>
                <w:sz w:val="20"/>
                <w:lang w:eastAsia="en-AU"/>
              </w:rPr>
              <w:t>Continuous Learning and Professional Development</w:t>
            </w:r>
          </w:p>
          <w:p w14:paraId="10B21156" w14:textId="77777777" w:rsidR="00B83FCB" w:rsidRDefault="00DB18CF" w:rsidP="001D6CF1">
            <w:pPr>
              <w:numPr>
                <w:ilvl w:val="0"/>
                <w:numId w:val="15"/>
              </w:numPr>
              <w:rPr>
                <w:rFonts w:ascii="Century Gothic" w:hAnsi="Century Gothic"/>
                <w:spacing w:val="-3"/>
                <w:sz w:val="20"/>
              </w:rPr>
            </w:pPr>
            <w:r w:rsidRPr="00B11F0B">
              <w:rPr>
                <w:rFonts w:ascii="Century Gothic" w:hAnsi="Century Gothic"/>
                <w:spacing w:val="-3"/>
                <w:sz w:val="20"/>
              </w:rPr>
              <w:t>Demonstrated commitment to continual profes</w:t>
            </w:r>
            <w:r w:rsidR="00B83FCB">
              <w:rPr>
                <w:rFonts w:ascii="Century Gothic" w:hAnsi="Century Gothic"/>
                <w:spacing w:val="-3"/>
                <w:sz w:val="20"/>
              </w:rPr>
              <w:t>sional and personal development</w:t>
            </w:r>
          </w:p>
          <w:p w14:paraId="1A4FB9D4" w14:textId="77777777" w:rsidR="001D6CF1" w:rsidRPr="001D6CF1" w:rsidRDefault="001D6CF1" w:rsidP="00F276BE">
            <w:pPr>
              <w:rPr>
                <w:rFonts w:ascii="Century Gothic" w:hAnsi="Century Gothic"/>
                <w:spacing w:val="-3"/>
                <w:sz w:val="20"/>
              </w:rPr>
            </w:pPr>
          </w:p>
        </w:tc>
      </w:tr>
    </w:tbl>
    <w:p w14:paraId="23ED76C7" w14:textId="77777777" w:rsidR="00894469" w:rsidRPr="00080E77" w:rsidRDefault="00894469">
      <w:pPr>
        <w:rPr>
          <w:rFonts w:ascii="Century Gothic" w:hAnsi="Century Gothic"/>
          <w:sz w:val="20"/>
        </w:rPr>
      </w:pPr>
    </w:p>
    <w:sectPr w:rsidR="00894469" w:rsidRPr="00080E77" w:rsidSect="00C263B4">
      <w:headerReference w:type="default" r:id="rId14"/>
      <w:footerReference w:type="default" r:id="rId15"/>
      <w:headerReference w:type="first" r:id="rId16"/>
      <w:pgSz w:w="11907" w:h="16840" w:code="9"/>
      <w:pgMar w:top="2155" w:right="1418" w:bottom="142" w:left="1418" w:header="567" w:footer="335" w:gutter="0"/>
      <w:paperSrc w:first="272" w:other="27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F5374" w14:textId="77777777" w:rsidR="00E43699" w:rsidRDefault="00E43699">
      <w:r>
        <w:separator/>
      </w:r>
    </w:p>
  </w:endnote>
  <w:endnote w:type="continuationSeparator" w:id="0">
    <w:p w14:paraId="637A05CE" w14:textId="77777777" w:rsidR="00E43699" w:rsidRDefault="00E436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B512A" w14:textId="77777777" w:rsidR="0054152C" w:rsidRPr="005D1BEF" w:rsidRDefault="0054152C" w:rsidP="00725C6A">
    <w:pPr>
      <w:pStyle w:val="Footer"/>
      <w:tabs>
        <w:tab w:val="clear" w:pos="4153"/>
        <w:tab w:val="clear" w:pos="8306"/>
        <w:tab w:val="center" w:pos="4536"/>
        <w:tab w:val="right" w:pos="9071"/>
      </w:tabs>
      <w:rPr>
        <w:rStyle w:val="PageNumber"/>
        <w:rFonts w:ascii="Century Gothic" w:hAnsi="Century Gothic"/>
        <w:sz w:val="20"/>
      </w:rPr>
    </w:pPr>
    <w:r w:rsidRPr="005D1BEF">
      <w:rPr>
        <w:rFonts w:ascii="Century Gothic" w:hAnsi="Century Gothic"/>
        <w:sz w:val="20"/>
      </w:rPr>
      <w:tab/>
    </w:r>
    <w:r w:rsidRPr="005D1BEF">
      <w:rPr>
        <w:rFonts w:ascii="Century Gothic" w:hAnsi="Century Gothic"/>
        <w:sz w:val="20"/>
      </w:rPr>
      <w:tab/>
      <w:t xml:space="preserve">Page </w:t>
    </w:r>
    <w:r w:rsidR="00697541" w:rsidRPr="005D1BEF">
      <w:rPr>
        <w:rStyle w:val="PageNumber"/>
        <w:rFonts w:ascii="Century Gothic" w:hAnsi="Century Gothic"/>
        <w:sz w:val="20"/>
      </w:rPr>
      <w:fldChar w:fldCharType="begin"/>
    </w:r>
    <w:r w:rsidRPr="005D1BEF">
      <w:rPr>
        <w:rStyle w:val="PageNumber"/>
        <w:rFonts w:ascii="Century Gothic" w:hAnsi="Century Gothic"/>
        <w:sz w:val="20"/>
      </w:rPr>
      <w:instrText xml:space="preserve"> PAGE </w:instrText>
    </w:r>
    <w:r w:rsidR="00697541" w:rsidRPr="005D1BEF">
      <w:rPr>
        <w:rStyle w:val="PageNumber"/>
        <w:rFonts w:ascii="Century Gothic" w:hAnsi="Century Gothic"/>
        <w:sz w:val="20"/>
      </w:rPr>
      <w:fldChar w:fldCharType="separate"/>
    </w:r>
    <w:r w:rsidR="00663BB0">
      <w:rPr>
        <w:rStyle w:val="PageNumber"/>
        <w:rFonts w:ascii="Century Gothic" w:hAnsi="Century Gothic"/>
        <w:noProof/>
        <w:sz w:val="20"/>
      </w:rPr>
      <w:t>4</w:t>
    </w:r>
    <w:r w:rsidR="00697541" w:rsidRPr="005D1BEF">
      <w:rPr>
        <w:rStyle w:val="PageNumber"/>
        <w:rFonts w:ascii="Century Gothic" w:hAnsi="Century Gothic"/>
        <w:sz w:val="20"/>
      </w:rPr>
      <w:fldChar w:fldCharType="end"/>
    </w:r>
  </w:p>
  <w:p w14:paraId="42C58A74" w14:textId="77777777" w:rsidR="0054152C" w:rsidRDefault="00541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26EE40" w14:textId="77777777" w:rsidR="00E43699" w:rsidRDefault="00E43699">
      <w:r>
        <w:separator/>
      </w:r>
    </w:p>
  </w:footnote>
  <w:footnote w:type="continuationSeparator" w:id="0">
    <w:p w14:paraId="3FB9B2B5" w14:textId="77777777" w:rsidR="00E43699" w:rsidRDefault="00E436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59443" w14:textId="77777777" w:rsidR="00E6724B" w:rsidRDefault="00E6724B">
    <w:pPr>
      <w:tabs>
        <w:tab w:val="left" w:pos="3459"/>
        <w:tab w:val="left" w:pos="4026"/>
      </w:tabs>
      <w:suppressAutoHyphens/>
      <w:ind w:right="71"/>
      <w:jc w:val="right"/>
      <w:rPr>
        <w:spacing w:val="-2"/>
      </w:rPr>
    </w:pPr>
  </w:p>
  <w:tbl>
    <w:tblPr>
      <w:tblStyle w:val="TableGrid"/>
      <w:tblW w:w="9214" w:type="dxa"/>
      <w:tblInd w:w="-45" w:type="dxa"/>
      <w:tblBorders>
        <w:top w:val="thickThinMediumGap" w:sz="24" w:space="0" w:color="auto"/>
        <w:left w:val="thickThinMediumGap" w:sz="24" w:space="0" w:color="auto"/>
        <w:bottom w:val="thickThinMediumGap" w:sz="24" w:space="0" w:color="auto"/>
        <w:right w:val="thickThinMediumGap" w:sz="24" w:space="0" w:color="auto"/>
        <w:insideH w:val="thickThinMediumGap" w:sz="24" w:space="0" w:color="auto"/>
        <w:insideV w:val="thickThinMediumGap" w:sz="24" w:space="0" w:color="auto"/>
      </w:tblBorders>
      <w:tblLayout w:type="fixed"/>
      <w:tblLook w:val="04A0" w:firstRow="1" w:lastRow="0" w:firstColumn="1" w:lastColumn="0" w:noHBand="0" w:noVBand="1"/>
    </w:tblPr>
    <w:tblGrid>
      <w:gridCol w:w="3442"/>
      <w:gridCol w:w="5772"/>
    </w:tblGrid>
    <w:tr w:rsidR="00725C6A" w14:paraId="2778905F" w14:textId="77777777" w:rsidTr="00004CAA">
      <w:trPr>
        <w:trHeight w:val="1414"/>
      </w:trPr>
      <w:tc>
        <w:tcPr>
          <w:tcW w:w="3442" w:type="dxa"/>
          <w:tcBorders>
            <w:top w:val="single" w:sz="12" w:space="0" w:color="auto"/>
            <w:left w:val="single" w:sz="12" w:space="0" w:color="auto"/>
            <w:bottom w:val="single" w:sz="12" w:space="0" w:color="auto"/>
            <w:right w:val="single" w:sz="12" w:space="0" w:color="auto"/>
          </w:tcBorders>
        </w:tcPr>
        <w:p w14:paraId="7125AA0D" w14:textId="77777777" w:rsidR="00725C6A" w:rsidRPr="00DF17E1" w:rsidRDefault="00725C6A" w:rsidP="00725C6A">
          <w:pPr>
            <w:rPr>
              <w:rFonts w:ascii="Century Gothic" w:hAnsi="Century Gothic"/>
              <w:noProof/>
              <w:sz w:val="8"/>
            </w:rPr>
          </w:pPr>
        </w:p>
        <w:p w14:paraId="4CF99B26" w14:textId="77777777" w:rsidR="00725C6A" w:rsidRDefault="00725C6A" w:rsidP="00725C6A">
          <w:pPr>
            <w:rPr>
              <w:rFonts w:ascii="Century Gothic" w:hAnsi="Century Gothic"/>
            </w:rPr>
          </w:pPr>
          <w:r w:rsidRPr="00623794">
            <w:rPr>
              <w:rFonts w:ascii="Century Gothic" w:hAnsi="Century Gothic"/>
              <w:noProof/>
            </w:rPr>
            <w:drawing>
              <wp:inline distT="0" distB="0" distL="0" distR="0" wp14:anchorId="12CDE9B2" wp14:editId="008B0CF0">
                <wp:extent cx="1706880" cy="681843"/>
                <wp:effectExtent l="0" t="0" r="762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PC Primary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7916" cy="690246"/>
                        </a:xfrm>
                        <a:prstGeom prst="rect">
                          <a:avLst/>
                        </a:prstGeom>
                      </pic:spPr>
                    </pic:pic>
                  </a:graphicData>
                </a:graphic>
              </wp:inline>
            </w:drawing>
          </w:r>
        </w:p>
      </w:tc>
      <w:tc>
        <w:tcPr>
          <w:tcW w:w="5772" w:type="dxa"/>
          <w:tcBorders>
            <w:top w:val="single" w:sz="12" w:space="0" w:color="auto"/>
            <w:left w:val="single" w:sz="12" w:space="0" w:color="auto"/>
            <w:bottom w:val="single" w:sz="12" w:space="0" w:color="auto"/>
            <w:right w:val="single" w:sz="12" w:space="0" w:color="auto"/>
          </w:tcBorders>
          <w:shd w:val="clear" w:color="auto" w:fill="000000" w:themeFill="text1"/>
        </w:tcPr>
        <w:p w14:paraId="1EC1E656" w14:textId="77777777" w:rsidR="00725C6A" w:rsidRPr="0070689A" w:rsidRDefault="00725C6A" w:rsidP="00725C6A">
          <w:pPr>
            <w:spacing w:after="120"/>
            <w:rPr>
              <w:rFonts w:ascii="Century Gothic" w:hAnsi="Century Gothic"/>
              <w:color w:val="FF0000"/>
              <w:sz w:val="2"/>
              <w:szCs w:val="40"/>
            </w:rPr>
          </w:pPr>
        </w:p>
        <w:p w14:paraId="0FAE2971" w14:textId="77777777" w:rsidR="00725C6A" w:rsidRPr="00987900" w:rsidRDefault="00725C6A" w:rsidP="00725C6A">
          <w:pPr>
            <w:spacing w:after="120"/>
            <w:rPr>
              <w:rFonts w:ascii="Century Gothic" w:hAnsi="Century Gothic"/>
              <w:color w:val="FF0000"/>
              <w:sz w:val="40"/>
              <w:szCs w:val="40"/>
            </w:rPr>
          </w:pPr>
          <w:r w:rsidRPr="00987900">
            <w:rPr>
              <w:rFonts w:ascii="Century Gothic" w:hAnsi="Century Gothic"/>
              <w:color w:val="FFFFFF" w:themeColor="background1"/>
              <w:sz w:val="40"/>
              <w:szCs w:val="40"/>
            </w:rPr>
            <w:t>POSITION DESCRIPTION</w:t>
          </w:r>
        </w:p>
      </w:tc>
    </w:tr>
  </w:tbl>
  <w:p w14:paraId="57474874" w14:textId="77777777" w:rsidR="00725C6A" w:rsidRPr="007C2108" w:rsidRDefault="00725C6A" w:rsidP="00725C6A">
    <w:pPr>
      <w:pStyle w:val="Header"/>
      <w:tabs>
        <w:tab w:val="left" w:pos="3119"/>
        <w:tab w:val="left" w:pos="6660"/>
      </w:tabs>
      <w:ind w:left="2880" w:hanging="2880"/>
      <w:rPr>
        <w:sz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986A8" w14:textId="77777777" w:rsidR="00E6724B" w:rsidRDefault="00E6724B">
    <w:pPr>
      <w:pStyle w:val="Heading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137F5"/>
    <w:multiLevelType w:val="hybridMultilevel"/>
    <w:tmpl w:val="DC624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273BDF"/>
    <w:multiLevelType w:val="hybridMultilevel"/>
    <w:tmpl w:val="194AA21A"/>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60A09"/>
    <w:multiLevelType w:val="hybridMultilevel"/>
    <w:tmpl w:val="40902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130A8A"/>
    <w:multiLevelType w:val="hybridMultilevel"/>
    <w:tmpl w:val="084467CC"/>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9359FE"/>
    <w:multiLevelType w:val="hybridMultilevel"/>
    <w:tmpl w:val="5ECE90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076129A"/>
    <w:multiLevelType w:val="hybridMultilevel"/>
    <w:tmpl w:val="B3A09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7B4180"/>
    <w:multiLevelType w:val="hybridMultilevel"/>
    <w:tmpl w:val="2F6A7428"/>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8828E7"/>
    <w:multiLevelType w:val="hybridMultilevel"/>
    <w:tmpl w:val="B3FC54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4D37D0"/>
    <w:multiLevelType w:val="hybridMultilevel"/>
    <w:tmpl w:val="A8C4E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F54085"/>
    <w:multiLevelType w:val="hybridMultilevel"/>
    <w:tmpl w:val="054A3424"/>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BF776D"/>
    <w:multiLevelType w:val="hybridMultilevel"/>
    <w:tmpl w:val="D0EC889A"/>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87B3D"/>
    <w:multiLevelType w:val="hybridMultilevel"/>
    <w:tmpl w:val="4CF4B3B2"/>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344A70"/>
    <w:multiLevelType w:val="hybridMultilevel"/>
    <w:tmpl w:val="745A0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DD6D3D"/>
    <w:multiLevelType w:val="hybridMultilevel"/>
    <w:tmpl w:val="38D6D8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6F1D50"/>
    <w:multiLevelType w:val="hybridMultilevel"/>
    <w:tmpl w:val="5FD2540C"/>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787EEA"/>
    <w:multiLevelType w:val="hybridMultilevel"/>
    <w:tmpl w:val="4288B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F226D3"/>
    <w:multiLevelType w:val="hybridMultilevel"/>
    <w:tmpl w:val="6E4E3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19E73EE"/>
    <w:multiLevelType w:val="hybridMultilevel"/>
    <w:tmpl w:val="A2F8A0F6"/>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9B59A4"/>
    <w:multiLevelType w:val="hybridMultilevel"/>
    <w:tmpl w:val="6114CA32"/>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B65F71"/>
    <w:multiLevelType w:val="hybridMultilevel"/>
    <w:tmpl w:val="65A4A4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0A5659D"/>
    <w:multiLevelType w:val="hybridMultilevel"/>
    <w:tmpl w:val="FCBC6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4A0235"/>
    <w:multiLevelType w:val="hybridMultilevel"/>
    <w:tmpl w:val="96664F8E"/>
    <w:lvl w:ilvl="0" w:tplc="FFFFFFFF">
      <w:start w:val="1"/>
      <w:numFmt w:val="bullet"/>
      <w:lvlText w:val=""/>
      <w:lvlJc w:val="left"/>
      <w:pPr>
        <w:tabs>
          <w:tab w:val="num" w:pos="454"/>
        </w:tabs>
        <w:ind w:left="454" w:hanging="454"/>
      </w:pPr>
      <w:rPr>
        <w:rFonts w:ascii="Wingdings" w:hAnsi="Wingdings" w:hint="default"/>
        <w:sz w:val="2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FB12416"/>
    <w:multiLevelType w:val="hybridMultilevel"/>
    <w:tmpl w:val="292857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4496F5B"/>
    <w:multiLevelType w:val="hybridMultilevel"/>
    <w:tmpl w:val="6FA22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D3F3365"/>
    <w:multiLevelType w:val="hybridMultilevel"/>
    <w:tmpl w:val="D0B411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9"/>
  </w:num>
  <w:num w:numId="4">
    <w:abstractNumId w:val="10"/>
  </w:num>
  <w:num w:numId="5">
    <w:abstractNumId w:val="17"/>
  </w:num>
  <w:num w:numId="6">
    <w:abstractNumId w:val="9"/>
  </w:num>
  <w:num w:numId="7">
    <w:abstractNumId w:val="11"/>
  </w:num>
  <w:num w:numId="8">
    <w:abstractNumId w:val="21"/>
  </w:num>
  <w:num w:numId="9">
    <w:abstractNumId w:val="14"/>
  </w:num>
  <w:num w:numId="10">
    <w:abstractNumId w:val="3"/>
  </w:num>
  <w:num w:numId="11">
    <w:abstractNumId w:val="18"/>
  </w:num>
  <w:num w:numId="12">
    <w:abstractNumId w:val="1"/>
  </w:num>
  <w:num w:numId="13">
    <w:abstractNumId w:val="6"/>
  </w:num>
  <w:num w:numId="14">
    <w:abstractNumId w:val="0"/>
  </w:num>
  <w:num w:numId="15">
    <w:abstractNumId w:val="16"/>
  </w:num>
  <w:num w:numId="16">
    <w:abstractNumId w:val="20"/>
  </w:num>
  <w:num w:numId="17">
    <w:abstractNumId w:val="2"/>
  </w:num>
  <w:num w:numId="18">
    <w:abstractNumId w:val="24"/>
  </w:num>
  <w:num w:numId="19">
    <w:abstractNumId w:val="13"/>
  </w:num>
  <w:num w:numId="20">
    <w:abstractNumId w:val="15"/>
  </w:num>
  <w:num w:numId="21">
    <w:abstractNumId w:val="8"/>
  </w:num>
  <w:num w:numId="22">
    <w:abstractNumId w:val="22"/>
  </w:num>
  <w:num w:numId="23">
    <w:abstractNumId w:val="23"/>
  </w:num>
  <w:num w:numId="24">
    <w:abstractNumId w:val="4"/>
  </w:num>
  <w:num w:numId="2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315"/>
    <w:rsid w:val="00003DE8"/>
    <w:rsid w:val="00004CAA"/>
    <w:rsid w:val="00011D3A"/>
    <w:rsid w:val="000128CF"/>
    <w:rsid w:val="00020A57"/>
    <w:rsid w:val="00025F08"/>
    <w:rsid w:val="00031BBC"/>
    <w:rsid w:val="00035053"/>
    <w:rsid w:val="00050C18"/>
    <w:rsid w:val="00054508"/>
    <w:rsid w:val="0005599B"/>
    <w:rsid w:val="00071C7C"/>
    <w:rsid w:val="00080E77"/>
    <w:rsid w:val="00083C20"/>
    <w:rsid w:val="000A195D"/>
    <w:rsid w:val="000A26F7"/>
    <w:rsid w:val="000A49FB"/>
    <w:rsid w:val="000A7AAB"/>
    <w:rsid w:val="000B2A96"/>
    <w:rsid w:val="000C3480"/>
    <w:rsid w:val="000C70E9"/>
    <w:rsid w:val="000D0A61"/>
    <w:rsid w:val="000E205D"/>
    <w:rsid w:val="001055B5"/>
    <w:rsid w:val="0010717F"/>
    <w:rsid w:val="001164D1"/>
    <w:rsid w:val="00121F9B"/>
    <w:rsid w:val="0013323A"/>
    <w:rsid w:val="00144390"/>
    <w:rsid w:val="001574A6"/>
    <w:rsid w:val="001575E9"/>
    <w:rsid w:val="00172B72"/>
    <w:rsid w:val="0018326D"/>
    <w:rsid w:val="00185E9E"/>
    <w:rsid w:val="001A01AC"/>
    <w:rsid w:val="001B0637"/>
    <w:rsid w:val="001C356D"/>
    <w:rsid w:val="001C60B3"/>
    <w:rsid w:val="001D3F8C"/>
    <w:rsid w:val="001D5CF0"/>
    <w:rsid w:val="001D6CF1"/>
    <w:rsid w:val="001E1324"/>
    <w:rsid w:val="001F7F7B"/>
    <w:rsid w:val="002056B6"/>
    <w:rsid w:val="00221F8F"/>
    <w:rsid w:val="0022487E"/>
    <w:rsid w:val="00225B67"/>
    <w:rsid w:val="00233649"/>
    <w:rsid w:val="002353A0"/>
    <w:rsid w:val="00237F39"/>
    <w:rsid w:val="002451D8"/>
    <w:rsid w:val="002462AF"/>
    <w:rsid w:val="002478B4"/>
    <w:rsid w:val="002508F7"/>
    <w:rsid w:val="0025180D"/>
    <w:rsid w:val="00262A98"/>
    <w:rsid w:val="00287816"/>
    <w:rsid w:val="0029391B"/>
    <w:rsid w:val="002A1928"/>
    <w:rsid w:val="002B1624"/>
    <w:rsid w:val="002C53BC"/>
    <w:rsid w:val="002E2667"/>
    <w:rsid w:val="002E3BC8"/>
    <w:rsid w:val="002E5A62"/>
    <w:rsid w:val="002F0CF6"/>
    <w:rsid w:val="002F4765"/>
    <w:rsid w:val="00307CDC"/>
    <w:rsid w:val="003166E3"/>
    <w:rsid w:val="003310CE"/>
    <w:rsid w:val="003464B7"/>
    <w:rsid w:val="00353B7F"/>
    <w:rsid w:val="00372286"/>
    <w:rsid w:val="003767B0"/>
    <w:rsid w:val="00380ED3"/>
    <w:rsid w:val="00381F4E"/>
    <w:rsid w:val="0038397E"/>
    <w:rsid w:val="0039019A"/>
    <w:rsid w:val="003B725D"/>
    <w:rsid w:val="003C4E04"/>
    <w:rsid w:val="003C5924"/>
    <w:rsid w:val="003D2F9D"/>
    <w:rsid w:val="003E545D"/>
    <w:rsid w:val="00407CF8"/>
    <w:rsid w:val="00411921"/>
    <w:rsid w:val="00411C7D"/>
    <w:rsid w:val="00436E7B"/>
    <w:rsid w:val="004413FE"/>
    <w:rsid w:val="00443E43"/>
    <w:rsid w:val="00445787"/>
    <w:rsid w:val="00460A6E"/>
    <w:rsid w:val="004706DE"/>
    <w:rsid w:val="0047077E"/>
    <w:rsid w:val="00472E6F"/>
    <w:rsid w:val="00477E24"/>
    <w:rsid w:val="004A3F84"/>
    <w:rsid w:val="004A563E"/>
    <w:rsid w:val="004B0079"/>
    <w:rsid w:val="004B3566"/>
    <w:rsid w:val="004B4637"/>
    <w:rsid w:val="004C5C57"/>
    <w:rsid w:val="004E0914"/>
    <w:rsid w:val="004E608F"/>
    <w:rsid w:val="004E758F"/>
    <w:rsid w:val="004F2130"/>
    <w:rsid w:val="004F342A"/>
    <w:rsid w:val="00511934"/>
    <w:rsid w:val="005173BD"/>
    <w:rsid w:val="005309A2"/>
    <w:rsid w:val="00535F6F"/>
    <w:rsid w:val="00537E23"/>
    <w:rsid w:val="0054152C"/>
    <w:rsid w:val="0054433F"/>
    <w:rsid w:val="0055252C"/>
    <w:rsid w:val="005576EE"/>
    <w:rsid w:val="00562A5B"/>
    <w:rsid w:val="00567CB4"/>
    <w:rsid w:val="005709EC"/>
    <w:rsid w:val="0059065A"/>
    <w:rsid w:val="005A126D"/>
    <w:rsid w:val="005A3AD4"/>
    <w:rsid w:val="005B15E8"/>
    <w:rsid w:val="005B279C"/>
    <w:rsid w:val="005B6315"/>
    <w:rsid w:val="005C0270"/>
    <w:rsid w:val="005D1627"/>
    <w:rsid w:val="005D1BEF"/>
    <w:rsid w:val="005D68C3"/>
    <w:rsid w:val="00603BE3"/>
    <w:rsid w:val="006201A9"/>
    <w:rsid w:val="00663BB0"/>
    <w:rsid w:val="006670F1"/>
    <w:rsid w:val="00682D3B"/>
    <w:rsid w:val="00687076"/>
    <w:rsid w:val="00693FC8"/>
    <w:rsid w:val="00696746"/>
    <w:rsid w:val="00697541"/>
    <w:rsid w:val="006C2B28"/>
    <w:rsid w:val="006C48FF"/>
    <w:rsid w:val="006E310B"/>
    <w:rsid w:val="006F09A9"/>
    <w:rsid w:val="006F7AC0"/>
    <w:rsid w:val="0070689A"/>
    <w:rsid w:val="00722A29"/>
    <w:rsid w:val="00725C6A"/>
    <w:rsid w:val="00727FBE"/>
    <w:rsid w:val="00731E8E"/>
    <w:rsid w:val="007475D3"/>
    <w:rsid w:val="007708FD"/>
    <w:rsid w:val="00783E8F"/>
    <w:rsid w:val="007865B4"/>
    <w:rsid w:val="00786C47"/>
    <w:rsid w:val="007906C4"/>
    <w:rsid w:val="007A0726"/>
    <w:rsid w:val="007A1FFF"/>
    <w:rsid w:val="007B0FC9"/>
    <w:rsid w:val="007C150E"/>
    <w:rsid w:val="007C2AD1"/>
    <w:rsid w:val="007C3C8F"/>
    <w:rsid w:val="007D5A08"/>
    <w:rsid w:val="007E49A2"/>
    <w:rsid w:val="007E58D8"/>
    <w:rsid w:val="0080045D"/>
    <w:rsid w:val="00804DA6"/>
    <w:rsid w:val="0083500B"/>
    <w:rsid w:val="00852C45"/>
    <w:rsid w:val="008614B0"/>
    <w:rsid w:val="00862C01"/>
    <w:rsid w:val="0087681D"/>
    <w:rsid w:val="00880D33"/>
    <w:rsid w:val="00894469"/>
    <w:rsid w:val="008A14F7"/>
    <w:rsid w:val="008A3D78"/>
    <w:rsid w:val="008B52DF"/>
    <w:rsid w:val="008D399B"/>
    <w:rsid w:val="008E0803"/>
    <w:rsid w:val="008E081D"/>
    <w:rsid w:val="008E285C"/>
    <w:rsid w:val="008F283B"/>
    <w:rsid w:val="00905D40"/>
    <w:rsid w:val="009063FB"/>
    <w:rsid w:val="00936FF2"/>
    <w:rsid w:val="0094166B"/>
    <w:rsid w:val="00946381"/>
    <w:rsid w:val="00951C55"/>
    <w:rsid w:val="00967F0C"/>
    <w:rsid w:val="00970EA4"/>
    <w:rsid w:val="00976C43"/>
    <w:rsid w:val="0097782C"/>
    <w:rsid w:val="0098174C"/>
    <w:rsid w:val="00987900"/>
    <w:rsid w:val="00994790"/>
    <w:rsid w:val="009A61C8"/>
    <w:rsid w:val="009A70D8"/>
    <w:rsid w:val="009A7320"/>
    <w:rsid w:val="009B0605"/>
    <w:rsid w:val="009B2D8F"/>
    <w:rsid w:val="009B52D3"/>
    <w:rsid w:val="009C098E"/>
    <w:rsid w:val="009C437A"/>
    <w:rsid w:val="009D0826"/>
    <w:rsid w:val="009D4444"/>
    <w:rsid w:val="009D5275"/>
    <w:rsid w:val="009F5136"/>
    <w:rsid w:val="00A00662"/>
    <w:rsid w:val="00A00BA8"/>
    <w:rsid w:val="00A02FBD"/>
    <w:rsid w:val="00A050C7"/>
    <w:rsid w:val="00A134A6"/>
    <w:rsid w:val="00A174F9"/>
    <w:rsid w:val="00A26039"/>
    <w:rsid w:val="00A310D1"/>
    <w:rsid w:val="00A42F7B"/>
    <w:rsid w:val="00A869D8"/>
    <w:rsid w:val="00AA1918"/>
    <w:rsid w:val="00AA7128"/>
    <w:rsid w:val="00AA7B05"/>
    <w:rsid w:val="00AB0F0F"/>
    <w:rsid w:val="00AC14C7"/>
    <w:rsid w:val="00AC5DDE"/>
    <w:rsid w:val="00AE5EAD"/>
    <w:rsid w:val="00AE6B48"/>
    <w:rsid w:val="00AF1F5D"/>
    <w:rsid w:val="00AF28CE"/>
    <w:rsid w:val="00B00C11"/>
    <w:rsid w:val="00B02DFA"/>
    <w:rsid w:val="00B11F0B"/>
    <w:rsid w:val="00B134E6"/>
    <w:rsid w:val="00B166F1"/>
    <w:rsid w:val="00B23E02"/>
    <w:rsid w:val="00B27445"/>
    <w:rsid w:val="00B353B8"/>
    <w:rsid w:val="00B4250A"/>
    <w:rsid w:val="00B45516"/>
    <w:rsid w:val="00B62292"/>
    <w:rsid w:val="00B73085"/>
    <w:rsid w:val="00B83FCB"/>
    <w:rsid w:val="00B850C7"/>
    <w:rsid w:val="00B852AA"/>
    <w:rsid w:val="00BA7E6E"/>
    <w:rsid w:val="00BC0526"/>
    <w:rsid w:val="00BD263E"/>
    <w:rsid w:val="00BE219E"/>
    <w:rsid w:val="00BF6B42"/>
    <w:rsid w:val="00C06364"/>
    <w:rsid w:val="00C238D0"/>
    <w:rsid w:val="00C23C54"/>
    <w:rsid w:val="00C263B4"/>
    <w:rsid w:val="00C265B0"/>
    <w:rsid w:val="00C30CBB"/>
    <w:rsid w:val="00C625E3"/>
    <w:rsid w:val="00C65C28"/>
    <w:rsid w:val="00C67FAA"/>
    <w:rsid w:val="00C71155"/>
    <w:rsid w:val="00C723E4"/>
    <w:rsid w:val="00C83564"/>
    <w:rsid w:val="00C85D19"/>
    <w:rsid w:val="00C95D06"/>
    <w:rsid w:val="00CB6A89"/>
    <w:rsid w:val="00CC2435"/>
    <w:rsid w:val="00CD106D"/>
    <w:rsid w:val="00CD579B"/>
    <w:rsid w:val="00CE0373"/>
    <w:rsid w:val="00CE360C"/>
    <w:rsid w:val="00CE7354"/>
    <w:rsid w:val="00CF4DD0"/>
    <w:rsid w:val="00D01F9C"/>
    <w:rsid w:val="00D2067A"/>
    <w:rsid w:val="00D23515"/>
    <w:rsid w:val="00D24315"/>
    <w:rsid w:val="00D46DBD"/>
    <w:rsid w:val="00D53DD6"/>
    <w:rsid w:val="00D82DE1"/>
    <w:rsid w:val="00D96C13"/>
    <w:rsid w:val="00DB18CF"/>
    <w:rsid w:val="00DB4EDE"/>
    <w:rsid w:val="00DC3358"/>
    <w:rsid w:val="00DC4CE5"/>
    <w:rsid w:val="00DC70C4"/>
    <w:rsid w:val="00DD07C6"/>
    <w:rsid w:val="00DE2B99"/>
    <w:rsid w:val="00DE5196"/>
    <w:rsid w:val="00E00F9F"/>
    <w:rsid w:val="00E06D30"/>
    <w:rsid w:val="00E228DD"/>
    <w:rsid w:val="00E265F5"/>
    <w:rsid w:val="00E43699"/>
    <w:rsid w:val="00E50C8F"/>
    <w:rsid w:val="00E55D8C"/>
    <w:rsid w:val="00E602C1"/>
    <w:rsid w:val="00E6724B"/>
    <w:rsid w:val="00E82680"/>
    <w:rsid w:val="00EB510A"/>
    <w:rsid w:val="00EC2C0B"/>
    <w:rsid w:val="00EC5BA0"/>
    <w:rsid w:val="00ED28CE"/>
    <w:rsid w:val="00EE3758"/>
    <w:rsid w:val="00EF3473"/>
    <w:rsid w:val="00F05418"/>
    <w:rsid w:val="00F139BA"/>
    <w:rsid w:val="00F14174"/>
    <w:rsid w:val="00F276BE"/>
    <w:rsid w:val="00F30D9C"/>
    <w:rsid w:val="00F351E9"/>
    <w:rsid w:val="00F46905"/>
    <w:rsid w:val="00F47A3B"/>
    <w:rsid w:val="00F73B80"/>
    <w:rsid w:val="00F76CC2"/>
    <w:rsid w:val="00F826F2"/>
    <w:rsid w:val="00F83815"/>
    <w:rsid w:val="00F93A65"/>
    <w:rsid w:val="00F97AB7"/>
    <w:rsid w:val="00FA3772"/>
    <w:rsid w:val="00FB1497"/>
    <w:rsid w:val="00FC0459"/>
    <w:rsid w:val="00FC4F02"/>
    <w:rsid w:val="00FF2185"/>
    <w:rsid w:val="00FF3C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C3E2EC5"/>
  <w15:docId w15:val="{0AB75EDF-23A7-463F-868A-52F1CB864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8DD"/>
    <w:rPr>
      <w:rFonts w:ascii="Arial" w:hAnsi="Arial"/>
      <w:sz w:val="24"/>
    </w:rPr>
  </w:style>
  <w:style w:type="paragraph" w:styleId="Heading1">
    <w:name w:val="heading 1"/>
    <w:basedOn w:val="Caption"/>
    <w:next w:val="Normal"/>
    <w:qFormat/>
    <w:rsid w:val="00E228DD"/>
    <w:pPr>
      <w:keepNext/>
      <w:outlineLvl w:val="0"/>
    </w:pPr>
    <w:rPr>
      <w:caps/>
      <w:snapToGrid w:val="0"/>
      <w:sz w:val="32"/>
      <w:lang w:eastAsia="en-US"/>
    </w:rPr>
  </w:style>
  <w:style w:type="paragraph" w:styleId="Heading2">
    <w:name w:val="heading 2"/>
    <w:basedOn w:val="Normal"/>
    <w:next w:val="Normal"/>
    <w:qFormat/>
    <w:rsid w:val="00E228DD"/>
    <w:pPr>
      <w:keepNext/>
      <w:tabs>
        <w:tab w:val="left" w:pos="8505"/>
      </w:tabs>
      <w:ind w:right="-426"/>
      <w:outlineLvl w:val="1"/>
    </w:pPr>
    <w:rPr>
      <w:b/>
      <w:sz w:val="36"/>
    </w:rPr>
  </w:style>
  <w:style w:type="paragraph" w:styleId="Heading3">
    <w:name w:val="heading 3"/>
    <w:basedOn w:val="Normal"/>
    <w:next w:val="Normal"/>
    <w:qFormat/>
    <w:rsid w:val="00E228DD"/>
    <w:pPr>
      <w:keepNext/>
      <w:tabs>
        <w:tab w:val="left" w:pos="8080"/>
      </w:tabs>
      <w:spacing w:before="40" w:after="40"/>
      <w:ind w:right="-852"/>
      <w:outlineLvl w:val="2"/>
    </w:pPr>
    <w:rPr>
      <w:rFonts w:ascii="Arial Narrow" w:hAnsi="Arial Narrow"/>
      <w:sz w:val="18"/>
    </w:rPr>
  </w:style>
  <w:style w:type="paragraph" w:styleId="Heading4">
    <w:name w:val="heading 4"/>
    <w:basedOn w:val="Normal"/>
    <w:next w:val="Normal"/>
    <w:qFormat/>
    <w:rsid w:val="00E228DD"/>
    <w:pPr>
      <w:keepNext/>
      <w:tabs>
        <w:tab w:val="left" w:pos="8080"/>
      </w:tabs>
      <w:spacing w:before="40" w:after="40"/>
      <w:ind w:right="-852"/>
      <w:outlineLvl w:val="3"/>
    </w:pPr>
    <w:rPr>
      <w:rFonts w:ascii="Arial Narrow" w:hAnsi="Arial Narrow"/>
      <w:b/>
      <w:sz w:val="18"/>
    </w:rPr>
  </w:style>
  <w:style w:type="paragraph" w:styleId="Heading5">
    <w:name w:val="heading 5"/>
    <w:basedOn w:val="Normal"/>
    <w:next w:val="Normal"/>
    <w:qFormat/>
    <w:rsid w:val="00E228DD"/>
    <w:pPr>
      <w:keepNext/>
      <w:jc w:val="center"/>
      <w:outlineLvl w:val="4"/>
    </w:pPr>
    <w:rPr>
      <w:smallCaps/>
      <w:sz w:val="32"/>
    </w:rPr>
  </w:style>
  <w:style w:type="paragraph" w:styleId="Heading6">
    <w:name w:val="heading 6"/>
    <w:basedOn w:val="Normal"/>
    <w:next w:val="Normal"/>
    <w:qFormat/>
    <w:rsid w:val="00E228DD"/>
    <w:pPr>
      <w:keepNext/>
      <w:suppressAutoHyphens/>
      <w:spacing w:before="240"/>
      <w:jc w:val="both"/>
      <w:outlineLvl w:val="5"/>
    </w:pPr>
    <w:rPr>
      <w:b/>
      <w:smallCaps/>
      <w:spacing w:val="-3"/>
      <w:sz w:val="32"/>
    </w:rPr>
  </w:style>
  <w:style w:type="paragraph" w:styleId="Heading7">
    <w:name w:val="heading 7"/>
    <w:basedOn w:val="Normal"/>
    <w:next w:val="Normal"/>
    <w:qFormat/>
    <w:rsid w:val="00E228DD"/>
    <w:pPr>
      <w:keepNext/>
      <w:suppressAutoHyphens/>
      <w:outlineLvl w:val="6"/>
    </w:pPr>
    <w:rPr>
      <w:b/>
      <w:spacing w:val="-3"/>
      <w:sz w:val="28"/>
    </w:rPr>
  </w:style>
  <w:style w:type="paragraph" w:styleId="Heading8">
    <w:name w:val="heading 8"/>
    <w:basedOn w:val="Normal"/>
    <w:next w:val="Normal"/>
    <w:qFormat/>
    <w:rsid w:val="00E228DD"/>
    <w:pPr>
      <w:keepNext/>
      <w:ind w:left="1560"/>
      <w:jc w:val="center"/>
      <w:outlineLvl w:val="7"/>
    </w:pPr>
    <w:rPr>
      <w:b/>
      <w:smallCaps/>
      <w:sz w:val="28"/>
    </w:rPr>
  </w:style>
  <w:style w:type="paragraph" w:styleId="Heading9">
    <w:name w:val="heading 9"/>
    <w:basedOn w:val="Normal"/>
    <w:next w:val="Normal"/>
    <w:qFormat/>
    <w:rsid w:val="00E228DD"/>
    <w:pPr>
      <w:keepNext/>
      <w:suppressAutoHyphens/>
      <w:jc w:val="center"/>
      <w:outlineLvl w:val="8"/>
    </w:pPr>
    <w:rPr>
      <w:b/>
      <w:spacing w:val="-3"/>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228DD"/>
    <w:pPr>
      <w:framePr w:w="7920" w:h="1980" w:hRule="exact" w:hSpace="180" w:wrap="auto" w:hAnchor="page" w:xAlign="center" w:yAlign="bottom"/>
      <w:ind w:left="2880"/>
    </w:pPr>
  </w:style>
  <w:style w:type="paragraph" w:styleId="EnvelopeReturn">
    <w:name w:val="envelope return"/>
    <w:basedOn w:val="Normal"/>
    <w:rsid w:val="00E228DD"/>
    <w:rPr>
      <w:sz w:val="20"/>
    </w:rPr>
  </w:style>
  <w:style w:type="paragraph" w:styleId="Header">
    <w:name w:val="header"/>
    <w:basedOn w:val="Normal"/>
    <w:link w:val="HeaderChar"/>
    <w:rsid w:val="00E228DD"/>
    <w:pPr>
      <w:tabs>
        <w:tab w:val="center" w:pos="4153"/>
        <w:tab w:val="right" w:pos="8306"/>
      </w:tabs>
    </w:pPr>
  </w:style>
  <w:style w:type="paragraph" w:styleId="Footer">
    <w:name w:val="footer"/>
    <w:basedOn w:val="Normal"/>
    <w:rsid w:val="00E228DD"/>
    <w:pPr>
      <w:tabs>
        <w:tab w:val="center" w:pos="4153"/>
        <w:tab w:val="right" w:pos="8306"/>
      </w:tabs>
    </w:pPr>
  </w:style>
  <w:style w:type="character" w:styleId="Hyperlink">
    <w:name w:val="Hyperlink"/>
    <w:basedOn w:val="DefaultParagraphFont"/>
    <w:rsid w:val="00E228DD"/>
    <w:rPr>
      <w:color w:val="0000FF"/>
      <w:u w:val="single"/>
    </w:rPr>
  </w:style>
  <w:style w:type="paragraph" w:styleId="TOC1">
    <w:name w:val="toc 1"/>
    <w:basedOn w:val="Normal"/>
    <w:next w:val="Normal"/>
    <w:autoRedefine/>
    <w:semiHidden/>
    <w:rsid w:val="00E228DD"/>
    <w:pPr>
      <w:tabs>
        <w:tab w:val="right" w:pos="9061"/>
      </w:tabs>
      <w:spacing w:after="720"/>
      <w:ind w:right="-425"/>
    </w:pPr>
    <w:rPr>
      <w:noProof/>
      <w:sz w:val="32"/>
    </w:rPr>
  </w:style>
  <w:style w:type="paragraph" w:styleId="BodyTextIndent">
    <w:name w:val="Body Text Indent"/>
    <w:basedOn w:val="Normal"/>
    <w:rsid w:val="00E228DD"/>
    <w:pPr>
      <w:tabs>
        <w:tab w:val="left" w:pos="2977"/>
        <w:tab w:val="left" w:pos="3261"/>
      </w:tabs>
      <w:suppressAutoHyphens/>
      <w:ind w:left="2977" w:hanging="2977"/>
      <w:jc w:val="both"/>
    </w:pPr>
    <w:rPr>
      <w:snapToGrid w:val="0"/>
      <w:spacing w:val="-3"/>
      <w:lang w:eastAsia="en-US"/>
    </w:rPr>
  </w:style>
  <w:style w:type="character" w:styleId="PageNumber">
    <w:name w:val="page number"/>
    <w:basedOn w:val="DefaultParagraphFont"/>
    <w:rsid w:val="00E228DD"/>
  </w:style>
  <w:style w:type="paragraph" w:styleId="BodyText2">
    <w:name w:val="Body Text 2"/>
    <w:basedOn w:val="Normal"/>
    <w:rsid w:val="00E228DD"/>
    <w:pPr>
      <w:jc w:val="both"/>
    </w:pPr>
    <w:rPr>
      <w:rFonts w:ascii="Arial Narrow" w:hAnsi="Arial Narrow"/>
      <w:sz w:val="16"/>
    </w:rPr>
  </w:style>
  <w:style w:type="paragraph" w:styleId="BodyTextIndent2">
    <w:name w:val="Body Text Indent 2"/>
    <w:basedOn w:val="Normal"/>
    <w:rsid w:val="00E228DD"/>
    <w:pPr>
      <w:tabs>
        <w:tab w:val="left" w:pos="3686"/>
      </w:tabs>
      <w:ind w:left="2977"/>
      <w:jc w:val="both"/>
    </w:pPr>
  </w:style>
  <w:style w:type="paragraph" w:styleId="BodyTextIndent3">
    <w:name w:val="Body Text Indent 3"/>
    <w:basedOn w:val="Normal"/>
    <w:rsid w:val="00E228DD"/>
    <w:pPr>
      <w:ind w:left="567" w:hanging="567"/>
      <w:jc w:val="both"/>
    </w:pPr>
    <w:rPr>
      <w:sz w:val="22"/>
    </w:rPr>
  </w:style>
  <w:style w:type="paragraph" w:styleId="Caption">
    <w:name w:val="caption"/>
    <w:basedOn w:val="Normal"/>
    <w:next w:val="Normal"/>
    <w:qFormat/>
    <w:rsid w:val="00E228DD"/>
    <w:pPr>
      <w:pBdr>
        <w:bottom w:val="single" w:sz="4" w:space="1" w:color="auto"/>
      </w:pBdr>
    </w:pPr>
    <w:rPr>
      <w:b/>
      <w:sz w:val="36"/>
    </w:rPr>
  </w:style>
  <w:style w:type="paragraph" w:styleId="TOC2">
    <w:name w:val="toc 2"/>
    <w:basedOn w:val="Normal"/>
    <w:next w:val="Normal"/>
    <w:autoRedefine/>
    <w:semiHidden/>
    <w:rsid w:val="00E228DD"/>
    <w:pPr>
      <w:ind w:left="240"/>
    </w:pPr>
  </w:style>
  <w:style w:type="paragraph" w:styleId="TOC3">
    <w:name w:val="toc 3"/>
    <w:basedOn w:val="Normal"/>
    <w:next w:val="Normal"/>
    <w:autoRedefine/>
    <w:semiHidden/>
    <w:rsid w:val="00E228DD"/>
    <w:pPr>
      <w:ind w:left="480"/>
    </w:pPr>
  </w:style>
  <w:style w:type="paragraph" w:styleId="TOC4">
    <w:name w:val="toc 4"/>
    <w:basedOn w:val="Normal"/>
    <w:next w:val="Normal"/>
    <w:autoRedefine/>
    <w:semiHidden/>
    <w:rsid w:val="00E228DD"/>
    <w:pPr>
      <w:ind w:left="720"/>
    </w:pPr>
  </w:style>
  <w:style w:type="paragraph" w:styleId="TOC5">
    <w:name w:val="toc 5"/>
    <w:basedOn w:val="Normal"/>
    <w:next w:val="Normal"/>
    <w:autoRedefine/>
    <w:semiHidden/>
    <w:rsid w:val="00E228DD"/>
    <w:pPr>
      <w:ind w:left="960"/>
    </w:pPr>
  </w:style>
  <w:style w:type="paragraph" w:styleId="TOC6">
    <w:name w:val="toc 6"/>
    <w:basedOn w:val="Normal"/>
    <w:next w:val="Normal"/>
    <w:autoRedefine/>
    <w:semiHidden/>
    <w:rsid w:val="00E228DD"/>
    <w:pPr>
      <w:ind w:left="1200"/>
    </w:pPr>
  </w:style>
  <w:style w:type="paragraph" w:styleId="TOC7">
    <w:name w:val="toc 7"/>
    <w:basedOn w:val="Normal"/>
    <w:next w:val="Normal"/>
    <w:autoRedefine/>
    <w:semiHidden/>
    <w:rsid w:val="00E228DD"/>
    <w:pPr>
      <w:ind w:left="1440"/>
    </w:pPr>
  </w:style>
  <w:style w:type="paragraph" w:styleId="TOC8">
    <w:name w:val="toc 8"/>
    <w:basedOn w:val="Normal"/>
    <w:next w:val="Normal"/>
    <w:autoRedefine/>
    <w:semiHidden/>
    <w:rsid w:val="00E228DD"/>
    <w:pPr>
      <w:ind w:left="1680"/>
    </w:pPr>
  </w:style>
  <w:style w:type="paragraph" w:styleId="TOC9">
    <w:name w:val="toc 9"/>
    <w:basedOn w:val="Normal"/>
    <w:next w:val="Normal"/>
    <w:autoRedefine/>
    <w:semiHidden/>
    <w:rsid w:val="00E228DD"/>
    <w:pPr>
      <w:ind w:left="1920"/>
    </w:pPr>
  </w:style>
  <w:style w:type="paragraph" w:styleId="BodyText">
    <w:name w:val="Body Text"/>
    <w:basedOn w:val="Normal"/>
    <w:rsid w:val="00E228DD"/>
    <w:pPr>
      <w:spacing w:line="360" w:lineRule="auto"/>
    </w:pPr>
    <w:rPr>
      <w:rFonts w:ascii="Arial Narrow" w:hAnsi="Arial Narrow"/>
      <w:sz w:val="32"/>
      <w:lang w:val="en-GB"/>
    </w:rPr>
  </w:style>
  <w:style w:type="paragraph" w:styleId="BodyText3">
    <w:name w:val="Body Text 3"/>
    <w:basedOn w:val="Normal"/>
    <w:rsid w:val="00E228DD"/>
    <w:pPr>
      <w:suppressAutoHyphens/>
      <w:jc w:val="both"/>
    </w:pPr>
  </w:style>
  <w:style w:type="table" w:styleId="TableGrid">
    <w:name w:val="Table Grid"/>
    <w:basedOn w:val="TableNormal"/>
    <w:uiPriority w:val="59"/>
    <w:rsid w:val="009D0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5D1BEF"/>
    <w:pPr>
      <w:ind w:left="720"/>
      <w:contextualSpacing/>
    </w:pPr>
  </w:style>
  <w:style w:type="paragraph" w:styleId="BalloonText">
    <w:name w:val="Balloon Text"/>
    <w:basedOn w:val="Normal"/>
    <w:link w:val="BalloonTextChar"/>
    <w:uiPriority w:val="99"/>
    <w:semiHidden/>
    <w:unhideWhenUsed/>
    <w:rsid w:val="00B73085"/>
    <w:rPr>
      <w:rFonts w:ascii="Tahoma" w:hAnsi="Tahoma" w:cs="Tahoma"/>
      <w:sz w:val="16"/>
      <w:szCs w:val="16"/>
    </w:rPr>
  </w:style>
  <w:style w:type="character" w:customStyle="1" w:styleId="BalloonTextChar">
    <w:name w:val="Balloon Text Char"/>
    <w:basedOn w:val="DefaultParagraphFont"/>
    <w:link w:val="BalloonText"/>
    <w:uiPriority w:val="99"/>
    <w:semiHidden/>
    <w:rsid w:val="00B73085"/>
    <w:rPr>
      <w:rFonts w:ascii="Tahoma" w:hAnsi="Tahoma" w:cs="Tahoma"/>
      <w:sz w:val="16"/>
      <w:szCs w:val="16"/>
    </w:rPr>
  </w:style>
  <w:style w:type="character" w:styleId="CommentReference">
    <w:name w:val="annotation reference"/>
    <w:basedOn w:val="DefaultParagraphFont"/>
    <w:uiPriority w:val="99"/>
    <w:semiHidden/>
    <w:unhideWhenUsed/>
    <w:rsid w:val="006C2B28"/>
    <w:rPr>
      <w:sz w:val="16"/>
      <w:szCs w:val="16"/>
    </w:rPr>
  </w:style>
  <w:style w:type="paragraph" w:styleId="CommentText">
    <w:name w:val="annotation text"/>
    <w:basedOn w:val="Normal"/>
    <w:link w:val="CommentTextChar"/>
    <w:uiPriority w:val="99"/>
    <w:semiHidden/>
    <w:unhideWhenUsed/>
    <w:rsid w:val="006C2B28"/>
    <w:rPr>
      <w:sz w:val="20"/>
    </w:rPr>
  </w:style>
  <w:style w:type="character" w:customStyle="1" w:styleId="CommentTextChar">
    <w:name w:val="Comment Text Char"/>
    <w:basedOn w:val="DefaultParagraphFont"/>
    <w:link w:val="CommentText"/>
    <w:uiPriority w:val="99"/>
    <w:semiHidden/>
    <w:rsid w:val="006C2B28"/>
    <w:rPr>
      <w:rFonts w:ascii="Arial" w:hAnsi="Arial"/>
    </w:rPr>
  </w:style>
  <w:style w:type="paragraph" w:styleId="CommentSubject">
    <w:name w:val="annotation subject"/>
    <w:basedOn w:val="CommentText"/>
    <w:next w:val="CommentText"/>
    <w:link w:val="CommentSubjectChar"/>
    <w:uiPriority w:val="99"/>
    <w:semiHidden/>
    <w:unhideWhenUsed/>
    <w:rsid w:val="006C2B28"/>
    <w:rPr>
      <w:b/>
      <w:bCs/>
    </w:rPr>
  </w:style>
  <w:style w:type="character" w:customStyle="1" w:styleId="CommentSubjectChar">
    <w:name w:val="Comment Subject Char"/>
    <w:basedOn w:val="CommentTextChar"/>
    <w:link w:val="CommentSubject"/>
    <w:uiPriority w:val="99"/>
    <w:semiHidden/>
    <w:rsid w:val="006C2B28"/>
    <w:rPr>
      <w:rFonts w:ascii="Arial" w:hAnsi="Arial"/>
      <w:b/>
      <w:bCs/>
    </w:rPr>
  </w:style>
  <w:style w:type="character" w:customStyle="1" w:styleId="HeaderChar">
    <w:name w:val="Header Char"/>
    <w:basedOn w:val="DefaultParagraphFont"/>
    <w:link w:val="Header"/>
    <w:rsid w:val="00725C6A"/>
    <w:rPr>
      <w:rFonts w:ascii="Arial" w:hAnsi="Arial"/>
      <w:sz w:val="24"/>
    </w:rPr>
  </w:style>
  <w:style w:type="table" w:styleId="LightList-Accent4">
    <w:name w:val="Light List Accent 4"/>
    <w:basedOn w:val="TableNormal"/>
    <w:uiPriority w:val="61"/>
    <w:rsid w:val="00725C6A"/>
    <w:rPr>
      <w:rFonts w:asciiTheme="minorHAnsi" w:eastAsiaTheme="minorHAnsi" w:hAnsiTheme="minorHAnsi" w:cstheme="minorBidi"/>
      <w:sz w:val="22"/>
      <w:szCs w:val="22"/>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customStyle="1" w:styleId="ListParagraphChar">
    <w:name w:val="List Paragraph Char"/>
    <w:basedOn w:val="DefaultParagraphFont"/>
    <w:link w:val="ListParagraph"/>
    <w:uiPriority w:val="34"/>
    <w:locked/>
    <w:rsid w:val="001B0637"/>
    <w:rPr>
      <w:rFonts w:ascii="Arial" w:hAnsi="Arial"/>
      <w:sz w:val="24"/>
    </w:rPr>
  </w:style>
  <w:style w:type="character" w:customStyle="1" w:styleId="apple-converted-space">
    <w:name w:val="apple-converted-space"/>
    <w:basedOn w:val="DefaultParagraphFont"/>
    <w:rsid w:val="00F47A3B"/>
  </w:style>
  <w:style w:type="character" w:styleId="Strong">
    <w:name w:val="Strong"/>
    <w:basedOn w:val="DefaultParagraphFont"/>
    <w:uiPriority w:val="22"/>
    <w:qFormat/>
    <w:rsid w:val="000E205D"/>
    <w:rPr>
      <w:b/>
      <w:bCs/>
    </w:rPr>
  </w:style>
  <w:style w:type="character" w:styleId="Emphasis">
    <w:name w:val="Emphasis"/>
    <w:basedOn w:val="DefaultParagraphFont"/>
    <w:uiPriority w:val="20"/>
    <w:qFormat/>
    <w:rsid w:val="00BD26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539651">
      <w:bodyDiv w:val="1"/>
      <w:marLeft w:val="0"/>
      <w:marRight w:val="0"/>
      <w:marTop w:val="0"/>
      <w:marBottom w:val="0"/>
      <w:divBdr>
        <w:top w:val="none" w:sz="0" w:space="0" w:color="auto"/>
        <w:left w:val="none" w:sz="0" w:space="0" w:color="auto"/>
        <w:bottom w:val="none" w:sz="0" w:space="0" w:color="auto"/>
        <w:right w:val="none" w:sz="0" w:space="0" w:color="auto"/>
      </w:divBdr>
    </w:div>
    <w:div w:id="441413617">
      <w:bodyDiv w:val="1"/>
      <w:marLeft w:val="0"/>
      <w:marRight w:val="0"/>
      <w:marTop w:val="0"/>
      <w:marBottom w:val="0"/>
      <w:divBdr>
        <w:top w:val="none" w:sz="0" w:space="0" w:color="auto"/>
        <w:left w:val="none" w:sz="0" w:space="0" w:color="auto"/>
        <w:bottom w:val="none" w:sz="0" w:space="0" w:color="auto"/>
        <w:right w:val="none" w:sz="0" w:space="0" w:color="auto"/>
      </w:divBdr>
    </w:div>
    <w:div w:id="904100062">
      <w:bodyDiv w:val="1"/>
      <w:marLeft w:val="0"/>
      <w:marRight w:val="0"/>
      <w:marTop w:val="0"/>
      <w:marBottom w:val="0"/>
      <w:divBdr>
        <w:top w:val="none" w:sz="0" w:space="0" w:color="auto"/>
        <w:left w:val="none" w:sz="0" w:space="0" w:color="auto"/>
        <w:bottom w:val="none" w:sz="0" w:space="0" w:color="auto"/>
        <w:right w:val="none" w:sz="0" w:space="0" w:color="auto"/>
      </w:divBdr>
    </w:div>
    <w:div w:id="1029985513">
      <w:bodyDiv w:val="1"/>
      <w:marLeft w:val="0"/>
      <w:marRight w:val="0"/>
      <w:marTop w:val="0"/>
      <w:marBottom w:val="0"/>
      <w:divBdr>
        <w:top w:val="none" w:sz="0" w:space="0" w:color="auto"/>
        <w:left w:val="none" w:sz="0" w:space="0" w:color="auto"/>
        <w:bottom w:val="none" w:sz="0" w:space="0" w:color="auto"/>
        <w:right w:val="none" w:sz="0" w:space="0" w:color="auto"/>
      </w:divBdr>
    </w:div>
    <w:div w:id="1171216514">
      <w:bodyDiv w:val="1"/>
      <w:marLeft w:val="0"/>
      <w:marRight w:val="0"/>
      <w:marTop w:val="0"/>
      <w:marBottom w:val="0"/>
      <w:divBdr>
        <w:top w:val="none" w:sz="0" w:space="0" w:color="auto"/>
        <w:left w:val="none" w:sz="0" w:space="0" w:color="auto"/>
        <w:bottom w:val="none" w:sz="0" w:space="0" w:color="auto"/>
        <w:right w:val="none" w:sz="0" w:space="0" w:color="auto"/>
      </w:divBdr>
    </w:div>
    <w:div w:id="140164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vic.gov.au/Domino/Web_Notes/LDMS/PubLawToday.nsf/e84a08860d8fa942ca25761700261a63/7379cff5e33da38dca257d0700051af8!OpenDocument&amp;Highlight=0,Ac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768EC4A4725B1140A78D89EABE10802E" ma:contentTypeVersion="2" ma:contentTypeDescription="Create a new document." ma:contentTypeScope="" ma:versionID="570a5242e43d49c30673de485a5b151f">
  <xsd:schema xmlns:xsd="http://www.w3.org/2001/XMLSchema" xmlns:xs="http://www.w3.org/2001/XMLSchema" xmlns:p="http://schemas.microsoft.com/office/2006/metadata/properties" xmlns:ns2="a61af764-976e-4cb7-bf19-4ff60fcc07c7" targetNamespace="http://schemas.microsoft.com/office/2006/metadata/properties" ma:root="true" ma:fieldsID="09ee4f23ac39df29b3540cd7c5740a3c" ns2:_="">
    <xsd:import namespace="a61af764-976e-4cb7-bf19-4ff60fcc07c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af764-976e-4cb7-bf19-4ff60fcc07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227BB9-C080-43FC-9F24-A0EDE2B31A44}">
  <ds:schemaRefs>
    <ds:schemaRef ds:uri="http://schemas.openxmlformats.org/officeDocument/2006/bibliography"/>
  </ds:schemaRefs>
</ds:datastoreItem>
</file>

<file path=customXml/itemProps2.xml><?xml version="1.0" encoding="utf-8"?>
<ds:datastoreItem xmlns:ds="http://schemas.openxmlformats.org/officeDocument/2006/customXml" ds:itemID="{7E67AD19-0552-4D3B-B02C-B80F72D76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1af764-976e-4cb7-bf19-4ff60fcc07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51ABAF-B4AD-46F9-9796-24E772CA079E}">
  <ds:schemaRefs>
    <ds:schemaRef ds:uri="http://schemas.microsoft.com/sharepoint/v3/contenttype/forms"/>
  </ds:schemaRefs>
</ds:datastoreItem>
</file>

<file path=customXml/itemProps4.xml><?xml version="1.0" encoding="utf-8"?>
<ds:datastoreItem xmlns:ds="http://schemas.openxmlformats.org/officeDocument/2006/customXml" ds:itemID="{77C82CB2-5CB1-4441-ABEC-4417BFFED87B}">
  <ds:schemaRefs>
    <ds:schemaRef ds:uri="http://www.w3.org/XML/1998/namespace"/>
    <ds:schemaRef ds:uri="http://purl.org/dc/elements/1.1/"/>
    <ds:schemaRef ds:uri="http://schemas.microsoft.com/office/2006/metadata/properties"/>
    <ds:schemaRef ds:uri="http://schemas.microsoft.com/office/2006/documentManagement/types"/>
    <ds:schemaRef ds:uri="a61af764-976e-4cb7-bf19-4ff60fcc07c7"/>
    <ds:schemaRef ds:uri="http://schemas.microsoft.com/office/infopath/2007/PartnerControls"/>
    <ds:schemaRef ds:uri="http://schemas.openxmlformats.org/package/2006/metadata/core-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1865</Words>
  <Characters>12262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POSITION SPECIFICATION</vt:lpstr>
    </vt:vector>
  </TitlesOfParts>
  <Company>sacs</Company>
  <LinksUpToDate>false</LinksUpToDate>
  <CharactersWithSpaces>14099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SPECIFICATION</dc:title>
  <dc:creator>tabathah</dc:creator>
  <cp:lastModifiedBy>Maristela Spitadaki</cp:lastModifiedBy>
  <cp:revision>11</cp:revision>
  <cp:lastPrinted>2007-02-20T05:17:00Z</cp:lastPrinted>
  <dcterms:created xsi:type="dcterms:W3CDTF">2020-10-27T07:14:00Z</dcterms:created>
  <dcterms:modified xsi:type="dcterms:W3CDTF">2020-11-05T04:28:00Z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0x010100768EC4A4725B1140A78D89EABE10802E</vt:lpwstr>
  </property>
</Properties>
</file>