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3DA0" w14:textId="77777777" w:rsidR="007E091F" w:rsidRPr="00D33FDD" w:rsidRDefault="007E091F" w:rsidP="007E091F">
      <w:pPr>
        <w:rPr>
          <w:rFonts w:ascii="Century Gothic" w:hAnsi="Century Gothic"/>
          <w:sz w:val="14"/>
        </w:rPr>
      </w:pPr>
    </w:p>
    <w:p w14:paraId="28140AAD" w14:textId="77777777" w:rsidR="00F95883" w:rsidRDefault="00F95883" w:rsidP="00F95883">
      <w:pPr>
        <w:pStyle w:val="Heading1"/>
        <w:rPr>
          <w:rFonts w:ascii="Century Gothic" w:hAnsi="Century Gothic"/>
          <w:sz w:val="50"/>
        </w:rPr>
      </w:pPr>
      <w:bookmarkStart w:id="0" w:name="_Toc437519436"/>
      <w:bookmarkStart w:id="1" w:name="_Toc467136447"/>
      <w:bookmarkEnd w:id="0"/>
      <w:r w:rsidRPr="00F95883">
        <w:rPr>
          <w:rFonts w:ascii="Century Gothic" w:hAnsi="Century Gothic"/>
          <w:sz w:val="50"/>
        </w:rPr>
        <w:t xml:space="preserve">SCHEDULE </w:t>
      </w:r>
      <w:r>
        <w:rPr>
          <w:rFonts w:ascii="Century Gothic" w:hAnsi="Century Gothic"/>
          <w:sz w:val="50"/>
        </w:rPr>
        <w:t>2</w:t>
      </w:r>
      <w:bookmarkEnd w:id="1"/>
    </w:p>
    <w:p w14:paraId="23EA69BD" w14:textId="77777777" w:rsidR="0022256F" w:rsidRPr="0022256F" w:rsidRDefault="0022256F" w:rsidP="0022256F"/>
    <w:tbl>
      <w:tblPr>
        <w:tblStyle w:val="TableGrid"/>
        <w:tblW w:w="9214" w:type="dxa"/>
        <w:tblInd w:w="-4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5772"/>
      </w:tblGrid>
      <w:tr w:rsidR="0022256F" w14:paraId="7DBE3285" w14:textId="77777777" w:rsidTr="0073647B">
        <w:trPr>
          <w:trHeight w:val="1414"/>
        </w:trPr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37CC" w14:textId="77777777" w:rsidR="0022256F" w:rsidRPr="00DF17E1" w:rsidRDefault="0022256F" w:rsidP="0073647B">
            <w:pPr>
              <w:rPr>
                <w:rFonts w:ascii="Century Gothic" w:hAnsi="Century Gothic"/>
                <w:noProof/>
                <w:sz w:val="8"/>
              </w:rPr>
            </w:pPr>
          </w:p>
          <w:p w14:paraId="2B547988" w14:textId="77777777" w:rsidR="0022256F" w:rsidRDefault="0022256F" w:rsidP="0073647B">
            <w:pPr>
              <w:rPr>
                <w:rFonts w:ascii="Century Gothic" w:hAnsi="Century Gothic"/>
              </w:rPr>
            </w:pPr>
            <w:r w:rsidRPr="00623794">
              <w:rPr>
                <w:rFonts w:ascii="Century Gothic" w:hAnsi="Century Gothic"/>
                <w:noProof/>
              </w:rPr>
              <w:drawing>
                <wp:inline distT="0" distB="0" distL="0" distR="0" wp14:anchorId="4336B4F6" wp14:editId="24C90A20">
                  <wp:extent cx="1706880" cy="681843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PC Primary 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916" cy="69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2C729F3" w14:textId="77777777" w:rsidR="0022256F" w:rsidRPr="0070689A" w:rsidRDefault="0022256F" w:rsidP="0073647B">
            <w:pPr>
              <w:spacing w:after="120"/>
              <w:rPr>
                <w:rFonts w:ascii="Century Gothic" w:hAnsi="Century Gothic"/>
                <w:color w:val="FF0000"/>
                <w:sz w:val="2"/>
                <w:szCs w:val="40"/>
              </w:rPr>
            </w:pPr>
          </w:p>
          <w:p w14:paraId="0DA13D6D" w14:textId="77777777" w:rsidR="0022256F" w:rsidRPr="00987900" w:rsidRDefault="0022256F" w:rsidP="0073647B">
            <w:pPr>
              <w:spacing w:after="120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987900">
              <w:rPr>
                <w:rFonts w:ascii="Century Gothic" w:hAnsi="Century Gothic"/>
                <w:color w:val="FFFFFF" w:themeColor="background1"/>
                <w:sz w:val="40"/>
                <w:szCs w:val="40"/>
              </w:rPr>
              <w:t>POSITION DESCRIPTION</w:t>
            </w:r>
          </w:p>
        </w:tc>
      </w:tr>
    </w:tbl>
    <w:p w14:paraId="04A513CD" w14:textId="77777777" w:rsidR="00DE7478" w:rsidRDefault="00DE7478" w:rsidP="00DE7478">
      <w:pPr>
        <w:rPr>
          <w:rFonts w:ascii="Century Gothic" w:hAnsi="Century Gothic"/>
        </w:rPr>
      </w:pPr>
    </w:p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3A7A1B" w:rsidRPr="00D107AB" w14:paraId="07591170" w14:textId="77777777" w:rsidTr="00DE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CB1DA0D" w14:textId="77777777" w:rsidR="003A7A1B" w:rsidRPr="00725C6A" w:rsidRDefault="003A7A1B" w:rsidP="00DE0F4B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06D654" w14:textId="77777777" w:rsidR="003A7A1B" w:rsidRPr="00725C6A" w:rsidRDefault="003A7A1B" w:rsidP="00DE0F4B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People, Performance &amp; Culture Coordinator</w:t>
            </w:r>
          </w:p>
        </w:tc>
      </w:tr>
      <w:tr w:rsidR="003A7A1B" w:rsidRPr="00D107AB" w14:paraId="27124D30" w14:textId="77777777" w:rsidTr="00DE0F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EFE9CA6" w14:textId="77777777" w:rsidR="003A7A1B" w:rsidRPr="00725C6A" w:rsidRDefault="003A7A1B" w:rsidP="00DE0F4B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08CC7788" w14:textId="77777777" w:rsidR="003A7A1B" w:rsidRPr="00725C6A" w:rsidRDefault="003A7A1B" w:rsidP="00DE0F4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Services</w:t>
            </w:r>
          </w:p>
        </w:tc>
      </w:tr>
      <w:tr w:rsidR="003A7A1B" w:rsidRPr="00D107AB" w14:paraId="607C13B7" w14:textId="77777777" w:rsidTr="00DE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427E76F" w14:textId="77777777" w:rsidR="003A7A1B" w:rsidRPr="00725C6A" w:rsidRDefault="003A7A1B" w:rsidP="00DE0F4B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E63B42" w14:textId="77777777" w:rsidR="003A7A1B" w:rsidRPr="00725C6A" w:rsidRDefault="003A7A1B" w:rsidP="00DE0F4B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People, Performance &amp; Culture</w:t>
            </w:r>
          </w:p>
        </w:tc>
      </w:tr>
      <w:tr w:rsidR="003A7A1B" w:rsidRPr="00D107AB" w14:paraId="27036FC2" w14:textId="77777777" w:rsidTr="00DE0F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30D2AED" w14:textId="77777777" w:rsidR="003A7A1B" w:rsidRPr="00080E77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7B347899" w14:textId="77777777" w:rsidR="003A7A1B" w:rsidRPr="00080E77" w:rsidRDefault="003A7A1B" w:rsidP="00DE0F4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People, Performance &amp; Culture Specialist</w:t>
            </w:r>
          </w:p>
        </w:tc>
      </w:tr>
      <w:tr w:rsidR="003A7A1B" w:rsidRPr="00D107AB" w14:paraId="2F112ECE" w14:textId="77777777" w:rsidTr="00DE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9E327CA" w14:textId="77777777" w:rsidR="003A7A1B" w:rsidRPr="00080E77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7A40B5" w14:textId="65AACC8D" w:rsidR="003A7A1B" w:rsidRDefault="005E36E7" w:rsidP="00DE0F4B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Short Term - </w:t>
            </w:r>
            <w:r w:rsidR="003A7A1B">
              <w:rPr>
                <w:rFonts w:ascii="Century Gothic" w:hAnsi="Century Gothic"/>
                <w:sz w:val="20"/>
              </w:rPr>
              <w:t>Contract</w:t>
            </w:r>
          </w:p>
        </w:tc>
      </w:tr>
    </w:tbl>
    <w:p w14:paraId="413D6084" w14:textId="77777777" w:rsidR="003A7A1B" w:rsidRPr="00080E77" w:rsidRDefault="003A7A1B" w:rsidP="003A7A1B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3A7A1B" w:rsidRPr="00080E77" w14:paraId="6A50B7BC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6AAC6CF6" w14:textId="77777777" w:rsidR="003A7A1B" w:rsidRPr="00080E77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73DCFE5E" w14:textId="77777777" w:rsidR="003A7A1B" w:rsidRPr="008A14F7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001756A9" w14:textId="77777777" w:rsidR="003A7A1B" w:rsidRDefault="003A7A1B" w:rsidP="00DE0F4B">
            <w:pPr>
              <w:suppressAutoHyphens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Division Manager - People, Performance &amp; Culture</w:t>
            </w:r>
          </w:p>
          <w:p w14:paraId="1A644446" w14:textId="77777777" w:rsidR="003A7A1B" w:rsidRDefault="003A7A1B" w:rsidP="00DE0F4B">
            <w:pPr>
              <w:suppressAutoHyphens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People, Performance &amp; Culture Specialist</w:t>
            </w:r>
          </w:p>
          <w:p w14:paraId="139BF1B9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General Manager – Business Services</w:t>
            </w:r>
          </w:p>
          <w:p w14:paraId="6095017E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CEO</w:t>
            </w:r>
          </w:p>
          <w:p w14:paraId="4F672AC3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All staff including event staff</w:t>
            </w:r>
          </w:p>
          <w:p w14:paraId="43E0695C" w14:textId="77777777" w:rsidR="003A7A1B" w:rsidRPr="008A14F7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1336C531" w14:textId="77777777" w:rsidR="003A7A1B" w:rsidRPr="008A14F7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3737A951" w14:textId="77777777" w:rsidR="003A7A1B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 xml:space="preserve">Prospective employees </w:t>
            </w:r>
          </w:p>
          <w:p w14:paraId="6D674AF6" w14:textId="77777777" w:rsidR="003A7A1B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 xml:space="preserve">External suppliers </w:t>
            </w:r>
          </w:p>
          <w:p w14:paraId="2EB3A499" w14:textId="77777777" w:rsidR="003A7A1B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  <w:r>
              <w:rPr>
                <w:rFonts w:ascii="Century Gothic" w:hAnsi="Century Gothic"/>
                <w:spacing w:val="-2"/>
                <w:sz w:val="20"/>
              </w:rPr>
              <w:t>Other people external to the organisation as required</w:t>
            </w:r>
          </w:p>
          <w:p w14:paraId="3CBE4458" w14:textId="77777777" w:rsidR="003A7A1B" w:rsidRPr="008A14F7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35A5AA59" w14:textId="77777777" w:rsidR="003A7A1B" w:rsidRPr="00080E77" w:rsidRDefault="003A7A1B" w:rsidP="003A7A1B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3A7A1B" w:rsidRPr="00080E77" w14:paraId="49D7383E" w14:textId="77777777" w:rsidTr="00DE0F4B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4E642" w14:textId="77777777" w:rsidR="003A7A1B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18824839" w14:textId="77777777" w:rsidR="003A7A1B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91968CE" w14:textId="77777777" w:rsidR="003A7A1B" w:rsidRPr="00725C6A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3ED68638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6E7F4F3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4BACE99D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DE12E1A" wp14:editId="22B28DDD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F918C6" wp14:editId="0D383455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15FC" w14:textId="77777777" w:rsidR="003A7A1B" w:rsidRPr="00725C6A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3A7A1B" w:rsidRPr="00080E77" w14:paraId="090BE078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6095783D" w14:textId="77777777" w:rsidR="003A7A1B" w:rsidRPr="00725C6A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6132B491" w14:textId="77777777" w:rsidR="003A7A1B" w:rsidRPr="00BF76C0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71461AE7" w14:textId="77777777" w:rsidR="003A7A1B" w:rsidRPr="00BF76C0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9831644" w14:textId="77777777" w:rsidR="003A7A1B" w:rsidRPr="00BF76C0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24F9FC68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2554E31F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4499DEB9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 xml:space="preserve">Connect people to business, </w:t>
            </w:r>
            <w:proofErr w:type="gramStart"/>
            <w:r w:rsidRPr="00BF76C0">
              <w:rPr>
                <w:rFonts w:ascii="Century Gothic" w:hAnsi="Century Gothic"/>
                <w:spacing w:val="-3"/>
                <w:sz w:val="20"/>
              </w:rPr>
              <w:t>brands</w:t>
            </w:r>
            <w:proofErr w:type="gramEnd"/>
            <w:r w:rsidRPr="00BF76C0">
              <w:rPr>
                <w:rFonts w:ascii="Century Gothic" w:hAnsi="Century Gothic"/>
                <w:spacing w:val="-3"/>
                <w:sz w:val="20"/>
              </w:rPr>
              <w:t xml:space="preserve"> and our sport</w:t>
            </w:r>
          </w:p>
          <w:p w14:paraId="5E023D77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lastRenderedPageBreak/>
              <w:t>Understand our customers and attract new audiences</w:t>
            </w:r>
          </w:p>
          <w:p w14:paraId="16FCEB67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7FDF9AD7" w14:textId="77777777" w:rsidR="003A7A1B" w:rsidRPr="00BF76C0" w:rsidRDefault="003A7A1B" w:rsidP="003A7A1B">
            <w:pPr>
              <w:pStyle w:val="ListParagraph"/>
              <w:numPr>
                <w:ilvl w:val="0"/>
                <w:numId w:val="23"/>
              </w:num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404434CC" w14:textId="77777777" w:rsidR="003A7A1B" w:rsidRPr="00BF76C0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13AA5858" w14:textId="77777777" w:rsidR="003A7A1B" w:rsidRPr="0039019A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3A7A1B" w:rsidRPr="00080E77" w14:paraId="5BA5B27E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27AF0D6C" w14:textId="77777777" w:rsidR="003A7A1B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01A2BA0F" w14:textId="77777777" w:rsidR="003A7A1B" w:rsidRPr="0038397E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>The Corporation is governed by the Australian Grand</w:t>
            </w:r>
            <w:r>
              <w:rPr>
                <w:rFonts w:ascii="Century Gothic" w:hAnsi="Century Gothic"/>
                <w:spacing w:val="-3"/>
                <w:sz w:val="20"/>
              </w:rPr>
              <w:t>s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AC89269" w14:textId="77777777" w:rsidR="003A7A1B" w:rsidRPr="0038397E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3A7A1B" w:rsidRPr="00080E77" w14:paraId="1138EA79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7EBD63BC" w14:textId="77777777" w:rsidR="003A7A1B" w:rsidRPr="0038397E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42A82CF1" w14:textId="77777777" w:rsidR="003A7A1B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>
              <w:rPr>
                <w:rFonts w:ascii="Century Gothic" w:hAnsi="Century Gothic"/>
                <w:spacing w:val="-3"/>
                <w:sz w:val="20"/>
              </w:rPr>
              <w:t>r of all Corporation employees.</w:t>
            </w:r>
          </w:p>
          <w:p w14:paraId="48D0E6F4" w14:textId="77777777" w:rsidR="003A7A1B" w:rsidRPr="0038397E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3A7A1B" w:rsidRPr="00080E77" w14:paraId="1933561E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4F87D08A" w14:textId="77777777" w:rsidR="003A7A1B" w:rsidRPr="0038397E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28581AE5" w14:textId="77777777" w:rsidR="003A7A1B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1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BD263E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>
              <w:rPr>
                <w:rFonts w:ascii="Century Gothic" w:hAnsi="Century Gothic"/>
                <w:spacing w:val="-3"/>
                <w:sz w:val="20"/>
              </w:rPr>
              <w:t>aking decisions.</w:t>
            </w:r>
          </w:p>
          <w:p w14:paraId="570C9816" w14:textId="77777777" w:rsidR="003A7A1B" w:rsidRPr="0038397E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17B735F" w14:textId="77777777" w:rsidR="003A7A1B" w:rsidRPr="00080E77" w:rsidRDefault="003A7A1B" w:rsidP="003A7A1B">
      <w:pPr>
        <w:pStyle w:val="Header"/>
        <w:tabs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3A7A1B" w:rsidRPr="00080E77" w14:paraId="257353D6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5805DF5F" w14:textId="77777777" w:rsidR="003A7A1B" w:rsidRPr="00080E77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745733DF" w14:textId="77777777" w:rsidR="003A7A1B" w:rsidRPr="001C60B3" w:rsidRDefault="003A7A1B" w:rsidP="00DE0F4B">
            <w:pPr>
              <w:suppressAutoHyphens/>
              <w:jc w:val="both"/>
              <w:rPr>
                <w:rFonts w:ascii="Century Gothic" w:hAnsi="Century Gothic"/>
                <w:spacing w:val="-3"/>
                <w:sz w:val="18"/>
              </w:rPr>
            </w:pPr>
            <w:r w:rsidRPr="001C60B3">
              <w:rPr>
                <w:rFonts w:ascii="Century Gothic" w:hAnsi="Century Gothic"/>
                <w:spacing w:val="-3"/>
                <w:sz w:val="20"/>
                <w:szCs w:val="22"/>
              </w:rPr>
              <w:t xml:space="preserve">This role is responsible for </w:t>
            </w:r>
            <w:r>
              <w:rPr>
                <w:rFonts w:ascii="Century Gothic" w:hAnsi="Century Gothic"/>
                <w:spacing w:val="-3"/>
                <w:sz w:val="20"/>
                <w:szCs w:val="22"/>
              </w:rPr>
              <w:t xml:space="preserve">assisting the Division Manager – People, Performance &amp; Culture and contributing to the overall successful delivery of the People, Performance and Culture (PP&amp;C) function. </w:t>
            </w:r>
          </w:p>
          <w:p w14:paraId="506DF596" w14:textId="77777777" w:rsidR="003A7A1B" w:rsidRPr="00080E77" w:rsidRDefault="003A7A1B" w:rsidP="00DE0F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3A7A1B" w:rsidRPr="00080E77" w14:paraId="540ED1AD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5463F223" w14:textId="77777777" w:rsidR="003A7A1B" w:rsidRPr="00080E77" w:rsidRDefault="003A7A1B" w:rsidP="00DE0F4B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194D07CD" w14:textId="77777777" w:rsidR="003A7A1B" w:rsidRPr="00246B0C" w:rsidRDefault="003A7A1B" w:rsidP="00DE0F4B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z w:val="20"/>
                <w:u w:val="single"/>
              </w:rPr>
              <w:t xml:space="preserve">Talent Acquisition </w:t>
            </w:r>
          </w:p>
          <w:p w14:paraId="03AFD9F0" w14:textId="48B1D2AC" w:rsidR="00273F2C" w:rsidRPr="00246B0C" w:rsidRDefault="00571D5B" w:rsidP="003A7A1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Assistance with v</w:t>
            </w:r>
            <w:r w:rsidR="00273F2C" w:rsidRPr="00246B0C">
              <w:rPr>
                <w:rFonts w:ascii="Century Gothic" w:hAnsi="Century Gothic"/>
                <w:sz w:val="20"/>
              </w:rPr>
              <w:t>olume recruitment of casual event staff</w:t>
            </w:r>
          </w:p>
          <w:p w14:paraId="636158B6" w14:textId="611F2A8A" w:rsidR="003A7A1B" w:rsidRPr="00246B0C" w:rsidRDefault="00273F2C" w:rsidP="003A7A1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 </w:t>
            </w:r>
            <w:r w:rsidR="003A7A1B" w:rsidRPr="00246B0C">
              <w:rPr>
                <w:rFonts w:ascii="Century Gothic" w:hAnsi="Century Gothic"/>
                <w:sz w:val="20"/>
              </w:rPr>
              <w:t>Maintenance of current talent pool via ATS software (Scout)</w:t>
            </w:r>
          </w:p>
          <w:p w14:paraId="28952692" w14:textId="77777777" w:rsidR="003A7A1B" w:rsidRPr="00246B0C" w:rsidRDefault="003A7A1B" w:rsidP="003A7A1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Maintaining accurate recruitment records </w:t>
            </w:r>
          </w:p>
          <w:p w14:paraId="7CF56A74" w14:textId="5D095865" w:rsidR="003A7A1B" w:rsidRPr="00246B0C" w:rsidRDefault="003A7A1B" w:rsidP="003A7A1B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Conducting shortlisting</w:t>
            </w:r>
            <w:r w:rsidR="00246B0C" w:rsidRPr="00246B0C">
              <w:rPr>
                <w:rFonts w:ascii="Century Gothic" w:hAnsi="Century Gothic"/>
                <w:sz w:val="20"/>
              </w:rPr>
              <w:t xml:space="preserve"> and </w:t>
            </w:r>
            <w:r w:rsidRPr="00246B0C">
              <w:rPr>
                <w:rFonts w:ascii="Century Gothic" w:hAnsi="Century Gothic"/>
                <w:sz w:val="20"/>
              </w:rPr>
              <w:t>phone screening</w:t>
            </w:r>
            <w:r w:rsidR="00382E10">
              <w:rPr>
                <w:rFonts w:ascii="Century Gothic" w:hAnsi="Century Gothic"/>
                <w:sz w:val="20"/>
              </w:rPr>
              <w:t>s</w:t>
            </w:r>
          </w:p>
          <w:p w14:paraId="6E01E5EA" w14:textId="0842BAA9" w:rsidR="003A7A1B" w:rsidRPr="00FA71C9" w:rsidRDefault="00BA08BB" w:rsidP="00FA71C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Conducting Working with children and reference checks as appropriate</w:t>
            </w:r>
          </w:p>
          <w:p w14:paraId="59DE32EC" w14:textId="77777777" w:rsidR="003A7A1B" w:rsidRPr="00246B0C" w:rsidRDefault="003A7A1B" w:rsidP="00DE0F4B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z w:val="20"/>
                <w:u w:val="single"/>
              </w:rPr>
              <w:t>Induction &amp; Onboarding</w:t>
            </w:r>
          </w:p>
          <w:p w14:paraId="3C547DBF" w14:textId="263794F4" w:rsidR="003A7A1B" w:rsidRPr="00246B0C" w:rsidRDefault="003A7A1B" w:rsidP="003A7A1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Generate contracts via HR Onboard system (new start</w:t>
            </w:r>
            <w:r w:rsidR="00BA08BB" w:rsidRPr="00246B0C">
              <w:rPr>
                <w:rFonts w:ascii="Century Gothic" w:hAnsi="Century Gothic"/>
                <w:sz w:val="20"/>
              </w:rPr>
              <w:t xml:space="preserve">ers). </w:t>
            </w:r>
          </w:p>
          <w:p w14:paraId="1068E573" w14:textId="77777777" w:rsidR="003A7A1B" w:rsidRPr="00246B0C" w:rsidRDefault="003A7A1B" w:rsidP="003A7A1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Liaison with other departments as to new start requisition requirements</w:t>
            </w:r>
          </w:p>
          <w:p w14:paraId="2337372F" w14:textId="77777777" w:rsidR="003A7A1B" w:rsidRPr="00246B0C" w:rsidRDefault="003A7A1B" w:rsidP="003A7A1B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PP&amp;C induction of new staff on their first day</w:t>
            </w:r>
          </w:p>
          <w:p w14:paraId="6D547085" w14:textId="5826C406" w:rsidR="00571D5B" w:rsidRPr="007308F7" w:rsidRDefault="003A7A1B" w:rsidP="007308F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lastRenderedPageBreak/>
              <w:t xml:space="preserve">Ensure all new starter forms are completed and distributed to relevant staff, then electronically filed </w:t>
            </w:r>
          </w:p>
          <w:p w14:paraId="1A122160" w14:textId="63D86CDB" w:rsidR="00222D80" w:rsidRPr="00246B0C" w:rsidRDefault="00222D80" w:rsidP="005A1B05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z w:val="20"/>
                <w:u w:val="single"/>
              </w:rPr>
              <w:t>Offboarding</w:t>
            </w:r>
          </w:p>
          <w:p w14:paraId="00D500BA" w14:textId="47430019" w:rsidR="00222D80" w:rsidRPr="00246B0C" w:rsidRDefault="00222D80" w:rsidP="00222D80">
            <w:pPr>
              <w:pStyle w:val="ListParagraph"/>
              <w:numPr>
                <w:ilvl w:val="0"/>
                <w:numId w:val="25"/>
              </w:numPr>
              <w:spacing w:line="360" w:lineRule="auto"/>
              <w:ind w:right="1"/>
              <w:jc w:val="both"/>
              <w:rPr>
                <w:rFonts w:ascii="Century Gothic" w:hAnsi="Century Gothic"/>
                <w:bCs/>
                <w:sz w:val="20"/>
              </w:rPr>
            </w:pPr>
            <w:r w:rsidRPr="00246B0C">
              <w:rPr>
                <w:rFonts w:ascii="Century Gothic" w:hAnsi="Century Gothic"/>
                <w:bCs/>
                <w:sz w:val="20"/>
              </w:rPr>
              <w:t>Assist the PP&amp;C team with offboarding event staff following the conclusion of the Formula 1</w:t>
            </w:r>
            <w:r w:rsidRPr="00246B0C">
              <w:rPr>
                <w:rFonts w:ascii="Century Gothic" w:hAnsi="Century Gothic"/>
                <w:bCs/>
                <w:sz w:val="20"/>
                <w:vertAlign w:val="superscript"/>
              </w:rPr>
              <w:t>®</w:t>
            </w:r>
            <w:r w:rsidRPr="00246B0C">
              <w:rPr>
                <w:rFonts w:ascii="Century Gothic" w:hAnsi="Century Gothic"/>
                <w:bCs/>
                <w:sz w:val="20"/>
              </w:rPr>
              <w:t xml:space="preserve"> Australian Grand Prix 2021</w:t>
            </w:r>
          </w:p>
          <w:p w14:paraId="2A3E82EB" w14:textId="4D1AD960" w:rsidR="003A7A1B" w:rsidRPr="00246B0C" w:rsidRDefault="005A1B05" w:rsidP="005A1B05">
            <w:pPr>
              <w:spacing w:line="360" w:lineRule="auto"/>
              <w:ind w:right="1"/>
              <w:jc w:val="both"/>
              <w:rPr>
                <w:rFonts w:ascii="Century Gothic" w:eastAsiaTheme="minorHAnsi" w:hAnsi="Century Gothic" w:cstheme="minorBidi"/>
                <w:sz w:val="20"/>
                <w:szCs w:val="22"/>
              </w:rPr>
            </w:pPr>
            <w:r w:rsidRPr="00246B0C">
              <w:rPr>
                <w:rFonts w:ascii="Century Gothic" w:hAnsi="Century Gothic"/>
                <w:b/>
                <w:sz w:val="20"/>
                <w:u w:val="single"/>
              </w:rPr>
              <w:t xml:space="preserve">Payroll data entry </w:t>
            </w:r>
          </w:p>
          <w:p w14:paraId="190BB356" w14:textId="68EBFDF4" w:rsidR="005A1B05" w:rsidRPr="00246B0C" w:rsidRDefault="005A1B05" w:rsidP="005A1B05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Entry of employees’ </w:t>
            </w:r>
            <w:r w:rsidR="00B96811" w:rsidRPr="00246B0C">
              <w:rPr>
                <w:rFonts w:ascii="Century Gothic" w:hAnsi="Century Gothic"/>
                <w:sz w:val="20"/>
              </w:rPr>
              <w:t>data and</w:t>
            </w:r>
            <w:r w:rsidRPr="00246B0C">
              <w:rPr>
                <w:rFonts w:ascii="Century Gothic" w:hAnsi="Century Gothic"/>
                <w:sz w:val="20"/>
              </w:rPr>
              <w:t xml:space="preserve"> payroll information into Preceda (people management software that provides Human Resource Management, Payroll, Employee Self Service and Time and Attendance functionality)</w:t>
            </w:r>
          </w:p>
          <w:p w14:paraId="32B17F25" w14:textId="7410AEE0" w:rsidR="005A1B05" w:rsidRPr="00FA71C9" w:rsidRDefault="005A1B05" w:rsidP="00FA71C9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High volume payroll during event time</w:t>
            </w:r>
          </w:p>
          <w:p w14:paraId="12FCADDC" w14:textId="77777777" w:rsidR="003A7A1B" w:rsidRPr="00246B0C" w:rsidRDefault="003A7A1B" w:rsidP="00DE0F4B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z w:val="20"/>
                <w:u w:val="single"/>
              </w:rPr>
              <w:t>PP&amp;C queries</w:t>
            </w:r>
          </w:p>
          <w:p w14:paraId="73F8CA3C" w14:textId="5B0BABCB" w:rsidR="00C93941" w:rsidRPr="00FA71C9" w:rsidRDefault="003A7A1B" w:rsidP="00FA71C9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Manage general PP&amp;C queries and the PP&amp;C inbox, escalating questions to the PP&amp;C Specialist or the Division Manager -PP&amp;C where required </w:t>
            </w:r>
          </w:p>
          <w:p w14:paraId="4E4250D4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z w:val="20"/>
                <w:szCs w:val="22"/>
                <w:u w:val="single"/>
              </w:rPr>
            </w:pPr>
            <w:r w:rsidRPr="00246B0C">
              <w:rPr>
                <w:rFonts w:ascii="Century Gothic" w:hAnsi="Century Gothic"/>
                <w:b/>
                <w:sz w:val="20"/>
                <w:szCs w:val="22"/>
                <w:u w:val="single"/>
              </w:rPr>
              <w:t xml:space="preserve">PP&amp;C Administration </w:t>
            </w:r>
          </w:p>
          <w:p w14:paraId="6123BC31" w14:textId="77777777" w:rsidR="003A7A1B" w:rsidRPr="00246B0C" w:rsidRDefault="003A7A1B" w:rsidP="003A7A1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Prepare slides for the weekly staff meeting</w:t>
            </w:r>
          </w:p>
          <w:p w14:paraId="32F78236" w14:textId="38B26C23" w:rsidR="003A7A1B" w:rsidRPr="00246B0C" w:rsidRDefault="003A7A1B" w:rsidP="003A7A1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Assist the PP&amp;C team with preparing the staff briefing for </w:t>
            </w:r>
            <w:r w:rsidR="005D44D4" w:rsidRPr="00246B0C">
              <w:rPr>
                <w:rFonts w:ascii="Century Gothic" w:hAnsi="Century Gothic"/>
                <w:sz w:val="20"/>
              </w:rPr>
              <w:t xml:space="preserve">the </w:t>
            </w:r>
            <w:r w:rsidR="005D44D4" w:rsidRPr="00246B0C">
              <w:rPr>
                <w:rFonts w:ascii="Century Gothic" w:hAnsi="Century Gothic"/>
                <w:spacing w:val="-3"/>
                <w:sz w:val="20"/>
              </w:rPr>
              <w:t>Formula 1</w:t>
            </w:r>
            <w:r w:rsidR="005D44D4" w:rsidRPr="00246B0C">
              <w:rPr>
                <w:rFonts w:ascii="Century Gothic" w:hAnsi="Century Gothic"/>
                <w:spacing w:val="-3"/>
                <w:sz w:val="20"/>
                <w:vertAlign w:val="superscript"/>
              </w:rPr>
              <w:t>®</w:t>
            </w:r>
            <w:r w:rsidR="005D44D4" w:rsidRPr="00246B0C">
              <w:rPr>
                <w:rFonts w:ascii="Century Gothic" w:hAnsi="Century Gothic"/>
                <w:spacing w:val="-3"/>
                <w:sz w:val="20"/>
              </w:rPr>
              <w:t xml:space="preserve"> Australian Grand Prix 2021</w:t>
            </w:r>
            <w:r w:rsidR="005D44D4" w:rsidRPr="00246B0C">
              <w:rPr>
                <w:rFonts w:ascii="Century Gothic" w:hAnsi="Century Gothic"/>
                <w:sz w:val="20"/>
              </w:rPr>
              <w:t xml:space="preserve"> </w:t>
            </w:r>
          </w:p>
          <w:p w14:paraId="5C4B265C" w14:textId="5B6D966D" w:rsidR="003A7A1B" w:rsidRPr="00246B0C" w:rsidRDefault="003A7A1B" w:rsidP="003A7A1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General PP&amp;C administrative tasks</w:t>
            </w:r>
          </w:p>
          <w:p w14:paraId="0429AD1E" w14:textId="4CEC0C47" w:rsidR="00571D5B" w:rsidRPr="00FA71C9" w:rsidRDefault="00571D5B" w:rsidP="00571D5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Maintain accurate employee records</w:t>
            </w:r>
          </w:p>
          <w:p w14:paraId="30D7EE04" w14:textId="4CD17D6A" w:rsidR="00571D5B" w:rsidRPr="00246B0C" w:rsidRDefault="00571D5B" w:rsidP="00571D5B">
            <w:pPr>
              <w:spacing w:line="360" w:lineRule="auto"/>
              <w:ind w:right="1"/>
              <w:jc w:val="both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bCs/>
                <w:sz w:val="20"/>
                <w:u w:val="single"/>
              </w:rPr>
              <w:t>Management of confidential information</w:t>
            </w:r>
          </w:p>
          <w:p w14:paraId="1BC51B62" w14:textId="6EB748EA" w:rsidR="00571D5B" w:rsidRPr="00246B0C" w:rsidRDefault="005D44D4" w:rsidP="005D44D4">
            <w:pPr>
              <w:pStyle w:val="ListParagraph"/>
              <w:numPr>
                <w:ilvl w:val="0"/>
                <w:numId w:val="24"/>
              </w:numPr>
              <w:spacing w:line="360" w:lineRule="auto"/>
              <w:ind w:right="1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Handling and processing </w:t>
            </w:r>
            <w:r w:rsidR="00571D5B" w:rsidRPr="00246B0C">
              <w:rPr>
                <w:rFonts w:ascii="Century Gothic" w:hAnsi="Century Gothic"/>
                <w:sz w:val="20"/>
              </w:rPr>
              <w:t xml:space="preserve">personal information of </w:t>
            </w:r>
            <w:r w:rsidRPr="00246B0C">
              <w:rPr>
                <w:rFonts w:ascii="Century Gothic" w:hAnsi="Century Gothic"/>
                <w:sz w:val="20"/>
              </w:rPr>
              <w:t xml:space="preserve">applicants and current employees sensitively and in such a way to ensure that confidentiality is maintained. </w:t>
            </w:r>
          </w:p>
          <w:p w14:paraId="148AF982" w14:textId="63FF61C7" w:rsidR="005D44D4" w:rsidRPr="00246B0C" w:rsidRDefault="005D44D4" w:rsidP="00406651">
            <w:pPr>
              <w:ind w:right="1"/>
              <w:jc w:val="both"/>
              <w:rPr>
                <w:rFonts w:ascii="Century Gothic" w:hAnsi="Century Gothic"/>
                <w:b/>
                <w:bCs/>
                <w:spacing w:val="-3"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bCs/>
                <w:spacing w:val="-3"/>
                <w:sz w:val="20"/>
                <w:u w:val="single"/>
              </w:rPr>
              <w:t>Event time role</w:t>
            </w:r>
          </w:p>
          <w:p w14:paraId="696FB3E6" w14:textId="7A3B0B80" w:rsidR="005D44D4" w:rsidRPr="00246B0C" w:rsidRDefault="005D44D4" w:rsidP="00222D80">
            <w:pPr>
              <w:pStyle w:val="ListParagraph"/>
              <w:numPr>
                <w:ilvl w:val="0"/>
                <w:numId w:val="24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>During the Formula 1</w:t>
            </w:r>
            <w:r w:rsidRPr="00246B0C">
              <w:rPr>
                <w:rFonts w:ascii="Century Gothic" w:hAnsi="Century Gothic"/>
                <w:spacing w:val="-3"/>
                <w:sz w:val="20"/>
                <w:vertAlign w:val="superscript"/>
              </w:rPr>
              <w:t>®</w:t>
            </w: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 Australian Grand Prix 2021, assist other departments of the Corporation on as needs basis as requested by the People, Performance &amp; Culture Specialist and/or the Division Manager – People, Performance and Culture</w:t>
            </w:r>
          </w:p>
          <w:p w14:paraId="60BF4C2B" w14:textId="01D52817" w:rsidR="003A7A1B" w:rsidRPr="00246B0C" w:rsidRDefault="003A7A1B" w:rsidP="00406651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At the reasonable request of your 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62766E24" w14:textId="77777777" w:rsidR="00406651" w:rsidRPr="00246B0C" w:rsidRDefault="00406651" w:rsidP="00406651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5D9EA3C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 xml:space="preserve">Governance </w:t>
            </w:r>
          </w:p>
          <w:p w14:paraId="33FBC6C1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D04B47A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188C8869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259E0AF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246B0C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246B0C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2D0D90C9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C78487B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2D81923E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5ED41C3A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A4BD6C2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A7A835B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246B0C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246B0C">
              <w:rPr>
                <w:rFonts w:ascii="Century Gothic" w:hAnsi="Century Gothic"/>
                <w:spacing w:val="-3"/>
                <w:sz w:val="20"/>
              </w:rPr>
              <w:t xml:space="preserve"> and encouraging free dialogue.</w:t>
            </w:r>
          </w:p>
          <w:p w14:paraId="6ADB19B2" w14:textId="77777777" w:rsidR="000D4D82" w:rsidRPr="00246B0C" w:rsidRDefault="000D4D82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849FC53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2961EDBF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CEA79F3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246B0C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246B0C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3A5536A5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21E29D6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6B0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0A37E50A" w14:textId="77777777" w:rsidR="003A7A1B" w:rsidRPr="00246B0C" w:rsidRDefault="003A7A1B" w:rsidP="00DE0F4B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D5A727F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>To assist the Corporation in meeting its health and safety obligations you will be required to:</w:t>
            </w:r>
          </w:p>
          <w:p w14:paraId="31E73F04" w14:textId="77777777" w:rsidR="003A7A1B" w:rsidRPr="00246B0C" w:rsidRDefault="003A7A1B" w:rsidP="00DE0F4B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F693DDE" w14:textId="77777777" w:rsidR="003A7A1B" w:rsidRPr="00246B0C" w:rsidRDefault="003A7A1B" w:rsidP="003A7A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Actively participate in the reporting of hazards, incidents and near misses.</w:t>
            </w:r>
          </w:p>
          <w:p w14:paraId="53773714" w14:textId="77777777" w:rsidR="003A7A1B" w:rsidRPr="00246B0C" w:rsidRDefault="003A7A1B" w:rsidP="003A7A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1F88D468" w14:textId="77777777" w:rsidR="003A7A1B" w:rsidRPr="00246B0C" w:rsidRDefault="003A7A1B" w:rsidP="003A7A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5F4960F6" w14:textId="77777777" w:rsidR="003A7A1B" w:rsidRPr="00246B0C" w:rsidRDefault="003A7A1B" w:rsidP="003A7A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Adhere to the Corporation’s various policies, procedures, work practices and standard operating procedures.</w:t>
            </w:r>
          </w:p>
          <w:p w14:paraId="1D19ACA3" w14:textId="77777777" w:rsidR="003A7A1B" w:rsidRPr="00246B0C" w:rsidRDefault="003A7A1B" w:rsidP="003A7A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>Perform your role in accordance with any specific responsibilities as outlined in the Corporation’s safety management system.</w:t>
            </w:r>
          </w:p>
          <w:p w14:paraId="7D00B8EF" w14:textId="77777777" w:rsidR="003A7A1B" w:rsidRPr="00246B0C" w:rsidRDefault="003A7A1B" w:rsidP="00DE0F4B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FC3B338" w14:textId="77777777" w:rsidR="003A7A1B" w:rsidRPr="00246B0C" w:rsidRDefault="003A7A1B" w:rsidP="00DE0F4B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246B0C">
              <w:rPr>
                <w:rFonts w:ascii="Century Gothic" w:hAnsi="Century Gothic"/>
                <w:spacing w:val="-3"/>
                <w:sz w:val="20"/>
              </w:rPr>
              <w:t>To enable the Corporation to meet its obligations for providing a healthy and safe working environment for you, you must inform your manager of any issues which may impact your ability to safely perform your role.</w:t>
            </w:r>
          </w:p>
          <w:p w14:paraId="0EE28F60" w14:textId="77777777" w:rsidR="003A7A1B" w:rsidRPr="00246B0C" w:rsidRDefault="003A7A1B" w:rsidP="00DE0F4B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4A30635" w14:textId="77777777" w:rsidR="003A7A1B" w:rsidRPr="00246B0C" w:rsidRDefault="003A7A1B" w:rsidP="00DE0F4B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6B0C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Environmental Considerations</w:t>
            </w:r>
            <w:r w:rsidRPr="00246B0C">
              <w:rPr>
                <w:b/>
                <w:szCs w:val="22"/>
                <w:u w:val="single"/>
              </w:rPr>
              <w:t xml:space="preserve"> </w:t>
            </w:r>
          </w:p>
          <w:p w14:paraId="1D31D8CD" w14:textId="77777777" w:rsidR="003A7A1B" w:rsidRPr="00246B0C" w:rsidRDefault="003A7A1B" w:rsidP="00DE0F4B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4F5391D7" w14:textId="6A013098" w:rsidR="003A7A1B" w:rsidRPr="00FA71C9" w:rsidRDefault="003A7A1B" w:rsidP="00DE0F4B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246B0C">
              <w:rPr>
                <w:rFonts w:ascii="Century Gothic" w:hAnsi="Century Gothic"/>
                <w:sz w:val="20"/>
              </w:rPr>
              <w:t xml:space="preserve">Cooperate with the Corporation regarding caring for the environment, by acting in a sustainable way and minimising environmental impact by adhering to the Corporation’s policies, </w:t>
            </w:r>
            <w:proofErr w:type="gramStart"/>
            <w:r w:rsidRPr="00246B0C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246B0C">
              <w:rPr>
                <w:rFonts w:ascii="Century Gothic" w:hAnsi="Century Gothic"/>
                <w:sz w:val="20"/>
              </w:rPr>
              <w:t xml:space="preserve"> and work practices.</w:t>
            </w:r>
          </w:p>
        </w:tc>
      </w:tr>
    </w:tbl>
    <w:p w14:paraId="77C39B31" w14:textId="77777777" w:rsidR="00406651" w:rsidRDefault="00406651" w:rsidP="003A7A1B">
      <w:pPr>
        <w:pStyle w:val="Header"/>
        <w:rPr>
          <w:rFonts w:ascii="Century Gothic" w:hAnsi="Century Gothic"/>
          <w:sz w:val="20"/>
        </w:rPr>
      </w:pPr>
    </w:p>
    <w:p w14:paraId="19B28B8D" w14:textId="77777777" w:rsidR="003A7A1B" w:rsidRPr="0055252C" w:rsidRDefault="003A7A1B" w:rsidP="003A7A1B">
      <w:pPr>
        <w:rPr>
          <w:rFonts w:ascii="Century Gothic" w:hAnsi="Century Gothic"/>
          <w:sz w:val="20"/>
        </w:rPr>
      </w:pPr>
    </w:p>
    <w:p w14:paraId="71A05904" w14:textId="77777777" w:rsidR="003A7A1B" w:rsidRPr="001B0637" w:rsidRDefault="003A7A1B" w:rsidP="003A7A1B">
      <w:pPr>
        <w:pStyle w:val="Heading1"/>
        <w:rPr>
          <w:rFonts w:ascii="Century Gothic" w:hAnsi="Century Gothic"/>
          <w:sz w:val="22"/>
        </w:rPr>
      </w:pPr>
      <w:bookmarkStart w:id="2" w:name="_Toc497037353"/>
      <w:bookmarkStart w:id="3" w:name="_Toc497037412"/>
      <w:bookmarkStart w:id="4" w:name="_Toc506171658"/>
      <w:r w:rsidRPr="001B0637">
        <w:rPr>
          <w:rFonts w:ascii="Century Gothic" w:hAnsi="Century Gothic"/>
          <w:sz w:val="22"/>
        </w:rPr>
        <w:t>Person Specification</w:t>
      </w:r>
      <w:bookmarkEnd w:id="2"/>
      <w:bookmarkEnd w:id="3"/>
      <w:bookmarkEnd w:id="4"/>
    </w:p>
    <w:p w14:paraId="2F83E285" w14:textId="77777777" w:rsidR="003A7A1B" w:rsidRPr="00080E77" w:rsidRDefault="003A7A1B" w:rsidP="003A7A1B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3A7A1B" w:rsidRPr="00080E77" w14:paraId="442A8089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7195C9BA" w14:textId="77777777" w:rsidR="003A7A1B" w:rsidRPr="00080E77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 and Experience</w:t>
            </w:r>
          </w:p>
        </w:tc>
        <w:tc>
          <w:tcPr>
            <w:tcW w:w="5812" w:type="dxa"/>
          </w:tcPr>
          <w:p w14:paraId="1A68D45E" w14:textId="77777777" w:rsidR="003A7A1B" w:rsidRDefault="003A7A1B" w:rsidP="003A7A1B">
            <w:pPr>
              <w:pStyle w:val="BodyText"/>
              <w:numPr>
                <w:ilvl w:val="0"/>
                <w:numId w:val="17"/>
              </w:numPr>
              <w:spacing w:before="0"/>
              <w:ind w:right="0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Degree qualified in </w:t>
            </w:r>
            <w:r w:rsidRPr="00314DA8">
              <w:rPr>
                <w:rFonts w:ascii="Century Gothic" w:hAnsi="Century Gothic"/>
                <w:spacing w:val="-3"/>
                <w:sz w:val="20"/>
              </w:rPr>
              <w:t>Human Resourc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e Management </w:t>
            </w:r>
          </w:p>
          <w:p w14:paraId="42A7CDED" w14:textId="2A84346E" w:rsidR="003A7A1B" w:rsidRDefault="003A7A1B" w:rsidP="003A7A1B">
            <w:pPr>
              <w:pStyle w:val="BodyText"/>
              <w:numPr>
                <w:ilvl w:val="0"/>
                <w:numId w:val="17"/>
              </w:numPr>
              <w:spacing w:before="0"/>
              <w:ind w:right="0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HR Admin or recruitment experience </w:t>
            </w:r>
          </w:p>
          <w:p w14:paraId="2CDC3B00" w14:textId="7C8D178D" w:rsidR="000D4D82" w:rsidRDefault="000D4D82" w:rsidP="003A7A1B">
            <w:pPr>
              <w:pStyle w:val="BodyText"/>
              <w:numPr>
                <w:ilvl w:val="0"/>
                <w:numId w:val="17"/>
              </w:numPr>
              <w:spacing w:before="0"/>
              <w:ind w:right="0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Payroll data entry experience </w:t>
            </w:r>
          </w:p>
          <w:p w14:paraId="3A93C448" w14:textId="77777777" w:rsidR="003A7A1B" w:rsidRPr="00314DA8" w:rsidRDefault="003A7A1B" w:rsidP="003A7A1B">
            <w:pPr>
              <w:pStyle w:val="BodyText"/>
              <w:numPr>
                <w:ilvl w:val="0"/>
                <w:numId w:val="17"/>
              </w:numPr>
              <w:spacing w:before="0"/>
              <w:ind w:right="0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Event planning experience desirable</w:t>
            </w:r>
          </w:p>
          <w:p w14:paraId="51DDC710" w14:textId="77777777" w:rsidR="003A7A1B" w:rsidRPr="00080E77" w:rsidRDefault="003A7A1B" w:rsidP="00DE0F4B">
            <w:pPr>
              <w:pStyle w:val="BodyText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D91EBCD" w14:textId="77777777" w:rsidR="003A7A1B" w:rsidRPr="00080E77" w:rsidRDefault="003A7A1B" w:rsidP="003A7A1B">
      <w:pPr>
        <w:pStyle w:val="Header"/>
        <w:tabs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3A7A1B" w:rsidRPr="00080E77" w14:paraId="53EE0507" w14:textId="77777777" w:rsidTr="00DE0F4B">
        <w:tc>
          <w:tcPr>
            <w:tcW w:w="3397" w:type="dxa"/>
            <w:shd w:val="clear" w:color="auto" w:fill="D9D9D9" w:themeFill="background1" w:themeFillShade="D9"/>
          </w:tcPr>
          <w:p w14:paraId="520FDDC1" w14:textId="77777777" w:rsidR="003A7A1B" w:rsidRPr="00080E77" w:rsidRDefault="003A7A1B" w:rsidP="00DE0F4B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45BB1D7D" w14:textId="77777777" w:rsidR="003A7A1B" w:rsidRPr="00B11F0B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36671F39" w14:textId="77777777" w:rsidR="003A7A1B" w:rsidRPr="00BF76C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ion of </w:t>
            </w:r>
            <w:r w:rsidRPr="00BF76C0">
              <w:rPr>
                <w:rFonts w:ascii="Century Gothic" w:hAnsi="Century Gothic"/>
                <w:spacing w:val="-3"/>
                <w:sz w:val="20"/>
              </w:rPr>
              <w:t>quality customer service</w:t>
            </w:r>
          </w:p>
          <w:p w14:paraId="2D25AD3E" w14:textId="77777777" w:rsidR="003A7A1B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Immediately respond to customers’ needs or concerns to ensure the quality of service meets agreed standards</w:t>
            </w:r>
          </w:p>
          <w:p w14:paraId="1973EDB5" w14:textId="77777777" w:rsidR="003A7A1B" w:rsidRPr="00DD5201" w:rsidRDefault="003A7A1B" w:rsidP="00DE0F4B">
            <w:pPr>
              <w:ind w:left="720"/>
              <w:rPr>
                <w:rFonts w:ascii="Century Gothic" w:hAnsi="Century Gothic"/>
                <w:spacing w:val="-3"/>
                <w:sz w:val="20"/>
              </w:rPr>
            </w:pPr>
          </w:p>
          <w:p w14:paraId="0F72E57D" w14:textId="77777777" w:rsidR="003A7A1B" w:rsidRPr="00BF76C0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Teamwork, Collaboration, Adaptability and Resilience</w:t>
            </w:r>
          </w:p>
          <w:p w14:paraId="45DAB0BF" w14:textId="77777777" w:rsidR="003A7A1B" w:rsidRPr="00BF76C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71BB5C09" w14:textId="77777777" w:rsidR="003A7A1B" w:rsidRPr="00BF76C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3BC6BE81" w14:textId="77777777" w:rsidR="003A7A1B" w:rsidRPr="00BF76C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528730CE" w14:textId="77777777" w:rsidR="003A7A1B" w:rsidRPr="00BF76C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F76C0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276835CA" w14:textId="77777777" w:rsidR="003A7A1B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63E44FE3" w14:textId="77777777" w:rsidR="003A7A1B" w:rsidRPr="00B11F0B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Interpersonal, Verbal and Written Communication</w:t>
            </w:r>
          </w:p>
          <w:p w14:paraId="48D99892" w14:textId="77777777" w:rsidR="003A7A1B" w:rsidRDefault="003A7A1B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Pr="0013323A">
              <w:rPr>
                <w:rFonts w:ascii="Century Gothic" w:hAnsi="Century Gothic"/>
                <w:spacing w:val="-3"/>
                <w:sz w:val="20"/>
              </w:rPr>
              <w:t xml:space="preserve">written </w:t>
            </w:r>
            <w:r>
              <w:rPr>
                <w:rFonts w:ascii="Century Gothic" w:hAnsi="Century Gothic"/>
                <w:spacing w:val="-3"/>
                <w:sz w:val="20"/>
              </w:rPr>
              <w:t>communication ability</w:t>
            </w:r>
          </w:p>
          <w:p w14:paraId="5EBF0276" w14:textId="77777777" w:rsidR="003A7A1B" w:rsidRDefault="003A7A1B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Pr="0013323A">
              <w:rPr>
                <w:rFonts w:ascii="Century Gothic" w:hAnsi="Century Gothic"/>
                <w:spacing w:val="-3"/>
                <w:sz w:val="20"/>
              </w:rPr>
              <w:t xml:space="preserve"> interpersonal and communication skills</w:t>
            </w:r>
          </w:p>
          <w:p w14:paraId="60CE5882" w14:textId="76022EC2" w:rsidR="003A7A1B" w:rsidRDefault="003A7A1B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Pr="0013323A">
              <w:rPr>
                <w:rFonts w:ascii="Century Gothic" w:hAnsi="Century Gothic"/>
                <w:spacing w:val="-3"/>
                <w:sz w:val="20"/>
              </w:rPr>
              <w:t>bility to liaise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Pr="0013323A">
              <w:rPr>
                <w:rFonts w:ascii="Century Gothic" w:hAnsi="Century Gothic"/>
                <w:spacing w:val="-3"/>
                <w:sz w:val="20"/>
              </w:rPr>
              <w:t xml:space="preserve"> negotiate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constructively provide and accept feedback from </w:t>
            </w:r>
            <w:r w:rsidRPr="0013323A">
              <w:rPr>
                <w:rFonts w:ascii="Century Gothic" w:hAnsi="Century Gothic"/>
                <w:spacing w:val="-3"/>
                <w:sz w:val="20"/>
              </w:rPr>
              <w:t>staff at all levels</w:t>
            </w:r>
          </w:p>
          <w:p w14:paraId="4CC8BCC4" w14:textId="3029F076" w:rsidR="005D44D4" w:rsidRPr="0013323A" w:rsidRDefault="005D44D4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 attention to detail when processing data to ensure a high level of accuracy</w:t>
            </w:r>
          </w:p>
          <w:p w14:paraId="672665CA" w14:textId="77777777" w:rsidR="003A7A1B" w:rsidRPr="005C0270" w:rsidRDefault="003A7A1B" w:rsidP="00DE0F4B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471BEC2C" w14:textId="77777777" w:rsidR="003A7A1B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 and Planning</w:t>
            </w:r>
          </w:p>
          <w:p w14:paraId="15401C25" w14:textId="77777777" w:rsidR="003A7A1B" w:rsidRDefault="003A7A1B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578467D8" w14:textId="77777777" w:rsidR="003A7A1B" w:rsidRPr="00B11F0B" w:rsidRDefault="003A7A1B" w:rsidP="003A7A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effectively prioritise and meet deadlines</w:t>
            </w:r>
          </w:p>
          <w:p w14:paraId="0D90B059" w14:textId="77777777" w:rsidR="003A7A1B" w:rsidRPr="00B11F0B" w:rsidRDefault="003A7A1B" w:rsidP="00DE0F4B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2CA08DF" w14:textId="77777777" w:rsidR="003A7A1B" w:rsidRPr="00B11F0B" w:rsidRDefault="003A7A1B" w:rsidP="00DE0F4B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2591A76E" w14:textId="2054F330" w:rsidR="003A7A1B" w:rsidRPr="005D44D4" w:rsidRDefault="003A7A1B" w:rsidP="005D44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B11F0B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5FD0E467" w14:textId="77777777" w:rsidR="003A7A1B" w:rsidRPr="00E82680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6BD71B28" w14:textId="77777777" w:rsidR="003A7A1B" w:rsidRPr="00B11F0B" w:rsidRDefault="003A7A1B" w:rsidP="00DE0F4B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639C245" w14:textId="77777777" w:rsidR="003A7A1B" w:rsidRPr="00B11F0B" w:rsidRDefault="003A7A1B" w:rsidP="00DE0F4B">
            <w:pPr>
              <w:pStyle w:val="Heading1"/>
              <w:rPr>
                <w:rFonts w:ascii="Century Gothic" w:hAnsi="Century Gothic"/>
                <w:b w:val="0"/>
                <w:caps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60DEAAE7" w14:textId="77777777" w:rsidR="003A7A1B" w:rsidRDefault="003A7A1B" w:rsidP="003A7A1B">
            <w:pPr>
              <w:numPr>
                <w:ilvl w:val="0"/>
                <w:numId w:val="14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594F57F4" w14:textId="77777777" w:rsidR="003A7A1B" w:rsidRPr="001D6CF1" w:rsidRDefault="003A7A1B" w:rsidP="00DE0F4B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6D43D221" w14:textId="77777777" w:rsidR="003A7A1B" w:rsidRPr="00080E77" w:rsidRDefault="003A7A1B" w:rsidP="003A7A1B">
      <w:pPr>
        <w:rPr>
          <w:rFonts w:ascii="Century Gothic" w:hAnsi="Century Gothic"/>
          <w:sz w:val="20"/>
        </w:rPr>
      </w:pPr>
    </w:p>
    <w:p w14:paraId="03A17B80" w14:textId="77777777" w:rsidR="003C72E2" w:rsidRPr="00482FBE" w:rsidRDefault="003C72E2" w:rsidP="003C72E2">
      <w:pPr>
        <w:tabs>
          <w:tab w:val="left" w:pos="2977"/>
          <w:tab w:val="left" w:pos="9322"/>
        </w:tabs>
        <w:suppressAutoHyphens/>
        <w:rPr>
          <w:rFonts w:ascii="Century Gothic" w:hAnsi="Century Gothic"/>
          <w:szCs w:val="22"/>
        </w:rPr>
      </w:pPr>
    </w:p>
    <w:sectPr w:rsidR="003C72E2" w:rsidRPr="00482FBE" w:rsidSect="008D7F37">
      <w:headerReference w:type="default" r:id="rId12"/>
      <w:headerReference w:type="first" r:id="rId13"/>
      <w:pgSz w:w="11907" w:h="16840" w:code="9"/>
      <w:pgMar w:top="993" w:right="873" w:bottom="1276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ABFD" w14:textId="77777777" w:rsidR="00E1154C" w:rsidRDefault="00E1154C">
      <w:r>
        <w:separator/>
      </w:r>
    </w:p>
  </w:endnote>
  <w:endnote w:type="continuationSeparator" w:id="0">
    <w:p w14:paraId="6AC65A66" w14:textId="77777777" w:rsidR="00E1154C" w:rsidRDefault="00E1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91C4" w14:textId="77777777" w:rsidR="00E1154C" w:rsidRDefault="00E1154C">
      <w:r>
        <w:separator/>
      </w:r>
    </w:p>
  </w:footnote>
  <w:footnote w:type="continuationSeparator" w:id="0">
    <w:p w14:paraId="435F7382" w14:textId="77777777" w:rsidR="00E1154C" w:rsidRDefault="00E1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6358" w14:textId="77777777" w:rsidR="0073647B" w:rsidRDefault="0073647B" w:rsidP="003A3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89FFA" w14:textId="77777777" w:rsidR="0073647B" w:rsidRDefault="0073647B">
    <w:pPr>
      <w:tabs>
        <w:tab w:val="left" w:pos="3459"/>
        <w:tab w:val="left" w:pos="4026"/>
      </w:tabs>
      <w:suppressAutoHyphens/>
      <w:ind w:right="652"/>
      <w:jc w:val="right"/>
      <w:rPr>
        <w:spacing w:val="-2"/>
      </w:rPr>
    </w:pPr>
  </w:p>
  <w:p w14:paraId="3C5E390D" w14:textId="77777777" w:rsidR="0073647B" w:rsidRDefault="0073647B">
    <w:pPr>
      <w:jc w:val="center"/>
    </w:pPr>
  </w:p>
  <w:p w14:paraId="05BF6B89" w14:textId="77777777" w:rsidR="0073647B" w:rsidRDefault="0073647B">
    <w:pPr>
      <w:jc w:val="center"/>
    </w:pPr>
  </w:p>
  <w:p w14:paraId="1B8D2902" w14:textId="77777777" w:rsidR="0073647B" w:rsidRDefault="0073647B">
    <w:pPr>
      <w:jc w:val="center"/>
    </w:pPr>
  </w:p>
  <w:p w14:paraId="116AFB16" w14:textId="77777777" w:rsidR="0073647B" w:rsidRDefault="0073647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67E5"/>
    <w:multiLevelType w:val="hybridMultilevel"/>
    <w:tmpl w:val="15E2D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638"/>
    <w:multiLevelType w:val="hybridMultilevel"/>
    <w:tmpl w:val="A69644B4"/>
    <w:lvl w:ilvl="0" w:tplc="3B848D50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5C4279"/>
    <w:multiLevelType w:val="multilevel"/>
    <w:tmpl w:val="1FB258C6"/>
    <w:lvl w:ilvl="0">
      <w:start w:val="1"/>
      <w:numFmt w:val="decimal"/>
      <w:pStyle w:val="MOTermsL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TermsL2"/>
      <w:lvlText w:val="%1.%2"/>
      <w:lvlJc w:val="left"/>
      <w:pPr>
        <w:tabs>
          <w:tab w:val="num" w:pos="851"/>
        </w:tabs>
        <w:ind w:left="851" w:hanging="851"/>
      </w:pPr>
      <w:rPr>
        <w:rFonts w:ascii="Century Gothic" w:hAnsi="Century Gothic" w:hint="default"/>
        <w:b/>
        <w:i w:val="0"/>
        <w:sz w:val="24"/>
        <w:szCs w:val="22"/>
      </w:rPr>
    </w:lvl>
    <w:lvl w:ilvl="2">
      <w:start w:val="1"/>
      <w:numFmt w:val="none"/>
      <w:lvlRestart w:val="0"/>
      <w:pStyle w:val="MOTermsL3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pStyle w:val="MOTermsL4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MOTermsL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MOTermsL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TermsL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TermsL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pStyle w:val="MOTermsL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3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1E72"/>
    <w:multiLevelType w:val="multilevel"/>
    <w:tmpl w:val="6562C13A"/>
    <w:lvl w:ilvl="0">
      <w:start w:val="1"/>
      <w:numFmt w:val="decimal"/>
      <w:pStyle w:val="MOSchHeading"/>
      <w:lvlText w:val="Schedul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5" w15:restartNumberingAfterBreak="0">
    <w:nsid w:val="26390416"/>
    <w:multiLevelType w:val="hybridMultilevel"/>
    <w:tmpl w:val="C2C48F3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2CDF1BD4"/>
    <w:multiLevelType w:val="hybridMultilevel"/>
    <w:tmpl w:val="8788E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424B"/>
    <w:multiLevelType w:val="singleLevel"/>
    <w:tmpl w:val="FCC6042A"/>
    <w:lvl w:ilvl="0">
      <w:start w:val="1"/>
      <w:numFmt w:val="lowerRoman"/>
      <w:lvlText w:val="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42CE1FDD"/>
    <w:multiLevelType w:val="hybridMultilevel"/>
    <w:tmpl w:val="C00ACB52"/>
    <w:lvl w:ilvl="0" w:tplc="3AB47820">
      <w:start w:val="1"/>
      <w:numFmt w:val="bullet"/>
      <w:pStyle w:val="MOLListBullet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21AC"/>
    <w:multiLevelType w:val="hybridMultilevel"/>
    <w:tmpl w:val="6438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103B"/>
    <w:multiLevelType w:val="hybridMultilevel"/>
    <w:tmpl w:val="FAA8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1FF8"/>
    <w:multiLevelType w:val="hybridMultilevel"/>
    <w:tmpl w:val="35068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63170"/>
    <w:multiLevelType w:val="multilevel"/>
    <w:tmpl w:val="CC0C8B5E"/>
    <w:lvl w:ilvl="0">
      <w:start w:val="1"/>
      <w:numFmt w:val="none"/>
      <w:pStyle w:val="MOTableL1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MOTableL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4" w15:restartNumberingAfterBreak="0">
    <w:nsid w:val="59F97378"/>
    <w:multiLevelType w:val="hybridMultilevel"/>
    <w:tmpl w:val="1C94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44E1"/>
    <w:multiLevelType w:val="multilevel"/>
    <w:tmpl w:val="D4765B3C"/>
    <w:lvl w:ilvl="0">
      <w:start w:val="1"/>
      <w:numFmt w:val="decimal"/>
      <w:pStyle w:val="MOParaL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OParaL3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MOParaL4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MOParaL5"/>
      <w:lvlText w:val="%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MOParaL6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MOParaL7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upperLetter"/>
      <w:pStyle w:val="MOParaL8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MOParaL9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6" w15:restartNumberingAfterBreak="0">
    <w:nsid w:val="63D703B1"/>
    <w:multiLevelType w:val="hybridMultilevel"/>
    <w:tmpl w:val="BCCC8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715C"/>
    <w:multiLevelType w:val="multilevel"/>
    <w:tmpl w:val="EA6E2DE6"/>
    <w:lvl w:ilvl="0">
      <w:start w:val="1"/>
      <w:numFmt w:val="upperLetter"/>
      <w:pStyle w:val="MORecitals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Roman"/>
      <w:pStyle w:val="MOBackL2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Letter"/>
      <w:pStyle w:val="MOBackL3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MOBackL4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704F5"/>
    <w:multiLevelType w:val="multilevel"/>
    <w:tmpl w:val="5B3ED218"/>
    <w:lvl w:ilvl="0">
      <w:start w:val="1"/>
      <w:numFmt w:val="upperLetter"/>
      <w:pStyle w:val="MOAnnexHeading"/>
      <w:lvlText w:val="Annexur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pStyle w:val="TOC8"/>
      <w:suff w:val="nothing"/>
      <w:lvlText w:val="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7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6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5" w:hanging="7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54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81" w:hanging="709"/>
      </w:pPr>
      <w:rPr>
        <w:rFonts w:hint="default"/>
      </w:rPr>
    </w:lvl>
  </w:abstractNum>
  <w:abstractNum w:abstractNumId="20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C3D8E"/>
    <w:multiLevelType w:val="hybridMultilevel"/>
    <w:tmpl w:val="4A180716"/>
    <w:lvl w:ilvl="0" w:tplc="6DCEE2F0">
      <w:start w:val="1"/>
      <w:numFmt w:val="lowerLetter"/>
      <w:pStyle w:val="MOLParaNum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74CE5"/>
    <w:multiLevelType w:val="hybridMultilevel"/>
    <w:tmpl w:val="59B0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547E1"/>
    <w:multiLevelType w:val="multilevel"/>
    <w:tmpl w:val="752A326E"/>
    <w:lvl w:ilvl="0">
      <w:start w:val="1"/>
      <w:numFmt w:val="decimal"/>
      <w:pStyle w:val="MOLList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MOLList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MOLListL3"/>
      <w:lvlText w:val="(%3)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upperLetter"/>
      <w:pStyle w:val="MOLListL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MOLListL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pStyle w:val="MOLListL6"/>
      <w:lvlText w:val="(%6)"/>
      <w:lvlJc w:val="left"/>
      <w:pPr>
        <w:tabs>
          <w:tab w:val="num" w:pos="3915"/>
        </w:tabs>
        <w:ind w:left="3402" w:hanging="567"/>
      </w:pPr>
      <w:rPr>
        <w:rFonts w:hint="default"/>
      </w:rPr>
    </w:lvl>
    <w:lvl w:ilvl="6">
      <w:start w:val="1"/>
      <w:numFmt w:val="lowerLetter"/>
      <w:pStyle w:val="MOLListL7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pStyle w:val="MOLListL8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pStyle w:val="MOLListL9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2"/>
    <w:lvlOverride w:ilvl="0">
      <w:startOverride w:val="17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"/>
  </w:num>
  <w:num w:numId="16">
    <w:abstractNumId w:val="12"/>
  </w:num>
  <w:num w:numId="17">
    <w:abstractNumId w:val="18"/>
  </w:num>
  <w:num w:numId="18">
    <w:abstractNumId w:val="6"/>
  </w:num>
  <w:num w:numId="19">
    <w:abstractNumId w:val="22"/>
  </w:num>
  <w:num w:numId="20">
    <w:abstractNumId w:val="16"/>
  </w:num>
  <w:num w:numId="21">
    <w:abstractNumId w:val="9"/>
  </w:num>
  <w:num w:numId="22">
    <w:abstractNumId w:val="14"/>
  </w:num>
  <w:num w:numId="23">
    <w:abstractNumId w:val="20"/>
  </w:num>
  <w:num w:numId="24">
    <w:abstractNumId w:val="11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89"/>
    <w:rsid w:val="00002CF1"/>
    <w:rsid w:val="00026438"/>
    <w:rsid w:val="00030A8A"/>
    <w:rsid w:val="000312AF"/>
    <w:rsid w:val="000325F0"/>
    <w:rsid w:val="0003752C"/>
    <w:rsid w:val="00037E9C"/>
    <w:rsid w:val="00046C3C"/>
    <w:rsid w:val="00050D3D"/>
    <w:rsid w:val="00056F77"/>
    <w:rsid w:val="00065413"/>
    <w:rsid w:val="000658AF"/>
    <w:rsid w:val="00074CED"/>
    <w:rsid w:val="00086B0A"/>
    <w:rsid w:val="0009028D"/>
    <w:rsid w:val="00092FF1"/>
    <w:rsid w:val="000A001E"/>
    <w:rsid w:val="000A7988"/>
    <w:rsid w:val="000B12DF"/>
    <w:rsid w:val="000B660F"/>
    <w:rsid w:val="000B67E1"/>
    <w:rsid w:val="000C00C4"/>
    <w:rsid w:val="000D4D82"/>
    <w:rsid w:val="000D6D63"/>
    <w:rsid w:val="000E1B58"/>
    <w:rsid w:val="000E37AE"/>
    <w:rsid w:val="000E7835"/>
    <w:rsid w:val="000F12C1"/>
    <w:rsid w:val="00105A6A"/>
    <w:rsid w:val="00106AD6"/>
    <w:rsid w:val="00121534"/>
    <w:rsid w:val="00135211"/>
    <w:rsid w:val="0016104A"/>
    <w:rsid w:val="001651B5"/>
    <w:rsid w:val="00165BDC"/>
    <w:rsid w:val="00172C70"/>
    <w:rsid w:val="001732C8"/>
    <w:rsid w:val="00174E0E"/>
    <w:rsid w:val="0017586F"/>
    <w:rsid w:val="0018165D"/>
    <w:rsid w:val="00192576"/>
    <w:rsid w:val="00194C27"/>
    <w:rsid w:val="00197773"/>
    <w:rsid w:val="001A6440"/>
    <w:rsid w:val="001A7268"/>
    <w:rsid w:val="001A7C20"/>
    <w:rsid w:val="001B056A"/>
    <w:rsid w:val="001B1594"/>
    <w:rsid w:val="001C1D2B"/>
    <w:rsid w:val="001C2672"/>
    <w:rsid w:val="001D0419"/>
    <w:rsid w:val="001D1EAE"/>
    <w:rsid w:val="001E3338"/>
    <w:rsid w:val="001E366B"/>
    <w:rsid w:val="001E513F"/>
    <w:rsid w:val="001F4C45"/>
    <w:rsid w:val="001F5AA9"/>
    <w:rsid w:val="001F6E72"/>
    <w:rsid w:val="00203433"/>
    <w:rsid w:val="002069AC"/>
    <w:rsid w:val="00211F96"/>
    <w:rsid w:val="00221700"/>
    <w:rsid w:val="0022256F"/>
    <w:rsid w:val="00222D80"/>
    <w:rsid w:val="002255DB"/>
    <w:rsid w:val="00230E29"/>
    <w:rsid w:val="0023285F"/>
    <w:rsid w:val="00242EB9"/>
    <w:rsid w:val="00246198"/>
    <w:rsid w:val="00246A2E"/>
    <w:rsid w:val="00246B0C"/>
    <w:rsid w:val="0025677F"/>
    <w:rsid w:val="002622C9"/>
    <w:rsid w:val="00263510"/>
    <w:rsid w:val="00265390"/>
    <w:rsid w:val="00271BE6"/>
    <w:rsid w:val="00273F2C"/>
    <w:rsid w:val="00276878"/>
    <w:rsid w:val="00281E70"/>
    <w:rsid w:val="002874B1"/>
    <w:rsid w:val="002A550B"/>
    <w:rsid w:val="002B06BE"/>
    <w:rsid w:val="002B63E4"/>
    <w:rsid w:val="002C17FB"/>
    <w:rsid w:val="002C1A9B"/>
    <w:rsid w:val="002D366F"/>
    <w:rsid w:val="002E25B9"/>
    <w:rsid w:val="002F138B"/>
    <w:rsid w:val="00310274"/>
    <w:rsid w:val="00310503"/>
    <w:rsid w:val="0031068C"/>
    <w:rsid w:val="003258BE"/>
    <w:rsid w:val="0032603F"/>
    <w:rsid w:val="0033028D"/>
    <w:rsid w:val="003462B4"/>
    <w:rsid w:val="00350889"/>
    <w:rsid w:val="00354246"/>
    <w:rsid w:val="003661D4"/>
    <w:rsid w:val="00376F55"/>
    <w:rsid w:val="00382E10"/>
    <w:rsid w:val="0039047F"/>
    <w:rsid w:val="003A31A0"/>
    <w:rsid w:val="003A3B6C"/>
    <w:rsid w:val="003A500C"/>
    <w:rsid w:val="003A7A1B"/>
    <w:rsid w:val="003B0B62"/>
    <w:rsid w:val="003B43C4"/>
    <w:rsid w:val="003B6B0F"/>
    <w:rsid w:val="003C72E2"/>
    <w:rsid w:val="003D054B"/>
    <w:rsid w:val="003E0D0F"/>
    <w:rsid w:val="003E4E20"/>
    <w:rsid w:val="00406651"/>
    <w:rsid w:val="00412504"/>
    <w:rsid w:val="004144F5"/>
    <w:rsid w:val="00430120"/>
    <w:rsid w:val="0043495A"/>
    <w:rsid w:val="0044170C"/>
    <w:rsid w:val="00464735"/>
    <w:rsid w:val="00476C32"/>
    <w:rsid w:val="004805D2"/>
    <w:rsid w:val="00496008"/>
    <w:rsid w:val="00496F9E"/>
    <w:rsid w:val="004A2471"/>
    <w:rsid w:val="004B3FB9"/>
    <w:rsid w:val="004C3912"/>
    <w:rsid w:val="004C67C9"/>
    <w:rsid w:val="004C7B80"/>
    <w:rsid w:val="004D1DA4"/>
    <w:rsid w:val="004E73D0"/>
    <w:rsid w:val="004F08FE"/>
    <w:rsid w:val="004F1F44"/>
    <w:rsid w:val="004F230E"/>
    <w:rsid w:val="004F40A5"/>
    <w:rsid w:val="004F78A0"/>
    <w:rsid w:val="0050477F"/>
    <w:rsid w:val="005109C7"/>
    <w:rsid w:val="00520BA3"/>
    <w:rsid w:val="005220B4"/>
    <w:rsid w:val="00523D24"/>
    <w:rsid w:val="00544255"/>
    <w:rsid w:val="00547621"/>
    <w:rsid w:val="00561E72"/>
    <w:rsid w:val="005635B6"/>
    <w:rsid w:val="00571D5B"/>
    <w:rsid w:val="00575B09"/>
    <w:rsid w:val="005837D2"/>
    <w:rsid w:val="005A1B05"/>
    <w:rsid w:val="005A3EFE"/>
    <w:rsid w:val="005A4C7C"/>
    <w:rsid w:val="005A6ABB"/>
    <w:rsid w:val="005A6EEF"/>
    <w:rsid w:val="005B0204"/>
    <w:rsid w:val="005B64AC"/>
    <w:rsid w:val="005C1A2B"/>
    <w:rsid w:val="005D44D4"/>
    <w:rsid w:val="005E36E7"/>
    <w:rsid w:val="005E4A82"/>
    <w:rsid w:val="005E4D25"/>
    <w:rsid w:val="00600287"/>
    <w:rsid w:val="00601A4A"/>
    <w:rsid w:val="00602661"/>
    <w:rsid w:val="006032B8"/>
    <w:rsid w:val="00606CBA"/>
    <w:rsid w:val="006104B4"/>
    <w:rsid w:val="00614A94"/>
    <w:rsid w:val="00616D53"/>
    <w:rsid w:val="00621375"/>
    <w:rsid w:val="00623D59"/>
    <w:rsid w:val="00624434"/>
    <w:rsid w:val="00631477"/>
    <w:rsid w:val="0063722A"/>
    <w:rsid w:val="0064165A"/>
    <w:rsid w:val="006422FC"/>
    <w:rsid w:val="0064625A"/>
    <w:rsid w:val="00662FB9"/>
    <w:rsid w:val="00670374"/>
    <w:rsid w:val="006779CB"/>
    <w:rsid w:val="006804C8"/>
    <w:rsid w:val="0068076C"/>
    <w:rsid w:val="00684621"/>
    <w:rsid w:val="006903C2"/>
    <w:rsid w:val="00691AF0"/>
    <w:rsid w:val="006A53CC"/>
    <w:rsid w:val="006A7CC5"/>
    <w:rsid w:val="006B43F4"/>
    <w:rsid w:val="006C111D"/>
    <w:rsid w:val="006C36A6"/>
    <w:rsid w:val="006C38A9"/>
    <w:rsid w:val="006C68B5"/>
    <w:rsid w:val="006E7BDA"/>
    <w:rsid w:val="0070303A"/>
    <w:rsid w:val="00705AE7"/>
    <w:rsid w:val="00714133"/>
    <w:rsid w:val="0072619D"/>
    <w:rsid w:val="00727577"/>
    <w:rsid w:val="007308F7"/>
    <w:rsid w:val="0073647B"/>
    <w:rsid w:val="00742848"/>
    <w:rsid w:val="007468D4"/>
    <w:rsid w:val="007475E4"/>
    <w:rsid w:val="00752326"/>
    <w:rsid w:val="00756BA1"/>
    <w:rsid w:val="00763321"/>
    <w:rsid w:val="00763E88"/>
    <w:rsid w:val="00764823"/>
    <w:rsid w:val="007672C1"/>
    <w:rsid w:val="00771F7C"/>
    <w:rsid w:val="00775592"/>
    <w:rsid w:val="00790407"/>
    <w:rsid w:val="007A2335"/>
    <w:rsid w:val="007A4047"/>
    <w:rsid w:val="007B049B"/>
    <w:rsid w:val="007B0CE8"/>
    <w:rsid w:val="007B4241"/>
    <w:rsid w:val="007C00F5"/>
    <w:rsid w:val="007D38C5"/>
    <w:rsid w:val="007D40A5"/>
    <w:rsid w:val="007D5EBB"/>
    <w:rsid w:val="007E091F"/>
    <w:rsid w:val="007E1A5C"/>
    <w:rsid w:val="007E7238"/>
    <w:rsid w:val="0080736E"/>
    <w:rsid w:val="00817842"/>
    <w:rsid w:val="00821C41"/>
    <w:rsid w:val="0084663A"/>
    <w:rsid w:val="008503A0"/>
    <w:rsid w:val="00850883"/>
    <w:rsid w:val="008578DB"/>
    <w:rsid w:val="008749A0"/>
    <w:rsid w:val="0087530E"/>
    <w:rsid w:val="0088454F"/>
    <w:rsid w:val="008A3D1C"/>
    <w:rsid w:val="008A4C9B"/>
    <w:rsid w:val="008A6C02"/>
    <w:rsid w:val="008B1317"/>
    <w:rsid w:val="008B5733"/>
    <w:rsid w:val="008D2474"/>
    <w:rsid w:val="008D60A2"/>
    <w:rsid w:val="008D7F37"/>
    <w:rsid w:val="008E19EE"/>
    <w:rsid w:val="008E2978"/>
    <w:rsid w:val="008E54E3"/>
    <w:rsid w:val="008F2A35"/>
    <w:rsid w:val="008F5D5E"/>
    <w:rsid w:val="008F645F"/>
    <w:rsid w:val="00900294"/>
    <w:rsid w:val="00920134"/>
    <w:rsid w:val="009219B0"/>
    <w:rsid w:val="00932322"/>
    <w:rsid w:val="00945396"/>
    <w:rsid w:val="0094721C"/>
    <w:rsid w:val="00950BFE"/>
    <w:rsid w:val="0096075E"/>
    <w:rsid w:val="009770A8"/>
    <w:rsid w:val="00996876"/>
    <w:rsid w:val="00996D12"/>
    <w:rsid w:val="009A556B"/>
    <w:rsid w:val="009A7E8B"/>
    <w:rsid w:val="009C2175"/>
    <w:rsid w:val="009F60F6"/>
    <w:rsid w:val="00A005F3"/>
    <w:rsid w:val="00A02ED0"/>
    <w:rsid w:val="00A16C9E"/>
    <w:rsid w:val="00A1787F"/>
    <w:rsid w:val="00A2115A"/>
    <w:rsid w:val="00A21999"/>
    <w:rsid w:val="00A43B57"/>
    <w:rsid w:val="00A46690"/>
    <w:rsid w:val="00A51DFF"/>
    <w:rsid w:val="00A65AD8"/>
    <w:rsid w:val="00A7090E"/>
    <w:rsid w:val="00A7137B"/>
    <w:rsid w:val="00A7502B"/>
    <w:rsid w:val="00A81187"/>
    <w:rsid w:val="00A85E04"/>
    <w:rsid w:val="00A955F2"/>
    <w:rsid w:val="00AC08A7"/>
    <w:rsid w:val="00AC1428"/>
    <w:rsid w:val="00AC5985"/>
    <w:rsid w:val="00AE2A82"/>
    <w:rsid w:val="00B1477E"/>
    <w:rsid w:val="00B17904"/>
    <w:rsid w:val="00B22B37"/>
    <w:rsid w:val="00B23F0E"/>
    <w:rsid w:val="00B2584C"/>
    <w:rsid w:val="00B25A70"/>
    <w:rsid w:val="00B30A9B"/>
    <w:rsid w:val="00B311E1"/>
    <w:rsid w:val="00B33334"/>
    <w:rsid w:val="00B42748"/>
    <w:rsid w:val="00B51CFC"/>
    <w:rsid w:val="00B528F4"/>
    <w:rsid w:val="00B672BB"/>
    <w:rsid w:val="00B70C02"/>
    <w:rsid w:val="00B717F3"/>
    <w:rsid w:val="00B740BB"/>
    <w:rsid w:val="00B7614D"/>
    <w:rsid w:val="00B84F4D"/>
    <w:rsid w:val="00B91122"/>
    <w:rsid w:val="00B96811"/>
    <w:rsid w:val="00B97738"/>
    <w:rsid w:val="00BA08BB"/>
    <w:rsid w:val="00BA6CB7"/>
    <w:rsid w:val="00BB4AF8"/>
    <w:rsid w:val="00BB5FF5"/>
    <w:rsid w:val="00BC7573"/>
    <w:rsid w:val="00BE00DB"/>
    <w:rsid w:val="00BE0B38"/>
    <w:rsid w:val="00BE3284"/>
    <w:rsid w:val="00BF0E76"/>
    <w:rsid w:val="00C055EA"/>
    <w:rsid w:val="00C078A2"/>
    <w:rsid w:val="00C07C96"/>
    <w:rsid w:val="00C11371"/>
    <w:rsid w:val="00C13F1E"/>
    <w:rsid w:val="00C15700"/>
    <w:rsid w:val="00C1665E"/>
    <w:rsid w:val="00C24045"/>
    <w:rsid w:val="00C273D3"/>
    <w:rsid w:val="00C32CC7"/>
    <w:rsid w:val="00C33D21"/>
    <w:rsid w:val="00C35945"/>
    <w:rsid w:val="00C51E45"/>
    <w:rsid w:val="00C530DB"/>
    <w:rsid w:val="00C572B5"/>
    <w:rsid w:val="00C5738E"/>
    <w:rsid w:val="00C702C7"/>
    <w:rsid w:val="00C73B85"/>
    <w:rsid w:val="00C84CCC"/>
    <w:rsid w:val="00C93941"/>
    <w:rsid w:val="00C94646"/>
    <w:rsid w:val="00C96D87"/>
    <w:rsid w:val="00CB555E"/>
    <w:rsid w:val="00CB6C30"/>
    <w:rsid w:val="00CC7ED0"/>
    <w:rsid w:val="00CE0334"/>
    <w:rsid w:val="00CE6F09"/>
    <w:rsid w:val="00CF26B4"/>
    <w:rsid w:val="00CF37B2"/>
    <w:rsid w:val="00D25E1C"/>
    <w:rsid w:val="00D321DB"/>
    <w:rsid w:val="00D3323E"/>
    <w:rsid w:val="00D33FDD"/>
    <w:rsid w:val="00D34FB1"/>
    <w:rsid w:val="00D435AD"/>
    <w:rsid w:val="00D43A66"/>
    <w:rsid w:val="00D52E05"/>
    <w:rsid w:val="00D5440A"/>
    <w:rsid w:val="00D54E14"/>
    <w:rsid w:val="00D54EC9"/>
    <w:rsid w:val="00D56D25"/>
    <w:rsid w:val="00D66C9B"/>
    <w:rsid w:val="00D73589"/>
    <w:rsid w:val="00D74A5E"/>
    <w:rsid w:val="00D77AF1"/>
    <w:rsid w:val="00D8649B"/>
    <w:rsid w:val="00D9743C"/>
    <w:rsid w:val="00DA1984"/>
    <w:rsid w:val="00DA22D9"/>
    <w:rsid w:val="00DA26F2"/>
    <w:rsid w:val="00DC5031"/>
    <w:rsid w:val="00DE7478"/>
    <w:rsid w:val="00E03BE9"/>
    <w:rsid w:val="00E07700"/>
    <w:rsid w:val="00E1154C"/>
    <w:rsid w:val="00E1258A"/>
    <w:rsid w:val="00E17116"/>
    <w:rsid w:val="00E211E0"/>
    <w:rsid w:val="00E27A86"/>
    <w:rsid w:val="00E27CB1"/>
    <w:rsid w:val="00E32604"/>
    <w:rsid w:val="00E33970"/>
    <w:rsid w:val="00E375CB"/>
    <w:rsid w:val="00E4017F"/>
    <w:rsid w:val="00E435AD"/>
    <w:rsid w:val="00E56AF3"/>
    <w:rsid w:val="00E612E9"/>
    <w:rsid w:val="00E622CA"/>
    <w:rsid w:val="00E6436B"/>
    <w:rsid w:val="00E66366"/>
    <w:rsid w:val="00E66A10"/>
    <w:rsid w:val="00E8059B"/>
    <w:rsid w:val="00E865FF"/>
    <w:rsid w:val="00E97F01"/>
    <w:rsid w:val="00E97FE4"/>
    <w:rsid w:val="00EA35A0"/>
    <w:rsid w:val="00EB08FC"/>
    <w:rsid w:val="00EB3405"/>
    <w:rsid w:val="00EB7876"/>
    <w:rsid w:val="00EB7D0A"/>
    <w:rsid w:val="00EC7A50"/>
    <w:rsid w:val="00ED11E9"/>
    <w:rsid w:val="00ED614C"/>
    <w:rsid w:val="00ED6C67"/>
    <w:rsid w:val="00EE4A09"/>
    <w:rsid w:val="00EF2168"/>
    <w:rsid w:val="00EF5E53"/>
    <w:rsid w:val="00F204BD"/>
    <w:rsid w:val="00F32FD6"/>
    <w:rsid w:val="00F34DB0"/>
    <w:rsid w:val="00F4168B"/>
    <w:rsid w:val="00F52316"/>
    <w:rsid w:val="00F53F86"/>
    <w:rsid w:val="00F54A6C"/>
    <w:rsid w:val="00F61147"/>
    <w:rsid w:val="00F7192B"/>
    <w:rsid w:val="00F80558"/>
    <w:rsid w:val="00F9259C"/>
    <w:rsid w:val="00F95883"/>
    <w:rsid w:val="00FA71C9"/>
    <w:rsid w:val="00FB5873"/>
    <w:rsid w:val="00FB5A30"/>
    <w:rsid w:val="00FC5400"/>
    <w:rsid w:val="00FC568E"/>
    <w:rsid w:val="00FC7700"/>
    <w:rsid w:val="00FD3992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AC701E7"/>
  <w15:docId w15:val="{FC557A3D-90CF-4D28-9938-AAA293FB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7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F0E76"/>
    <w:pPr>
      <w:keepNext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rsid w:val="00BF0E76"/>
    <w:pPr>
      <w:keepNext/>
      <w:framePr w:w="3840" w:h="2341" w:hSpace="180" w:wrap="around" w:vAnchor="text" w:hAnchor="text" w:x="5280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right"/>
      <w:outlineLvl w:val="1"/>
    </w:pPr>
    <w:rPr>
      <w:rFonts w:cs="Arial"/>
      <w:b/>
      <w:sz w:val="16"/>
      <w:szCs w:val="16"/>
    </w:rPr>
  </w:style>
  <w:style w:type="paragraph" w:styleId="Heading3">
    <w:name w:val="heading 3"/>
    <w:basedOn w:val="Normal"/>
    <w:next w:val="Normal"/>
    <w:qFormat/>
    <w:rsid w:val="00BF0E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78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0E76"/>
    <w:pPr>
      <w:tabs>
        <w:tab w:val="center" w:pos="4320"/>
        <w:tab w:val="right" w:pos="8640"/>
      </w:tabs>
    </w:pPr>
    <w:rPr>
      <w:b/>
      <w:sz w:val="24"/>
    </w:rPr>
  </w:style>
  <w:style w:type="paragraph" w:styleId="Footer">
    <w:name w:val="footer"/>
    <w:basedOn w:val="Normal"/>
    <w:link w:val="FooterChar"/>
    <w:rsid w:val="00BF0E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7D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0E7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F0E76"/>
    <w:pPr>
      <w:ind w:right="2835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BF0E76"/>
    <w:rPr>
      <w:i/>
      <w:iCs/>
    </w:rPr>
  </w:style>
  <w:style w:type="paragraph" w:customStyle="1" w:styleId="MOLBodyText">
    <w:name w:val="MOL Body Text"/>
    <w:basedOn w:val="Normal"/>
    <w:rsid w:val="00BF0E76"/>
    <w:pPr>
      <w:spacing w:before="120"/>
    </w:pPr>
  </w:style>
  <w:style w:type="paragraph" w:customStyle="1" w:styleId="MOLCcList">
    <w:name w:val="MOL CcList"/>
    <w:basedOn w:val="Normal"/>
    <w:rsid w:val="00BF0E76"/>
    <w:pPr>
      <w:keepLines/>
      <w:ind w:left="357" w:hanging="357"/>
    </w:pPr>
  </w:style>
  <w:style w:type="paragraph" w:customStyle="1" w:styleId="MOLClosing">
    <w:name w:val="MOL Closing"/>
    <w:basedOn w:val="Normal"/>
    <w:rsid w:val="00BF0E76"/>
    <w:pPr>
      <w:keepNext/>
      <w:spacing w:after="720"/>
    </w:pPr>
  </w:style>
  <w:style w:type="paragraph" w:customStyle="1" w:styleId="MOLDate">
    <w:name w:val="MOL Date"/>
    <w:basedOn w:val="Normal"/>
    <w:rsid w:val="00BF0E76"/>
    <w:pPr>
      <w:spacing w:after="220" w:line="220" w:lineRule="atLeast"/>
      <w:jc w:val="both"/>
    </w:pPr>
    <w:rPr>
      <w:sz w:val="20"/>
    </w:rPr>
  </w:style>
  <w:style w:type="paragraph" w:customStyle="1" w:styleId="MOLEnclosure">
    <w:name w:val="MOL Enclosure"/>
    <w:basedOn w:val="Normal"/>
    <w:rsid w:val="00BF0E76"/>
    <w:pPr>
      <w:keepNext/>
      <w:keepLines/>
      <w:spacing w:after="220" w:line="220" w:lineRule="atLeast"/>
    </w:pPr>
  </w:style>
  <w:style w:type="paragraph" w:customStyle="1" w:styleId="MOLHeading1">
    <w:name w:val="MOL Heading 1"/>
    <w:basedOn w:val="Normal"/>
    <w:next w:val="MOLBodyText"/>
    <w:rsid w:val="00BF0E76"/>
    <w:pPr>
      <w:spacing w:after="120"/>
    </w:pPr>
    <w:rPr>
      <w:b/>
      <w:sz w:val="24"/>
    </w:rPr>
  </w:style>
  <w:style w:type="paragraph" w:customStyle="1" w:styleId="MOLHeading2">
    <w:name w:val="MOL Heading 2"/>
    <w:basedOn w:val="Normal"/>
    <w:next w:val="MOLBodyText"/>
    <w:rsid w:val="00BF0E76"/>
    <w:pPr>
      <w:spacing w:after="120"/>
    </w:pPr>
    <w:rPr>
      <w:b/>
      <w:i/>
    </w:rPr>
  </w:style>
  <w:style w:type="paragraph" w:customStyle="1" w:styleId="MOLHeading3">
    <w:name w:val="MOL Heading 3"/>
    <w:basedOn w:val="Normal"/>
    <w:next w:val="MOLBodyText"/>
    <w:rsid w:val="00BF0E76"/>
    <w:pPr>
      <w:spacing w:after="120"/>
    </w:pPr>
    <w:rPr>
      <w:i/>
    </w:rPr>
  </w:style>
  <w:style w:type="paragraph" w:customStyle="1" w:styleId="MOLInsideAddress">
    <w:name w:val="MOL Inside Address"/>
    <w:basedOn w:val="Normal"/>
    <w:rsid w:val="00BF0E76"/>
    <w:rPr>
      <w:sz w:val="20"/>
    </w:rPr>
  </w:style>
  <w:style w:type="paragraph" w:customStyle="1" w:styleId="MOLListL1">
    <w:name w:val="MOL List (L1)"/>
    <w:basedOn w:val="MOLBodyText"/>
    <w:rsid w:val="00BF0E76"/>
    <w:pPr>
      <w:numPr>
        <w:numId w:val="1"/>
      </w:numPr>
    </w:pPr>
  </w:style>
  <w:style w:type="paragraph" w:customStyle="1" w:styleId="MOLListL2">
    <w:name w:val="MOL List (L2)"/>
    <w:basedOn w:val="MOLBodyText"/>
    <w:rsid w:val="00BF0E76"/>
    <w:pPr>
      <w:numPr>
        <w:ilvl w:val="1"/>
        <w:numId w:val="1"/>
      </w:numPr>
    </w:pPr>
  </w:style>
  <w:style w:type="paragraph" w:customStyle="1" w:styleId="MOLListL3">
    <w:name w:val="MOL List (L3)"/>
    <w:basedOn w:val="MOLBodyText"/>
    <w:rsid w:val="00BF0E76"/>
    <w:pPr>
      <w:numPr>
        <w:ilvl w:val="2"/>
        <w:numId w:val="1"/>
      </w:numPr>
      <w:tabs>
        <w:tab w:val="left" w:pos="1701"/>
      </w:tabs>
    </w:pPr>
  </w:style>
  <w:style w:type="paragraph" w:customStyle="1" w:styleId="MOLListL4">
    <w:name w:val="MOL List (L4)"/>
    <w:basedOn w:val="MOLBodyText"/>
    <w:rsid w:val="00BF0E76"/>
    <w:pPr>
      <w:numPr>
        <w:ilvl w:val="3"/>
        <w:numId w:val="1"/>
      </w:numPr>
    </w:pPr>
  </w:style>
  <w:style w:type="paragraph" w:customStyle="1" w:styleId="MOLListL5">
    <w:name w:val="MOL List (L5)"/>
    <w:basedOn w:val="MOLBodyText"/>
    <w:rsid w:val="00BF0E76"/>
    <w:pPr>
      <w:numPr>
        <w:ilvl w:val="4"/>
        <w:numId w:val="1"/>
      </w:numPr>
    </w:pPr>
  </w:style>
  <w:style w:type="paragraph" w:customStyle="1" w:styleId="MOLListL6">
    <w:name w:val="MOL List (L6)"/>
    <w:basedOn w:val="MOLBodyText"/>
    <w:rsid w:val="00BF0E76"/>
    <w:pPr>
      <w:numPr>
        <w:ilvl w:val="5"/>
        <w:numId w:val="1"/>
      </w:numPr>
      <w:tabs>
        <w:tab w:val="left" w:pos="3402"/>
      </w:tabs>
    </w:pPr>
  </w:style>
  <w:style w:type="paragraph" w:customStyle="1" w:styleId="MOLListL7">
    <w:name w:val="MOL List (L7)"/>
    <w:basedOn w:val="MOLBodyText"/>
    <w:rsid w:val="00BF0E76"/>
    <w:pPr>
      <w:numPr>
        <w:ilvl w:val="6"/>
        <w:numId w:val="1"/>
      </w:numPr>
    </w:pPr>
  </w:style>
  <w:style w:type="paragraph" w:customStyle="1" w:styleId="MOLListL8">
    <w:name w:val="MOL List (L8)"/>
    <w:basedOn w:val="MOLBodyText"/>
    <w:rsid w:val="00BF0E76"/>
    <w:pPr>
      <w:numPr>
        <w:ilvl w:val="7"/>
        <w:numId w:val="1"/>
      </w:numPr>
      <w:tabs>
        <w:tab w:val="left" w:pos="4536"/>
      </w:tabs>
    </w:pPr>
  </w:style>
  <w:style w:type="paragraph" w:customStyle="1" w:styleId="MOLListL9">
    <w:name w:val="MOL List (L9)"/>
    <w:basedOn w:val="MOLBodyText"/>
    <w:rsid w:val="00BF0E76"/>
    <w:pPr>
      <w:numPr>
        <w:ilvl w:val="8"/>
        <w:numId w:val="1"/>
      </w:numPr>
    </w:pPr>
  </w:style>
  <w:style w:type="paragraph" w:customStyle="1" w:styleId="MOLListBullett">
    <w:name w:val="MOL List Bullett"/>
    <w:basedOn w:val="Normal"/>
    <w:autoRedefine/>
    <w:rsid w:val="00BF0E76"/>
    <w:pPr>
      <w:numPr>
        <w:numId w:val="2"/>
      </w:numPr>
      <w:spacing w:before="120"/>
    </w:pPr>
  </w:style>
  <w:style w:type="paragraph" w:customStyle="1" w:styleId="MOLListNumber">
    <w:name w:val="MOL List Number"/>
    <w:basedOn w:val="Normal"/>
    <w:rsid w:val="00BF0E76"/>
    <w:pPr>
      <w:spacing w:after="120"/>
    </w:pPr>
  </w:style>
  <w:style w:type="paragraph" w:customStyle="1" w:styleId="MOLLogos">
    <w:name w:val="MOL Logos"/>
    <w:basedOn w:val="Normal"/>
    <w:next w:val="Normal"/>
    <w:rsid w:val="00BF0E76"/>
  </w:style>
  <w:style w:type="paragraph" w:customStyle="1" w:styleId="MOLPageNumber">
    <w:name w:val="MOL Page Number"/>
    <w:basedOn w:val="Normal"/>
    <w:rsid w:val="00BF0E76"/>
    <w:pPr>
      <w:spacing w:line="220" w:lineRule="atLeast"/>
      <w:jc w:val="right"/>
    </w:pPr>
    <w:rPr>
      <w:sz w:val="18"/>
    </w:rPr>
  </w:style>
  <w:style w:type="paragraph" w:customStyle="1" w:styleId="MOLParaNuma">
    <w:name w:val="MOL Para Num (a)"/>
    <w:basedOn w:val="Normal"/>
    <w:rsid w:val="00BF0E76"/>
    <w:pPr>
      <w:numPr>
        <w:numId w:val="3"/>
      </w:numPr>
      <w:spacing w:before="220" w:after="220" w:line="220" w:lineRule="atLeast"/>
      <w:jc w:val="both"/>
    </w:pPr>
  </w:style>
  <w:style w:type="paragraph" w:customStyle="1" w:styleId="MOLRef1">
    <w:name w:val="MOL Ref 1"/>
    <w:basedOn w:val="Normal"/>
    <w:rsid w:val="00BF0E76"/>
    <w:pPr>
      <w:tabs>
        <w:tab w:val="left" w:pos="1701"/>
      </w:tabs>
      <w:ind w:left="1701" w:hanging="1701"/>
    </w:pPr>
    <w:rPr>
      <w:sz w:val="16"/>
    </w:rPr>
  </w:style>
  <w:style w:type="paragraph" w:customStyle="1" w:styleId="MOLRef2">
    <w:name w:val="MOL Ref 2"/>
    <w:basedOn w:val="Normal"/>
    <w:rsid w:val="00BF0E76"/>
    <w:pPr>
      <w:tabs>
        <w:tab w:val="left" w:pos="1701"/>
      </w:tabs>
      <w:ind w:left="1701" w:hanging="1701"/>
    </w:pPr>
    <w:rPr>
      <w:b/>
      <w:sz w:val="16"/>
    </w:rPr>
  </w:style>
  <w:style w:type="paragraph" w:customStyle="1" w:styleId="MOLSalutation">
    <w:name w:val="MOL Salutation"/>
    <w:basedOn w:val="Normal"/>
    <w:rsid w:val="00BF0E76"/>
    <w:pPr>
      <w:spacing w:after="220"/>
    </w:pPr>
    <w:rPr>
      <w:sz w:val="20"/>
    </w:rPr>
  </w:style>
  <w:style w:type="paragraph" w:customStyle="1" w:styleId="MOLSavingcode">
    <w:name w:val="MOL Savingcode"/>
    <w:basedOn w:val="Normal"/>
    <w:rsid w:val="00BF0E76"/>
    <w:pPr>
      <w:spacing w:line="220" w:lineRule="exact"/>
    </w:pPr>
    <w:rPr>
      <w:sz w:val="12"/>
    </w:rPr>
  </w:style>
  <w:style w:type="paragraph" w:customStyle="1" w:styleId="MOLSignature">
    <w:name w:val="MOL Signature"/>
    <w:basedOn w:val="Normal"/>
    <w:rsid w:val="00BF0E76"/>
    <w:pPr>
      <w:keepNext/>
    </w:pPr>
    <w:rPr>
      <w:b/>
    </w:rPr>
  </w:style>
  <w:style w:type="paragraph" w:customStyle="1" w:styleId="MOLSubjectLine">
    <w:name w:val="MOL Subject Line"/>
    <w:basedOn w:val="Normal"/>
    <w:rsid w:val="00BF0E76"/>
    <w:pPr>
      <w:spacing w:after="220" w:line="220" w:lineRule="atLeast"/>
    </w:pPr>
    <w:rPr>
      <w:b/>
    </w:rPr>
  </w:style>
  <w:style w:type="paragraph" w:customStyle="1" w:styleId="MOLHeadDes">
    <w:name w:val="MOLHeadDes"/>
    <w:basedOn w:val="Normal"/>
    <w:rsid w:val="00BF0E76"/>
    <w:pPr>
      <w:jc w:val="right"/>
    </w:pPr>
    <w:rPr>
      <w:b/>
      <w:sz w:val="18"/>
    </w:rPr>
  </w:style>
  <w:style w:type="character" w:styleId="PageNumber">
    <w:name w:val="page number"/>
    <w:basedOn w:val="DefaultParagraphFont"/>
    <w:rsid w:val="00BF0E76"/>
    <w:rPr>
      <w:rFonts w:ascii="Arial" w:hAnsi="Arial"/>
    </w:rPr>
  </w:style>
  <w:style w:type="paragraph" w:styleId="Signature">
    <w:name w:val="Signature"/>
    <w:basedOn w:val="Normal"/>
    <w:rsid w:val="00BF0E76"/>
    <w:pPr>
      <w:ind w:left="4252"/>
    </w:pPr>
    <w:rPr>
      <w:rFonts w:cs="Arial"/>
    </w:rPr>
  </w:style>
  <w:style w:type="paragraph" w:styleId="BodyText">
    <w:name w:val="Body Text"/>
    <w:basedOn w:val="Normal"/>
    <w:rsid w:val="00BF0E76"/>
    <w:pPr>
      <w:spacing w:before="120"/>
      <w:ind w:right="1440"/>
    </w:pPr>
    <w:rPr>
      <w:szCs w:val="22"/>
    </w:rPr>
  </w:style>
  <w:style w:type="paragraph" w:customStyle="1" w:styleId="MOAnnexHeading">
    <w:name w:val="MO Annex Heading"/>
    <w:basedOn w:val="Normal"/>
    <w:next w:val="Normal"/>
    <w:rsid w:val="00BF0E76"/>
    <w:pPr>
      <w:numPr>
        <w:numId w:val="4"/>
      </w:numPr>
      <w:spacing w:before="240"/>
    </w:pPr>
    <w:rPr>
      <w:b/>
      <w:sz w:val="32"/>
    </w:rPr>
  </w:style>
  <w:style w:type="paragraph" w:customStyle="1" w:styleId="MOAnnexText">
    <w:name w:val="MO Annex Text"/>
    <w:basedOn w:val="Normal"/>
    <w:rsid w:val="00BF0E76"/>
    <w:pPr>
      <w:spacing w:before="120"/>
    </w:pPr>
  </w:style>
  <w:style w:type="paragraph" w:customStyle="1" w:styleId="MOBackL2">
    <w:name w:val="MO Back (L2)"/>
    <w:basedOn w:val="Normal"/>
    <w:rsid w:val="00BF0E76"/>
    <w:pPr>
      <w:numPr>
        <w:ilvl w:val="1"/>
        <w:numId w:val="5"/>
      </w:numPr>
      <w:spacing w:before="120"/>
    </w:pPr>
  </w:style>
  <w:style w:type="paragraph" w:customStyle="1" w:styleId="MOBackL3">
    <w:name w:val="MO Back (L3)"/>
    <w:basedOn w:val="Normal"/>
    <w:rsid w:val="00BF0E76"/>
    <w:pPr>
      <w:numPr>
        <w:ilvl w:val="2"/>
        <w:numId w:val="5"/>
      </w:numPr>
      <w:spacing w:before="120"/>
    </w:pPr>
  </w:style>
  <w:style w:type="paragraph" w:customStyle="1" w:styleId="MOBackL4">
    <w:name w:val="MO Back (L4)"/>
    <w:basedOn w:val="Normal"/>
    <w:rsid w:val="00BF0E76"/>
    <w:pPr>
      <w:numPr>
        <w:ilvl w:val="3"/>
        <w:numId w:val="5"/>
      </w:numPr>
      <w:spacing w:before="120"/>
    </w:pPr>
  </w:style>
  <w:style w:type="paragraph" w:customStyle="1" w:styleId="MOCommentBox">
    <w:name w:val="MO Comment Box"/>
    <w:basedOn w:val="Normal"/>
    <w:link w:val="MOCommentBoxChar"/>
    <w:rsid w:val="00BF0E76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</w:pPr>
    <w:rPr>
      <w:b/>
      <w:bCs/>
      <w:shd w:val="clear" w:color="auto" w:fill="D9D9D9"/>
    </w:rPr>
  </w:style>
  <w:style w:type="paragraph" w:customStyle="1" w:styleId="MOIndexHeading">
    <w:name w:val="MO Index Heading"/>
    <w:basedOn w:val="Normal"/>
    <w:next w:val="Normal"/>
    <w:rsid w:val="00BF0E76"/>
    <w:pPr>
      <w:spacing w:before="240"/>
    </w:pPr>
    <w:rPr>
      <w:b/>
      <w:sz w:val="32"/>
    </w:rPr>
  </w:style>
  <w:style w:type="paragraph" w:customStyle="1" w:styleId="MOParaL1">
    <w:name w:val="MO Para (L1)"/>
    <w:basedOn w:val="Normal"/>
    <w:rsid w:val="00BF0E76"/>
    <w:pPr>
      <w:keepNext/>
      <w:spacing w:before="120"/>
    </w:pPr>
    <w:rPr>
      <w:b/>
    </w:rPr>
  </w:style>
  <w:style w:type="paragraph" w:customStyle="1" w:styleId="MOParaL2">
    <w:name w:val="MO Para (L2)"/>
    <w:basedOn w:val="Normal"/>
    <w:rsid w:val="00BF0E76"/>
    <w:pPr>
      <w:numPr>
        <w:numId w:val="6"/>
      </w:numPr>
      <w:spacing w:before="120"/>
    </w:pPr>
  </w:style>
  <w:style w:type="paragraph" w:customStyle="1" w:styleId="MOParaL3">
    <w:name w:val="MO Para (L3)"/>
    <w:basedOn w:val="Normal"/>
    <w:rsid w:val="00BF0E76"/>
    <w:pPr>
      <w:numPr>
        <w:ilvl w:val="1"/>
        <w:numId w:val="6"/>
      </w:numPr>
      <w:spacing w:before="120"/>
    </w:pPr>
  </w:style>
  <w:style w:type="paragraph" w:customStyle="1" w:styleId="MOParaL4">
    <w:name w:val="MO Para (L4)"/>
    <w:basedOn w:val="Normal"/>
    <w:rsid w:val="00BF0E76"/>
    <w:pPr>
      <w:numPr>
        <w:ilvl w:val="2"/>
        <w:numId w:val="6"/>
      </w:numPr>
      <w:spacing w:before="120"/>
    </w:pPr>
  </w:style>
  <w:style w:type="paragraph" w:customStyle="1" w:styleId="MOParaL5">
    <w:name w:val="MO Para (L5)"/>
    <w:basedOn w:val="Normal"/>
    <w:rsid w:val="00BF0E76"/>
    <w:pPr>
      <w:numPr>
        <w:ilvl w:val="3"/>
        <w:numId w:val="6"/>
      </w:numPr>
      <w:spacing w:before="120"/>
    </w:pPr>
  </w:style>
  <w:style w:type="paragraph" w:customStyle="1" w:styleId="MOParaL6">
    <w:name w:val="MO Para (L6)"/>
    <w:basedOn w:val="Normal"/>
    <w:rsid w:val="00BF0E76"/>
    <w:pPr>
      <w:numPr>
        <w:ilvl w:val="4"/>
        <w:numId w:val="6"/>
      </w:numPr>
      <w:spacing w:before="120"/>
    </w:pPr>
  </w:style>
  <w:style w:type="paragraph" w:customStyle="1" w:styleId="MOParaL7">
    <w:name w:val="MO Para (L7)"/>
    <w:basedOn w:val="Normal"/>
    <w:rsid w:val="00BF0E76"/>
    <w:pPr>
      <w:numPr>
        <w:ilvl w:val="5"/>
        <w:numId w:val="6"/>
      </w:numPr>
      <w:spacing w:before="120"/>
    </w:pPr>
  </w:style>
  <w:style w:type="paragraph" w:customStyle="1" w:styleId="MOParaL8">
    <w:name w:val="MO Para (L8)"/>
    <w:basedOn w:val="Normal"/>
    <w:rsid w:val="00BF0E76"/>
    <w:pPr>
      <w:numPr>
        <w:ilvl w:val="6"/>
        <w:numId w:val="6"/>
      </w:numPr>
      <w:spacing w:before="120"/>
    </w:pPr>
  </w:style>
  <w:style w:type="paragraph" w:customStyle="1" w:styleId="MOParaL9">
    <w:name w:val="MO Para (L9)"/>
    <w:basedOn w:val="Normal"/>
    <w:rsid w:val="00BF0E76"/>
    <w:pPr>
      <w:numPr>
        <w:ilvl w:val="7"/>
        <w:numId w:val="6"/>
      </w:numPr>
      <w:spacing w:before="120"/>
    </w:pPr>
  </w:style>
  <w:style w:type="paragraph" w:customStyle="1" w:styleId="MORecitalsL1">
    <w:name w:val="MO Recitals (L1)"/>
    <w:basedOn w:val="Normal"/>
    <w:rsid w:val="00BF0E76"/>
    <w:pPr>
      <w:numPr>
        <w:numId w:val="5"/>
      </w:numPr>
      <w:spacing w:before="120"/>
    </w:pPr>
  </w:style>
  <w:style w:type="paragraph" w:customStyle="1" w:styleId="MOSchHeading">
    <w:name w:val="MO Sch Heading"/>
    <w:basedOn w:val="Normal"/>
    <w:next w:val="Normal"/>
    <w:rsid w:val="00BF0E76"/>
    <w:pPr>
      <w:numPr>
        <w:numId w:val="7"/>
      </w:numPr>
      <w:spacing w:before="240"/>
    </w:pPr>
    <w:rPr>
      <w:b/>
      <w:sz w:val="32"/>
    </w:rPr>
  </w:style>
  <w:style w:type="paragraph" w:customStyle="1" w:styleId="MOSchText">
    <w:name w:val="MO Sch Text"/>
    <w:basedOn w:val="Normal"/>
    <w:rsid w:val="00BF0E76"/>
    <w:pPr>
      <w:spacing w:before="120"/>
    </w:pPr>
  </w:style>
  <w:style w:type="paragraph" w:customStyle="1" w:styleId="MOTable">
    <w:name w:val="MO Table"/>
    <w:basedOn w:val="Normal"/>
    <w:rsid w:val="00BF0E76"/>
    <w:pPr>
      <w:spacing w:before="120"/>
    </w:pPr>
  </w:style>
  <w:style w:type="paragraph" w:customStyle="1" w:styleId="MOTableL1">
    <w:name w:val="MO Table (L1)"/>
    <w:basedOn w:val="MOTable"/>
    <w:rsid w:val="00BF0E76"/>
    <w:pPr>
      <w:numPr>
        <w:ilvl w:val="1"/>
        <w:numId w:val="8"/>
      </w:numPr>
    </w:pPr>
  </w:style>
  <w:style w:type="paragraph" w:customStyle="1" w:styleId="MOTableL2">
    <w:name w:val="MO Table (L2)"/>
    <w:basedOn w:val="MOTable"/>
    <w:rsid w:val="00BF0E76"/>
  </w:style>
  <w:style w:type="paragraph" w:customStyle="1" w:styleId="MOTermsL1">
    <w:name w:val="MO Terms (L1)"/>
    <w:basedOn w:val="Normal"/>
    <w:next w:val="Normal"/>
    <w:rsid w:val="00BF0E76"/>
    <w:pPr>
      <w:keepNext/>
      <w:numPr>
        <w:numId w:val="9"/>
      </w:numPr>
      <w:pBdr>
        <w:bottom w:val="single" w:sz="4" w:space="0" w:color="auto"/>
      </w:pBdr>
      <w:spacing w:before="240"/>
    </w:pPr>
    <w:rPr>
      <w:b/>
      <w:sz w:val="28"/>
    </w:rPr>
  </w:style>
  <w:style w:type="paragraph" w:customStyle="1" w:styleId="MOTermsL2">
    <w:name w:val="MO Terms (L2)"/>
    <w:basedOn w:val="Normal"/>
    <w:next w:val="Normal"/>
    <w:rsid w:val="00BF0E76"/>
    <w:pPr>
      <w:keepNext/>
      <w:numPr>
        <w:ilvl w:val="1"/>
        <w:numId w:val="9"/>
      </w:numPr>
      <w:spacing w:before="120"/>
    </w:pPr>
    <w:rPr>
      <w:b/>
    </w:rPr>
  </w:style>
  <w:style w:type="paragraph" w:customStyle="1" w:styleId="MOTermsL3">
    <w:name w:val="MO Terms (L3)"/>
    <w:basedOn w:val="Normal"/>
    <w:rsid w:val="00BF0E76"/>
    <w:pPr>
      <w:numPr>
        <w:ilvl w:val="2"/>
        <w:numId w:val="9"/>
      </w:numPr>
      <w:spacing w:before="120"/>
    </w:pPr>
  </w:style>
  <w:style w:type="paragraph" w:customStyle="1" w:styleId="MOTermsL4">
    <w:name w:val="MO Terms (L4)"/>
    <w:basedOn w:val="Normal"/>
    <w:rsid w:val="00BF0E76"/>
    <w:pPr>
      <w:numPr>
        <w:ilvl w:val="3"/>
        <w:numId w:val="9"/>
      </w:numPr>
      <w:spacing w:before="120"/>
    </w:pPr>
  </w:style>
  <w:style w:type="paragraph" w:customStyle="1" w:styleId="MOTermsL5">
    <w:name w:val="MO Terms (L5)"/>
    <w:basedOn w:val="Normal"/>
    <w:rsid w:val="00BF0E76"/>
    <w:pPr>
      <w:numPr>
        <w:ilvl w:val="4"/>
        <w:numId w:val="9"/>
      </w:numPr>
      <w:spacing w:before="120"/>
    </w:pPr>
  </w:style>
  <w:style w:type="paragraph" w:customStyle="1" w:styleId="MOTermsL6">
    <w:name w:val="MO Terms (L6)"/>
    <w:basedOn w:val="Normal"/>
    <w:rsid w:val="00BF0E76"/>
    <w:pPr>
      <w:numPr>
        <w:ilvl w:val="5"/>
        <w:numId w:val="9"/>
      </w:numPr>
      <w:spacing w:before="120"/>
    </w:pPr>
  </w:style>
  <w:style w:type="paragraph" w:customStyle="1" w:styleId="MOTermsL7">
    <w:name w:val="MO Terms (L7)"/>
    <w:basedOn w:val="Normal"/>
    <w:rsid w:val="00BF0E76"/>
    <w:pPr>
      <w:numPr>
        <w:ilvl w:val="6"/>
        <w:numId w:val="9"/>
      </w:numPr>
      <w:spacing w:before="120"/>
    </w:pPr>
  </w:style>
  <w:style w:type="paragraph" w:customStyle="1" w:styleId="MOTermsL8">
    <w:name w:val="MO Terms (L8)"/>
    <w:basedOn w:val="Normal"/>
    <w:rsid w:val="00BF0E76"/>
    <w:pPr>
      <w:numPr>
        <w:ilvl w:val="7"/>
        <w:numId w:val="9"/>
      </w:numPr>
      <w:spacing w:before="120"/>
    </w:pPr>
  </w:style>
  <w:style w:type="paragraph" w:customStyle="1" w:styleId="MOTermsL9">
    <w:name w:val="MO Terms (L9)"/>
    <w:basedOn w:val="Normal"/>
    <w:rsid w:val="00BF0E76"/>
    <w:pPr>
      <w:numPr>
        <w:ilvl w:val="8"/>
        <w:numId w:val="9"/>
      </w:numPr>
      <w:spacing w:before="120"/>
    </w:pPr>
  </w:style>
  <w:style w:type="paragraph" w:styleId="TOC1">
    <w:name w:val="toc 1"/>
    <w:basedOn w:val="Normal"/>
    <w:next w:val="Normal"/>
    <w:uiPriority w:val="39"/>
    <w:rsid w:val="00BF0E76"/>
    <w:pPr>
      <w:keepNext/>
      <w:tabs>
        <w:tab w:val="left" w:pos="851"/>
        <w:tab w:val="right" w:pos="9639"/>
      </w:tabs>
      <w:spacing w:before="120"/>
      <w:ind w:left="851" w:right="851" w:hanging="851"/>
    </w:pPr>
    <w:rPr>
      <w:b/>
    </w:rPr>
  </w:style>
  <w:style w:type="paragraph" w:styleId="TOC2">
    <w:name w:val="toc 2"/>
    <w:basedOn w:val="Normal"/>
    <w:next w:val="Normal"/>
    <w:uiPriority w:val="39"/>
    <w:rsid w:val="00BF0E76"/>
    <w:pPr>
      <w:tabs>
        <w:tab w:val="left" w:pos="1701"/>
        <w:tab w:val="right" w:pos="9639"/>
      </w:tabs>
      <w:ind w:left="1702" w:righ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F0E76"/>
    <w:pPr>
      <w:ind w:left="440"/>
    </w:pPr>
  </w:style>
  <w:style w:type="paragraph" w:styleId="TOC7">
    <w:name w:val="toc 7"/>
    <w:basedOn w:val="TOC1"/>
    <w:next w:val="Normal"/>
    <w:semiHidden/>
    <w:rsid w:val="00BF0E76"/>
    <w:pPr>
      <w:tabs>
        <w:tab w:val="clear" w:pos="851"/>
        <w:tab w:val="left" w:pos="1701"/>
      </w:tabs>
    </w:pPr>
    <w:rPr>
      <w:b w:val="0"/>
    </w:rPr>
  </w:style>
  <w:style w:type="paragraph" w:styleId="TOC8">
    <w:name w:val="toc 8"/>
    <w:basedOn w:val="TOC1"/>
    <w:next w:val="Normal"/>
    <w:semiHidden/>
    <w:rsid w:val="00BF0E76"/>
    <w:pPr>
      <w:numPr>
        <w:ilvl w:val="1"/>
        <w:numId w:val="4"/>
      </w:numPr>
      <w:tabs>
        <w:tab w:val="clear" w:pos="851"/>
        <w:tab w:val="left" w:pos="1701"/>
      </w:tabs>
    </w:pPr>
    <w:rPr>
      <w:b w:val="0"/>
    </w:rPr>
  </w:style>
  <w:style w:type="paragraph" w:styleId="TOC9">
    <w:name w:val="toc 9"/>
    <w:basedOn w:val="TOC1"/>
    <w:next w:val="Normal"/>
    <w:semiHidden/>
    <w:rsid w:val="00BF0E76"/>
    <w:pPr>
      <w:tabs>
        <w:tab w:val="clear" w:pos="851"/>
      </w:tabs>
      <w:ind w:left="0" w:firstLine="0"/>
    </w:pPr>
    <w:rPr>
      <w:b w:val="0"/>
    </w:rPr>
  </w:style>
  <w:style w:type="character" w:customStyle="1" w:styleId="MOCommentBoxChar">
    <w:name w:val="MO Comment Box Char"/>
    <w:basedOn w:val="DefaultParagraphFont"/>
    <w:link w:val="MOCommentBox"/>
    <w:rsid w:val="006804C8"/>
    <w:rPr>
      <w:rFonts w:ascii="Arial" w:hAnsi="Arial"/>
      <w:b/>
      <w:bCs/>
      <w:sz w:val="22"/>
      <w:shd w:val="clear" w:color="auto" w:fill="D9D9D9"/>
      <w:lang w:val="en-AU" w:eastAsia="en-US" w:bidi="ar-SA"/>
    </w:rPr>
  </w:style>
  <w:style w:type="paragraph" w:customStyle="1" w:styleId="MOSectionHeading">
    <w:name w:val="MO Section Heading"/>
    <w:basedOn w:val="MOIndexHeading"/>
    <w:next w:val="Normal"/>
    <w:rsid w:val="00BF0E76"/>
  </w:style>
  <w:style w:type="character" w:styleId="Hyperlink">
    <w:name w:val="Hyperlink"/>
    <w:basedOn w:val="DefaultParagraphFont"/>
    <w:uiPriority w:val="99"/>
    <w:rsid w:val="005B0204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A1787F"/>
    <w:pPr>
      <w:ind w:left="660"/>
    </w:pPr>
  </w:style>
  <w:style w:type="paragraph" w:styleId="TOC5">
    <w:name w:val="toc 5"/>
    <w:basedOn w:val="Normal"/>
    <w:next w:val="Normal"/>
    <w:autoRedefine/>
    <w:semiHidden/>
    <w:rsid w:val="00A1787F"/>
    <w:pPr>
      <w:ind w:left="880"/>
    </w:pPr>
  </w:style>
  <w:style w:type="paragraph" w:styleId="TOC6">
    <w:name w:val="toc 6"/>
    <w:basedOn w:val="Normal"/>
    <w:next w:val="Normal"/>
    <w:autoRedefine/>
    <w:semiHidden/>
    <w:rsid w:val="00A1787F"/>
    <w:pPr>
      <w:ind w:left="1100"/>
    </w:pPr>
  </w:style>
  <w:style w:type="character" w:customStyle="1" w:styleId="Heading9Char">
    <w:name w:val="Heading 9 Char"/>
    <w:basedOn w:val="DefaultParagraphFont"/>
    <w:link w:val="Heading9"/>
    <w:semiHidden/>
    <w:rsid w:val="008178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Indent">
    <w:name w:val="Body Text Indent"/>
    <w:basedOn w:val="Normal"/>
    <w:link w:val="BodyTextIndentChar"/>
    <w:rsid w:val="008178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7842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817842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3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odyText3">
    <w:name w:val="Body Text 3"/>
    <w:basedOn w:val="Normal"/>
    <w:link w:val="BodyText3Char"/>
    <w:rsid w:val="003A3B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3B6C"/>
    <w:rPr>
      <w:rFonts w:ascii="Arial" w:hAnsi="Arial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9E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table" w:styleId="LightList-Accent4">
    <w:name w:val="Light List Accent 4"/>
    <w:basedOn w:val="TableNormal"/>
    <w:uiPriority w:val="61"/>
    <w:rsid w:val="003C72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FooterChar">
    <w:name w:val="Footer Char"/>
    <w:basedOn w:val="DefaultParagraphFont"/>
    <w:link w:val="Footer"/>
    <w:rsid w:val="003E0D0F"/>
    <w:rPr>
      <w:rFonts w:ascii="Arial" w:hAnsi="Arial"/>
      <w:sz w:val="16"/>
      <w:lang w:eastAsia="en-US"/>
    </w:rPr>
  </w:style>
  <w:style w:type="paragraph" w:customStyle="1" w:styleId="2standard">
    <w:name w:val="2 standard"/>
    <w:rsid w:val="001F5AA9"/>
    <w:pPr>
      <w:tabs>
        <w:tab w:val="left" w:pos="-1440"/>
      </w:tabs>
      <w:spacing w:after="120"/>
      <w:jc w:val="both"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5A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71D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1D5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1D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1D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mmon\Documents\Blank%20Document%20with%20Cover%20Pag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678F-47B9-4827-B446-3641763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Cover Page1</Template>
  <TotalTime>10</TotalTime>
  <Pages>5</Pages>
  <Words>1090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Name]</vt:lpstr>
    </vt:vector>
  </TitlesOfParts>
  <Company>Grizli777</Company>
  <LinksUpToDate>false</LinksUpToDate>
  <CharactersWithSpaces>8146</CharactersWithSpaces>
  <SharedDoc>false</SharedDoc>
  <HLinks>
    <vt:vector size="252" baseType="variant">
      <vt:variant>
        <vt:i4>1966129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_Toc299722857</vt:lpwstr>
      </vt:variant>
      <vt:variant>
        <vt:i4>1966129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_Toc299722856</vt:lpwstr>
      </vt:variant>
      <vt:variant>
        <vt:i4>1966129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_Toc299722855</vt:lpwstr>
      </vt:variant>
      <vt:variant>
        <vt:i4>1966129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_Toc299722854</vt:lpwstr>
      </vt:variant>
      <vt:variant>
        <vt:i4>1966129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_Toc299722853</vt:lpwstr>
      </vt:variant>
      <vt:variant>
        <vt:i4>1966129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_Toc299722852</vt:lpwstr>
      </vt:variant>
      <vt:variant>
        <vt:i4>1966129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_Toc299722851</vt:lpwstr>
      </vt:variant>
      <vt:variant>
        <vt:i4>1966129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_Toc299722850</vt:lpwstr>
      </vt:variant>
      <vt:variant>
        <vt:i4>2031665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_Toc299722849</vt:lpwstr>
      </vt:variant>
      <vt:variant>
        <vt:i4>2031665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_Toc299722848</vt:lpwstr>
      </vt:variant>
      <vt:variant>
        <vt:i4>2031665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_Toc299722847</vt:lpwstr>
      </vt:variant>
      <vt:variant>
        <vt:i4>2031665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_Toc299722846</vt:lpwstr>
      </vt:variant>
      <vt:variant>
        <vt:i4>2031665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_Toc299722845</vt:lpwstr>
      </vt:variant>
      <vt:variant>
        <vt:i4>2031665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_Toc299722844</vt:lpwstr>
      </vt:variant>
      <vt:variant>
        <vt:i4>2031665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_Toc299722843</vt:lpwstr>
      </vt:variant>
      <vt:variant>
        <vt:i4>2031665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_Toc299722842</vt:lpwstr>
      </vt:variant>
      <vt:variant>
        <vt:i4>2031665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_Toc299722841</vt:lpwstr>
      </vt:variant>
      <vt:variant>
        <vt:i4>2031665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_Toc299722840</vt:lpwstr>
      </vt:variant>
      <vt:variant>
        <vt:i4>1572913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_Toc299722839</vt:lpwstr>
      </vt:variant>
      <vt:variant>
        <vt:i4>1572913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_Toc299722838</vt:lpwstr>
      </vt:variant>
      <vt:variant>
        <vt:i4>1572913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_Toc299722837</vt:lpwstr>
      </vt:variant>
      <vt:variant>
        <vt:i4>1572913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_Toc299722836</vt:lpwstr>
      </vt:variant>
      <vt:variant>
        <vt:i4>1572913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_Toc299722835</vt:lpwstr>
      </vt:variant>
      <vt:variant>
        <vt:i4>1572913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_Toc299722834</vt:lpwstr>
      </vt:variant>
      <vt:variant>
        <vt:i4>1572913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_Toc299722833</vt:lpwstr>
      </vt:variant>
      <vt:variant>
        <vt:i4>1572913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_Toc299722832</vt:lpwstr>
      </vt:variant>
      <vt:variant>
        <vt:i4>1572913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_Toc299722831</vt:lpwstr>
      </vt:variant>
      <vt:variant>
        <vt:i4>1572913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_Toc299722830</vt:lpwstr>
      </vt:variant>
      <vt:variant>
        <vt:i4>1638449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_Toc299722829</vt:lpwstr>
      </vt:variant>
      <vt:variant>
        <vt:i4>1638449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_Toc299722828</vt:lpwstr>
      </vt:variant>
      <vt:variant>
        <vt:i4>1638449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_Toc299722827</vt:lpwstr>
      </vt:variant>
      <vt:variant>
        <vt:i4>1638449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_Toc299722826</vt:lpwstr>
      </vt:variant>
      <vt:variant>
        <vt:i4>1638449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_Toc299722825</vt:lpwstr>
      </vt:variant>
      <vt:variant>
        <vt:i4>1638449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_Toc299722824</vt:lpwstr>
      </vt:variant>
      <vt:variant>
        <vt:i4>1638449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_Toc299722823</vt:lpwstr>
      </vt:variant>
      <vt:variant>
        <vt:i4>1638449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_Toc299722822</vt:lpwstr>
      </vt:variant>
      <vt:variant>
        <vt:i4>1638449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_Toc299722821</vt:lpwstr>
      </vt:variant>
      <vt:variant>
        <vt:i4>1638449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_Toc299722820</vt:lpwstr>
      </vt:variant>
      <vt:variant>
        <vt:i4>1703985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_Toc299722819</vt:lpwstr>
      </vt:variant>
      <vt:variant>
        <vt:i4>1703985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_Toc299722818</vt:lpwstr>
      </vt:variant>
      <vt:variant>
        <vt:i4>1703985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_Toc299722817</vt:lpwstr>
      </vt:variant>
      <vt:variant>
        <vt:i4>1703985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_Toc299722816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Name]</dc:title>
  <dc:creator>kirk</dc:creator>
  <cp:lastModifiedBy>Lex Cran</cp:lastModifiedBy>
  <cp:revision>7</cp:revision>
  <cp:lastPrinted>2016-06-21T02:46:00Z</cp:lastPrinted>
  <dcterms:created xsi:type="dcterms:W3CDTF">2020-11-11T07:52:00Z</dcterms:created>
  <dcterms:modified xsi:type="dcterms:W3CDTF">2020-11-13T05:21:00Z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ATTER">
    <vt:lpwstr>5151646</vt:lpwstr>
  </property>
  <property fmtid="{D5CDD505-2E9C-101B-9397-08002B2CF9AE}" pid="3" name="LCLIENT">
    <vt:lpwstr>AUST0048</vt:lpwstr>
  </property>
  <property fmtid="{D5CDD505-2E9C-101B-9397-08002B2CF9AE}" pid="4" name="LDESC">
    <vt:lpwstr>5. Blank Document with Cover Page</vt:lpwstr>
  </property>
  <property fmtid="{D5CDD505-2E9C-101B-9397-08002B2CF9AE}" pid="5" name="DM_MATTER">
    <vt:lpwstr>5151646</vt:lpwstr>
  </property>
  <property fmtid="{D5CDD505-2E9C-101B-9397-08002B2CF9AE}" pid="6" name="Custom2">
    <vt:lpwstr>5151646</vt:lpwstr>
  </property>
  <property fmtid="{D5CDD505-2E9C-101B-9397-08002B2CF9AE}" pid="7" name="DM_CLIENT">
    <vt:lpwstr>AUST0048</vt:lpwstr>
  </property>
  <property fmtid="{D5CDD505-2E9C-101B-9397-08002B2CF9AE}" pid="8" name="Custom1">
    <vt:lpwstr>AUST0048</vt:lpwstr>
  </property>
  <property fmtid="{D5CDD505-2E9C-101B-9397-08002B2CF9AE}" pid="9" name="DM_PHONEBOOK">
    <vt:lpwstr>Australian Grand Prix Corporation</vt:lpwstr>
  </property>
  <property fmtid="{D5CDD505-2E9C-101B-9397-08002B2CF9AE}" pid="10" name="DM_DESCRIPTION">
    <vt:lpwstr>Permanent full time and part time staff</vt:lpwstr>
  </property>
  <property fmtid="{D5CDD505-2E9C-101B-9397-08002B2CF9AE}" pid="11" name="DM_AUTHOR">
    <vt:lpwstr>ALGM</vt:lpwstr>
  </property>
  <property fmtid="{D5CDD505-2E9C-101B-9397-08002B2CF9AE}" pid="12" name="DM_CLIENTGROUP">
    <vt:lpwstr/>
  </property>
  <property fmtid="{D5CDD505-2E9C-101B-9397-08002B2CF9AE}" pid="13" name="DM_YEAR">
    <vt:lpwstr>2011</vt:lpwstr>
  </property>
  <property fmtid="{D5CDD505-2E9C-101B-9397-08002B2CF9AE}" pid="14" name="DM_OPERATOR">
    <vt:lpwstr>AXLM</vt:lpwstr>
  </property>
  <property fmtid="{D5CDD505-2E9C-101B-9397-08002B2CF9AE}" pid="15" name="DM_PRECEDENT">
    <vt:lpwstr>Blank Document with Cover Page1.dot</vt:lpwstr>
  </property>
  <property fmtid="{D5CDD505-2E9C-101B-9397-08002B2CF9AE}" pid="16" name="DM_CATEGORY_ID">
    <vt:i4>1</vt:i4>
  </property>
  <property fmtid="{D5CDD505-2E9C-101B-9397-08002B2CF9AE}" pid="17" name="AFTY_WORDLINK">
    <vt:lpwstr>YES</vt:lpwstr>
  </property>
  <property fmtid="{D5CDD505-2E9C-101B-9397-08002B2CF9AE}" pid="18" name="WORDLINK_BUILD">
    <vt:lpwstr>7</vt:lpwstr>
  </property>
  <property fmtid="{D5CDD505-2E9C-101B-9397-08002B2CF9AE}" pid="19" name="WORDLINK_DISABLEFOOTERS">
    <vt:lpwstr>NO</vt:lpwstr>
  </property>
  <property fmtid="{D5CDD505-2E9C-101B-9397-08002B2CF9AE}" pid="20" name="WORDLINK_DISABLEFORMATTING">
    <vt:lpwstr>YES</vt:lpwstr>
  </property>
  <property fmtid="{D5CDD505-2E9C-101B-9397-08002B2CF9AE}" pid="21" name="WORDLINK_DISABLEFORMATTINGFOOTER">
    <vt:lpwstr>YES</vt:lpwstr>
  </property>
  <property fmtid="{D5CDD505-2E9C-101B-9397-08002B2CF9AE}" pid="22" name="WORDLINK_DISABLEFORMATTINGHEADER">
    <vt:lpwstr>YES</vt:lpwstr>
  </property>
  <property fmtid="{D5CDD505-2E9C-101B-9397-08002B2CF9AE}" pid="23" name="WORDLINK_DISABLEFORMFIELDS">
    <vt:lpwstr>YES</vt:lpwstr>
  </property>
  <property fmtid="{D5CDD505-2E9C-101B-9397-08002B2CF9AE}" pid="24" name="WORDLINK_DISABLEHEADERS">
    <vt:lpwstr>NO</vt:lpwstr>
  </property>
  <property fmtid="{D5CDD505-2E9C-101B-9397-08002B2CF9AE}" pid="25" name="WORDLINK_DISABLEINSERTDOC">
    <vt:lpwstr>NO</vt:lpwstr>
  </property>
  <property fmtid="{D5CDD505-2E9C-101B-9397-08002B2CF9AE}" pid="26" name="WORDLINK_DISABLEINSERTDOCTEXTBOX">
    <vt:lpwstr>YES</vt:lpwstr>
  </property>
  <property fmtid="{D5CDD505-2E9C-101B-9397-08002B2CF9AE}" pid="27" name="WORDLINK_DISABLEINVALIDFIELDS">
    <vt:lpwstr>NO</vt:lpwstr>
  </property>
  <property fmtid="{D5CDD505-2E9C-101B-9397-08002B2CF9AE}" pid="28" name="WORDLINK_DISABLEPAGINATION">
    <vt:lpwstr>NO</vt:lpwstr>
  </property>
  <property fmtid="{D5CDD505-2E9C-101B-9397-08002B2CF9AE}" pid="29" name="WORDLINK_DISABLEPREPARETABLE">
    <vt:lpwstr>YES</vt:lpwstr>
  </property>
  <property fmtid="{D5CDD505-2E9C-101B-9397-08002B2CF9AE}" pid="30" name="WORDLINK_DISABLETABLEDATAMERGE">
    <vt:lpwstr>YES</vt:lpwstr>
  </property>
  <property fmtid="{D5CDD505-2E9C-101B-9397-08002B2CF9AE}" pid="31" name="WORDLINK_DISABLETEXTBOX">
    <vt:lpwstr>YES</vt:lpwstr>
  </property>
  <property fmtid="{D5CDD505-2E9C-101B-9397-08002B2CF9AE}" pid="32" name="WORDLINK_DISABLETEXTBOXFOOTER">
    <vt:lpwstr>YES</vt:lpwstr>
  </property>
  <property fmtid="{D5CDD505-2E9C-101B-9397-08002B2CF9AE}" pid="33" name="WORDLINK_DISABLETEXTBOXHEADER">
    <vt:lpwstr>YES</vt:lpwstr>
  </property>
  <property fmtid="{D5CDD505-2E9C-101B-9397-08002B2CF9AE}" pid="34" name="WORDLINK_GENERATED">
    <vt:lpwstr>YES</vt:lpwstr>
  </property>
  <property fmtid="{D5CDD505-2E9C-101B-9397-08002B2CF9AE}" pid="35" name="WORDLINK_SCRIPTSESSIONID">
    <vt:lpwstr>13378973</vt:lpwstr>
  </property>
  <property fmtid="{D5CDD505-2E9C-101B-9397-08002B2CF9AE}" pid="36" name="WORDLINK_TEMPDOCUMENT">
    <vt:lpwstr>NO</vt:lpwstr>
  </property>
  <property fmtid="{D5CDD505-2E9C-101B-9397-08002B2CF9AE}" pid="37" name="WORDLINK_VERSION">
    <vt:lpwstr>2.6.0</vt:lpwstr>
  </property>
  <property fmtid="{D5CDD505-2E9C-101B-9397-08002B2CF9AE}" pid="38" name="DM_AFTYDOCID">
    <vt:i4>1177407</vt:i4>
  </property>
</Properties>
</file>