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A931" w14:textId="77777777" w:rsidR="007E091F" w:rsidRDefault="007E091F" w:rsidP="00A51DFF">
      <w:pPr>
        <w:rPr>
          <w:b/>
        </w:rPr>
      </w:pPr>
      <w:bookmarkStart w:id="0" w:name="_Toc437519436"/>
      <w:bookmarkEnd w:id="0"/>
    </w:p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9A1C6F" w:rsidRPr="00D107AB" w14:paraId="5DE73143" w14:textId="77777777" w:rsidTr="00A3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BB3809D" w14:textId="77777777" w:rsidR="009A1C6F" w:rsidRPr="00725C6A" w:rsidRDefault="009A1C6F" w:rsidP="00A33C42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8B4BC9" w14:textId="01A9BE51" w:rsidR="009A1C6F" w:rsidRPr="00725C6A" w:rsidRDefault="009132BB" w:rsidP="00A33C42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Motorsport, </w:t>
            </w:r>
            <w:r w:rsidR="009A1C6F">
              <w:rPr>
                <w:rFonts w:ascii="Century Gothic" w:hAnsi="Century Gothic"/>
                <w:sz w:val="20"/>
              </w:rPr>
              <w:t>Entertainment</w:t>
            </w:r>
            <w:r>
              <w:rPr>
                <w:rFonts w:ascii="Century Gothic" w:hAnsi="Century Gothic"/>
                <w:sz w:val="20"/>
              </w:rPr>
              <w:t xml:space="preserve">, Industry </w:t>
            </w:r>
            <w:r w:rsidR="009A1C6F">
              <w:rPr>
                <w:rFonts w:ascii="Century Gothic" w:hAnsi="Century Gothic"/>
                <w:sz w:val="20"/>
              </w:rPr>
              <w:t>Coordinator</w:t>
            </w:r>
            <w:r w:rsidR="009A1C6F" w:rsidRPr="00725C6A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9132BB" w:rsidRPr="00D107AB" w14:paraId="13C864D7" w14:textId="77777777" w:rsidTr="00A33C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59CFFA" w14:textId="77777777" w:rsidR="009132BB" w:rsidRPr="00725C6A" w:rsidRDefault="009132BB" w:rsidP="009132BB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076DA10F" w14:textId="67F6E045" w:rsidR="009132BB" w:rsidRPr="00725C6A" w:rsidRDefault="009132BB" w:rsidP="009132B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Motorsport, Entertainment &amp; Industry </w:t>
            </w:r>
          </w:p>
        </w:tc>
      </w:tr>
      <w:tr w:rsidR="009A1C6F" w:rsidRPr="00D107AB" w14:paraId="43238793" w14:textId="77777777" w:rsidTr="00A3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D13BEA" w14:textId="77777777" w:rsidR="009A1C6F" w:rsidRPr="00725C6A" w:rsidRDefault="009A1C6F" w:rsidP="00A33C42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C13538" w14:textId="0506B5C6" w:rsidR="009A1C6F" w:rsidRPr="00725C6A" w:rsidRDefault="009A1C6F" w:rsidP="00A33C42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Motorsport, Entertainment &amp; Industry </w:t>
            </w:r>
          </w:p>
        </w:tc>
      </w:tr>
      <w:tr w:rsidR="009132BB" w:rsidRPr="00D107AB" w14:paraId="04394667" w14:textId="77777777" w:rsidTr="00A33C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514F143" w14:textId="77777777" w:rsidR="009132BB" w:rsidRPr="00080E77" w:rsidRDefault="009132BB" w:rsidP="009132B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5A5B863A" w14:textId="6D7831C9" w:rsidR="009132BB" w:rsidRPr="00F8463A" w:rsidRDefault="009132BB" w:rsidP="00F8463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Manager</w:t>
            </w:r>
            <w:r w:rsidR="00655368">
              <w:rPr>
                <w:rFonts w:ascii="Century Gothic" w:hAnsi="Century Gothic"/>
                <w:sz w:val="20"/>
              </w:rPr>
              <w:t xml:space="preserve"> – Industry Integration</w:t>
            </w:r>
          </w:p>
        </w:tc>
      </w:tr>
      <w:tr w:rsidR="009132BB" w:rsidRPr="00D107AB" w14:paraId="2BA8F257" w14:textId="77777777" w:rsidTr="00A3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44E7D0A" w14:textId="77777777" w:rsidR="009132BB" w:rsidRDefault="009132BB" w:rsidP="009132B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721FB522" w14:textId="77777777" w:rsidR="009132BB" w:rsidRPr="00080E77" w:rsidRDefault="009132BB" w:rsidP="009132B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74C4A6" w14:textId="68805534" w:rsidR="009132BB" w:rsidRDefault="00C862CE" w:rsidP="009132BB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Long</w:t>
            </w:r>
            <w:r w:rsidR="009132BB">
              <w:rPr>
                <w:rFonts w:ascii="Century Gothic" w:hAnsi="Century Gothic"/>
                <w:sz w:val="20"/>
              </w:rPr>
              <w:t xml:space="preserve"> term contract </w:t>
            </w:r>
          </w:p>
        </w:tc>
      </w:tr>
    </w:tbl>
    <w:p w14:paraId="5B4B02CD" w14:textId="77777777" w:rsidR="009A1C6F" w:rsidRPr="00080E77" w:rsidRDefault="009A1C6F" w:rsidP="009A1C6F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9A1C6F" w:rsidRPr="00080E77" w14:paraId="370A120B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67B755AD" w14:textId="77777777" w:rsidR="009A1C6F" w:rsidRPr="00080E77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7F5EBA91" w14:textId="77777777" w:rsidR="009A1C6F" w:rsidRPr="008A14F7" w:rsidRDefault="009A1C6F" w:rsidP="00A33C42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7F5397FB" w14:textId="04FAD9F4" w:rsidR="00F8463A" w:rsidRDefault="00F8463A" w:rsidP="00655368">
            <w:pPr>
              <w:tabs>
                <w:tab w:val="left" w:pos="8789"/>
              </w:tabs>
              <w:suppressAutoHyphens/>
              <w:ind w:right="-1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Manager – Industry Integration</w:t>
            </w:r>
            <w:r w:rsidRPr="00FE3C0D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  <w:p w14:paraId="4E32A5D4" w14:textId="77777777" w:rsidR="00F8463A" w:rsidRDefault="00F8463A" w:rsidP="00F8463A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General Manager, Motorsport, Entertainment &amp; Industry</w:t>
            </w:r>
          </w:p>
          <w:p w14:paraId="1B64B80B" w14:textId="79587032" w:rsidR="00F8463A" w:rsidRDefault="00F8463A" w:rsidP="00655368">
            <w:pPr>
              <w:tabs>
                <w:tab w:val="left" w:pos="8789"/>
              </w:tabs>
              <w:suppressAutoHyphens/>
              <w:ind w:right="-1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Manager - Motorsport, Entertainment &amp; Industry </w:t>
            </w:r>
          </w:p>
          <w:p w14:paraId="1BC14E0A" w14:textId="4D0A3374" w:rsidR="009A1C6F" w:rsidRDefault="009A1C6F" w:rsidP="00655368">
            <w:pPr>
              <w:tabs>
                <w:tab w:val="left" w:pos="8789"/>
              </w:tabs>
              <w:suppressAutoHyphens/>
              <w:ind w:right="-1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>Ma</w:t>
            </w:r>
            <w:r w:rsidR="00655368">
              <w:rPr>
                <w:rFonts w:ascii="Century Gothic" w:hAnsi="Century Gothic"/>
                <w:sz w:val="20"/>
                <w:szCs w:val="22"/>
              </w:rPr>
              <w:t>rketing Department</w:t>
            </w:r>
          </w:p>
          <w:p w14:paraId="61DBA86D" w14:textId="77777777" w:rsidR="009A1C6F" w:rsidRPr="00FE3C0D" w:rsidRDefault="009A1C6F" w:rsidP="00A33C42">
            <w:pPr>
              <w:tabs>
                <w:tab w:val="left" w:pos="8789"/>
              </w:tabs>
              <w:suppressAutoHyphens/>
              <w:ind w:right="-1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>Division Manager - Risk and Operations</w:t>
            </w:r>
          </w:p>
          <w:p w14:paraId="42D952C9" w14:textId="77777777" w:rsidR="009A1C6F" w:rsidRPr="00FE3C0D" w:rsidRDefault="009A1C6F" w:rsidP="00A33C42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 xml:space="preserve">Venue Operations Managers and Coordinators </w:t>
            </w:r>
          </w:p>
          <w:p w14:paraId="2649C628" w14:textId="352543DA" w:rsidR="009A1C6F" w:rsidRPr="00FE3C0D" w:rsidRDefault="009A1C6F" w:rsidP="00A33C42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 xml:space="preserve">Sales &amp; </w:t>
            </w:r>
            <w:r w:rsidR="00655368">
              <w:rPr>
                <w:rFonts w:ascii="Century Gothic" w:hAnsi="Century Gothic"/>
                <w:sz w:val="20"/>
                <w:szCs w:val="22"/>
              </w:rPr>
              <w:t>Partnerships</w:t>
            </w:r>
            <w:r w:rsidRPr="00FE3C0D">
              <w:rPr>
                <w:rFonts w:ascii="Century Gothic" w:hAnsi="Century Gothic"/>
                <w:sz w:val="20"/>
                <w:szCs w:val="22"/>
              </w:rPr>
              <w:t xml:space="preserve"> Department </w:t>
            </w:r>
          </w:p>
          <w:p w14:paraId="7743BDE6" w14:textId="3D2A331A" w:rsidR="009A1C6F" w:rsidRDefault="009A1C6F" w:rsidP="00A33C42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Manager – Infrastructure </w:t>
            </w:r>
          </w:p>
          <w:p w14:paraId="7CD92ACB" w14:textId="77777777" w:rsidR="009A1C6F" w:rsidRPr="00FE3C0D" w:rsidRDefault="009A1C6F" w:rsidP="00A33C42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>Infrastructure Department</w:t>
            </w:r>
          </w:p>
          <w:p w14:paraId="324BB2E5" w14:textId="77777777" w:rsidR="009A1C6F" w:rsidRPr="00FE3C0D" w:rsidRDefault="009A1C6F" w:rsidP="00A33C42">
            <w:pPr>
              <w:tabs>
                <w:tab w:val="left" w:pos="8789"/>
              </w:tabs>
              <w:suppressAutoHyphens/>
              <w:ind w:right="-1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E3C0D">
              <w:rPr>
                <w:rFonts w:ascii="Century Gothic" w:hAnsi="Century Gothic"/>
                <w:sz w:val="20"/>
                <w:szCs w:val="22"/>
              </w:rPr>
              <w:t>Legal Department</w:t>
            </w:r>
          </w:p>
          <w:p w14:paraId="2823B453" w14:textId="77777777" w:rsidR="009A1C6F" w:rsidRPr="008A14F7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7CC9909E" w14:textId="77777777" w:rsidR="009A1C6F" w:rsidRPr="008A14F7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5BBDEDA4" w14:textId="77777777" w:rsidR="009A1C6F" w:rsidRPr="008A14F7" w:rsidRDefault="009A1C6F" w:rsidP="00A33C42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20528A51" w14:textId="3C00342F" w:rsidR="009A1C6F" w:rsidRPr="00DF244C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2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>Engineering Project Manager (</w:t>
            </w:r>
            <w:r w:rsidR="00655368">
              <w:rPr>
                <w:rFonts w:ascii="Century Gothic" w:eastAsia="MS Mincho" w:hAnsi="Century Gothic"/>
                <w:spacing w:val="-2"/>
                <w:sz w:val="20"/>
              </w:rPr>
              <w:t>IEDM</w:t>
            </w: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 xml:space="preserve">) </w:t>
            </w:r>
          </w:p>
          <w:p w14:paraId="199101D2" w14:textId="77777777" w:rsidR="009A1C6F" w:rsidRPr="00DF244C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2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 xml:space="preserve">External Entertainment suppliers </w:t>
            </w:r>
          </w:p>
          <w:p w14:paraId="6AFF9833" w14:textId="77777777" w:rsidR="009A1C6F" w:rsidRPr="00DF244C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2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>Harry the Hirer</w:t>
            </w:r>
          </w:p>
          <w:p w14:paraId="6A7EBE3B" w14:textId="77777777" w:rsidR="009A1C6F" w:rsidRPr="00DF244C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2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>Promotional Personnel provider</w:t>
            </w:r>
          </w:p>
          <w:p w14:paraId="1B54D83E" w14:textId="77777777" w:rsidR="009A1C6F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2"/>
                <w:sz w:val="20"/>
              </w:rPr>
              <w:t>Event Sponsors</w:t>
            </w:r>
          </w:p>
          <w:p w14:paraId="20F89133" w14:textId="77777777" w:rsidR="009A1C6F" w:rsidRPr="00DF244C" w:rsidRDefault="009A1C6F" w:rsidP="00A33C42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2"/>
                <w:sz w:val="20"/>
              </w:rPr>
            </w:pPr>
            <w:r>
              <w:rPr>
                <w:rFonts w:ascii="Century Gothic" w:eastAsia="MS Mincho" w:hAnsi="Century Gothic"/>
                <w:spacing w:val="-2"/>
                <w:sz w:val="20"/>
              </w:rPr>
              <w:t>Exhibitors</w:t>
            </w:r>
          </w:p>
          <w:p w14:paraId="7AE720B9" w14:textId="41628981" w:rsidR="009A1C6F" w:rsidRDefault="009A1C6F" w:rsidP="00A33C42">
            <w:pPr>
              <w:suppressAutoHyphens/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DF244C">
              <w:rPr>
                <w:rFonts w:ascii="Century Gothic" w:eastAsia="MS Mincho" w:hAnsi="Century Gothic"/>
                <w:sz w:val="20"/>
              </w:rPr>
              <w:t>VIP’s/Drivers</w:t>
            </w:r>
          </w:p>
          <w:p w14:paraId="0FDF5930" w14:textId="77777777" w:rsidR="009A1C6F" w:rsidRPr="008A14F7" w:rsidRDefault="009A1C6F" w:rsidP="00F8463A">
            <w:pPr>
              <w:suppressAutoHyphens/>
              <w:ind w:left="35"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066D4335" w14:textId="77777777" w:rsidR="009A1C6F" w:rsidRDefault="009A1C6F" w:rsidP="00F8463A">
            <w:pPr>
              <w:suppressAutoHyphens/>
              <w:ind w:left="35"/>
              <w:rPr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28B807A5" w14:textId="77777777" w:rsidR="009A1C6F" w:rsidRPr="008A14F7" w:rsidRDefault="009A1C6F" w:rsidP="00A33C42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18630651" w14:textId="77777777" w:rsidR="009A1C6F" w:rsidRPr="00080E77" w:rsidRDefault="009A1C6F" w:rsidP="009A1C6F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9A1C6F" w:rsidRPr="00080E77" w14:paraId="30F85383" w14:textId="77777777" w:rsidTr="00A33C42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60E7E" w14:textId="77777777" w:rsidR="009A1C6F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5F96D309" w14:textId="77777777" w:rsidR="009A1C6F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382AE340" w14:textId="77777777" w:rsidR="009A1C6F" w:rsidRPr="00725C6A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605CE610" w14:textId="77777777" w:rsidR="009A1C6F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66F2EF84" w14:textId="77777777" w:rsidR="009A1C6F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53384693" w14:textId="59AD2FFD" w:rsidR="009A1C6F" w:rsidRPr="00725C6A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AE3CB7" wp14:editId="1D5BFD4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0FE9CD" wp14:editId="16893DFC">
                  <wp:extent cx="1685925" cy="22540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6F" w:rsidRPr="00080E77" w14:paraId="537EE66C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41A8A7D3" w14:textId="77777777" w:rsidR="009A1C6F" w:rsidRPr="00725C6A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35ACE5ED" w14:textId="77777777" w:rsidR="00F8463A" w:rsidRPr="00F8463A" w:rsidRDefault="00F8463A" w:rsidP="00F8463A">
            <w:pPr>
              <w:suppressAutoHyphens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To create value for the state of Victoria. </w:t>
            </w:r>
          </w:p>
          <w:p w14:paraId="44FD73BD" w14:textId="77777777" w:rsidR="00F8463A" w:rsidRPr="00F8463A" w:rsidRDefault="00F8463A" w:rsidP="00F8463A">
            <w:pPr>
              <w:suppressAutoHyphens/>
              <w:rPr>
                <w:rFonts w:ascii="Century Gothic" w:hAnsi="Century Gothic"/>
                <w:spacing w:val="-3"/>
                <w:sz w:val="20"/>
                <w:lang w:eastAsia="en-AU"/>
              </w:rPr>
            </w:pPr>
          </w:p>
          <w:p w14:paraId="4A4E04CF" w14:textId="77777777" w:rsidR="00F8463A" w:rsidRPr="00F8463A" w:rsidRDefault="00F8463A" w:rsidP="00F8463A">
            <w:pPr>
              <w:suppressAutoHyphens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Our corporate strategy is underpinned by six strategic pillars:</w:t>
            </w:r>
          </w:p>
          <w:p w14:paraId="2E1B494D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Build a powerful organisation and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culture</w:t>
            </w:r>
            <w:proofErr w:type="gramEnd"/>
          </w:p>
          <w:p w14:paraId="67D7C91D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Secure the future of our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events</w:t>
            </w:r>
            <w:proofErr w:type="gramEnd"/>
          </w:p>
          <w:p w14:paraId="5C4B5BF0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Connect people to business, brands and our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sport</w:t>
            </w:r>
            <w:proofErr w:type="gramEnd"/>
          </w:p>
          <w:p w14:paraId="5212F06F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Understand our customers and attract new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audiences</w:t>
            </w:r>
            <w:proofErr w:type="gramEnd"/>
          </w:p>
          <w:p w14:paraId="3B9EC1E5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Inspire the future by driving technology and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innovation</w:t>
            </w:r>
            <w:proofErr w:type="gramEnd"/>
          </w:p>
          <w:p w14:paraId="5481336D" w14:textId="77777777" w:rsidR="00F8463A" w:rsidRPr="00F8463A" w:rsidRDefault="00F8463A" w:rsidP="00F8463A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Diversify and increase revenues to ensure our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success</w:t>
            </w:r>
            <w:proofErr w:type="gramEnd"/>
          </w:p>
          <w:p w14:paraId="7B9EB024" w14:textId="77777777" w:rsidR="00F8463A" w:rsidRPr="00F8463A" w:rsidRDefault="00F8463A" w:rsidP="00F8463A">
            <w:pPr>
              <w:suppressAutoHyphens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3D07135F" w14:textId="77777777" w:rsidR="009A1C6F" w:rsidRPr="00F8463A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9A1C6F" w:rsidRPr="00080E77" w14:paraId="3EEEEC43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465A9EF1" w14:textId="77777777" w:rsidR="009A1C6F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1D9057FF" w14:textId="77777777" w:rsidR="009A1C6F" w:rsidRPr="0038397E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>The Corporation is governed by the Australian Grand</w:t>
            </w:r>
            <w:r>
              <w:rPr>
                <w:rFonts w:ascii="Century Gothic" w:hAnsi="Century Gothic"/>
                <w:spacing w:val="-3"/>
                <w:sz w:val="20"/>
              </w:rPr>
              <w:t>s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58CA050" w14:textId="77777777" w:rsidR="009A1C6F" w:rsidRPr="0038397E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9A1C6F" w:rsidRPr="00080E77" w14:paraId="71EE3BC2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6EEA9FF4" w14:textId="77777777" w:rsidR="009A1C6F" w:rsidRPr="0038397E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A0736C5" w14:textId="77777777" w:rsidR="009A1C6F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>
              <w:rPr>
                <w:rFonts w:ascii="Century Gothic" w:hAnsi="Century Gothic"/>
                <w:spacing w:val="-3"/>
                <w:sz w:val="20"/>
              </w:rPr>
              <w:t>r of all Corporation employees.</w:t>
            </w:r>
          </w:p>
          <w:p w14:paraId="41CD0965" w14:textId="77777777" w:rsidR="009A1C6F" w:rsidRPr="0038397E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9A1C6F" w:rsidRPr="00080E77" w14:paraId="251B2936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5B777A09" w14:textId="77777777" w:rsidR="009A1C6F" w:rsidRPr="0038397E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1918F27" w14:textId="77777777" w:rsidR="009A1C6F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>
              <w:rPr>
                <w:rFonts w:ascii="Century Gothic" w:hAnsi="Century Gothic"/>
                <w:spacing w:val="-3"/>
                <w:sz w:val="20"/>
              </w:rPr>
              <w:t>aking decisions.</w:t>
            </w:r>
          </w:p>
          <w:p w14:paraId="182D8384" w14:textId="77777777" w:rsidR="009A1C6F" w:rsidRPr="0038397E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E60FA01" w14:textId="77777777" w:rsidR="009A1C6F" w:rsidRPr="00080E77" w:rsidRDefault="009A1C6F" w:rsidP="009A1C6F">
      <w:pPr>
        <w:pStyle w:val="Header"/>
        <w:tabs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9A1C6F" w:rsidRPr="00080E77" w14:paraId="32628C17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7963C563" w14:textId="77777777" w:rsidR="009A1C6F" w:rsidRPr="00080E77" w:rsidRDefault="009A1C6F" w:rsidP="00F8463A">
            <w:pPr>
              <w:tabs>
                <w:tab w:val="left" w:pos="2977"/>
                <w:tab w:val="left" w:pos="9180"/>
              </w:tabs>
              <w:suppressAutoHyphens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03985CAE" w14:textId="6EDECE01" w:rsidR="009A1C6F" w:rsidRDefault="009A1C6F" w:rsidP="00F8463A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MS Mincho" w:hAnsi="Century Gothic"/>
                <w:spacing w:val="-3"/>
                <w:sz w:val="20"/>
              </w:rPr>
              <w:t>Working closely with</w:t>
            </w:r>
            <w:r w:rsidR="009132BB">
              <w:rPr>
                <w:rFonts w:ascii="Century Gothic" w:eastAsia="MS Mincho" w:hAnsi="Century Gothic"/>
                <w:spacing w:val="-3"/>
                <w:sz w:val="20"/>
              </w:rPr>
              <w:t xml:space="preserve"> the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  <w:r w:rsidR="00780447">
              <w:rPr>
                <w:rFonts w:ascii="Century Gothic" w:eastAsia="MS Mincho" w:hAnsi="Century Gothic"/>
                <w:spacing w:val="-3"/>
                <w:sz w:val="20"/>
              </w:rPr>
              <w:t>MEI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  <w:r w:rsidR="009132BB">
              <w:rPr>
                <w:rFonts w:ascii="Century Gothic" w:eastAsia="MS Mincho" w:hAnsi="Century Gothic"/>
                <w:spacing w:val="-3"/>
                <w:sz w:val="20"/>
              </w:rPr>
              <w:t>team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>, the role’s purpose is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to effectively coordinate </w:t>
            </w:r>
            <w:proofErr w:type="gramStart"/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particular aspects</w:t>
            </w:r>
            <w:proofErr w:type="gramEnd"/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of </w:t>
            </w:r>
            <w:r w:rsidR="009132BB">
              <w:rPr>
                <w:rFonts w:ascii="Century Gothic" w:eastAsia="MS Mincho" w:hAnsi="Century Gothic"/>
                <w:spacing w:val="-3"/>
                <w:sz w:val="20"/>
              </w:rPr>
              <w:t xml:space="preserve">the motorsport, entertainment and industry 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>content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associated with the staging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of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the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off-track entertainment at the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Formula 1</w:t>
            </w:r>
            <w:r w:rsidRPr="00131CAE">
              <w:rPr>
                <w:rFonts w:ascii="Century Gothic" w:eastAsia="MS Mincho" w:hAnsi="Century Gothic"/>
                <w:spacing w:val="-3"/>
                <w:sz w:val="20"/>
                <w:vertAlign w:val="superscript"/>
              </w:rPr>
              <w:t>®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Australian Grand Prix at Albert Park</w:t>
            </w:r>
            <w:r w:rsidR="009132BB">
              <w:rPr>
                <w:rFonts w:ascii="Century Gothic" w:hAnsi="Century Gothic"/>
                <w:spacing w:val="-3"/>
                <w:sz w:val="20"/>
              </w:rPr>
              <w:t xml:space="preserve"> and Australian Motorcycle Grand Prix at Phillip Island.</w:t>
            </w:r>
          </w:p>
          <w:p w14:paraId="0728407A" w14:textId="77777777" w:rsidR="009A1C6F" w:rsidRDefault="009A1C6F" w:rsidP="00F8463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</w:p>
          <w:p w14:paraId="2E3E43D1" w14:textId="4473F37C" w:rsidR="009A1C6F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This role requires delivering exceptional customer service in combination with continuing to build 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strong relationships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communication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across a wide number of 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all internal and external stakeholder</w:t>
            </w:r>
            <w:r>
              <w:rPr>
                <w:rFonts w:ascii="Century Gothic" w:hAnsi="Century Gothic"/>
                <w:spacing w:val="-3"/>
                <w:sz w:val="20"/>
              </w:rPr>
              <w:t>s</w:t>
            </w:r>
            <w:r w:rsidR="00780447">
              <w:rPr>
                <w:rFonts w:ascii="Century Gothic" w:eastAsia="MS Mincho" w:hAnsi="Century Gothic"/>
                <w:spacing w:val="-3"/>
                <w:sz w:val="20"/>
              </w:rPr>
              <w:t>.</w:t>
            </w:r>
          </w:p>
          <w:p w14:paraId="25BC64F2" w14:textId="77777777" w:rsidR="009A1C6F" w:rsidRPr="00304875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7795E59" w14:textId="77777777" w:rsidR="009A1C6F" w:rsidRPr="00DF244C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With a high level of multi-tasking event logistics, this fast-paced role will a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dd value and increase the event enjoyment and event experience for all patrons and stakeholders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</w:p>
          <w:p w14:paraId="16254C49" w14:textId="77777777" w:rsidR="009A1C6F" w:rsidRPr="00DF244C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3"/>
                <w:sz w:val="20"/>
              </w:rPr>
            </w:pPr>
          </w:p>
          <w:p w14:paraId="2FEC38BB" w14:textId="1CCE5655" w:rsidR="009A1C6F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lastRenderedPageBreak/>
              <w:t>Coordination in the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development, planning, review and production of various key event and operations plans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 xml:space="preserve"> is required as well as a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ppropriately </w:t>
            </w:r>
            <w:r>
              <w:rPr>
                <w:rFonts w:ascii="Century Gothic" w:eastAsia="MS Mincho" w:hAnsi="Century Gothic"/>
                <w:spacing w:val="-3"/>
                <w:sz w:val="20"/>
              </w:rPr>
              <w:t>managing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safety and 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>risk</w:t>
            </w:r>
            <w:r w:rsidR="00F8463A">
              <w:rPr>
                <w:rFonts w:ascii="Century Gothic" w:eastAsia="MS Mincho" w:hAnsi="Century Gothic"/>
                <w:spacing w:val="-3"/>
                <w:sz w:val="20"/>
              </w:rPr>
              <w:t>,</w:t>
            </w:r>
            <w:r w:rsidRPr="00DF244C">
              <w:rPr>
                <w:rFonts w:ascii="Century Gothic" w:eastAsia="MS Mincho" w:hAnsi="Century Gothic"/>
                <w:spacing w:val="-3"/>
                <w:sz w:val="20"/>
              </w:rPr>
              <w:t xml:space="preserve"> ensuring that stakeholders and patrons are comfortable within the environment of the event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144917DB" w14:textId="77777777" w:rsidR="009A1C6F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324EFB2" w14:textId="77777777" w:rsidR="009A1C6F" w:rsidRPr="00DF244C" w:rsidRDefault="009A1C6F" w:rsidP="00F8463A">
            <w:pPr>
              <w:tabs>
                <w:tab w:val="left" w:pos="8789"/>
              </w:tabs>
              <w:suppressAutoHyphens/>
              <w:ind w:left="34" w:right="-1"/>
              <w:jc w:val="both"/>
              <w:rPr>
                <w:rFonts w:ascii="Century Gothic" w:eastAsia="MS Mincho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Attention to detail is required to autonomously research, negotiate and contract innovative entertainment suppliers in consultation with AGPC Legal team to ensure value for money and the best prices a key objective.</w:t>
            </w:r>
          </w:p>
          <w:p w14:paraId="4B0C4FE9" w14:textId="77777777" w:rsidR="009A1C6F" w:rsidRPr="00080E77" w:rsidRDefault="009A1C6F" w:rsidP="00F8463A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9A1C6F" w:rsidRPr="00080E77" w14:paraId="3F62C51A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09A51E28" w14:textId="77777777" w:rsidR="009A1C6F" w:rsidRPr="00080E77" w:rsidRDefault="009A1C6F" w:rsidP="00A33C42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1E82A92B" w14:textId="77777777" w:rsidR="009A1C6F" w:rsidRPr="00DF244C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Key Entertainment and Fan Engagement Activities </w:t>
            </w:r>
          </w:p>
          <w:p w14:paraId="15A098C9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4D121968" w14:textId="77777777" w:rsidR="009A1C6F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DF244C">
              <w:rPr>
                <w:rFonts w:ascii="Century Gothic" w:eastAsia="MS Mincho" w:hAnsi="Century Gothic"/>
                <w:sz w:val="20"/>
              </w:rPr>
              <w:t>Coordination</w:t>
            </w:r>
            <w:r>
              <w:rPr>
                <w:rFonts w:ascii="Century Gothic" w:eastAsia="MS Mincho" w:hAnsi="Century Gothic"/>
                <w:sz w:val="20"/>
              </w:rPr>
              <w:t xml:space="preserve"> and on-site management</w:t>
            </w:r>
            <w:r w:rsidRPr="00DF244C">
              <w:rPr>
                <w:rFonts w:ascii="Century Gothic" w:eastAsia="MS Mincho" w:hAnsi="Century Gothic"/>
                <w:sz w:val="20"/>
              </w:rPr>
              <w:t xml:space="preserve"> of </w:t>
            </w:r>
            <w:r>
              <w:rPr>
                <w:rFonts w:ascii="Century Gothic" w:eastAsia="MS Mincho" w:hAnsi="Century Gothic"/>
                <w:sz w:val="20"/>
              </w:rPr>
              <w:t>various</w:t>
            </w:r>
            <w:r w:rsidRPr="00DF244C">
              <w:rPr>
                <w:rFonts w:ascii="Century Gothic" w:eastAsia="MS Mincho" w:hAnsi="Century Gothic"/>
                <w:sz w:val="20"/>
              </w:rPr>
              <w:t xml:space="preserve"> off-track event entertainment </w:t>
            </w:r>
            <w:r>
              <w:rPr>
                <w:rFonts w:ascii="Century Gothic" w:eastAsia="MS Mincho" w:hAnsi="Century Gothic"/>
                <w:sz w:val="20"/>
              </w:rPr>
              <w:t xml:space="preserve">activities including scheduling, </w:t>
            </w:r>
            <w:r w:rsidRPr="00DF244C">
              <w:rPr>
                <w:rFonts w:ascii="Century Gothic" w:eastAsia="MS Mincho" w:hAnsi="Century Gothic"/>
                <w:sz w:val="20"/>
              </w:rPr>
              <w:t xml:space="preserve">credentials, </w:t>
            </w:r>
            <w:r>
              <w:rPr>
                <w:rFonts w:ascii="Century Gothic" w:eastAsia="MS Mincho" w:hAnsi="Century Gothic"/>
                <w:sz w:val="20"/>
              </w:rPr>
              <w:t xml:space="preserve">cost analysis, catering, signage, facility ordering, operation plans, security briefing notes, </w:t>
            </w:r>
            <w:r w:rsidRPr="00DF244C">
              <w:rPr>
                <w:rFonts w:ascii="Century Gothic" w:eastAsia="MS Mincho" w:hAnsi="Century Gothic"/>
                <w:sz w:val="20"/>
              </w:rPr>
              <w:t>contracts</w:t>
            </w:r>
            <w:r>
              <w:rPr>
                <w:rFonts w:ascii="Century Gothic" w:eastAsia="MS Mincho" w:hAnsi="Century Gothic"/>
                <w:sz w:val="20"/>
              </w:rPr>
              <w:t xml:space="preserve"> and safety information</w:t>
            </w:r>
            <w:r w:rsidRPr="00DF244C">
              <w:rPr>
                <w:rFonts w:ascii="Century Gothic" w:eastAsia="MS Mincho" w:hAnsi="Century Gothic"/>
                <w:sz w:val="20"/>
              </w:rPr>
              <w:t>, bump in/out information</w:t>
            </w:r>
            <w:r>
              <w:rPr>
                <w:rFonts w:ascii="Century Gothic" w:eastAsia="MS Mincho" w:hAnsi="Century Gothic"/>
                <w:sz w:val="20"/>
              </w:rPr>
              <w:t xml:space="preserve"> and post event debrief processes.  </w:t>
            </w:r>
          </w:p>
          <w:p w14:paraId="4A658213" w14:textId="77777777" w:rsidR="009A1C6F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</w:p>
          <w:p w14:paraId="333BDDD5" w14:textId="5BA3A3B4" w:rsidR="009A1C6F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 xml:space="preserve">Working with </w:t>
            </w:r>
            <w:r w:rsidR="00780447">
              <w:rPr>
                <w:rFonts w:ascii="Century Gothic" w:eastAsia="MS Mincho" w:hAnsi="Century Gothic"/>
                <w:sz w:val="20"/>
              </w:rPr>
              <w:t>MEI management</w:t>
            </w:r>
            <w:r>
              <w:rPr>
                <w:rFonts w:ascii="Century Gothic" w:eastAsia="MS Mincho" w:hAnsi="Century Gothic"/>
                <w:sz w:val="20"/>
              </w:rPr>
              <w:t xml:space="preserve"> to continually grow and ensure off-track entertainment remains innovative and contemporary and is continually enhanced. Research, plan and execute new activities to events.</w:t>
            </w:r>
          </w:p>
          <w:p w14:paraId="1ABA006F" w14:textId="77777777" w:rsidR="009A1C6F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</w:p>
          <w:p w14:paraId="6CAF63CF" w14:textId="77777777" w:rsidR="009A1C6F" w:rsidRPr="00DF244C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>Activities include</w:t>
            </w:r>
            <w:r w:rsidRPr="00DF244C">
              <w:rPr>
                <w:rFonts w:ascii="Century Gothic" w:eastAsia="MS Mincho" w:hAnsi="Century Gothic"/>
                <w:sz w:val="20"/>
              </w:rPr>
              <w:t>:</w:t>
            </w:r>
          </w:p>
          <w:p w14:paraId="1F94F2F6" w14:textId="77777777" w:rsidR="009A1C6F" w:rsidRPr="00B11D65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b/>
                <w:sz w:val="16"/>
              </w:rPr>
            </w:pPr>
          </w:p>
          <w:p w14:paraId="30399D76" w14:textId="77777777" w:rsidR="009A1C6F" w:rsidRPr="00B11D65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16"/>
              </w:rPr>
            </w:pPr>
          </w:p>
          <w:p w14:paraId="2D5A8665" w14:textId="77777777" w:rsidR="009A1C6F" w:rsidRPr="00DF244C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 w:rsidRPr="00DF244C">
              <w:rPr>
                <w:rFonts w:ascii="Century Gothic" w:eastAsia="MS Mincho" w:hAnsi="Century Gothic"/>
                <w:b/>
                <w:sz w:val="20"/>
              </w:rPr>
              <w:t>Entertainment Performances – Roving and Staged</w:t>
            </w:r>
          </w:p>
          <w:p w14:paraId="04E291F5" w14:textId="689EA176" w:rsidR="009A1C6F" w:rsidRPr="00DF244C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DF244C">
              <w:rPr>
                <w:rFonts w:ascii="Century Gothic" w:eastAsia="MS Mincho" w:hAnsi="Century Gothic"/>
                <w:sz w:val="20"/>
              </w:rPr>
              <w:t>Coordination of various entertainment performances including selection, event schedule, event logistics and event facilities in conjunction with the</w:t>
            </w:r>
            <w:r>
              <w:rPr>
                <w:rFonts w:ascii="Century Gothic" w:eastAsia="MS Mincho" w:hAnsi="Century Gothic"/>
                <w:sz w:val="20"/>
              </w:rPr>
              <w:t xml:space="preserve"> </w:t>
            </w:r>
            <w:r w:rsidR="00655368">
              <w:rPr>
                <w:rFonts w:ascii="Century Gothic" w:eastAsia="MS Mincho" w:hAnsi="Century Gothic"/>
                <w:sz w:val="20"/>
              </w:rPr>
              <w:t>MEI Manager.</w:t>
            </w:r>
          </w:p>
          <w:p w14:paraId="03061F80" w14:textId="77777777" w:rsidR="009A1C6F" w:rsidRPr="00B11D65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16"/>
              </w:rPr>
            </w:pPr>
            <w:r w:rsidRPr="00DF244C">
              <w:rPr>
                <w:rFonts w:ascii="Century Gothic" w:eastAsia="MS Mincho" w:hAnsi="Century Gothic"/>
                <w:sz w:val="20"/>
              </w:rPr>
              <w:t xml:space="preserve">   </w:t>
            </w:r>
          </w:p>
          <w:p w14:paraId="1CF32D85" w14:textId="77777777" w:rsidR="009A1C6F" w:rsidRPr="00DF244C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>
              <w:rPr>
                <w:rFonts w:ascii="Century Gothic" w:eastAsia="MS Mincho" w:hAnsi="Century Gothic"/>
                <w:b/>
                <w:sz w:val="20"/>
              </w:rPr>
              <w:t>Fan Engagement</w:t>
            </w:r>
          </w:p>
          <w:p w14:paraId="26EA65B4" w14:textId="16D56874" w:rsidR="009A1C6F" w:rsidRPr="00DF244C" w:rsidRDefault="009132BB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>G</w:t>
            </w:r>
            <w:r w:rsidR="009A1C6F">
              <w:rPr>
                <w:rFonts w:ascii="Century Gothic" w:eastAsia="MS Mincho" w:hAnsi="Century Gothic"/>
                <w:sz w:val="20"/>
              </w:rPr>
              <w:t xml:space="preserve">row the fan engagement experience for the fans and continually look for new initiatives to ensure exceptional fan experiences. </w:t>
            </w:r>
          </w:p>
          <w:p w14:paraId="094C73E6" w14:textId="77777777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</w:p>
          <w:p w14:paraId="5506F94C" w14:textId="77777777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>
              <w:rPr>
                <w:rFonts w:ascii="Century Gothic" w:eastAsia="MS Mincho" w:hAnsi="Century Gothic"/>
                <w:b/>
                <w:sz w:val="20"/>
              </w:rPr>
              <w:t xml:space="preserve">M-Lane </w:t>
            </w:r>
          </w:p>
          <w:p w14:paraId="0796C20A" w14:textId="77777777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 xml:space="preserve">Coordination of the continual growth and expansion of M-Lane to include researching, negotiating and contracting new and exciting activities to continually enhance the area while working with strategic objectives.  </w:t>
            </w:r>
          </w:p>
          <w:p w14:paraId="365608F7" w14:textId="77777777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</w:p>
          <w:p w14:paraId="1DA2B949" w14:textId="77777777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 w:rsidRPr="00DF244C">
              <w:rPr>
                <w:rFonts w:ascii="Century Gothic" w:eastAsia="MS Mincho" w:hAnsi="Century Gothic"/>
                <w:b/>
                <w:sz w:val="20"/>
              </w:rPr>
              <w:t xml:space="preserve">Entertainment </w:t>
            </w:r>
            <w:r>
              <w:rPr>
                <w:rFonts w:ascii="Century Gothic" w:eastAsia="MS Mincho" w:hAnsi="Century Gothic"/>
                <w:b/>
                <w:sz w:val="20"/>
              </w:rPr>
              <w:t>Activities including:</w:t>
            </w:r>
          </w:p>
          <w:p w14:paraId="06AAD8ED" w14:textId="77777777" w:rsidR="009A1C6F" w:rsidRPr="00616CC3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616CC3">
              <w:rPr>
                <w:rFonts w:ascii="Century Gothic" w:eastAsia="MS Mincho" w:hAnsi="Century Gothic"/>
                <w:sz w:val="20"/>
              </w:rPr>
              <w:t xml:space="preserve">Coordination of other off-track event entertainment which may vary </w:t>
            </w:r>
            <w:r>
              <w:rPr>
                <w:rFonts w:ascii="Century Gothic" w:eastAsia="MS Mincho" w:hAnsi="Century Gothic"/>
                <w:sz w:val="20"/>
              </w:rPr>
              <w:t xml:space="preserve">from </w:t>
            </w:r>
            <w:r w:rsidRPr="00616CC3">
              <w:rPr>
                <w:rFonts w:ascii="Century Gothic" w:eastAsia="MS Mincho" w:hAnsi="Century Gothic"/>
                <w:sz w:val="20"/>
              </w:rPr>
              <w:t>event</w:t>
            </w:r>
            <w:r>
              <w:rPr>
                <w:rFonts w:ascii="Century Gothic" w:eastAsia="MS Mincho" w:hAnsi="Century Gothic"/>
                <w:sz w:val="20"/>
              </w:rPr>
              <w:t xml:space="preserve"> to event and is subject to regular change. Examples </w:t>
            </w:r>
            <w:r w:rsidRPr="00616CC3">
              <w:rPr>
                <w:rFonts w:ascii="Century Gothic" w:eastAsia="MS Mincho" w:hAnsi="Century Gothic"/>
                <w:sz w:val="20"/>
              </w:rPr>
              <w:t>includ</w:t>
            </w:r>
            <w:r>
              <w:rPr>
                <w:rFonts w:ascii="Century Gothic" w:eastAsia="MS Mincho" w:hAnsi="Century Gothic"/>
                <w:sz w:val="20"/>
              </w:rPr>
              <w:t>e</w:t>
            </w:r>
            <w:r w:rsidRPr="00616CC3">
              <w:rPr>
                <w:rFonts w:ascii="Century Gothic" w:eastAsia="MS Mincho" w:hAnsi="Century Gothic"/>
                <w:sz w:val="20"/>
              </w:rPr>
              <w:t>:</w:t>
            </w:r>
          </w:p>
          <w:p w14:paraId="6350A070" w14:textId="77777777" w:rsidR="009A1C6F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 xml:space="preserve">    </w:t>
            </w:r>
            <w:r w:rsidRPr="00DF244C">
              <w:rPr>
                <w:rFonts w:ascii="Century Gothic" w:eastAsia="MS Mincho" w:hAnsi="Century Gothic"/>
                <w:sz w:val="20"/>
              </w:rPr>
              <w:t xml:space="preserve"> </w:t>
            </w:r>
          </w:p>
          <w:p w14:paraId="2727C633" w14:textId="77777777" w:rsidR="009A1C6F" w:rsidRPr="00616CC3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b/>
                <w:i/>
                <w:sz w:val="20"/>
              </w:rPr>
            </w:pPr>
            <w:r w:rsidRPr="00616CC3">
              <w:rPr>
                <w:rFonts w:ascii="Century Gothic" w:eastAsia="MS Mincho" w:hAnsi="Century Gothic"/>
                <w:b/>
                <w:i/>
                <w:sz w:val="20"/>
              </w:rPr>
              <w:t xml:space="preserve"> F</w:t>
            </w:r>
            <w:r>
              <w:rPr>
                <w:rFonts w:ascii="Century Gothic" w:eastAsia="MS Mincho" w:hAnsi="Century Gothic"/>
                <w:b/>
                <w:i/>
                <w:sz w:val="20"/>
              </w:rPr>
              <w:t xml:space="preserve">ormula </w:t>
            </w:r>
            <w:r w:rsidRPr="00616CC3">
              <w:rPr>
                <w:rFonts w:ascii="Century Gothic" w:eastAsia="MS Mincho" w:hAnsi="Century Gothic"/>
                <w:b/>
                <w:i/>
                <w:sz w:val="20"/>
              </w:rPr>
              <w:t>1</w:t>
            </w:r>
          </w:p>
          <w:p w14:paraId="3BEB6061" w14:textId="15632C8F" w:rsidR="009A1C6F" w:rsidRPr="00792E7C" w:rsidRDefault="009A1C6F" w:rsidP="00F8463A">
            <w:pPr>
              <w:pStyle w:val="ListParagraph"/>
              <w:numPr>
                <w:ilvl w:val="0"/>
                <w:numId w:val="20"/>
              </w:numPr>
              <w:tabs>
                <w:tab w:val="left" w:pos="8789"/>
              </w:tabs>
              <w:spacing w:after="0" w:line="240" w:lineRule="auto"/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792E7C">
              <w:rPr>
                <w:rFonts w:ascii="Century Gothic" w:eastAsia="MS Mincho" w:hAnsi="Century Gothic"/>
                <w:sz w:val="20"/>
              </w:rPr>
              <w:t>Kids Activities</w:t>
            </w:r>
          </w:p>
          <w:p w14:paraId="4FDD3883" w14:textId="77777777" w:rsidR="009A1C6F" w:rsidRPr="00792E7C" w:rsidRDefault="009A1C6F" w:rsidP="00F8463A">
            <w:pPr>
              <w:pStyle w:val="ListParagraph"/>
              <w:numPr>
                <w:ilvl w:val="0"/>
                <w:numId w:val="20"/>
              </w:numPr>
              <w:tabs>
                <w:tab w:val="left" w:pos="8789"/>
              </w:tabs>
              <w:spacing w:after="0" w:line="240" w:lineRule="auto"/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792E7C">
              <w:rPr>
                <w:rFonts w:ascii="Century Gothic" w:eastAsia="MS Mincho" w:hAnsi="Century Gothic"/>
                <w:sz w:val="20"/>
              </w:rPr>
              <w:t>Stunt Displays</w:t>
            </w:r>
          </w:p>
          <w:p w14:paraId="74CDDA2B" w14:textId="77777777" w:rsidR="009A1C6F" w:rsidRPr="00792E7C" w:rsidRDefault="009A1C6F" w:rsidP="00F8463A">
            <w:pPr>
              <w:pStyle w:val="ListParagraph"/>
              <w:numPr>
                <w:ilvl w:val="0"/>
                <w:numId w:val="20"/>
              </w:numPr>
              <w:tabs>
                <w:tab w:val="left" w:pos="8789"/>
              </w:tabs>
              <w:spacing w:after="0" w:line="240" w:lineRule="auto"/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792E7C">
              <w:rPr>
                <w:rFonts w:ascii="Century Gothic" w:eastAsia="MS Mincho" w:hAnsi="Century Gothic"/>
                <w:sz w:val="20"/>
              </w:rPr>
              <w:t>Music Entertainment</w:t>
            </w:r>
          </w:p>
          <w:p w14:paraId="7FDE7EFE" w14:textId="77777777" w:rsidR="009A1C6F" w:rsidRPr="00792E7C" w:rsidRDefault="009A1C6F" w:rsidP="00F8463A">
            <w:pPr>
              <w:pStyle w:val="ListParagraph"/>
              <w:numPr>
                <w:ilvl w:val="0"/>
                <w:numId w:val="20"/>
              </w:numPr>
              <w:tabs>
                <w:tab w:val="left" w:pos="8789"/>
              </w:tabs>
              <w:spacing w:after="0" w:line="240" w:lineRule="auto"/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792E7C">
              <w:rPr>
                <w:rFonts w:ascii="Century Gothic" w:eastAsia="MS Mincho" w:hAnsi="Century Gothic"/>
                <w:sz w:val="20"/>
              </w:rPr>
              <w:lastRenderedPageBreak/>
              <w:t>Sailing</w:t>
            </w:r>
          </w:p>
          <w:p w14:paraId="15BAE4B7" w14:textId="1414F286" w:rsidR="009A1C6F" w:rsidRPr="00792E7C" w:rsidRDefault="009A1C6F" w:rsidP="00F8463A">
            <w:pPr>
              <w:pStyle w:val="ListParagraph"/>
              <w:numPr>
                <w:ilvl w:val="0"/>
                <w:numId w:val="20"/>
              </w:numPr>
              <w:tabs>
                <w:tab w:val="left" w:pos="8789"/>
              </w:tabs>
              <w:spacing w:after="0" w:line="240" w:lineRule="auto"/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792E7C">
              <w:rPr>
                <w:rFonts w:ascii="Century Gothic" w:eastAsia="MS Mincho" w:hAnsi="Century Gothic"/>
                <w:sz w:val="20"/>
              </w:rPr>
              <w:t xml:space="preserve">Interactive Entertainment </w:t>
            </w:r>
          </w:p>
          <w:p w14:paraId="307DF925" w14:textId="28A519B7" w:rsidR="00780447" w:rsidRPr="00655368" w:rsidRDefault="009A1C6F" w:rsidP="00F8463A">
            <w:pPr>
              <w:tabs>
                <w:tab w:val="left" w:pos="8789"/>
              </w:tabs>
              <w:ind w:left="34" w:right="-1"/>
              <w:jc w:val="both"/>
              <w:rPr>
                <w:rFonts w:ascii="Century Gothic" w:eastAsia="MS Mincho" w:hAnsi="Century Gothic"/>
                <w:sz w:val="20"/>
              </w:rPr>
            </w:pPr>
            <w:r>
              <w:rPr>
                <w:rFonts w:ascii="Century Gothic" w:eastAsia="MS Mincho" w:hAnsi="Century Gothic"/>
                <w:sz w:val="20"/>
              </w:rPr>
              <w:t xml:space="preserve">    </w:t>
            </w:r>
            <w:r w:rsidRPr="00DF244C">
              <w:rPr>
                <w:rFonts w:ascii="Century Gothic" w:eastAsia="MS Mincho" w:hAnsi="Century Gothic"/>
                <w:sz w:val="20"/>
              </w:rPr>
              <w:t xml:space="preserve"> </w:t>
            </w:r>
          </w:p>
          <w:p w14:paraId="6CDEB72D" w14:textId="348369C8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  <w:r>
              <w:rPr>
                <w:rFonts w:ascii="Century Gothic" w:eastAsia="MS Mincho" w:hAnsi="Century Gothic"/>
                <w:b/>
                <w:sz w:val="20"/>
              </w:rPr>
              <w:t>Key Merchandise Activities:</w:t>
            </w:r>
          </w:p>
          <w:p w14:paraId="37261FC7" w14:textId="052B2CD1" w:rsidR="009A1C6F" w:rsidRPr="001446B0" w:rsidRDefault="00C22792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1446B0">
              <w:rPr>
                <w:rFonts w:ascii="Century Gothic" w:eastAsia="MS Mincho" w:hAnsi="Century Gothic"/>
                <w:sz w:val="20"/>
              </w:rPr>
              <w:t>Working closely with the ME&amp;I Manager to coordinate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 all </w:t>
            </w:r>
            <w:r w:rsidRPr="001446B0">
              <w:rPr>
                <w:rFonts w:ascii="Century Gothic" w:eastAsia="MS Mincho" w:hAnsi="Century Gothic"/>
                <w:sz w:val="20"/>
              </w:rPr>
              <w:t xml:space="preserve">planning, operations and logistics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related to Merchandise </w:t>
            </w:r>
            <w:r w:rsidRPr="001446B0">
              <w:rPr>
                <w:rFonts w:ascii="Century Gothic" w:eastAsia="MS Mincho" w:hAnsi="Century Gothic"/>
                <w:sz w:val="20"/>
              </w:rPr>
              <w:t xml:space="preserve">contractor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sites to </w:t>
            </w:r>
            <w:r w:rsidRPr="001446B0">
              <w:rPr>
                <w:rFonts w:ascii="Century Gothic" w:eastAsia="MS Mincho" w:hAnsi="Century Gothic"/>
                <w:sz w:val="20"/>
              </w:rPr>
              <w:t xml:space="preserve">maximise commercial opportunities and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ensure budgets are met. </w:t>
            </w:r>
          </w:p>
          <w:p w14:paraId="260FB818" w14:textId="77777777" w:rsidR="009A1C6F" w:rsidRPr="001446B0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</w:p>
          <w:p w14:paraId="441644CA" w14:textId="069CBE03" w:rsidR="009A1C6F" w:rsidRPr="001446B0" w:rsidRDefault="00C22792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sz w:val="20"/>
              </w:rPr>
            </w:pPr>
            <w:r w:rsidRPr="001446B0">
              <w:rPr>
                <w:rFonts w:ascii="Century Gothic" w:eastAsia="MS Mincho" w:hAnsi="Century Gothic"/>
                <w:sz w:val="20"/>
              </w:rPr>
              <w:t xml:space="preserve">Assist the ME&amp;I Manager with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analysis </w:t>
            </w:r>
            <w:r w:rsidRPr="001446B0">
              <w:rPr>
                <w:rFonts w:ascii="Century Gothic" w:eastAsia="MS Mincho" w:hAnsi="Century Gothic"/>
                <w:sz w:val="20"/>
              </w:rPr>
              <w:t xml:space="preserve">of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sales </w:t>
            </w:r>
            <w:r w:rsidRPr="001446B0">
              <w:rPr>
                <w:rFonts w:ascii="Century Gothic" w:eastAsia="MS Mincho" w:hAnsi="Century Gothic"/>
                <w:sz w:val="20"/>
              </w:rPr>
              <w:t xml:space="preserve">and royalty </w:t>
            </w:r>
            <w:r w:rsidR="009A1C6F" w:rsidRPr="001446B0">
              <w:rPr>
                <w:rFonts w:ascii="Century Gothic" w:eastAsia="MS Mincho" w:hAnsi="Century Gothic"/>
                <w:sz w:val="20"/>
              </w:rPr>
              <w:t xml:space="preserve">reports </w:t>
            </w:r>
            <w:r w:rsidRPr="001446B0">
              <w:rPr>
                <w:rFonts w:ascii="Century Gothic" w:eastAsia="MS Mincho" w:hAnsi="Century Gothic"/>
                <w:sz w:val="20"/>
              </w:rPr>
              <w:t>and contract compliance.</w:t>
            </w:r>
            <w:r w:rsidR="00D67888" w:rsidRPr="001446B0">
              <w:rPr>
                <w:rFonts w:ascii="Century Gothic" w:eastAsia="MS Mincho" w:hAnsi="Century Gothic"/>
                <w:sz w:val="20"/>
              </w:rPr>
              <w:t xml:space="preserve"> </w:t>
            </w:r>
          </w:p>
          <w:p w14:paraId="2559CB95" w14:textId="1F59FA5F" w:rsidR="009A1C6F" w:rsidRDefault="009A1C6F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</w:p>
          <w:p w14:paraId="056A900D" w14:textId="77777777" w:rsidR="00011D38" w:rsidRDefault="00011D38" w:rsidP="00F8463A">
            <w:pPr>
              <w:jc w:val="both"/>
              <w:rPr>
                <w:rFonts w:ascii="Century Gothic" w:hAnsi="Century Gothic"/>
                <w:sz w:val="20"/>
              </w:rPr>
            </w:pPr>
            <w:r w:rsidRPr="00431777">
              <w:rPr>
                <w:rFonts w:ascii="Century Gothic" w:hAnsi="Century Gothic"/>
                <w:b/>
                <w:bCs/>
                <w:sz w:val="20"/>
              </w:rPr>
              <w:t xml:space="preserve">Staff </w:t>
            </w:r>
            <w:r>
              <w:rPr>
                <w:rFonts w:ascii="Century Gothic" w:hAnsi="Century Gothic"/>
                <w:b/>
                <w:bCs/>
                <w:sz w:val="20"/>
              </w:rPr>
              <w:t>U</w:t>
            </w:r>
            <w:r w:rsidRPr="00431777">
              <w:rPr>
                <w:rFonts w:ascii="Century Gothic" w:hAnsi="Century Gothic"/>
                <w:b/>
                <w:bCs/>
                <w:sz w:val="20"/>
              </w:rPr>
              <w:t>niform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(Formula 1 &amp; MotoGP)</w:t>
            </w:r>
          </w:p>
          <w:p w14:paraId="6424F24D" w14:textId="529184B3" w:rsidR="00011D38" w:rsidRDefault="00011D38" w:rsidP="00F8463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Coordination of o</w:t>
            </w:r>
            <w:r w:rsidRPr="00431777">
              <w:rPr>
                <w:rFonts w:ascii="Century Gothic" w:hAnsi="Century Gothic"/>
                <w:sz w:val="20"/>
              </w:rPr>
              <w:t>ngoing maintenance of the staff uniform program to include inventory management</w:t>
            </w:r>
            <w:r>
              <w:rPr>
                <w:rFonts w:ascii="Century Gothic" w:hAnsi="Century Gothic"/>
                <w:sz w:val="20"/>
              </w:rPr>
              <w:t>,</w:t>
            </w:r>
            <w:r w:rsidRPr="00431777"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 w:rsidRPr="00431777">
              <w:rPr>
                <w:rFonts w:ascii="Century Gothic" w:hAnsi="Century Gothic"/>
                <w:sz w:val="20"/>
              </w:rPr>
              <w:t>maintenance</w:t>
            </w:r>
            <w:proofErr w:type="gramEnd"/>
            <w:r w:rsidRPr="00431777">
              <w:rPr>
                <w:rFonts w:ascii="Century Gothic" w:hAnsi="Century Gothic"/>
                <w:sz w:val="20"/>
              </w:rPr>
              <w:t xml:space="preserve"> and distribution</w:t>
            </w:r>
            <w:r>
              <w:rPr>
                <w:rFonts w:ascii="Century Gothic" w:hAnsi="Century Gothic"/>
                <w:sz w:val="20"/>
              </w:rPr>
              <w:t>.</w:t>
            </w:r>
            <w:r w:rsidR="00F8463A">
              <w:rPr>
                <w:rFonts w:ascii="Century Gothic" w:hAnsi="Century Gothic"/>
                <w:sz w:val="20"/>
              </w:rPr>
              <w:t xml:space="preserve"> Development of additional items as required.</w:t>
            </w:r>
          </w:p>
          <w:p w14:paraId="59E6C6EE" w14:textId="77777777" w:rsidR="00011D38" w:rsidRPr="00DF244C" w:rsidRDefault="00011D38" w:rsidP="00F8463A">
            <w:pPr>
              <w:tabs>
                <w:tab w:val="left" w:pos="8789"/>
              </w:tabs>
              <w:ind w:right="-1"/>
              <w:jc w:val="both"/>
              <w:rPr>
                <w:rFonts w:ascii="Century Gothic" w:eastAsia="MS Mincho" w:hAnsi="Century Gothic"/>
                <w:b/>
                <w:sz w:val="20"/>
              </w:rPr>
            </w:pPr>
          </w:p>
          <w:p w14:paraId="00E3D093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Requirement to liaise with internal department, key </w:t>
            </w:r>
            <w:proofErr w:type="gramStart"/>
            <w:r>
              <w:rPr>
                <w:rFonts w:ascii="Century Gothic" w:hAnsi="Century Gothic"/>
                <w:spacing w:val="-3"/>
                <w:sz w:val="20"/>
              </w:rPr>
              <w:t>stakeholders</w:t>
            </w:r>
            <w:proofErr w:type="gramEnd"/>
            <w:r>
              <w:rPr>
                <w:rFonts w:ascii="Century Gothic" w:hAnsi="Century Gothic"/>
                <w:spacing w:val="-3"/>
                <w:sz w:val="20"/>
              </w:rPr>
              <w:t xml:space="preserve"> and event suppliers to ensure optimal customer experiences at optimal cost. </w:t>
            </w:r>
          </w:p>
          <w:p w14:paraId="3EC548C8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185EF09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Assist in the development of processes and procedures for event management in order to improve and optimise event planning and execution. </w:t>
            </w:r>
          </w:p>
          <w:p w14:paraId="7A2FEB0E" w14:textId="77777777" w:rsidR="009A1C6F" w:rsidRPr="00C625E3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B598088" w14:textId="77777777" w:rsidR="009A1C6F" w:rsidRDefault="009A1C6F" w:rsidP="00F8463A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your Manager;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Changes will be tied to the Corporation’s strategic objectives, workforce planning and the structural alignment of the Corporation.  </w:t>
            </w:r>
          </w:p>
          <w:p w14:paraId="53A4B267" w14:textId="77777777" w:rsidR="009A1C6F" w:rsidRDefault="009A1C6F" w:rsidP="00F8463A">
            <w:pPr>
              <w:ind w:right="1"/>
              <w:jc w:val="both"/>
              <w:rPr>
                <w:spacing w:val="-3"/>
                <w:szCs w:val="22"/>
              </w:rPr>
            </w:pPr>
          </w:p>
          <w:p w14:paraId="705D00D1" w14:textId="77777777" w:rsidR="009A1C6F" w:rsidRDefault="009A1C6F" w:rsidP="00F8463A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3AF5453E" w14:textId="77777777" w:rsidR="009A1C6F" w:rsidRPr="007906C4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E6E23FA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12672077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9552569" w14:textId="77777777" w:rsidR="009A1C6F" w:rsidRPr="007906C4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7288FF1D" w14:textId="77777777" w:rsidR="009A1C6F" w:rsidRPr="007906C4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CAFF0CD" w14:textId="77777777" w:rsidR="009A1C6F" w:rsidRDefault="009A1C6F" w:rsidP="00F8463A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54B5A64A" w14:textId="77777777" w:rsidR="009A1C6F" w:rsidRDefault="009A1C6F" w:rsidP="00F8463A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57B9391A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77D07A93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3FB5B55" w14:textId="77777777" w:rsidR="009A1C6F" w:rsidRPr="00011D3A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2CEB7E28" w14:textId="77777777" w:rsidR="009A1C6F" w:rsidRPr="00011D3A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15399CC" w14:textId="77777777" w:rsidR="009A1C6F" w:rsidRPr="00EF3473" w:rsidRDefault="009A1C6F" w:rsidP="00F8463A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>Continuous Improvement</w:t>
            </w:r>
          </w:p>
          <w:p w14:paraId="5F401C12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981CD22" w14:textId="77777777" w:rsidR="009A1C6F" w:rsidRPr="00011D3A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43A76F16" w14:textId="77777777" w:rsidR="009A1C6F" w:rsidRPr="00EF3473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95D81C0" w14:textId="77777777" w:rsidR="009A1C6F" w:rsidRPr="00242488" w:rsidRDefault="009A1C6F" w:rsidP="00F8463A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634765A9" w14:textId="77777777" w:rsidR="009A1C6F" w:rsidRPr="001B0637" w:rsidRDefault="009A1C6F" w:rsidP="00F8463A">
            <w:pPr>
              <w:suppressAutoHyphens/>
              <w:jc w:val="both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513E61A" w14:textId="77777777" w:rsidR="009A1C6F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276F47E4" w14:textId="77777777" w:rsidR="009A1C6F" w:rsidRPr="001B0637" w:rsidRDefault="009A1C6F" w:rsidP="00F8463A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325C480" w14:textId="77777777" w:rsidR="009A1C6F" w:rsidRDefault="009A1C6F" w:rsidP="00F846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0AF05811" w14:textId="77777777" w:rsidR="009A1C6F" w:rsidRDefault="009A1C6F" w:rsidP="00F846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416F3780" w14:textId="77777777" w:rsidR="009A1C6F" w:rsidRDefault="009A1C6F" w:rsidP="00F846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62B11399" w14:textId="77777777" w:rsidR="009A1C6F" w:rsidRPr="001B0637" w:rsidRDefault="009A1C6F" w:rsidP="00F846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3E49B637" w14:textId="77777777" w:rsidR="009A1C6F" w:rsidRDefault="009A1C6F" w:rsidP="00F846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2CE02975" w14:textId="77777777" w:rsidR="009A1C6F" w:rsidRDefault="009A1C6F" w:rsidP="00F8463A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EA3404D" w14:textId="77777777" w:rsidR="009A1C6F" w:rsidRDefault="009A1C6F" w:rsidP="00F8463A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47E698CC" w14:textId="77777777" w:rsidR="009A1C6F" w:rsidRDefault="009A1C6F" w:rsidP="00F8463A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7480A73E" w14:textId="77777777" w:rsidR="009A1C6F" w:rsidRPr="00CE4A5E" w:rsidRDefault="009A1C6F" w:rsidP="00F8463A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069CED43" w14:textId="77777777" w:rsidR="009A1C6F" w:rsidRPr="001B0637" w:rsidRDefault="009A1C6F" w:rsidP="00F8463A">
            <w:pPr>
              <w:suppressAutoHyphens/>
              <w:jc w:val="both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D46E101" w14:textId="77777777" w:rsidR="009A1C6F" w:rsidRPr="001B0637" w:rsidRDefault="009A1C6F" w:rsidP="00F8463A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3332D003" w14:textId="77777777" w:rsidR="009A1C6F" w:rsidRPr="001625CC" w:rsidRDefault="009A1C6F" w:rsidP="00F8463A">
            <w:pPr>
              <w:ind w:right="33"/>
              <w:jc w:val="both"/>
              <w:rPr>
                <w:spacing w:val="-3"/>
                <w:szCs w:val="22"/>
              </w:rPr>
            </w:pPr>
          </w:p>
        </w:tc>
      </w:tr>
    </w:tbl>
    <w:p w14:paraId="4B305142" w14:textId="77777777" w:rsidR="009A1C6F" w:rsidRDefault="009A1C6F" w:rsidP="009A1C6F">
      <w:pPr>
        <w:pStyle w:val="Header"/>
        <w:rPr>
          <w:rFonts w:ascii="Century Gothic" w:hAnsi="Century Gothic"/>
          <w:sz w:val="20"/>
        </w:rPr>
      </w:pPr>
    </w:p>
    <w:p w14:paraId="17AA3083" w14:textId="77777777" w:rsidR="009A1C6F" w:rsidRDefault="009A1C6F" w:rsidP="009A1C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7713DBC4" w14:textId="77777777" w:rsidR="009A1C6F" w:rsidRDefault="009A1C6F" w:rsidP="009A1C6F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4FE2E7A9" w14:textId="77777777" w:rsidR="009A1C6F" w:rsidRPr="001B0637" w:rsidRDefault="009A1C6F" w:rsidP="009A1C6F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4EDE292B" w14:textId="77777777" w:rsidR="009A1C6F" w:rsidRPr="00080E77" w:rsidRDefault="009A1C6F" w:rsidP="009A1C6F">
      <w:pPr>
        <w:pStyle w:val="Header"/>
        <w:rPr>
          <w:rFonts w:ascii="Century Gothic" w:hAnsi="Century Gothic"/>
          <w:sz w:val="20"/>
        </w:rPr>
      </w:pPr>
    </w:p>
    <w:p w14:paraId="3BDE2A3E" w14:textId="77777777" w:rsidR="009A1C6F" w:rsidRPr="00080E77" w:rsidRDefault="009A1C6F" w:rsidP="009A1C6F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9A1C6F" w:rsidRPr="00080E77" w14:paraId="4E33BC98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55075B46" w14:textId="77777777" w:rsidR="009A1C6F" w:rsidRPr="00080E77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 and Experience</w:t>
            </w:r>
          </w:p>
        </w:tc>
        <w:tc>
          <w:tcPr>
            <w:tcW w:w="5812" w:type="dxa"/>
          </w:tcPr>
          <w:p w14:paraId="1645629A" w14:textId="77777777" w:rsidR="009A1C6F" w:rsidRPr="00F8463A" w:rsidRDefault="009A1C6F" w:rsidP="00A33C42">
            <w:pPr>
              <w:pStyle w:val="Header"/>
              <w:suppressAutoHyphens/>
              <w:rPr>
                <w:rFonts w:ascii="Century Gothic" w:hAnsi="Century Gothic"/>
                <w:b w:val="0"/>
                <w:bCs/>
                <w:spacing w:val="-3"/>
                <w:sz w:val="20"/>
              </w:rPr>
            </w:pPr>
            <w:r w:rsidRPr="00F8463A">
              <w:rPr>
                <w:rFonts w:ascii="Century Gothic" w:hAnsi="Century Gothic"/>
                <w:b w:val="0"/>
                <w:bCs/>
                <w:spacing w:val="-3"/>
                <w:sz w:val="20"/>
              </w:rPr>
              <w:t xml:space="preserve">Degree qualified, possibly in event management, sport management, </w:t>
            </w:r>
            <w:proofErr w:type="gramStart"/>
            <w:r w:rsidRPr="00F8463A">
              <w:rPr>
                <w:rFonts w:ascii="Century Gothic" w:hAnsi="Century Gothic"/>
                <w:b w:val="0"/>
                <w:bCs/>
                <w:spacing w:val="-3"/>
                <w:sz w:val="20"/>
              </w:rPr>
              <w:t>marketing</w:t>
            </w:r>
            <w:proofErr w:type="gramEnd"/>
            <w:r w:rsidRPr="00F8463A">
              <w:rPr>
                <w:rFonts w:ascii="Century Gothic" w:hAnsi="Century Gothic"/>
                <w:b w:val="0"/>
                <w:bCs/>
                <w:spacing w:val="-3"/>
                <w:sz w:val="20"/>
              </w:rPr>
              <w:t xml:space="preserve"> or business management. </w:t>
            </w:r>
          </w:p>
          <w:p w14:paraId="7EE45D12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</w:p>
          <w:p w14:paraId="19D38569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Minimum 3-4 years’ experience in a similar coordination role</w:t>
            </w:r>
          </w:p>
          <w:p w14:paraId="62B1C903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</w:p>
          <w:p w14:paraId="597956F3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Experience in the following areas: </w:t>
            </w:r>
          </w:p>
          <w:p w14:paraId="1F098078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</w:p>
          <w:p w14:paraId="4A924D6A" w14:textId="5B54AB9D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Understanding key requirements of event management including logistic</w:t>
            </w:r>
            <w:r w:rsid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s</w:t>
            </w: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 and delivery </w:t>
            </w:r>
          </w:p>
          <w:p w14:paraId="69B0C2D5" w14:textId="455A4CD2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Working within budgets with the ability to conduct cost analysis for various </w:t>
            </w:r>
            <w:proofErr w:type="gramStart"/>
            <w:r w:rsidR="00F8463A"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activities</w:t>
            </w:r>
            <w:proofErr w:type="gramEnd"/>
          </w:p>
          <w:p w14:paraId="5B5F1912" w14:textId="77777777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Contract management </w:t>
            </w:r>
          </w:p>
          <w:p w14:paraId="6A51B2D6" w14:textId="77777777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Schedule development and management </w:t>
            </w:r>
          </w:p>
          <w:p w14:paraId="5B4699C7" w14:textId="3441DD0C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Working in high pressure environment</w:t>
            </w:r>
            <w:r w:rsid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s</w:t>
            </w: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 juggling conflicting deadlines</w:t>
            </w:r>
          </w:p>
          <w:p w14:paraId="3E863F8F" w14:textId="77777777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Ability to undertake tasks with minimal </w:t>
            </w:r>
            <w:proofErr w:type="gramStart"/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>supervision</w:t>
            </w:r>
            <w:proofErr w:type="gramEnd"/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 </w:t>
            </w:r>
          </w:p>
          <w:p w14:paraId="3F4129BD" w14:textId="77777777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Advanced computer skills </w:t>
            </w:r>
          </w:p>
          <w:p w14:paraId="41EB1ADE" w14:textId="77777777" w:rsidR="009A1C6F" w:rsidRPr="00F8463A" w:rsidRDefault="009A1C6F" w:rsidP="009A1C6F">
            <w:pPr>
              <w:pStyle w:val="Header"/>
              <w:numPr>
                <w:ilvl w:val="0"/>
                <w:numId w:val="22"/>
              </w:numPr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  <w:r w:rsidRPr="00F8463A"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  <w:t xml:space="preserve">Negotiation skills </w:t>
            </w:r>
          </w:p>
          <w:p w14:paraId="73727D01" w14:textId="77777777" w:rsidR="009A1C6F" w:rsidRPr="00F8463A" w:rsidRDefault="009A1C6F" w:rsidP="00A33C42">
            <w:pPr>
              <w:pStyle w:val="Header"/>
              <w:tabs>
                <w:tab w:val="left" w:pos="8789"/>
              </w:tabs>
              <w:ind w:right="-1"/>
              <w:rPr>
                <w:rFonts w:ascii="Century Gothic" w:eastAsia="MS Mincho" w:hAnsi="Century Gothic"/>
                <w:b w:val="0"/>
                <w:bCs/>
                <w:sz w:val="20"/>
                <w:szCs w:val="22"/>
              </w:rPr>
            </w:pPr>
          </w:p>
          <w:p w14:paraId="0A327EB6" w14:textId="77777777" w:rsidR="009A1C6F" w:rsidRPr="00F8463A" w:rsidRDefault="009A1C6F" w:rsidP="00A33C42">
            <w:pPr>
              <w:pStyle w:val="Header"/>
              <w:suppressAutoHyphens/>
              <w:rPr>
                <w:rFonts w:ascii="Century Gothic" w:hAnsi="Century Gothic"/>
                <w:b w:val="0"/>
                <w:bCs/>
                <w:spacing w:val="-3"/>
                <w:sz w:val="20"/>
              </w:rPr>
            </w:pPr>
          </w:p>
        </w:tc>
      </w:tr>
    </w:tbl>
    <w:p w14:paraId="31D70111" w14:textId="77777777" w:rsidR="009A1C6F" w:rsidRPr="00080E77" w:rsidRDefault="009A1C6F" w:rsidP="009A1C6F">
      <w:pPr>
        <w:pStyle w:val="Header"/>
        <w:tabs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9A1C6F" w:rsidRPr="00080E77" w14:paraId="192B1718" w14:textId="77777777" w:rsidTr="00A33C42">
        <w:tc>
          <w:tcPr>
            <w:tcW w:w="3397" w:type="dxa"/>
            <w:shd w:val="clear" w:color="auto" w:fill="D9D9D9" w:themeFill="background1" w:themeFillShade="D9"/>
          </w:tcPr>
          <w:p w14:paraId="2050A798" w14:textId="77777777" w:rsidR="009A1C6F" w:rsidRPr="00080E77" w:rsidRDefault="009A1C6F" w:rsidP="00A33C42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513A3175" w14:textId="77777777" w:rsidR="009A1C6F" w:rsidRPr="00B11F0B" w:rsidRDefault="009A1C6F" w:rsidP="00A33C42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40883B08" w14:textId="77777777" w:rsidR="009A1C6F" w:rsidRDefault="009A1C6F" w:rsidP="009A1C6F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454D8077" w14:textId="77777777" w:rsidR="009A1C6F" w:rsidRPr="00F8463A" w:rsidRDefault="009A1C6F" w:rsidP="009A1C6F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customers’ needs or concerns to </w:t>
            </w:r>
            <w:r w:rsidRPr="00F8463A">
              <w:rPr>
                <w:rFonts w:ascii="Century Gothic" w:hAnsi="Century Gothic"/>
                <w:spacing w:val="-3"/>
                <w:sz w:val="20"/>
              </w:rPr>
              <w:t>ensure the quality of service meets agreed standards</w:t>
            </w:r>
          </w:p>
          <w:p w14:paraId="494637E9" w14:textId="77777777" w:rsidR="009A1C6F" w:rsidRPr="00F8463A" w:rsidRDefault="009A1C6F" w:rsidP="00A33C42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4353C5D" w14:textId="77777777" w:rsidR="00F8463A" w:rsidRPr="00F8463A" w:rsidRDefault="00F8463A" w:rsidP="00F8463A">
            <w:pPr>
              <w:spacing w:after="100"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Teamwork, Collaboration, Adaptability and Resilience</w:t>
            </w:r>
          </w:p>
          <w:p w14:paraId="09597E1A" w14:textId="77777777" w:rsidR="00F8463A" w:rsidRPr="00F8463A" w:rsidRDefault="00F8463A" w:rsidP="00F8463A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Demonstrated commitment to teamwork and the maintenance of a supportive work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environment</w:t>
            </w:r>
            <w:proofErr w:type="gramEnd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 </w:t>
            </w:r>
          </w:p>
          <w:p w14:paraId="49475568" w14:textId="77777777" w:rsidR="00F8463A" w:rsidRPr="00F8463A" w:rsidRDefault="00F8463A" w:rsidP="00F8463A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Ability to work effectively as part of a team in a fast-changing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environment</w:t>
            </w:r>
            <w:proofErr w:type="gramEnd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 </w:t>
            </w:r>
          </w:p>
          <w:p w14:paraId="50A445D4" w14:textId="77777777" w:rsidR="00F8463A" w:rsidRPr="00F8463A" w:rsidRDefault="00F8463A" w:rsidP="00F8463A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Keeping calm by demonstrating a capacity to positively deal with unanticipated problems and changing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circumstances</w:t>
            </w:r>
            <w:proofErr w:type="gramEnd"/>
          </w:p>
          <w:p w14:paraId="4917C80E" w14:textId="77777777" w:rsidR="00F8463A" w:rsidRPr="00F8463A" w:rsidRDefault="00F8463A" w:rsidP="00F8463A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A commitment to collaborate effectively with colleagues across the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business</w:t>
            </w:r>
            <w:proofErr w:type="gramEnd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 </w:t>
            </w:r>
          </w:p>
          <w:p w14:paraId="3062AC76" w14:textId="77777777" w:rsidR="00F8463A" w:rsidRPr="00F8463A" w:rsidRDefault="00F8463A" w:rsidP="00F8463A">
            <w:pPr>
              <w:spacing w:after="100"/>
              <w:rPr>
                <w:rFonts w:ascii="Century Gothic" w:hAnsi="Century Gothic"/>
                <w:spacing w:val="-3"/>
                <w:sz w:val="20"/>
                <w:lang w:eastAsia="en-AU"/>
              </w:rPr>
            </w:pPr>
          </w:p>
          <w:p w14:paraId="547EE982" w14:textId="77777777" w:rsidR="00F8463A" w:rsidRPr="00F8463A" w:rsidRDefault="00F8463A" w:rsidP="00F8463A">
            <w:pPr>
              <w:spacing w:after="100"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Interpersonal, Verbal and Written Communication</w:t>
            </w:r>
          </w:p>
          <w:p w14:paraId="23D0F460" w14:textId="77777777" w:rsidR="00F8463A" w:rsidRPr="00F8463A" w:rsidRDefault="00F8463A" w:rsidP="00F8463A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Well-developed written communication ability</w:t>
            </w:r>
          </w:p>
          <w:p w14:paraId="223BB9AE" w14:textId="77777777" w:rsidR="00F8463A" w:rsidRPr="00F8463A" w:rsidRDefault="00F8463A" w:rsidP="00F8463A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Strong interpersonal and communication skills</w:t>
            </w:r>
          </w:p>
          <w:p w14:paraId="684F0187" w14:textId="77777777" w:rsidR="00F8463A" w:rsidRPr="00F8463A" w:rsidRDefault="00F8463A" w:rsidP="00F8463A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An ability to liaise, negotiate and constructively provide and accept feedback from staff at all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levels</w:t>
            </w:r>
            <w:proofErr w:type="gramEnd"/>
          </w:p>
          <w:p w14:paraId="39FA9686" w14:textId="77777777" w:rsidR="00F8463A" w:rsidRPr="00F8463A" w:rsidRDefault="00F8463A" w:rsidP="00F8463A">
            <w:pPr>
              <w:rPr>
                <w:rFonts w:ascii="Century Gothic" w:hAnsi="Century Gothic"/>
                <w:spacing w:val="-3"/>
                <w:sz w:val="20"/>
                <w:lang w:eastAsia="en-AU"/>
              </w:rPr>
            </w:pPr>
          </w:p>
          <w:p w14:paraId="5D6D5D88" w14:textId="77777777" w:rsidR="00F8463A" w:rsidRPr="00F8463A" w:rsidRDefault="00F8463A" w:rsidP="00F8463A">
            <w:pPr>
              <w:spacing w:after="100"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lastRenderedPageBreak/>
              <w:t>Organisation and Planning</w:t>
            </w:r>
          </w:p>
          <w:p w14:paraId="47AA15DA" w14:textId="77777777" w:rsidR="00F8463A" w:rsidRPr="00F8463A" w:rsidRDefault="00F8463A" w:rsidP="00F8463A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Organisational and planning skills in managing a personal workload in a busy environment with conflicting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demands</w:t>
            </w:r>
            <w:proofErr w:type="gramEnd"/>
          </w:p>
          <w:p w14:paraId="6315382A" w14:textId="77777777" w:rsidR="00F8463A" w:rsidRPr="00F8463A" w:rsidRDefault="00F8463A" w:rsidP="00F8463A">
            <w:pPr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pacing w:val="-3"/>
                <w:sz w:val="20"/>
                <w:lang w:eastAsia="en-AU"/>
              </w:rPr>
            </w:pPr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 xml:space="preserve">Ability to effectively prioritise and meet </w:t>
            </w:r>
            <w:proofErr w:type="gramStart"/>
            <w:r w:rsidRPr="00F8463A">
              <w:rPr>
                <w:rFonts w:ascii="Century Gothic" w:hAnsi="Century Gothic"/>
                <w:spacing w:val="-3"/>
                <w:sz w:val="20"/>
                <w:lang w:eastAsia="en-AU"/>
              </w:rPr>
              <w:t>deadlines</w:t>
            </w:r>
            <w:proofErr w:type="gramEnd"/>
          </w:p>
          <w:p w14:paraId="205DB6AD" w14:textId="77777777" w:rsidR="00780447" w:rsidRDefault="00780447" w:rsidP="00A33C42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2DFB2404" w14:textId="77700ADD" w:rsidR="009A1C6F" w:rsidRPr="00B11F0B" w:rsidRDefault="009A1C6F" w:rsidP="00A33C42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16A17BE8" w14:textId="77777777" w:rsidR="009A1C6F" w:rsidRPr="00B11F0B" w:rsidRDefault="009A1C6F" w:rsidP="009A1C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4C1B2D93" w14:textId="77777777" w:rsidR="009A1C6F" w:rsidRPr="00E82680" w:rsidRDefault="009A1C6F" w:rsidP="009A1C6F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9B04661" w14:textId="77777777" w:rsidR="009A1C6F" w:rsidRPr="00B11F0B" w:rsidRDefault="009A1C6F" w:rsidP="00A33C42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A88D940" w14:textId="77777777" w:rsidR="009A1C6F" w:rsidRPr="00B11F0B" w:rsidRDefault="009A1C6F" w:rsidP="00A33C42">
            <w:pPr>
              <w:pStyle w:val="Heading1"/>
              <w:rPr>
                <w:rFonts w:ascii="Century Gothic" w:hAnsi="Century Gothic"/>
                <w:b w:val="0"/>
                <w:caps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3F030FD7" w14:textId="77777777" w:rsidR="009A1C6F" w:rsidRDefault="009A1C6F" w:rsidP="009A1C6F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73838FA8" w14:textId="77777777" w:rsidR="009A1C6F" w:rsidRPr="001D6CF1" w:rsidRDefault="009A1C6F" w:rsidP="00A33C42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521BF53" w14:textId="77777777" w:rsidR="009A1C6F" w:rsidRPr="00080E77" w:rsidRDefault="009A1C6F" w:rsidP="009A1C6F">
      <w:pPr>
        <w:rPr>
          <w:rFonts w:ascii="Century Gothic" w:hAnsi="Century Gothic"/>
          <w:sz w:val="20"/>
        </w:rPr>
      </w:pPr>
    </w:p>
    <w:p w14:paraId="1AB59132" w14:textId="77777777" w:rsidR="00487330" w:rsidRDefault="00487330" w:rsidP="00487330"/>
    <w:p w14:paraId="428FEDED" w14:textId="77777777" w:rsidR="00487330" w:rsidRDefault="00487330" w:rsidP="00487330">
      <w:pPr>
        <w:rPr>
          <w:rFonts w:ascii="Century Gothic" w:hAnsi="Century Gothic"/>
          <w:b/>
        </w:rPr>
      </w:pPr>
    </w:p>
    <w:p w14:paraId="26A770DF" w14:textId="77777777" w:rsidR="00487330" w:rsidRDefault="00487330" w:rsidP="00487330">
      <w:pPr>
        <w:tabs>
          <w:tab w:val="left" w:pos="2835"/>
        </w:tabs>
        <w:ind w:left="2835" w:hanging="2835"/>
        <w:rPr>
          <w:rFonts w:ascii="Century Gothic" w:hAnsi="Century Gothic"/>
          <w:b/>
        </w:rPr>
      </w:pPr>
    </w:p>
    <w:p w14:paraId="00A1D157" w14:textId="77777777" w:rsidR="00487330" w:rsidRDefault="00487330" w:rsidP="00487330">
      <w:pPr>
        <w:tabs>
          <w:tab w:val="left" w:pos="2835"/>
        </w:tabs>
        <w:ind w:left="2835" w:hanging="2835"/>
        <w:rPr>
          <w:rFonts w:ascii="Century Gothic" w:hAnsi="Century Gothic"/>
          <w:b/>
        </w:rPr>
      </w:pPr>
    </w:p>
    <w:p w14:paraId="5AE89E2B" w14:textId="4635BE06" w:rsidR="00487330" w:rsidRDefault="00487330" w:rsidP="00487330">
      <w:pPr>
        <w:rPr>
          <w:rFonts w:ascii="Century Gothic" w:hAnsi="Century Gothic"/>
          <w:b/>
          <w:sz w:val="50"/>
        </w:rPr>
      </w:pPr>
    </w:p>
    <w:sectPr w:rsidR="00487330" w:rsidSect="008D7F37">
      <w:headerReference w:type="default" r:id="rId11"/>
      <w:headerReference w:type="first" r:id="rId12"/>
      <w:pgSz w:w="11907" w:h="16840" w:code="9"/>
      <w:pgMar w:top="993" w:right="873" w:bottom="1276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5539" w14:textId="77777777" w:rsidR="00004A40" w:rsidRDefault="00004A40">
      <w:r>
        <w:separator/>
      </w:r>
    </w:p>
  </w:endnote>
  <w:endnote w:type="continuationSeparator" w:id="0">
    <w:p w14:paraId="7F911151" w14:textId="77777777" w:rsidR="00004A40" w:rsidRDefault="000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DAB9" w14:textId="77777777" w:rsidR="00004A40" w:rsidRDefault="00004A40">
      <w:r>
        <w:separator/>
      </w:r>
    </w:p>
  </w:footnote>
  <w:footnote w:type="continuationSeparator" w:id="0">
    <w:p w14:paraId="3BDAD8FD" w14:textId="77777777" w:rsidR="00004A40" w:rsidRDefault="0000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F8463A" w14:paraId="6C028BD1" w14:textId="77777777" w:rsidTr="00E20F93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3556D74" w14:textId="77777777" w:rsidR="00F8463A" w:rsidRPr="00DF17E1" w:rsidRDefault="00F8463A" w:rsidP="00F8463A">
          <w:pPr>
            <w:rPr>
              <w:rFonts w:ascii="Century Gothic" w:hAnsi="Century Gothic"/>
              <w:noProof/>
              <w:sz w:val="8"/>
            </w:rPr>
          </w:pPr>
        </w:p>
        <w:p w14:paraId="1F54BD14" w14:textId="77777777" w:rsidR="00F8463A" w:rsidRDefault="00F8463A" w:rsidP="00F8463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38BACDFB" wp14:editId="717CF62A">
                <wp:extent cx="1706880" cy="681843"/>
                <wp:effectExtent l="0" t="0" r="762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0E67C1D" w14:textId="77777777" w:rsidR="00F8463A" w:rsidRPr="0070689A" w:rsidRDefault="00F8463A" w:rsidP="00F8463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753421D3" w14:textId="77777777" w:rsidR="00F8463A" w:rsidRPr="00987900" w:rsidRDefault="00F8463A" w:rsidP="00F8463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3139F9DD" w14:textId="77777777" w:rsidR="00A33C42" w:rsidRDefault="00A33C42" w:rsidP="003A3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D4E1" w14:textId="77777777" w:rsidR="00A33C42" w:rsidRDefault="00A33C42">
    <w:pPr>
      <w:tabs>
        <w:tab w:val="left" w:pos="3459"/>
        <w:tab w:val="left" w:pos="4026"/>
      </w:tabs>
      <w:suppressAutoHyphens/>
      <w:ind w:right="652"/>
      <w:jc w:val="right"/>
      <w:rPr>
        <w:spacing w:val="-2"/>
      </w:rPr>
    </w:pPr>
  </w:p>
  <w:p w14:paraId="15AC67CD" w14:textId="77777777" w:rsidR="00A33C42" w:rsidRDefault="00A33C42">
    <w:pPr>
      <w:jc w:val="center"/>
    </w:pPr>
  </w:p>
  <w:p w14:paraId="1216CF75" w14:textId="77777777" w:rsidR="00A33C42" w:rsidRDefault="00A33C42">
    <w:pPr>
      <w:jc w:val="center"/>
    </w:pPr>
  </w:p>
  <w:p w14:paraId="102186E3" w14:textId="77777777" w:rsidR="00A33C42" w:rsidRDefault="00A33C42">
    <w:pPr>
      <w:jc w:val="center"/>
    </w:pPr>
  </w:p>
  <w:p w14:paraId="71405B99" w14:textId="77777777" w:rsidR="00A33C42" w:rsidRDefault="00A33C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C39"/>
    <w:multiLevelType w:val="hybridMultilevel"/>
    <w:tmpl w:val="7C62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279"/>
    <w:multiLevelType w:val="multilevel"/>
    <w:tmpl w:val="1FB258C6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i w:val="0"/>
        <w:sz w:val="24"/>
        <w:szCs w:val="22"/>
      </w:rPr>
    </w:lvl>
    <w:lvl w:ilvl="2">
      <w:start w:val="1"/>
      <w:numFmt w:val="none"/>
      <w:lvlRestart w:val="0"/>
      <w:pStyle w:val="MOTermsL3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CF4"/>
    <w:multiLevelType w:val="hybridMultilevel"/>
    <w:tmpl w:val="4C2C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1E72"/>
    <w:multiLevelType w:val="multilevel"/>
    <w:tmpl w:val="6562C13A"/>
    <w:lvl w:ilvl="0">
      <w:start w:val="1"/>
      <w:numFmt w:val="decimal"/>
      <w:pStyle w:val="MOSchHeading"/>
      <w:lvlText w:val="Schedul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5" w15:restartNumberingAfterBreak="0">
    <w:nsid w:val="26390416"/>
    <w:multiLevelType w:val="hybridMultilevel"/>
    <w:tmpl w:val="C2C48F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3F4E424B"/>
    <w:multiLevelType w:val="singleLevel"/>
    <w:tmpl w:val="FCC6042A"/>
    <w:lvl w:ilvl="0">
      <w:start w:val="1"/>
      <w:numFmt w:val="lowerRoman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408D1531"/>
    <w:multiLevelType w:val="hybridMultilevel"/>
    <w:tmpl w:val="44D8A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1FDD"/>
    <w:multiLevelType w:val="hybridMultilevel"/>
    <w:tmpl w:val="C00ACB52"/>
    <w:lvl w:ilvl="0" w:tplc="3AB47820">
      <w:start w:val="1"/>
      <w:numFmt w:val="bullet"/>
      <w:pStyle w:val="MOLListBullet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3170"/>
    <w:multiLevelType w:val="multilevel"/>
    <w:tmpl w:val="CC0C8B5E"/>
    <w:lvl w:ilvl="0">
      <w:start w:val="1"/>
      <w:numFmt w:val="none"/>
      <w:pStyle w:val="MOTableL1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MOTableL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1" w15:restartNumberingAfterBreak="0">
    <w:nsid w:val="615544E1"/>
    <w:multiLevelType w:val="multilevel"/>
    <w:tmpl w:val="D4765B3C"/>
    <w:lvl w:ilvl="0">
      <w:start w:val="1"/>
      <w:numFmt w:val="decimal"/>
      <w:pStyle w:val="MOParaL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ParaL3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MOParaL4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MOParaL5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MOParaL6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MOParaL7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ParaL8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ParaL9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2" w15:restartNumberingAfterBreak="0">
    <w:nsid w:val="646712EC"/>
    <w:multiLevelType w:val="hybridMultilevel"/>
    <w:tmpl w:val="58F883DA"/>
    <w:lvl w:ilvl="0" w:tplc="754A11E8">
      <w:start w:val="2"/>
      <w:numFmt w:val="bullet"/>
      <w:lvlText w:val="-"/>
      <w:lvlJc w:val="left"/>
      <w:pPr>
        <w:ind w:left="420" w:hanging="360"/>
      </w:pPr>
      <w:rPr>
        <w:rFonts w:ascii="Century Gothic" w:eastAsia="MS Mincho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74D3399"/>
    <w:multiLevelType w:val="hybridMultilevel"/>
    <w:tmpl w:val="49EAE2CC"/>
    <w:lvl w:ilvl="0" w:tplc="71845F58">
      <w:numFmt w:val="bullet"/>
      <w:lvlText w:val="-"/>
      <w:lvlJc w:val="left"/>
      <w:pPr>
        <w:ind w:left="420" w:hanging="360"/>
      </w:pPr>
      <w:rPr>
        <w:rFonts w:ascii="Century Gothic" w:eastAsia="MS Mincho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22715C"/>
    <w:multiLevelType w:val="multilevel"/>
    <w:tmpl w:val="EA6E2DE6"/>
    <w:lvl w:ilvl="0">
      <w:start w:val="1"/>
      <w:numFmt w:val="upperLetter"/>
      <w:pStyle w:val="MORecitals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Roman"/>
      <w:pStyle w:val="MOBackL2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Letter"/>
      <w:pStyle w:val="MOBackL3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MOBackL4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00704F5"/>
    <w:multiLevelType w:val="multilevel"/>
    <w:tmpl w:val="5B3ED218"/>
    <w:lvl w:ilvl="0">
      <w:start w:val="1"/>
      <w:numFmt w:val="upperLetter"/>
      <w:pStyle w:val="MOAnnexHeading"/>
      <w:lvlText w:val="Annexur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pStyle w:val="TOC8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7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5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54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81" w:hanging="709"/>
      </w:pPr>
      <w:rPr>
        <w:rFonts w:hint="default"/>
      </w:rPr>
    </w:lvl>
  </w:abstractNum>
  <w:abstractNum w:abstractNumId="16" w15:restartNumberingAfterBreak="0">
    <w:nsid w:val="717148A5"/>
    <w:multiLevelType w:val="hybridMultilevel"/>
    <w:tmpl w:val="F446B5C8"/>
    <w:lvl w:ilvl="0" w:tplc="3ED0FC56">
      <w:start w:val="3"/>
      <w:numFmt w:val="bullet"/>
      <w:lvlText w:val="-"/>
      <w:lvlJc w:val="left"/>
      <w:pPr>
        <w:ind w:left="454" w:hanging="360"/>
      </w:pPr>
      <w:rPr>
        <w:rFonts w:ascii="Century Gothic" w:eastAsia="MS Mincho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7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2A4C"/>
    <w:multiLevelType w:val="hybridMultilevel"/>
    <w:tmpl w:val="B0484FDE"/>
    <w:lvl w:ilvl="0" w:tplc="096EFE06">
      <w:start w:val="2"/>
      <w:numFmt w:val="bullet"/>
      <w:lvlText w:val="-"/>
      <w:lvlJc w:val="left"/>
      <w:pPr>
        <w:ind w:left="420" w:hanging="360"/>
      </w:pPr>
      <w:rPr>
        <w:rFonts w:ascii="Century Gothic" w:eastAsia="MS Mincho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6C3D8E"/>
    <w:multiLevelType w:val="hybridMultilevel"/>
    <w:tmpl w:val="4A180716"/>
    <w:lvl w:ilvl="0" w:tplc="6DCEE2F0">
      <w:start w:val="1"/>
      <w:numFmt w:val="lowerLetter"/>
      <w:pStyle w:val="MOLParaNum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A12380"/>
    <w:multiLevelType w:val="hybridMultilevel"/>
    <w:tmpl w:val="473C5AB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C4547E1"/>
    <w:multiLevelType w:val="multilevel"/>
    <w:tmpl w:val="752A326E"/>
    <w:lvl w:ilvl="0">
      <w:start w:val="1"/>
      <w:numFmt w:val="decimal"/>
      <w:pStyle w:val="MOLList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MOLList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MOLListL3"/>
      <w:lvlText w:val="(%3)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upperLetter"/>
      <w:pStyle w:val="MOLList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MOLList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MOLListL6"/>
      <w:lvlText w:val="(%6)"/>
      <w:lvlJc w:val="left"/>
      <w:pPr>
        <w:tabs>
          <w:tab w:val="num" w:pos="3915"/>
        </w:tabs>
        <w:ind w:left="3402" w:hanging="567"/>
      </w:pPr>
      <w:rPr>
        <w:rFonts w:hint="default"/>
      </w:rPr>
    </w:lvl>
    <w:lvl w:ilvl="6">
      <w:start w:val="1"/>
      <w:numFmt w:val="lowerLetter"/>
      <w:pStyle w:val="MOLListL7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pStyle w:val="MOLListL8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pStyle w:val="MOLListL9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"/>
    <w:lvlOverride w:ilvl="0">
      <w:startOverride w:val="17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  <w:num w:numId="20">
    <w:abstractNumId w:val="20"/>
  </w:num>
  <w:num w:numId="21">
    <w:abstractNumId w:val="7"/>
  </w:num>
  <w:num w:numId="22">
    <w:abstractNumId w:val="18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sDSztDQ2NDI0tzBU0lEKTi0uzszPAykwqgUAjzxq4SwAAAA="/>
  </w:docVars>
  <w:rsids>
    <w:rsidRoot w:val="00FF2889"/>
    <w:rsid w:val="00002CF1"/>
    <w:rsid w:val="00004A40"/>
    <w:rsid w:val="00011D38"/>
    <w:rsid w:val="00026438"/>
    <w:rsid w:val="00030A8A"/>
    <w:rsid w:val="000312AF"/>
    <w:rsid w:val="000325F0"/>
    <w:rsid w:val="0003752C"/>
    <w:rsid w:val="00037E9C"/>
    <w:rsid w:val="00046C3C"/>
    <w:rsid w:val="00050D3D"/>
    <w:rsid w:val="00056F77"/>
    <w:rsid w:val="00065413"/>
    <w:rsid w:val="000658AF"/>
    <w:rsid w:val="00074CED"/>
    <w:rsid w:val="00086B0A"/>
    <w:rsid w:val="0009028D"/>
    <w:rsid w:val="00092FF1"/>
    <w:rsid w:val="000A001E"/>
    <w:rsid w:val="000A7988"/>
    <w:rsid w:val="000B12DF"/>
    <w:rsid w:val="000B660F"/>
    <w:rsid w:val="000B67E1"/>
    <w:rsid w:val="000C00C4"/>
    <w:rsid w:val="000D6D63"/>
    <w:rsid w:val="000E1B58"/>
    <w:rsid w:val="000E37AE"/>
    <w:rsid w:val="000E7835"/>
    <w:rsid w:val="000F12C1"/>
    <w:rsid w:val="00106AD6"/>
    <w:rsid w:val="00121534"/>
    <w:rsid w:val="00135211"/>
    <w:rsid w:val="001446B0"/>
    <w:rsid w:val="0016104A"/>
    <w:rsid w:val="001651B5"/>
    <w:rsid w:val="00165BDC"/>
    <w:rsid w:val="00172C70"/>
    <w:rsid w:val="001732C8"/>
    <w:rsid w:val="00174E0E"/>
    <w:rsid w:val="0017586F"/>
    <w:rsid w:val="00192576"/>
    <w:rsid w:val="00194C27"/>
    <w:rsid w:val="00197773"/>
    <w:rsid w:val="001A6440"/>
    <w:rsid w:val="001A7268"/>
    <w:rsid w:val="001A7C20"/>
    <w:rsid w:val="001B056A"/>
    <w:rsid w:val="001B1594"/>
    <w:rsid w:val="001C1D2B"/>
    <w:rsid w:val="001C2672"/>
    <w:rsid w:val="001D0419"/>
    <w:rsid w:val="001D1EAE"/>
    <w:rsid w:val="001E0837"/>
    <w:rsid w:val="001E3338"/>
    <w:rsid w:val="001E366B"/>
    <w:rsid w:val="001E513F"/>
    <w:rsid w:val="001F4C45"/>
    <w:rsid w:val="001F5AA9"/>
    <w:rsid w:val="001F6E72"/>
    <w:rsid w:val="00203433"/>
    <w:rsid w:val="00211F96"/>
    <w:rsid w:val="00221700"/>
    <w:rsid w:val="002255DB"/>
    <w:rsid w:val="00230E29"/>
    <w:rsid w:val="0023285F"/>
    <w:rsid w:val="00242EB9"/>
    <w:rsid w:val="00246198"/>
    <w:rsid w:val="00246A2E"/>
    <w:rsid w:val="0025677F"/>
    <w:rsid w:val="002622C9"/>
    <w:rsid w:val="00263510"/>
    <w:rsid w:val="00265390"/>
    <w:rsid w:val="00271BE6"/>
    <w:rsid w:val="00276878"/>
    <w:rsid w:val="00281E70"/>
    <w:rsid w:val="00282D54"/>
    <w:rsid w:val="002874B1"/>
    <w:rsid w:val="002B06BE"/>
    <w:rsid w:val="002C17FB"/>
    <w:rsid w:val="002C1A9B"/>
    <w:rsid w:val="002C1BC4"/>
    <w:rsid w:val="002D366F"/>
    <w:rsid w:val="002E25B9"/>
    <w:rsid w:val="002F138B"/>
    <w:rsid w:val="00310274"/>
    <w:rsid w:val="00310503"/>
    <w:rsid w:val="0031068C"/>
    <w:rsid w:val="003258BE"/>
    <w:rsid w:val="0032603F"/>
    <w:rsid w:val="0033028D"/>
    <w:rsid w:val="003346A4"/>
    <w:rsid w:val="003462B4"/>
    <w:rsid w:val="00350889"/>
    <w:rsid w:val="00354246"/>
    <w:rsid w:val="00361FC4"/>
    <w:rsid w:val="003661D4"/>
    <w:rsid w:val="00376F55"/>
    <w:rsid w:val="0039047F"/>
    <w:rsid w:val="003951D0"/>
    <w:rsid w:val="003A31A0"/>
    <w:rsid w:val="003A3B6C"/>
    <w:rsid w:val="003A500C"/>
    <w:rsid w:val="003B0B62"/>
    <w:rsid w:val="003B2AC9"/>
    <w:rsid w:val="003B43C4"/>
    <w:rsid w:val="003B6B0F"/>
    <w:rsid w:val="003C72E2"/>
    <w:rsid w:val="003D054B"/>
    <w:rsid w:val="003E0D0F"/>
    <w:rsid w:val="003E4E20"/>
    <w:rsid w:val="00412504"/>
    <w:rsid w:val="004144F5"/>
    <w:rsid w:val="00430120"/>
    <w:rsid w:val="0043495A"/>
    <w:rsid w:val="0044170C"/>
    <w:rsid w:val="00464735"/>
    <w:rsid w:val="00476C32"/>
    <w:rsid w:val="004805D2"/>
    <w:rsid w:val="00487330"/>
    <w:rsid w:val="00496F9E"/>
    <w:rsid w:val="00497AA3"/>
    <w:rsid w:val="004A2471"/>
    <w:rsid w:val="004B3FB9"/>
    <w:rsid w:val="004C3912"/>
    <w:rsid w:val="004C67C9"/>
    <w:rsid w:val="004D1DA4"/>
    <w:rsid w:val="004E73D0"/>
    <w:rsid w:val="004F08FE"/>
    <w:rsid w:val="004F1F44"/>
    <w:rsid w:val="004F230E"/>
    <w:rsid w:val="004F40A5"/>
    <w:rsid w:val="004F78A0"/>
    <w:rsid w:val="0050477F"/>
    <w:rsid w:val="005109C7"/>
    <w:rsid w:val="00520BA3"/>
    <w:rsid w:val="00523D24"/>
    <w:rsid w:val="005434D5"/>
    <w:rsid w:val="00544255"/>
    <w:rsid w:val="00547621"/>
    <w:rsid w:val="00561E72"/>
    <w:rsid w:val="005635B6"/>
    <w:rsid w:val="00575B09"/>
    <w:rsid w:val="005837D2"/>
    <w:rsid w:val="005A3EFE"/>
    <w:rsid w:val="005A4C7C"/>
    <w:rsid w:val="005A6ABB"/>
    <w:rsid w:val="005A6EEF"/>
    <w:rsid w:val="005B0204"/>
    <w:rsid w:val="005B64AC"/>
    <w:rsid w:val="005C1A2B"/>
    <w:rsid w:val="005D0376"/>
    <w:rsid w:val="005E4A82"/>
    <w:rsid w:val="005E4D25"/>
    <w:rsid w:val="005F7B7A"/>
    <w:rsid w:val="00600287"/>
    <w:rsid w:val="006009F7"/>
    <w:rsid w:val="00601A4A"/>
    <w:rsid w:val="006032B8"/>
    <w:rsid w:val="006104B4"/>
    <w:rsid w:val="00614A94"/>
    <w:rsid w:val="00616D53"/>
    <w:rsid w:val="00621375"/>
    <w:rsid w:val="00623D59"/>
    <w:rsid w:val="00624434"/>
    <w:rsid w:val="00631477"/>
    <w:rsid w:val="0063722A"/>
    <w:rsid w:val="0064165A"/>
    <w:rsid w:val="006422FC"/>
    <w:rsid w:val="0064625A"/>
    <w:rsid w:val="00655368"/>
    <w:rsid w:val="00655DAA"/>
    <w:rsid w:val="00662FB9"/>
    <w:rsid w:val="00670374"/>
    <w:rsid w:val="00676F1A"/>
    <w:rsid w:val="006779CB"/>
    <w:rsid w:val="006804C8"/>
    <w:rsid w:val="0068076C"/>
    <w:rsid w:val="006832CA"/>
    <w:rsid w:val="00684621"/>
    <w:rsid w:val="006903C2"/>
    <w:rsid w:val="00691AF0"/>
    <w:rsid w:val="006A53CC"/>
    <w:rsid w:val="006A7CC5"/>
    <w:rsid w:val="006B43F4"/>
    <w:rsid w:val="006C111D"/>
    <w:rsid w:val="006C36A6"/>
    <w:rsid w:val="006C38A9"/>
    <w:rsid w:val="006C68B5"/>
    <w:rsid w:val="006D65AF"/>
    <w:rsid w:val="006E7BDA"/>
    <w:rsid w:val="0070303A"/>
    <w:rsid w:val="00705AE7"/>
    <w:rsid w:val="00714133"/>
    <w:rsid w:val="0072619D"/>
    <w:rsid w:val="00727577"/>
    <w:rsid w:val="00742848"/>
    <w:rsid w:val="007468D4"/>
    <w:rsid w:val="007475E4"/>
    <w:rsid w:val="00752326"/>
    <w:rsid w:val="00756BA1"/>
    <w:rsid w:val="00763321"/>
    <w:rsid w:val="00763E88"/>
    <w:rsid w:val="00764823"/>
    <w:rsid w:val="007672C1"/>
    <w:rsid w:val="00771459"/>
    <w:rsid w:val="00771F7C"/>
    <w:rsid w:val="00775592"/>
    <w:rsid w:val="00780447"/>
    <w:rsid w:val="00781EE5"/>
    <w:rsid w:val="00790407"/>
    <w:rsid w:val="007A2335"/>
    <w:rsid w:val="007A4047"/>
    <w:rsid w:val="007B049B"/>
    <w:rsid w:val="007B0CE8"/>
    <w:rsid w:val="007B4241"/>
    <w:rsid w:val="007C00F5"/>
    <w:rsid w:val="007D38C5"/>
    <w:rsid w:val="007D40A5"/>
    <w:rsid w:val="007D5EBB"/>
    <w:rsid w:val="007E091F"/>
    <w:rsid w:val="007E1A5C"/>
    <w:rsid w:val="007E7238"/>
    <w:rsid w:val="0080736E"/>
    <w:rsid w:val="00817842"/>
    <w:rsid w:val="00821C41"/>
    <w:rsid w:val="00833DF7"/>
    <w:rsid w:val="0084663A"/>
    <w:rsid w:val="008503A0"/>
    <w:rsid w:val="00850883"/>
    <w:rsid w:val="008578DB"/>
    <w:rsid w:val="008749A0"/>
    <w:rsid w:val="0087530E"/>
    <w:rsid w:val="0088454F"/>
    <w:rsid w:val="008A3D1C"/>
    <w:rsid w:val="008A4C9B"/>
    <w:rsid w:val="008A6C02"/>
    <w:rsid w:val="008B1317"/>
    <w:rsid w:val="008B5733"/>
    <w:rsid w:val="008D2474"/>
    <w:rsid w:val="008D60A2"/>
    <w:rsid w:val="008D7F37"/>
    <w:rsid w:val="008E19EE"/>
    <w:rsid w:val="008E2978"/>
    <w:rsid w:val="008E54E3"/>
    <w:rsid w:val="008F2A35"/>
    <w:rsid w:val="008F5D5E"/>
    <w:rsid w:val="008F645F"/>
    <w:rsid w:val="00900294"/>
    <w:rsid w:val="009132BB"/>
    <w:rsid w:val="00920134"/>
    <w:rsid w:val="009219B0"/>
    <w:rsid w:val="00932322"/>
    <w:rsid w:val="00945396"/>
    <w:rsid w:val="0094721C"/>
    <w:rsid w:val="00950BFE"/>
    <w:rsid w:val="0096075E"/>
    <w:rsid w:val="009770A8"/>
    <w:rsid w:val="00996876"/>
    <w:rsid w:val="00996D12"/>
    <w:rsid w:val="009A1C6F"/>
    <w:rsid w:val="009A556B"/>
    <w:rsid w:val="009A7E8B"/>
    <w:rsid w:val="009B652A"/>
    <w:rsid w:val="009C2175"/>
    <w:rsid w:val="009F60F6"/>
    <w:rsid w:val="00A005F3"/>
    <w:rsid w:val="00A02ED0"/>
    <w:rsid w:val="00A16C9E"/>
    <w:rsid w:val="00A1787F"/>
    <w:rsid w:val="00A2115A"/>
    <w:rsid w:val="00A21999"/>
    <w:rsid w:val="00A33C42"/>
    <w:rsid w:val="00A43B57"/>
    <w:rsid w:val="00A46690"/>
    <w:rsid w:val="00A51DFF"/>
    <w:rsid w:val="00A65AD8"/>
    <w:rsid w:val="00A7090E"/>
    <w:rsid w:val="00A7137B"/>
    <w:rsid w:val="00A7502B"/>
    <w:rsid w:val="00A81187"/>
    <w:rsid w:val="00A85E04"/>
    <w:rsid w:val="00A955F2"/>
    <w:rsid w:val="00AC08A7"/>
    <w:rsid w:val="00AE2A82"/>
    <w:rsid w:val="00B1477E"/>
    <w:rsid w:val="00B17904"/>
    <w:rsid w:val="00B22B37"/>
    <w:rsid w:val="00B23F0E"/>
    <w:rsid w:val="00B2584C"/>
    <w:rsid w:val="00B25A70"/>
    <w:rsid w:val="00B30A9B"/>
    <w:rsid w:val="00B311E1"/>
    <w:rsid w:val="00B33334"/>
    <w:rsid w:val="00B42748"/>
    <w:rsid w:val="00B51CFC"/>
    <w:rsid w:val="00B672BB"/>
    <w:rsid w:val="00B70C02"/>
    <w:rsid w:val="00B717F3"/>
    <w:rsid w:val="00B740BB"/>
    <w:rsid w:val="00B7614D"/>
    <w:rsid w:val="00B84F4D"/>
    <w:rsid w:val="00B91122"/>
    <w:rsid w:val="00B97738"/>
    <w:rsid w:val="00BA6CB7"/>
    <w:rsid w:val="00BB4AF8"/>
    <w:rsid w:val="00BB5FF5"/>
    <w:rsid w:val="00BC7573"/>
    <w:rsid w:val="00BE00DB"/>
    <w:rsid w:val="00BE0B38"/>
    <w:rsid w:val="00BE3284"/>
    <w:rsid w:val="00BF0E76"/>
    <w:rsid w:val="00C055EA"/>
    <w:rsid w:val="00C078A2"/>
    <w:rsid w:val="00C07C96"/>
    <w:rsid w:val="00C13F1E"/>
    <w:rsid w:val="00C15700"/>
    <w:rsid w:val="00C1665E"/>
    <w:rsid w:val="00C22792"/>
    <w:rsid w:val="00C24045"/>
    <w:rsid w:val="00C273D3"/>
    <w:rsid w:val="00C32CC7"/>
    <w:rsid w:val="00C35945"/>
    <w:rsid w:val="00C51E45"/>
    <w:rsid w:val="00C530DB"/>
    <w:rsid w:val="00C572B5"/>
    <w:rsid w:val="00C5738E"/>
    <w:rsid w:val="00C702C7"/>
    <w:rsid w:val="00C73B85"/>
    <w:rsid w:val="00C84CCC"/>
    <w:rsid w:val="00C862CE"/>
    <w:rsid w:val="00C94646"/>
    <w:rsid w:val="00C96D87"/>
    <w:rsid w:val="00CB555E"/>
    <w:rsid w:val="00CB6C30"/>
    <w:rsid w:val="00CC7ED0"/>
    <w:rsid w:val="00CE0334"/>
    <w:rsid w:val="00CE6F09"/>
    <w:rsid w:val="00CF21AF"/>
    <w:rsid w:val="00CF26B4"/>
    <w:rsid w:val="00CF37B2"/>
    <w:rsid w:val="00D25E1C"/>
    <w:rsid w:val="00D321DB"/>
    <w:rsid w:val="00D3323E"/>
    <w:rsid w:val="00D33FDD"/>
    <w:rsid w:val="00D34FB1"/>
    <w:rsid w:val="00D435AD"/>
    <w:rsid w:val="00D43A66"/>
    <w:rsid w:val="00D52E05"/>
    <w:rsid w:val="00D5440A"/>
    <w:rsid w:val="00D54E14"/>
    <w:rsid w:val="00D56D25"/>
    <w:rsid w:val="00D66C9B"/>
    <w:rsid w:val="00D67888"/>
    <w:rsid w:val="00D73589"/>
    <w:rsid w:val="00D77AF1"/>
    <w:rsid w:val="00D8649B"/>
    <w:rsid w:val="00D964F7"/>
    <w:rsid w:val="00D9743C"/>
    <w:rsid w:val="00DA1984"/>
    <w:rsid w:val="00DA22D9"/>
    <w:rsid w:val="00DA26F2"/>
    <w:rsid w:val="00DC5031"/>
    <w:rsid w:val="00DC6045"/>
    <w:rsid w:val="00DE7478"/>
    <w:rsid w:val="00E03BE9"/>
    <w:rsid w:val="00E07700"/>
    <w:rsid w:val="00E1258A"/>
    <w:rsid w:val="00E17116"/>
    <w:rsid w:val="00E211E0"/>
    <w:rsid w:val="00E27A86"/>
    <w:rsid w:val="00E27CB1"/>
    <w:rsid w:val="00E33970"/>
    <w:rsid w:val="00E375CB"/>
    <w:rsid w:val="00E4017F"/>
    <w:rsid w:val="00E435AD"/>
    <w:rsid w:val="00E56AF3"/>
    <w:rsid w:val="00E612E9"/>
    <w:rsid w:val="00E622CA"/>
    <w:rsid w:val="00E6436B"/>
    <w:rsid w:val="00E66366"/>
    <w:rsid w:val="00E66A10"/>
    <w:rsid w:val="00E70382"/>
    <w:rsid w:val="00E8059B"/>
    <w:rsid w:val="00E865FF"/>
    <w:rsid w:val="00E97F01"/>
    <w:rsid w:val="00E97FE4"/>
    <w:rsid w:val="00EA35A0"/>
    <w:rsid w:val="00EA3DA9"/>
    <w:rsid w:val="00EB08FC"/>
    <w:rsid w:val="00EB3405"/>
    <w:rsid w:val="00EB7876"/>
    <w:rsid w:val="00EB7D0A"/>
    <w:rsid w:val="00EC7A50"/>
    <w:rsid w:val="00ED614C"/>
    <w:rsid w:val="00ED6C67"/>
    <w:rsid w:val="00EE4A09"/>
    <w:rsid w:val="00EF2168"/>
    <w:rsid w:val="00EF5E53"/>
    <w:rsid w:val="00F204BD"/>
    <w:rsid w:val="00F34DB0"/>
    <w:rsid w:val="00F4168B"/>
    <w:rsid w:val="00F52316"/>
    <w:rsid w:val="00F53F86"/>
    <w:rsid w:val="00F54A6C"/>
    <w:rsid w:val="00F61147"/>
    <w:rsid w:val="00F80558"/>
    <w:rsid w:val="00F8463A"/>
    <w:rsid w:val="00F95883"/>
    <w:rsid w:val="00FB5873"/>
    <w:rsid w:val="00FB5A30"/>
    <w:rsid w:val="00FC4E94"/>
    <w:rsid w:val="00FC5400"/>
    <w:rsid w:val="00FC568E"/>
    <w:rsid w:val="00FC7700"/>
    <w:rsid w:val="00FD3992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D76688"/>
  <w15:docId w15:val="{FC557A3D-90CF-4D28-9938-AAA293FB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7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F0E76"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BF0E76"/>
    <w:pPr>
      <w:keepNext/>
      <w:framePr w:w="3840" w:h="2341" w:hSpace="180" w:wrap="around" w:vAnchor="text" w:hAnchor="text" w:x="5280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right"/>
      <w:outlineLvl w:val="1"/>
    </w:pPr>
    <w:rPr>
      <w:rFonts w:cs="Arial"/>
      <w:b/>
      <w:sz w:val="16"/>
      <w:szCs w:val="16"/>
    </w:rPr>
  </w:style>
  <w:style w:type="paragraph" w:styleId="Heading3">
    <w:name w:val="heading 3"/>
    <w:basedOn w:val="Normal"/>
    <w:next w:val="Normal"/>
    <w:qFormat/>
    <w:rsid w:val="00BF0E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78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E76"/>
    <w:pPr>
      <w:tabs>
        <w:tab w:val="center" w:pos="4320"/>
        <w:tab w:val="right" w:pos="8640"/>
      </w:tabs>
    </w:pPr>
    <w:rPr>
      <w:b/>
      <w:sz w:val="24"/>
    </w:rPr>
  </w:style>
  <w:style w:type="paragraph" w:styleId="Footer">
    <w:name w:val="footer"/>
    <w:basedOn w:val="Normal"/>
    <w:link w:val="FooterChar"/>
    <w:rsid w:val="00BF0E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7D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0E7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F0E76"/>
    <w:pPr>
      <w:ind w:right="2835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BF0E76"/>
    <w:rPr>
      <w:i/>
      <w:iCs/>
    </w:rPr>
  </w:style>
  <w:style w:type="paragraph" w:customStyle="1" w:styleId="MOLBodyText">
    <w:name w:val="MOL Body Text"/>
    <w:basedOn w:val="Normal"/>
    <w:rsid w:val="00BF0E76"/>
    <w:pPr>
      <w:spacing w:before="120"/>
    </w:pPr>
  </w:style>
  <w:style w:type="paragraph" w:customStyle="1" w:styleId="MOLCcList">
    <w:name w:val="MOL CcList"/>
    <w:basedOn w:val="Normal"/>
    <w:rsid w:val="00BF0E76"/>
    <w:pPr>
      <w:keepLines/>
      <w:ind w:left="357" w:hanging="357"/>
    </w:pPr>
  </w:style>
  <w:style w:type="paragraph" w:customStyle="1" w:styleId="MOLClosing">
    <w:name w:val="MOL Closing"/>
    <w:basedOn w:val="Normal"/>
    <w:rsid w:val="00BF0E76"/>
    <w:pPr>
      <w:keepNext/>
      <w:spacing w:after="720"/>
    </w:pPr>
  </w:style>
  <w:style w:type="paragraph" w:customStyle="1" w:styleId="MOLDate">
    <w:name w:val="MOL Date"/>
    <w:basedOn w:val="Normal"/>
    <w:rsid w:val="00BF0E76"/>
    <w:pPr>
      <w:spacing w:after="220" w:line="220" w:lineRule="atLeast"/>
      <w:jc w:val="both"/>
    </w:pPr>
    <w:rPr>
      <w:sz w:val="20"/>
    </w:rPr>
  </w:style>
  <w:style w:type="paragraph" w:customStyle="1" w:styleId="MOLEnclosure">
    <w:name w:val="MOL Enclosure"/>
    <w:basedOn w:val="Normal"/>
    <w:rsid w:val="00BF0E76"/>
    <w:pPr>
      <w:keepNext/>
      <w:keepLines/>
      <w:spacing w:after="220" w:line="220" w:lineRule="atLeast"/>
    </w:pPr>
  </w:style>
  <w:style w:type="paragraph" w:customStyle="1" w:styleId="MOLHeading1">
    <w:name w:val="MOL Heading 1"/>
    <w:basedOn w:val="Normal"/>
    <w:next w:val="MOLBodyText"/>
    <w:rsid w:val="00BF0E76"/>
    <w:pPr>
      <w:spacing w:after="120"/>
    </w:pPr>
    <w:rPr>
      <w:b/>
      <w:sz w:val="24"/>
    </w:rPr>
  </w:style>
  <w:style w:type="paragraph" w:customStyle="1" w:styleId="MOLHeading2">
    <w:name w:val="MOL Heading 2"/>
    <w:basedOn w:val="Normal"/>
    <w:next w:val="MOLBodyText"/>
    <w:rsid w:val="00BF0E76"/>
    <w:pPr>
      <w:spacing w:after="120"/>
    </w:pPr>
    <w:rPr>
      <w:b/>
      <w:i/>
    </w:rPr>
  </w:style>
  <w:style w:type="paragraph" w:customStyle="1" w:styleId="MOLHeading3">
    <w:name w:val="MOL Heading 3"/>
    <w:basedOn w:val="Normal"/>
    <w:next w:val="MOLBodyText"/>
    <w:rsid w:val="00BF0E76"/>
    <w:pPr>
      <w:spacing w:after="120"/>
    </w:pPr>
    <w:rPr>
      <w:i/>
    </w:rPr>
  </w:style>
  <w:style w:type="paragraph" w:customStyle="1" w:styleId="MOLInsideAddress">
    <w:name w:val="MOL Inside Address"/>
    <w:basedOn w:val="Normal"/>
    <w:rsid w:val="00BF0E76"/>
    <w:rPr>
      <w:sz w:val="20"/>
    </w:rPr>
  </w:style>
  <w:style w:type="paragraph" w:customStyle="1" w:styleId="MOLListL1">
    <w:name w:val="MOL List (L1)"/>
    <w:basedOn w:val="MOLBodyText"/>
    <w:rsid w:val="00BF0E76"/>
    <w:pPr>
      <w:numPr>
        <w:numId w:val="1"/>
      </w:numPr>
    </w:pPr>
  </w:style>
  <w:style w:type="paragraph" w:customStyle="1" w:styleId="MOLListL2">
    <w:name w:val="MOL List (L2)"/>
    <w:basedOn w:val="MOLBodyText"/>
    <w:rsid w:val="00BF0E76"/>
    <w:pPr>
      <w:numPr>
        <w:ilvl w:val="1"/>
        <w:numId w:val="1"/>
      </w:numPr>
    </w:pPr>
  </w:style>
  <w:style w:type="paragraph" w:customStyle="1" w:styleId="MOLListL3">
    <w:name w:val="MOL List (L3)"/>
    <w:basedOn w:val="MOLBodyText"/>
    <w:rsid w:val="00BF0E76"/>
    <w:pPr>
      <w:numPr>
        <w:ilvl w:val="2"/>
        <w:numId w:val="1"/>
      </w:numPr>
      <w:tabs>
        <w:tab w:val="left" w:pos="1701"/>
      </w:tabs>
    </w:pPr>
  </w:style>
  <w:style w:type="paragraph" w:customStyle="1" w:styleId="MOLListL4">
    <w:name w:val="MOL List (L4)"/>
    <w:basedOn w:val="MOLBodyText"/>
    <w:rsid w:val="00BF0E76"/>
    <w:pPr>
      <w:numPr>
        <w:ilvl w:val="3"/>
        <w:numId w:val="1"/>
      </w:numPr>
    </w:pPr>
  </w:style>
  <w:style w:type="paragraph" w:customStyle="1" w:styleId="MOLListL5">
    <w:name w:val="MOL List (L5)"/>
    <w:basedOn w:val="MOLBodyText"/>
    <w:rsid w:val="00BF0E76"/>
    <w:pPr>
      <w:numPr>
        <w:ilvl w:val="4"/>
        <w:numId w:val="1"/>
      </w:numPr>
    </w:pPr>
  </w:style>
  <w:style w:type="paragraph" w:customStyle="1" w:styleId="MOLListL6">
    <w:name w:val="MOL List (L6)"/>
    <w:basedOn w:val="MOLBodyText"/>
    <w:rsid w:val="00BF0E76"/>
    <w:pPr>
      <w:numPr>
        <w:ilvl w:val="5"/>
        <w:numId w:val="1"/>
      </w:numPr>
      <w:tabs>
        <w:tab w:val="left" w:pos="3402"/>
      </w:tabs>
    </w:pPr>
  </w:style>
  <w:style w:type="paragraph" w:customStyle="1" w:styleId="MOLListL7">
    <w:name w:val="MOL List (L7)"/>
    <w:basedOn w:val="MOLBodyText"/>
    <w:rsid w:val="00BF0E76"/>
    <w:pPr>
      <w:numPr>
        <w:ilvl w:val="6"/>
        <w:numId w:val="1"/>
      </w:numPr>
    </w:pPr>
  </w:style>
  <w:style w:type="paragraph" w:customStyle="1" w:styleId="MOLListL8">
    <w:name w:val="MOL List (L8)"/>
    <w:basedOn w:val="MOLBodyText"/>
    <w:rsid w:val="00BF0E76"/>
    <w:pPr>
      <w:numPr>
        <w:ilvl w:val="7"/>
        <w:numId w:val="1"/>
      </w:numPr>
      <w:tabs>
        <w:tab w:val="left" w:pos="4536"/>
      </w:tabs>
    </w:pPr>
  </w:style>
  <w:style w:type="paragraph" w:customStyle="1" w:styleId="MOLListL9">
    <w:name w:val="MOL List (L9)"/>
    <w:basedOn w:val="MOLBodyText"/>
    <w:rsid w:val="00BF0E76"/>
    <w:pPr>
      <w:numPr>
        <w:ilvl w:val="8"/>
        <w:numId w:val="1"/>
      </w:numPr>
    </w:pPr>
  </w:style>
  <w:style w:type="paragraph" w:customStyle="1" w:styleId="MOLListBullett">
    <w:name w:val="MOL List Bullett"/>
    <w:basedOn w:val="Normal"/>
    <w:autoRedefine/>
    <w:rsid w:val="00BF0E76"/>
    <w:pPr>
      <w:numPr>
        <w:numId w:val="2"/>
      </w:numPr>
      <w:spacing w:before="120"/>
    </w:pPr>
  </w:style>
  <w:style w:type="paragraph" w:customStyle="1" w:styleId="MOLListNumber">
    <w:name w:val="MOL List Number"/>
    <w:basedOn w:val="Normal"/>
    <w:rsid w:val="00BF0E76"/>
    <w:pPr>
      <w:spacing w:after="120"/>
    </w:pPr>
  </w:style>
  <w:style w:type="paragraph" w:customStyle="1" w:styleId="MOLLogos">
    <w:name w:val="MOL Logos"/>
    <w:basedOn w:val="Normal"/>
    <w:next w:val="Normal"/>
    <w:rsid w:val="00BF0E76"/>
  </w:style>
  <w:style w:type="paragraph" w:customStyle="1" w:styleId="MOLPageNumber">
    <w:name w:val="MOL Page Number"/>
    <w:basedOn w:val="Normal"/>
    <w:rsid w:val="00BF0E76"/>
    <w:pPr>
      <w:spacing w:line="220" w:lineRule="atLeast"/>
      <w:jc w:val="right"/>
    </w:pPr>
    <w:rPr>
      <w:sz w:val="18"/>
    </w:rPr>
  </w:style>
  <w:style w:type="paragraph" w:customStyle="1" w:styleId="MOLParaNuma">
    <w:name w:val="MOL Para Num (a)"/>
    <w:basedOn w:val="Normal"/>
    <w:rsid w:val="00BF0E76"/>
    <w:pPr>
      <w:numPr>
        <w:numId w:val="3"/>
      </w:numPr>
      <w:spacing w:before="220" w:after="220" w:line="220" w:lineRule="atLeast"/>
      <w:jc w:val="both"/>
    </w:pPr>
  </w:style>
  <w:style w:type="paragraph" w:customStyle="1" w:styleId="MOLRef1">
    <w:name w:val="MOL Ref 1"/>
    <w:basedOn w:val="Normal"/>
    <w:rsid w:val="00BF0E76"/>
    <w:pPr>
      <w:tabs>
        <w:tab w:val="left" w:pos="1701"/>
      </w:tabs>
      <w:ind w:left="1701" w:hanging="1701"/>
    </w:pPr>
    <w:rPr>
      <w:sz w:val="16"/>
    </w:rPr>
  </w:style>
  <w:style w:type="paragraph" w:customStyle="1" w:styleId="MOLRef2">
    <w:name w:val="MOL Ref 2"/>
    <w:basedOn w:val="Normal"/>
    <w:rsid w:val="00BF0E76"/>
    <w:pPr>
      <w:tabs>
        <w:tab w:val="left" w:pos="1701"/>
      </w:tabs>
      <w:ind w:left="1701" w:hanging="1701"/>
    </w:pPr>
    <w:rPr>
      <w:b/>
      <w:sz w:val="16"/>
    </w:rPr>
  </w:style>
  <w:style w:type="paragraph" w:customStyle="1" w:styleId="MOLSalutation">
    <w:name w:val="MOL Salutation"/>
    <w:basedOn w:val="Normal"/>
    <w:rsid w:val="00BF0E76"/>
    <w:pPr>
      <w:spacing w:after="220"/>
    </w:pPr>
    <w:rPr>
      <w:sz w:val="20"/>
    </w:rPr>
  </w:style>
  <w:style w:type="paragraph" w:customStyle="1" w:styleId="MOLSavingcode">
    <w:name w:val="MOL Savingcode"/>
    <w:basedOn w:val="Normal"/>
    <w:rsid w:val="00BF0E76"/>
    <w:pPr>
      <w:spacing w:line="220" w:lineRule="exact"/>
    </w:pPr>
    <w:rPr>
      <w:sz w:val="12"/>
    </w:rPr>
  </w:style>
  <w:style w:type="paragraph" w:customStyle="1" w:styleId="MOLSignature">
    <w:name w:val="MOL Signature"/>
    <w:basedOn w:val="Normal"/>
    <w:rsid w:val="00BF0E76"/>
    <w:pPr>
      <w:keepNext/>
    </w:pPr>
    <w:rPr>
      <w:b/>
    </w:rPr>
  </w:style>
  <w:style w:type="paragraph" w:customStyle="1" w:styleId="MOLSubjectLine">
    <w:name w:val="MOL Subject Line"/>
    <w:basedOn w:val="Normal"/>
    <w:rsid w:val="00BF0E76"/>
    <w:pPr>
      <w:spacing w:after="220" w:line="220" w:lineRule="atLeast"/>
    </w:pPr>
    <w:rPr>
      <w:b/>
    </w:rPr>
  </w:style>
  <w:style w:type="paragraph" w:customStyle="1" w:styleId="MOLHeadDes">
    <w:name w:val="MOLHeadDes"/>
    <w:basedOn w:val="Normal"/>
    <w:rsid w:val="00BF0E76"/>
    <w:pPr>
      <w:jc w:val="right"/>
    </w:pPr>
    <w:rPr>
      <w:b/>
      <w:sz w:val="18"/>
    </w:rPr>
  </w:style>
  <w:style w:type="character" w:styleId="PageNumber">
    <w:name w:val="page number"/>
    <w:basedOn w:val="DefaultParagraphFont"/>
    <w:rsid w:val="00BF0E76"/>
    <w:rPr>
      <w:rFonts w:ascii="Arial" w:hAnsi="Arial"/>
    </w:rPr>
  </w:style>
  <w:style w:type="paragraph" w:styleId="Signature">
    <w:name w:val="Signature"/>
    <w:basedOn w:val="Normal"/>
    <w:rsid w:val="00BF0E76"/>
    <w:pPr>
      <w:ind w:left="4252"/>
    </w:pPr>
    <w:rPr>
      <w:rFonts w:cs="Arial"/>
    </w:rPr>
  </w:style>
  <w:style w:type="paragraph" w:styleId="BodyText">
    <w:name w:val="Body Text"/>
    <w:basedOn w:val="Normal"/>
    <w:rsid w:val="00BF0E76"/>
    <w:pPr>
      <w:spacing w:before="120"/>
      <w:ind w:right="1440"/>
    </w:pPr>
    <w:rPr>
      <w:szCs w:val="22"/>
    </w:rPr>
  </w:style>
  <w:style w:type="paragraph" w:customStyle="1" w:styleId="MOAnnexHeading">
    <w:name w:val="MO Annex Heading"/>
    <w:basedOn w:val="Normal"/>
    <w:next w:val="Normal"/>
    <w:rsid w:val="00BF0E76"/>
    <w:pPr>
      <w:numPr>
        <w:numId w:val="4"/>
      </w:numPr>
      <w:spacing w:before="240"/>
    </w:pPr>
    <w:rPr>
      <w:b/>
      <w:sz w:val="32"/>
    </w:rPr>
  </w:style>
  <w:style w:type="paragraph" w:customStyle="1" w:styleId="MOAnnexText">
    <w:name w:val="MO Annex Text"/>
    <w:basedOn w:val="Normal"/>
    <w:rsid w:val="00BF0E76"/>
    <w:pPr>
      <w:spacing w:before="120"/>
    </w:pPr>
  </w:style>
  <w:style w:type="paragraph" w:customStyle="1" w:styleId="MOBackL2">
    <w:name w:val="MO Back (L2)"/>
    <w:basedOn w:val="Normal"/>
    <w:rsid w:val="00BF0E76"/>
    <w:pPr>
      <w:numPr>
        <w:ilvl w:val="1"/>
        <w:numId w:val="5"/>
      </w:numPr>
      <w:spacing w:before="120"/>
    </w:pPr>
  </w:style>
  <w:style w:type="paragraph" w:customStyle="1" w:styleId="MOBackL3">
    <w:name w:val="MO Back (L3)"/>
    <w:basedOn w:val="Normal"/>
    <w:rsid w:val="00BF0E76"/>
    <w:pPr>
      <w:numPr>
        <w:ilvl w:val="2"/>
        <w:numId w:val="5"/>
      </w:numPr>
      <w:spacing w:before="120"/>
    </w:pPr>
  </w:style>
  <w:style w:type="paragraph" w:customStyle="1" w:styleId="MOBackL4">
    <w:name w:val="MO Back (L4)"/>
    <w:basedOn w:val="Normal"/>
    <w:rsid w:val="00BF0E76"/>
    <w:pPr>
      <w:numPr>
        <w:ilvl w:val="3"/>
        <w:numId w:val="5"/>
      </w:numPr>
      <w:spacing w:before="120"/>
    </w:pPr>
  </w:style>
  <w:style w:type="paragraph" w:customStyle="1" w:styleId="MOCommentBox">
    <w:name w:val="MO Comment Box"/>
    <w:basedOn w:val="Normal"/>
    <w:link w:val="MOCommentBoxChar"/>
    <w:rsid w:val="00BF0E7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</w:pPr>
    <w:rPr>
      <w:b/>
      <w:bCs/>
      <w:shd w:val="clear" w:color="auto" w:fill="D9D9D9"/>
    </w:rPr>
  </w:style>
  <w:style w:type="paragraph" w:customStyle="1" w:styleId="MOIndexHeading">
    <w:name w:val="MO Index Heading"/>
    <w:basedOn w:val="Normal"/>
    <w:next w:val="Normal"/>
    <w:rsid w:val="00BF0E76"/>
    <w:pPr>
      <w:spacing w:before="240"/>
    </w:pPr>
    <w:rPr>
      <w:b/>
      <w:sz w:val="32"/>
    </w:rPr>
  </w:style>
  <w:style w:type="paragraph" w:customStyle="1" w:styleId="MOParaL1">
    <w:name w:val="MO Para (L1)"/>
    <w:basedOn w:val="Normal"/>
    <w:rsid w:val="00BF0E76"/>
    <w:pPr>
      <w:keepNext/>
      <w:spacing w:before="120"/>
    </w:pPr>
    <w:rPr>
      <w:b/>
    </w:rPr>
  </w:style>
  <w:style w:type="paragraph" w:customStyle="1" w:styleId="MOParaL2">
    <w:name w:val="MO Para (L2)"/>
    <w:basedOn w:val="Normal"/>
    <w:rsid w:val="00BF0E76"/>
    <w:pPr>
      <w:numPr>
        <w:numId w:val="6"/>
      </w:numPr>
      <w:spacing w:before="120"/>
    </w:pPr>
  </w:style>
  <w:style w:type="paragraph" w:customStyle="1" w:styleId="MOParaL3">
    <w:name w:val="MO Para (L3)"/>
    <w:basedOn w:val="Normal"/>
    <w:rsid w:val="00BF0E76"/>
    <w:pPr>
      <w:numPr>
        <w:ilvl w:val="1"/>
        <w:numId w:val="6"/>
      </w:numPr>
      <w:spacing w:before="120"/>
    </w:pPr>
  </w:style>
  <w:style w:type="paragraph" w:customStyle="1" w:styleId="MOParaL4">
    <w:name w:val="MO Para (L4)"/>
    <w:basedOn w:val="Normal"/>
    <w:rsid w:val="00BF0E76"/>
    <w:pPr>
      <w:numPr>
        <w:ilvl w:val="2"/>
        <w:numId w:val="6"/>
      </w:numPr>
      <w:spacing w:before="120"/>
    </w:pPr>
  </w:style>
  <w:style w:type="paragraph" w:customStyle="1" w:styleId="MOParaL5">
    <w:name w:val="MO Para (L5)"/>
    <w:basedOn w:val="Normal"/>
    <w:rsid w:val="00BF0E76"/>
    <w:pPr>
      <w:numPr>
        <w:ilvl w:val="3"/>
        <w:numId w:val="6"/>
      </w:numPr>
      <w:spacing w:before="120"/>
    </w:pPr>
  </w:style>
  <w:style w:type="paragraph" w:customStyle="1" w:styleId="MOParaL6">
    <w:name w:val="MO Para (L6)"/>
    <w:basedOn w:val="Normal"/>
    <w:rsid w:val="00BF0E76"/>
    <w:pPr>
      <w:numPr>
        <w:ilvl w:val="4"/>
        <w:numId w:val="6"/>
      </w:numPr>
      <w:spacing w:before="120"/>
    </w:pPr>
  </w:style>
  <w:style w:type="paragraph" w:customStyle="1" w:styleId="MOParaL7">
    <w:name w:val="MO Para (L7)"/>
    <w:basedOn w:val="Normal"/>
    <w:rsid w:val="00BF0E76"/>
    <w:pPr>
      <w:numPr>
        <w:ilvl w:val="5"/>
        <w:numId w:val="6"/>
      </w:numPr>
      <w:spacing w:before="120"/>
    </w:pPr>
  </w:style>
  <w:style w:type="paragraph" w:customStyle="1" w:styleId="MOParaL8">
    <w:name w:val="MO Para (L8)"/>
    <w:basedOn w:val="Normal"/>
    <w:rsid w:val="00BF0E76"/>
    <w:pPr>
      <w:numPr>
        <w:ilvl w:val="6"/>
        <w:numId w:val="6"/>
      </w:numPr>
      <w:spacing w:before="120"/>
    </w:pPr>
  </w:style>
  <w:style w:type="paragraph" w:customStyle="1" w:styleId="MOParaL9">
    <w:name w:val="MO Para (L9)"/>
    <w:basedOn w:val="Normal"/>
    <w:rsid w:val="00BF0E76"/>
    <w:pPr>
      <w:numPr>
        <w:ilvl w:val="7"/>
        <w:numId w:val="6"/>
      </w:numPr>
      <w:spacing w:before="120"/>
    </w:pPr>
  </w:style>
  <w:style w:type="paragraph" w:customStyle="1" w:styleId="MORecitalsL1">
    <w:name w:val="MO Recitals (L1)"/>
    <w:basedOn w:val="Normal"/>
    <w:rsid w:val="00BF0E76"/>
    <w:pPr>
      <w:numPr>
        <w:numId w:val="5"/>
      </w:numPr>
      <w:spacing w:before="120"/>
    </w:pPr>
  </w:style>
  <w:style w:type="paragraph" w:customStyle="1" w:styleId="MOSchHeading">
    <w:name w:val="MO Sch Heading"/>
    <w:basedOn w:val="Normal"/>
    <w:next w:val="Normal"/>
    <w:rsid w:val="00BF0E76"/>
    <w:pPr>
      <w:numPr>
        <w:numId w:val="7"/>
      </w:numPr>
      <w:spacing w:before="240"/>
    </w:pPr>
    <w:rPr>
      <w:b/>
      <w:sz w:val="32"/>
    </w:rPr>
  </w:style>
  <w:style w:type="paragraph" w:customStyle="1" w:styleId="MOSchText">
    <w:name w:val="MO Sch Text"/>
    <w:basedOn w:val="Normal"/>
    <w:rsid w:val="00BF0E76"/>
    <w:pPr>
      <w:spacing w:before="120"/>
    </w:pPr>
  </w:style>
  <w:style w:type="paragraph" w:customStyle="1" w:styleId="MOTable">
    <w:name w:val="MO Table"/>
    <w:basedOn w:val="Normal"/>
    <w:rsid w:val="00BF0E76"/>
    <w:pPr>
      <w:spacing w:before="120"/>
    </w:pPr>
  </w:style>
  <w:style w:type="paragraph" w:customStyle="1" w:styleId="MOTableL1">
    <w:name w:val="MO Table (L1)"/>
    <w:basedOn w:val="MOTable"/>
    <w:rsid w:val="00BF0E76"/>
    <w:pPr>
      <w:numPr>
        <w:ilvl w:val="1"/>
        <w:numId w:val="8"/>
      </w:numPr>
    </w:pPr>
  </w:style>
  <w:style w:type="paragraph" w:customStyle="1" w:styleId="MOTableL2">
    <w:name w:val="MO Table (L2)"/>
    <w:basedOn w:val="MOTable"/>
    <w:rsid w:val="00BF0E76"/>
  </w:style>
  <w:style w:type="paragraph" w:customStyle="1" w:styleId="MOTermsL1">
    <w:name w:val="MO Terms (L1)"/>
    <w:basedOn w:val="Normal"/>
    <w:next w:val="Normal"/>
    <w:rsid w:val="00BF0E76"/>
    <w:pPr>
      <w:keepNext/>
      <w:numPr>
        <w:numId w:val="9"/>
      </w:numPr>
      <w:pBdr>
        <w:bottom w:val="single" w:sz="4" w:space="0" w:color="auto"/>
      </w:pBdr>
      <w:spacing w:before="240"/>
    </w:pPr>
    <w:rPr>
      <w:b/>
      <w:sz w:val="28"/>
    </w:rPr>
  </w:style>
  <w:style w:type="paragraph" w:customStyle="1" w:styleId="MOTermsL2">
    <w:name w:val="MO Terms (L2)"/>
    <w:basedOn w:val="Normal"/>
    <w:next w:val="Normal"/>
    <w:rsid w:val="00BF0E76"/>
    <w:pPr>
      <w:keepNext/>
      <w:numPr>
        <w:ilvl w:val="1"/>
        <w:numId w:val="9"/>
      </w:numPr>
      <w:spacing w:before="120"/>
    </w:pPr>
    <w:rPr>
      <w:b/>
    </w:rPr>
  </w:style>
  <w:style w:type="paragraph" w:customStyle="1" w:styleId="MOTermsL3">
    <w:name w:val="MO Terms (L3)"/>
    <w:basedOn w:val="Normal"/>
    <w:rsid w:val="00BF0E76"/>
    <w:pPr>
      <w:numPr>
        <w:ilvl w:val="2"/>
        <w:numId w:val="9"/>
      </w:numPr>
      <w:spacing w:before="120"/>
    </w:pPr>
  </w:style>
  <w:style w:type="paragraph" w:customStyle="1" w:styleId="MOTermsL4">
    <w:name w:val="MO Terms (L4)"/>
    <w:basedOn w:val="Normal"/>
    <w:rsid w:val="00BF0E76"/>
    <w:pPr>
      <w:numPr>
        <w:ilvl w:val="3"/>
        <w:numId w:val="9"/>
      </w:numPr>
      <w:spacing w:before="120"/>
    </w:pPr>
  </w:style>
  <w:style w:type="paragraph" w:customStyle="1" w:styleId="MOTermsL5">
    <w:name w:val="MO Terms (L5)"/>
    <w:basedOn w:val="Normal"/>
    <w:rsid w:val="00BF0E76"/>
    <w:pPr>
      <w:numPr>
        <w:ilvl w:val="4"/>
        <w:numId w:val="9"/>
      </w:numPr>
      <w:spacing w:before="120"/>
    </w:pPr>
  </w:style>
  <w:style w:type="paragraph" w:customStyle="1" w:styleId="MOTermsL6">
    <w:name w:val="MO Terms (L6)"/>
    <w:basedOn w:val="Normal"/>
    <w:rsid w:val="00BF0E76"/>
    <w:pPr>
      <w:numPr>
        <w:ilvl w:val="5"/>
        <w:numId w:val="9"/>
      </w:numPr>
      <w:spacing w:before="120"/>
    </w:pPr>
  </w:style>
  <w:style w:type="paragraph" w:customStyle="1" w:styleId="MOTermsL7">
    <w:name w:val="MO Terms (L7)"/>
    <w:basedOn w:val="Normal"/>
    <w:rsid w:val="00BF0E76"/>
    <w:pPr>
      <w:numPr>
        <w:ilvl w:val="6"/>
        <w:numId w:val="9"/>
      </w:numPr>
      <w:spacing w:before="120"/>
    </w:pPr>
  </w:style>
  <w:style w:type="paragraph" w:customStyle="1" w:styleId="MOTermsL8">
    <w:name w:val="MO Terms (L8)"/>
    <w:basedOn w:val="Normal"/>
    <w:rsid w:val="00BF0E76"/>
    <w:pPr>
      <w:numPr>
        <w:ilvl w:val="7"/>
        <w:numId w:val="9"/>
      </w:numPr>
      <w:spacing w:before="120"/>
    </w:pPr>
  </w:style>
  <w:style w:type="paragraph" w:customStyle="1" w:styleId="MOTermsL9">
    <w:name w:val="MO Terms (L9)"/>
    <w:basedOn w:val="Normal"/>
    <w:rsid w:val="00BF0E76"/>
    <w:pPr>
      <w:numPr>
        <w:ilvl w:val="8"/>
        <w:numId w:val="9"/>
      </w:numPr>
      <w:spacing w:before="120"/>
    </w:pPr>
  </w:style>
  <w:style w:type="paragraph" w:styleId="TOC1">
    <w:name w:val="toc 1"/>
    <w:basedOn w:val="Normal"/>
    <w:next w:val="Normal"/>
    <w:uiPriority w:val="39"/>
    <w:rsid w:val="00BF0E76"/>
    <w:pPr>
      <w:keepNext/>
      <w:tabs>
        <w:tab w:val="left" w:pos="851"/>
        <w:tab w:val="right" w:pos="9639"/>
      </w:tabs>
      <w:spacing w:before="120"/>
      <w:ind w:left="851" w:right="851" w:hanging="851"/>
    </w:pPr>
    <w:rPr>
      <w:b/>
    </w:rPr>
  </w:style>
  <w:style w:type="paragraph" w:styleId="TOC2">
    <w:name w:val="toc 2"/>
    <w:basedOn w:val="Normal"/>
    <w:next w:val="Normal"/>
    <w:uiPriority w:val="39"/>
    <w:rsid w:val="00BF0E76"/>
    <w:pPr>
      <w:tabs>
        <w:tab w:val="left" w:pos="1701"/>
        <w:tab w:val="right" w:pos="9639"/>
      </w:tabs>
      <w:ind w:left="1702" w:righ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F0E76"/>
    <w:pPr>
      <w:ind w:left="440"/>
    </w:pPr>
  </w:style>
  <w:style w:type="paragraph" w:styleId="TOC7">
    <w:name w:val="toc 7"/>
    <w:basedOn w:val="TOC1"/>
    <w:next w:val="Normal"/>
    <w:semiHidden/>
    <w:rsid w:val="00BF0E76"/>
    <w:pPr>
      <w:tabs>
        <w:tab w:val="clear" w:pos="851"/>
        <w:tab w:val="left" w:pos="1701"/>
      </w:tabs>
    </w:pPr>
    <w:rPr>
      <w:b w:val="0"/>
    </w:rPr>
  </w:style>
  <w:style w:type="paragraph" w:styleId="TOC8">
    <w:name w:val="toc 8"/>
    <w:basedOn w:val="TOC1"/>
    <w:next w:val="Normal"/>
    <w:semiHidden/>
    <w:rsid w:val="00BF0E76"/>
    <w:pPr>
      <w:numPr>
        <w:ilvl w:val="1"/>
        <w:numId w:val="4"/>
      </w:numPr>
      <w:tabs>
        <w:tab w:val="clear" w:pos="851"/>
        <w:tab w:val="left" w:pos="1701"/>
      </w:tabs>
    </w:pPr>
    <w:rPr>
      <w:b w:val="0"/>
    </w:rPr>
  </w:style>
  <w:style w:type="paragraph" w:styleId="TOC9">
    <w:name w:val="toc 9"/>
    <w:basedOn w:val="TOC1"/>
    <w:next w:val="Normal"/>
    <w:semiHidden/>
    <w:rsid w:val="00BF0E76"/>
    <w:pPr>
      <w:tabs>
        <w:tab w:val="clear" w:pos="851"/>
      </w:tabs>
      <w:ind w:left="0" w:firstLine="0"/>
    </w:pPr>
    <w:rPr>
      <w:b w:val="0"/>
    </w:rPr>
  </w:style>
  <w:style w:type="character" w:customStyle="1" w:styleId="MOCommentBoxChar">
    <w:name w:val="MO Comment Box Char"/>
    <w:basedOn w:val="DefaultParagraphFont"/>
    <w:link w:val="MOCommentBox"/>
    <w:rsid w:val="006804C8"/>
    <w:rPr>
      <w:rFonts w:ascii="Arial" w:hAnsi="Arial"/>
      <w:b/>
      <w:bCs/>
      <w:sz w:val="22"/>
      <w:shd w:val="clear" w:color="auto" w:fill="D9D9D9"/>
      <w:lang w:val="en-AU" w:eastAsia="en-US" w:bidi="ar-SA"/>
    </w:rPr>
  </w:style>
  <w:style w:type="paragraph" w:customStyle="1" w:styleId="MOSectionHeading">
    <w:name w:val="MO Section Heading"/>
    <w:basedOn w:val="MOIndexHeading"/>
    <w:next w:val="Normal"/>
    <w:rsid w:val="00BF0E76"/>
  </w:style>
  <w:style w:type="character" w:styleId="Hyperlink">
    <w:name w:val="Hyperlink"/>
    <w:basedOn w:val="DefaultParagraphFont"/>
    <w:uiPriority w:val="99"/>
    <w:rsid w:val="005B0204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A1787F"/>
    <w:pPr>
      <w:ind w:left="660"/>
    </w:pPr>
  </w:style>
  <w:style w:type="paragraph" w:styleId="TOC5">
    <w:name w:val="toc 5"/>
    <w:basedOn w:val="Normal"/>
    <w:next w:val="Normal"/>
    <w:autoRedefine/>
    <w:semiHidden/>
    <w:rsid w:val="00A1787F"/>
    <w:pPr>
      <w:ind w:left="880"/>
    </w:pPr>
  </w:style>
  <w:style w:type="paragraph" w:styleId="TOC6">
    <w:name w:val="toc 6"/>
    <w:basedOn w:val="Normal"/>
    <w:next w:val="Normal"/>
    <w:autoRedefine/>
    <w:semiHidden/>
    <w:rsid w:val="00A1787F"/>
    <w:pPr>
      <w:ind w:left="1100"/>
    </w:pPr>
  </w:style>
  <w:style w:type="character" w:customStyle="1" w:styleId="Heading9Char">
    <w:name w:val="Heading 9 Char"/>
    <w:basedOn w:val="DefaultParagraphFont"/>
    <w:link w:val="Heading9"/>
    <w:semiHidden/>
    <w:rsid w:val="008178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Indent">
    <w:name w:val="Body Text Indent"/>
    <w:basedOn w:val="Normal"/>
    <w:link w:val="BodyTextIndentChar"/>
    <w:rsid w:val="00817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7842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7842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3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odyText3">
    <w:name w:val="Body Text 3"/>
    <w:basedOn w:val="Normal"/>
    <w:link w:val="BodyText3Char"/>
    <w:rsid w:val="003A3B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B6C"/>
    <w:rPr>
      <w:rFonts w:ascii="Arial" w:hAnsi="Arial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9E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table" w:styleId="LightList-Accent4">
    <w:name w:val="Light List Accent 4"/>
    <w:basedOn w:val="TableNormal"/>
    <w:uiPriority w:val="61"/>
    <w:rsid w:val="003C72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FooterChar">
    <w:name w:val="Footer Char"/>
    <w:basedOn w:val="DefaultParagraphFont"/>
    <w:link w:val="Footer"/>
    <w:rsid w:val="003E0D0F"/>
    <w:rPr>
      <w:rFonts w:ascii="Arial" w:hAnsi="Arial"/>
      <w:sz w:val="16"/>
      <w:lang w:eastAsia="en-US"/>
    </w:rPr>
  </w:style>
  <w:style w:type="paragraph" w:customStyle="1" w:styleId="2standard">
    <w:name w:val="2 standard"/>
    <w:rsid w:val="001F5AA9"/>
    <w:pPr>
      <w:tabs>
        <w:tab w:val="left" w:pos="-1440"/>
      </w:tabs>
      <w:spacing w:after="120"/>
      <w:jc w:val="both"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A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on\Documents\Blank%20Document%20with%20Cover%20Pag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0D67-5B86-4C8F-A92F-E2FD4115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Cover Page1</Template>
  <TotalTime>2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Name]</vt:lpstr>
    </vt:vector>
  </TitlesOfParts>
  <Company>Grizli777</Company>
  <LinksUpToDate>false</LinksUpToDate>
  <CharactersWithSpaces>10308</CharactersWithSpaces>
  <SharedDoc>false</SharedDoc>
  <HLinks>
    <vt:vector size="252" baseType="variant">
      <vt:variant>
        <vt:i4>1966129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_Toc299722857</vt:lpwstr>
      </vt:variant>
      <vt:variant>
        <vt:i4>1966129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_Toc299722856</vt:lpwstr>
      </vt:variant>
      <vt:variant>
        <vt:i4>1966129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_Toc299722855</vt:lpwstr>
      </vt:variant>
      <vt:variant>
        <vt:i4>1966129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_Toc299722854</vt:lpwstr>
      </vt:variant>
      <vt:variant>
        <vt:i4>1966129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_Toc299722853</vt:lpwstr>
      </vt:variant>
      <vt:variant>
        <vt:i4>1966129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_Toc299722852</vt:lpwstr>
      </vt:variant>
      <vt:variant>
        <vt:i4>1966129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_Toc299722851</vt:lpwstr>
      </vt:variant>
      <vt:variant>
        <vt:i4>1966129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_Toc299722850</vt:lpwstr>
      </vt:variant>
      <vt:variant>
        <vt:i4>2031665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_Toc299722849</vt:lpwstr>
      </vt:variant>
      <vt:variant>
        <vt:i4>2031665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_Toc299722848</vt:lpwstr>
      </vt:variant>
      <vt:variant>
        <vt:i4>2031665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_Toc299722847</vt:lpwstr>
      </vt:variant>
      <vt:variant>
        <vt:i4>2031665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_Toc299722846</vt:lpwstr>
      </vt:variant>
      <vt:variant>
        <vt:i4>2031665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_Toc299722845</vt:lpwstr>
      </vt:variant>
      <vt:variant>
        <vt:i4>2031665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_Toc299722844</vt:lpwstr>
      </vt:variant>
      <vt:variant>
        <vt:i4>2031665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_Toc299722843</vt:lpwstr>
      </vt:variant>
      <vt:variant>
        <vt:i4>2031665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_Toc299722842</vt:lpwstr>
      </vt:variant>
      <vt:variant>
        <vt:i4>2031665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_Toc299722841</vt:lpwstr>
      </vt:variant>
      <vt:variant>
        <vt:i4>2031665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_Toc299722840</vt:lpwstr>
      </vt:variant>
      <vt:variant>
        <vt:i4>1572913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_Toc299722839</vt:lpwstr>
      </vt:variant>
      <vt:variant>
        <vt:i4>1572913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_Toc299722838</vt:lpwstr>
      </vt:variant>
      <vt:variant>
        <vt:i4>1572913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_Toc299722837</vt:lpwstr>
      </vt:variant>
      <vt:variant>
        <vt:i4>1572913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_Toc299722836</vt:lpwstr>
      </vt:variant>
      <vt:variant>
        <vt:i4>1572913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_Toc299722835</vt:lpwstr>
      </vt:variant>
      <vt:variant>
        <vt:i4>1572913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_Toc299722834</vt:lpwstr>
      </vt:variant>
      <vt:variant>
        <vt:i4>1572913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_Toc299722833</vt:lpwstr>
      </vt:variant>
      <vt:variant>
        <vt:i4>1572913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_Toc299722832</vt:lpwstr>
      </vt:variant>
      <vt:variant>
        <vt:i4>1572913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_Toc299722831</vt:lpwstr>
      </vt:variant>
      <vt:variant>
        <vt:i4>1572913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_Toc299722830</vt:lpwstr>
      </vt:variant>
      <vt:variant>
        <vt:i4>1638449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_Toc299722829</vt:lpwstr>
      </vt:variant>
      <vt:variant>
        <vt:i4>1638449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_Toc299722828</vt:lpwstr>
      </vt:variant>
      <vt:variant>
        <vt:i4>1638449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_Toc299722827</vt:lpwstr>
      </vt:variant>
      <vt:variant>
        <vt:i4>1638449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_Toc299722826</vt:lpwstr>
      </vt:variant>
      <vt:variant>
        <vt:i4>1638449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_Toc299722825</vt:lpwstr>
      </vt:variant>
      <vt:variant>
        <vt:i4>1638449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_Toc299722824</vt:lpwstr>
      </vt:variant>
      <vt:variant>
        <vt:i4>1638449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_Toc299722823</vt:lpwstr>
      </vt:variant>
      <vt:variant>
        <vt:i4>1638449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_Toc299722822</vt:lpwstr>
      </vt:variant>
      <vt:variant>
        <vt:i4>1638449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_Toc299722821</vt:lpwstr>
      </vt:variant>
      <vt:variant>
        <vt:i4>1638449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_Toc299722820</vt:lpwstr>
      </vt:variant>
      <vt:variant>
        <vt:i4>1703985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_Toc299722819</vt:lpwstr>
      </vt:variant>
      <vt:variant>
        <vt:i4>1703985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_Toc299722818</vt:lpwstr>
      </vt:variant>
      <vt:variant>
        <vt:i4>1703985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_Toc299722817</vt:lpwstr>
      </vt:variant>
      <vt:variant>
        <vt:i4>1703985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_Toc299722816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Name]</dc:title>
  <dc:creator>kirk</dc:creator>
  <cp:lastModifiedBy>Lex Cran</cp:lastModifiedBy>
  <cp:revision>3</cp:revision>
  <cp:lastPrinted>2021-03-17T05:54:00Z</cp:lastPrinted>
  <dcterms:created xsi:type="dcterms:W3CDTF">2021-05-03T07:46:00Z</dcterms:created>
  <dcterms:modified xsi:type="dcterms:W3CDTF">2021-05-03T07:46:00Z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5151646</vt:lpwstr>
  </property>
  <property fmtid="{D5CDD505-2E9C-101B-9397-08002B2CF9AE}" pid="3" name="LCLIENT">
    <vt:lpwstr>AUST0048</vt:lpwstr>
  </property>
  <property fmtid="{D5CDD505-2E9C-101B-9397-08002B2CF9AE}" pid="4" name="LDESC">
    <vt:lpwstr>5. Blank Document with Cover Page</vt:lpwstr>
  </property>
  <property fmtid="{D5CDD505-2E9C-101B-9397-08002B2CF9AE}" pid="5" name="DM_MATTER">
    <vt:lpwstr>5151646</vt:lpwstr>
  </property>
  <property fmtid="{D5CDD505-2E9C-101B-9397-08002B2CF9AE}" pid="6" name="Custom2">
    <vt:lpwstr>5151646</vt:lpwstr>
  </property>
  <property fmtid="{D5CDD505-2E9C-101B-9397-08002B2CF9AE}" pid="7" name="DM_CLIENT">
    <vt:lpwstr>AUST0048</vt:lpwstr>
  </property>
  <property fmtid="{D5CDD505-2E9C-101B-9397-08002B2CF9AE}" pid="8" name="Custom1">
    <vt:lpwstr>AUST0048</vt:lpwstr>
  </property>
  <property fmtid="{D5CDD505-2E9C-101B-9397-08002B2CF9AE}" pid="9" name="DM_PHONEBOOK">
    <vt:lpwstr>Australian Grand Prix Corporation</vt:lpwstr>
  </property>
  <property fmtid="{D5CDD505-2E9C-101B-9397-08002B2CF9AE}" pid="10" name="DM_DESCRIPTION">
    <vt:lpwstr>Permanent full time and part time staff</vt:lpwstr>
  </property>
  <property fmtid="{D5CDD505-2E9C-101B-9397-08002B2CF9AE}" pid="11" name="DM_AUTHOR">
    <vt:lpwstr>ALGM</vt:lpwstr>
  </property>
  <property fmtid="{D5CDD505-2E9C-101B-9397-08002B2CF9AE}" pid="12" name="DM_CLIENTGROUP">
    <vt:lpwstr/>
  </property>
  <property fmtid="{D5CDD505-2E9C-101B-9397-08002B2CF9AE}" pid="13" name="DM_YEAR">
    <vt:lpwstr>2011</vt:lpwstr>
  </property>
  <property fmtid="{D5CDD505-2E9C-101B-9397-08002B2CF9AE}" pid="14" name="DM_OPERATOR">
    <vt:lpwstr>AXLM</vt:lpwstr>
  </property>
  <property fmtid="{D5CDD505-2E9C-101B-9397-08002B2CF9AE}" pid="15" name="DM_PRECEDENT">
    <vt:lpwstr>Blank Document with Cover Page1.dot</vt:lpwstr>
  </property>
  <property fmtid="{D5CDD505-2E9C-101B-9397-08002B2CF9AE}" pid="16" name="DM_CATEGORY_ID">
    <vt:i4>1</vt:i4>
  </property>
  <property fmtid="{D5CDD505-2E9C-101B-9397-08002B2CF9AE}" pid="17" name="AFTY_WORDLINK">
    <vt:lpwstr>YES</vt:lpwstr>
  </property>
  <property fmtid="{D5CDD505-2E9C-101B-9397-08002B2CF9AE}" pid="18" name="WORDLINK_BUILD">
    <vt:lpwstr>7</vt:lpwstr>
  </property>
  <property fmtid="{D5CDD505-2E9C-101B-9397-08002B2CF9AE}" pid="19" name="WORDLINK_DISABLEFOOTERS">
    <vt:lpwstr>NO</vt:lpwstr>
  </property>
  <property fmtid="{D5CDD505-2E9C-101B-9397-08002B2CF9AE}" pid="20" name="WORDLINK_DISABLEFORMATTING">
    <vt:lpwstr>YES</vt:lpwstr>
  </property>
  <property fmtid="{D5CDD505-2E9C-101B-9397-08002B2CF9AE}" pid="21" name="WORDLINK_DISABLEFORMATTINGFOOTER">
    <vt:lpwstr>YES</vt:lpwstr>
  </property>
  <property fmtid="{D5CDD505-2E9C-101B-9397-08002B2CF9AE}" pid="22" name="WORDLINK_DISABLEFORMATTINGHEADER">
    <vt:lpwstr>YES</vt:lpwstr>
  </property>
  <property fmtid="{D5CDD505-2E9C-101B-9397-08002B2CF9AE}" pid="23" name="WORDLINK_DISABLEFORMFIELDS">
    <vt:lpwstr>YES</vt:lpwstr>
  </property>
  <property fmtid="{D5CDD505-2E9C-101B-9397-08002B2CF9AE}" pid="24" name="WORDLINK_DISABLEHEADERS">
    <vt:lpwstr>NO</vt:lpwstr>
  </property>
  <property fmtid="{D5CDD505-2E9C-101B-9397-08002B2CF9AE}" pid="25" name="WORDLINK_DISABLEINSERTDOC">
    <vt:lpwstr>NO</vt:lpwstr>
  </property>
  <property fmtid="{D5CDD505-2E9C-101B-9397-08002B2CF9AE}" pid="26" name="WORDLINK_DISABLEINSERTDOCTEXTBOX">
    <vt:lpwstr>YES</vt:lpwstr>
  </property>
  <property fmtid="{D5CDD505-2E9C-101B-9397-08002B2CF9AE}" pid="27" name="WORDLINK_DISABLEINVALIDFIELDS">
    <vt:lpwstr>NO</vt:lpwstr>
  </property>
  <property fmtid="{D5CDD505-2E9C-101B-9397-08002B2CF9AE}" pid="28" name="WORDLINK_DISABLEPAGINATION">
    <vt:lpwstr>NO</vt:lpwstr>
  </property>
  <property fmtid="{D5CDD505-2E9C-101B-9397-08002B2CF9AE}" pid="29" name="WORDLINK_DISABLEPREPARETABLE">
    <vt:lpwstr>YES</vt:lpwstr>
  </property>
  <property fmtid="{D5CDD505-2E9C-101B-9397-08002B2CF9AE}" pid="30" name="WORDLINK_DISABLETABLEDATAMERGE">
    <vt:lpwstr>YES</vt:lpwstr>
  </property>
  <property fmtid="{D5CDD505-2E9C-101B-9397-08002B2CF9AE}" pid="31" name="WORDLINK_DISABLETEXTBOX">
    <vt:lpwstr>YES</vt:lpwstr>
  </property>
  <property fmtid="{D5CDD505-2E9C-101B-9397-08002B2CF9AE}" pid="32" name="WORDLINK_DISABLETEXTBOXFOOTER">
    <vt:lpwstr>YES</vt:lpwstr>
  </property>
  <property fmtid="{D5CDD505-2E9C-101B-9397-08002B2CF9AE}" pid="33" name="WORDLINK_DISABLETEXTBOXHEADER">
    <vt:lpwstr>YES</vt:lpwstr>
  </property>
  <property fmtid="{D5CDD505-2E9C-101B-9397-08002B2CF9AE}" pid="34" name="WORDLINK_GENERATED">
    <vt:lpwstr>YES</vt:lpwstr>
  </property>
  <property fmtid="{D5CDD505-2E9C-101B-9397-08002B2CF9AE}" pid="35" name="WORDLINK_SCRIPTSESSIONID">
    <vt:lpwstr>13378973</vt:lpwstr>
  </property>
  <property fmtid="{D5CDD505-2E9C-101B-9397-08002B2CF9AE}" pid="36" name="WORDLINK_TEMPDOCUMENT">
    <vt:lpwstr>NO</vt:lpwstr>
  </property>
  <property fmtid="{D5CDD505-2E9C-101B-9397-08002B2CF9AE}" pid="37" name="WORDLINK_VERSION">
    <vt:lpwstr>2.6.0</vt:lpwstr>
  </property>
  <property fmtid="{D5CDD505-2E9C-101B-9397-08002B2CF9AE}" pid="38" name="DM_AFTYDOCID">
    <vt:i4>1177407</vt:i4>
  </property>
</Properties>
</file>