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925E9" w14:textId="77777777" w:rsidR="00B73085" w:rsidRPr="00080E77" w:rsidRDefault="00B73085" w:rsidP="00B73085">
      <w:pPr>
        <w:pStyle w:val="Heading1"/>
        <w:pBdr>
          <w:bottom w:val="single" w:sz="4" w:space="0" w:color="auto"/>
        </w:pBdr>
        <w:ind w:right="562"/>
        <w:rPr>
          <w:rFonts w:ascii="Century Gothic" w:hAnsi="Century Gothic"/>
          <w:sz w:val="20"/>
        </w:rPr>
      </w:pPr>
      <w:r w:rsidRPr="00080E77">
        <w:rPr>
          <w:rFonts w:ascii="Century Gothic" w:hAnsi="Century Gothic"/>
          <w:sz w:val="22"/>
          <w:szCs w:val="22"/>
        </w:rPr>
        <w:t>POSITION DESCRIPTION</w:t>
      </w:r>
    </w:p>
    <w:p w14:paraId="20200B4D" w14:textId="77777777" w:rsidR="00B73085" w:rsidRPr="00080E77" w:rsidRDefault="00B73085" w:rsidP="00B73085">
      <w:pPr>
        <w:rPr>
          <w:rFonts w:ascii="Century Gothic" w:hAnsi="Century Gothic"/>
          <w:sz w:val="20"/>
        </w:rPr>
      </w:pPr>
    </w:p>
    <w:p w14:paraId="085E5088" w14:textId="77777777" w:rsidR="00894469" w:rsidRPr="00080E77" w:rsidRDefault="00894469">
      <w:pPr>
        <w:rPr>
          <w:rFonts w:ascii="Century Gothic" w:hAnsi="Century Gothic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77"/>
        <w:gridCol w:w="6203"/>
      </w:tblGrid>
      <w:tr w:rsidR="00894469" w:rsidRPr="00080E77" w14:paraId="49EB3830" w14:textId="77777777">
        <w:tc>
          <w:tcPr>
            <w:tcW w:w="2977" w:type="dxa"/>
          </w:tcPr>
          <w:p w14:paraId="254436CB" w14:textId="77777777" w:rsidR="00894469" w:rsidRPr="00080E77" w:rsidRDefault="00894469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080E77">
              <w:rPr>
                <w:rFonts w:ascii="Century Gothic" w:hAnsi="Century Gothic"/>
                <w:b/>
                <w:spacing w:val="-3"/>
                <w:sz w:val="20"/>
              </w:rPr>
              <w:t>Position</w:t>
            </w:r>
          </w:p>
        </w:tc>
        <w:tc>
          <w:tcPr>
            <w:tcW w:w="6203" w:type="dxa"/>
          </w:tcPr>
          <w:p w14:paraId="44F6C4DD" w14:textId="77777777" w:rsidR="00894469" w:rsidRPr="006D101B" w:rsidRDefault="00E23E32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6D101B">
              <w:rPr>
                <w:rFonts w:ascii="Century Gothic" w:hAnsi="Century Gothic"/>
                <w:spacing w:val="-3"/>
                <w:sz w:val="20"/>
              </w:rPr>
              <w:t>Accounts Payable Officer</w:t>
            </w:r>
            <w:bookmarkStart w:id="0" w:name="_GoBack"/>
            <w:bookmarkEnd w:id="0"/>
          </w:p>
        </w:tc>
      </w:tr>
    </w:tbl>
    <w:p w14:paraId="5FD76479" w14:textId="77777777" w:rsidR="00894469" w:rsidRPr="00080E77" w:rsidRDefault="00894469">
      <w:pPr>
        <w:pStyle w:val="Header"/>
        <w:tabs>
          <w:tab w:val="clear" w:pos="4153"/>
          <w:tab w:val="clear" w:pos="8306"/>
          <w:tab w:val="left" w:pos="9180"/>
        </w:tabs>
        <w:suppressAutoHyphens/>
        <w:rPr>
          <w:rFonts w:ascii="Century Gothic" w:hAnsi="Century Gothic"/>
          <w:spacing w:val="-3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77"/>
        <w:gridCol w:w="6203"/>
      </w:tblGrid>
      <w:tr w:rsidR="00894469" w:rsidRPr="00080E77" w14:paraId="61B46CA6" w14:textId="77777777">
        <w:tc>
          <w:tcPr>
            <w:tcW w:w="2977" w:type="dxa"/>
          </w:tcPr>
          <w:p w14:paraId="65366A65" w14:textId="77777777" w:rsidR="00894469" w:rsidRPr="00080E77" w:rsidRDefault="00894469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080E77">
              <w:rPr>
                <w:rFonts w:ascii="Century Gothic" w:hAnsi="Century Gothic"/>
                <w:b/>
                <w:spacing w:val="-3"/>
                <w:sz w:val="20"/>
              </w:rPr>
              <w:t>Reporting</w:t>
            </w:r>
          </w:p>
          <w:p w14:paraId="739C88DE" w14:textId="77777777" w:rsidR="00894469" w:rsidRPr="00080E77" w:rsidRDefault="00894469">
            <w:pPr>
              <w:suppressAutoHyphens/>
              <w:rPr>
                <w:rFonts w:ascii="Century Gothic" w:hAnsi="Century Gothic"/>
                <w:b/>
                <w:smallCaps/>
                <w:spacing w:val="-3"/>
                <w:sz w:val="20"/>
              </w:rPr>
            </w:pPr>
            <w:r w:rsidRPr="00080E77">
              <w:rPr>
                <w:rFonts w:ascii="Century Gothic" w:hAnsi="Century Gothic"/>
                <w:b/>
                <w:spacing w:val="-3"/>
                <w:sz w:val="20"/>
              </w:rPr>
              <w:t>Relationships</w:t>
            </w:r>
          </w:p>
        </w:tc>
        <w:tc>
          <w:tcPr>
            <w:tcW w:w="6203" w:type="dxa"/>
          </w:tcPr>
          <w:p w14:paraId="573BA73B" w14:textId="77777777" w:rsidR="001C356D" w:rsidRPr="00080E77" w:rsidRDefault="00894469">
            <w:pPr>
              <w:suppressAutoHyphens/>
              <w:spacing w:before="60"/>
              <w:jc w:val="both"/>
              <w:rPr>
                <w:rFonts w:ascii="Century Gothic" w:hAnsi="Century Gothic"/>
                <w:vanish/>
                <w:spacing w:val="-2"/>
                <w:sz w:val="20"/>
              </w:rPr>
            </w:pPr>
            <w:r w:rsidRPr="00080E77">
              <w:rPr>
                <w:rFonts w:ascii="Century Gothic" w:hAnsi="Century Gothic"/>
                <w:vanish/>
                <w:spacing w:val="-2"/>
                <w:sz w:val="20"/>
              </w:rPr>
              <w:t>[Comm next line]</w:t>
            </w:r>
          </w:p>
          <w:p w14:paraId="268B6292" w14:textId="77777777" w:rsidR="00894469" w:rsidRPr="00080E77" w:rsidRDefault="00894469">
            <w:pPr>
              <w:suppressAutoHyphens/>
              <w:spacing w:before="60"/>
              <w:jc w:val="both"/>
              <w:rPr>
                <w:rFonts w:ascii="Century Gothic" w:hAnsi="Century Gothic"/>
                <w:spacing w:val="-2"/>
                <w:sz w:val="20"/>
              </w:rPr>
            </w:pPr>
            <w:r w:rsidRPr="00080E77">
              <w:rPr>
                <w:rFonts w:ascii="Century Gothic" w:hAnsi="Century Gothic"/>
                <w:spacing w:val="-2"/>
                <w:sz w:val="20"/>
              </w:rPr>
              <w:t xml:space="preserve">Reporting to the </w:t>
            </w:r>
            <w:r w:rsidR="00E23E32">
              <w:rPr>
                <w:rFonts w:ascii="Century Gothic" w:hAnsi="Century Gothic"/>
                <w:spacing w:val="-2"/>
                <w:sz w:val="20"/>
              </w:rPr>
              <w:t>Manager- Finance</w:t>
            </w:r>
          </w:p>
          <w:p w14:paraId="4C51303D" w14:textId="77777777" w:rsidR="00894469" w:rsidRPr="00080E77" w:rsidRDefault="00894469">
            <w:pPr>
              <w:suppressAutoHyphens/>
              <w:spacing w:before="60"/>
              <w:jc w:val="both"/>
              <w:rPr>
                <w:rFonts w:ascii="Century Gothic" w:hAnsi="Century Gothic"/>
                <w:spacing w:val="-2"/>
                <w:sz w:val="20"/>
              </w:rPr>
            </w:pPr>
          </w:p>
        </w:tc>
      </w:tr>
    </w:tbl>
    <w:p w14:paraId="61B909FF" w14:textId="77777777" w:rsidR="00894469" w:rsidRPr="00080E77" w:rsidRDefault="00894469">
      <w:pPr>
        <w:pStyle w:val="Header"/>
        <w:tabs>
          <w:tab w:val="clear" w:pos="4153"/>
          <w:tab w:val="clear" w:pos="8306"/>
          <w:tab w:val="left" w:pos="9180"/>
        </w:tabs>
        <w:suppressAutoHyphens/>
        <w:rPr>
          <w:rFonts w:ascii="Century Gothic" w:hAnsi="Century Gothic"/>
          <w:spacing w:val="-3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77"/>
        <w:gridCol w:w="6203"/>
      </w:tblGrid>
      <w:tr w:rsidR="00894469" w:rsidRPr="00080E77" w14:paraId="4594F80E" w14:textId="77777777">
        <w:tc>
          <w:tcPr>
            <w:tcW w:w="2977" w:type="dxa"/>
          </w:tcPr>
          <w:p w14:paraId="12C178D8" w14:textId="77777777" w:rsidR="00894469" w:rsidRPr="00080E77" w:rsidRDefault="00AA7B05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>Key Relationships</w:t>
            </w:r>
          </w:p>
        </w:tc>
        <w:tc>
          <w:tcPr>
            <w:tcW w:w="6203" w:type="dxa"/>
          </w:tcPr>
          <w:p w14:paraId="2345BDF4" w14:textId="77777777" w:rsidR="00894469" w:rsidRPr="00080E77" w:rsidRDefault="00894469">
            <w:pPr>
              <w:suppressAutoHyphens/>
              <w:jc w:val="both"/>
              <w:rPr>
                <w:rFonts w:ascii="Century Gothic" w:hAnsi="Century Gothic"/>
                <w:b/>
                <w:spacing w:val="-3"/>
                <w:sz w:val="20"/>
              </w:rPr>
            </w:pPr>
          </w:p>
        </w:tc>
      </w:tr>
      <w:tr w:rsidR="00894469" w:rsidRPr="00080E77" w14:paraId="275A1403" w14:textId="77777777">
        <w:tc>
          <w:tcPr>
            <w:tcW w:w="2977" w:type="dxa"/>
          </w:tcPr>
          <w:p w14:paraId="7EFD16AF" w14:textId="77777777" w:rsidR="00894469" w:rsidRPr="00080E77" w:rsidRDefault="00894469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</w:p>
        </w:tc>
        <w:tc>
          <w:tcPr>
            <w:tcW w:w="6203" w:type="dxa"/>
          </w:tcPr>
          <w:p w14:paraId="4E5C4377" w14:textId="77777777" w:rsidR="004C5C57" w:rsidRDefault="004C5C57">
            <w:pPr>
              <w:suppressAutoHyphens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Finance team</w:t>
            </w:r>
          </w:p>
          <w:p w14:paraId="44950ADD" w14:textId="77777777" w:rsidR="00894469" w:rsidRDefault="00E23E32" w:rsidP="00E23E32">
            <w:pPr>
              <w:suppressAutoHyphens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All departments within AGPC</w:t>
            </w:r>
          </w:p>
          <w:p w14:paraId="24CEA9F0" w14:textId="77777777" w:rsidR="00E23E32" w:rsidRPr="00080E77" w:rsidRDefault="00E23E32" w:rsidP="00E23E32">
            <w:pPr>
              <w:suppressAutoHyphens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Suppliers to the Corporation</w:t>
            </w:r>
          </w:p>
        </w:tc>
      </w:tr>
    </w:tbl>
    <w:p w14:paraId="45BE76EE" w14:textId="77777777" w:rsidR="00894469" w:rsidRPr="00080E77" w:rsidRDefault="00894469">
      <w:pPr>
        <w:pStyle w:val="Header"/>
        <w:tabs>
          <w:tab w:val="clear" w:pos="4153"/>
          <w:tab w:val="clear" w:pos="8306"/>
          <w:tab w:val="left" w:pos="9180"/>
        </w:tabs>
        <w:suppressAutoHyphens/>
        <w:rPr>
          <w:rFonts w:ascii="Century Gothic" w:hAnsi="Century Gothic"/>
          <w:spacing w:val="-3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77"/>
        <w:gridCol w:w="6203"/>
      </w:tblGrid>
      <w:tr w:rsidR="00894469" w:rsidRPr="00080E77" w14:paraId="25F475F7" w14:textId="77777777">
        <w:tc>
          <w:tcPr>
            <w:tcW w:w="2977" w:type="dxa"/>
          </w:tcPr>
          <w:p w14:paraId="36E55902" w14:textId="77777777" w:rsidR="00894469" w:rsidRPr="00E23E32" w:rsidRDefault="00AA7B05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 w:rsidRPr="00E23E32">
              <w:rPr>
                <w:rFonts w:ascii="Century Gothic" w:hAnsi="Century Gothic"/>
                <w:b/>
                <w:spacing w:val="-3"/>
                <w:sz w:val="20"/>
              </w:rPr>
              <w:t>Objectives</w:t>
            </w:r>
          </w:p>
        </w:tc>
        <w:tc>
          <w:tcPr>
            <w:tcW w:w="6203" w:type="dxa"/>
          </w:tcPr>
          <w:p w14:paraId="179485AF" w14:textId="77777777" w:rsidR="00E23E32" w:rsidRPr="00E23E32" w:rsidRDefault="00AA7B05" w:rsidP="00E23E32">
            <w:pPr>
              <w:suppressAutoHyphens/>
              <w:spacing w:after="60"/>
              <w:jc w:val="both"/>
              <w:rPr>
                <w:rFonts w:ascii="Century Gothic" w:hAnsi="Century Gothic" w:cs="Arial"/>
                <w:sz w:val="20"/>
              </w:rPr>
            </w:pPr>
            <w:r w:rsidRPr="00E23E32">
              <w:rPr>
                <w:rFonts w:ascii="Century Gothic" w:hAnsi="Century Gothic" w:cs="Verdana"/>
                <w:sz w:val="20"/>
              </w:rPr>
              <w:t xml:space="preserve">As a key member of the Business Services department, </w:t>
            </w:r>
            <w:r w:rsidR="00E23E32">
              <w:rPr>
                <w:rFonts w:ascii="Century Gothic" w:hAnsi="Century Gothic" w:cs="Verdana"/>
                <w:sz w:val="20"/>
              </w:rPr>
              <w:t xml:space="preserve">the objective of the role is </w:t>
            </w:r>
            <w:r w:rsidR="00E23E32">
              <w:rPr>
                <w:rFonts w:ascii="Century Gothic" w:hAnsi="Century Gothic"/>
                <w:spacing w:val="-3"/>
                <w:sz w:val="20"/>
              </w:rPr>
              <w:t>t</w:t>
            </w:r>
            <w:r w:rsidR="00E23E32" w:rsidRPr="00E23E32">
              <w:rPr>
                <w:rFonts w:ascii="Century Gothic" w:hAnsi="Century Gothic" w:cs="Arial"/>
                <w:sz w:val="20"/>
              </w:rPr>
              <w:t>o take ownership of</w:t>
            </w:r>
            <w:r w:rsidR="00E23E32">
              <w:rPr>
                <w:rFonts w:ascii="Century Gothic" w:hAnsi="Century Gothic" w:cs="Arial"/>
                <w:sz w:val="20"/>
              </w:rPr>
              <w:t xml:space="preserve"> the Accounts P</w:t>
            </w:r>
            <w:r w:rsidR="00E23E32" w:rsidRPr="00E23E32">
              <w:rPr>
                <w:rFonts w:ascii="Century Gothic" w:hAnsi="Century Gothic" w:cs="Arial"/>
                <w:sz w:val="20"/>
              </w:rPr>
              <w:t xml:space="preserve">ayable function at the Australian Grand Prix Corporation, as well as assisting the wider Finance team on projects, process improvements and </w:t>
            </w:r>
            <w:proofErr w:type="spellStart"/>
            <w:r w:rsidR="00E23E32" w:rsidRPr="00E23E32">
              <w:rPr>
                <w:rFonts w:ascii="Century Gothic" w:hAnsi="Century Gothic" w:cs="Arial"/>
                <w:sz w:val="20"/>
              </w:rPr>
              <w:t>adhoc</w:t>
            </w:r>
            <w:proofErr w:type="spellEnd"/>
            <w:r w:rsidR="00E23E32" w:rsidRPr="00E23E32">
              <w:rPr>
                <w:rFonts w:ascii="Century Gothic" w:hAnsi="Century Gothic" w:cs="Arial"/>
                <w:sz w:val="20"/>
              </w:rPr>
              <w:t xml:space="preserve"> accounting tasks.</w:t>
            </w:r>
          </w:p>
          <w:p w14:paraId="37D949E4" w14:textId="77777777" w:rsidR="001C356D" w:rsidRPr="00E23E32" w:rsidRDefault="001C356D">
            <w:pPr>
              <w:suppressAutoHyphens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</w:tc>
      </w:tr>
    </w:tbl>
    <w:p w14:paraId="2E5E38CF" w14:textId="77777777" w:rsidR="00894469" w:rsidRPr="00080E77" w:rsidRDefault="00894469">
      <w:pPr>
        <w:pStyle w:val="Header"/>
        <w:tabs>
          <w:tab w:val="clear" w:pos="4153"/>
          <w:tab w:val="clear" w:pos="8306"/>
          <w:tab w:val="left" w:pos="2977"/>
          <w:tab w:val="left" w:pos="9180"/>
        </w:tabs>
        <w:suppressAutoHyphens/>
        <w:rPr>
          <w:rFonts w:ascii="Century Gothic" w:hAnsi="Century Gothic"/>
          <w:spacing w:val="-3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77"/>
        <w:gridCol w:w="6203"/>
      </w:tblGrid>
      <w:tr w:rsidR="00E23E32" w:rsidRPr="00080E77" w14:paraId="3DF33DAA" w14:textId="77777777">
        <w:tc>
          <w:tcPr>
            <w:tcW w:w="2977" w:type="dxa"/>
          </w:tcPr>
          <w:p w14:paraId="6FB619E3" w14:textId="77777777" w:rsidR="00E23E32" w:rsidRPr="00080E77" w:rsidRDefault="00E23E32" w:rsidP="00E23E32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Responsibilities</w:t>
            </w:r>
          </w:p>
        </w:tc>
        <w:tc>
          <w:tcPr>
            <w:tcW w:w="6203" w:type="dxa"/>
          </w:tcPr>
          <w:p w14:paraId="380C1E9D" w14:textId="77777777" w:rsidR="00E23E32" w:rsidRPr="00E23E32" w:rsidRDefault="00E23E32" w:rsidP="00E23E32">
            <w:pPr>
              <w:numPr>
                <w:ilvl w:val="0"/>
                <w:numId w:val="18"/>
              </w:numPr>
              <w:spacing w:after="60"/>
              <w:ind w:right="1"/>
              <w:jc w:val="both"/>
              <w:rPr>
                <w:rFonts w:ascii="Century Gothic" w:hAnsi="Century Gothic" w:cs="Arial"/>
                <w:sz w:val="20"/>
              </w:rPr>
            </w:pPr>
            <w:r w:rsidRPr="00E23E32">
              <w:rPr>
                <w:rFonts w:ascii="Century Gothic" w:hAnsi="Century Gothic" w:cs="Arial"/>
                <w:sz w:val="20"/>
              </w:rPr>
              <w:t>Effectively manage the end-to-end Accounts Payable function at the Corporation;</w:t>
            </w:r>
          </w:p>
          <w:p w14:paraId="43FF3E55" w14:textId="77777777" w:rsidR="00E23E32" w:rsidRPr="00E23E32" w:rsidRDefault="00E23E32" w:rsidP="00E23E32">
            <w:pPr>
              <w:numPr>
                <w:ilvl w:val="0"/>
                <w:numId w:val="18"/>
              </w:numPr>
              <w:spacing w:after="60"/>
              <w:ind w:right="1"/>
              <w:jc w:val="both"/>
              <w:rPr>
                <w:rFonts w:ascii="Century Gothic" w:hAnsi="Century Gothic" w:cs="Arial"/>
                <w:sz w:val="20"/>
              </w:rPr>
            </w:pPr>
            <w:r w:rsidRPr="00E23E32">
              <w:rPr>
                <w:rFonts w:ascii="Century Gothic" w:hAnsi="Century Gothic" w:cs="Arial"/>
                <w:sz w:val="20"/>
              </w:rPr>
              <w:t>Process a high volume of invoices weekly;</w:t>
            </w:r>
          </w:p>
          <w:p w14:paraId="32071FCB" w14:textId="77777777" w:rsidR="00E23E32" w:rsidRPr="00E23E32" w:rsidRDefault="00E23E32" w:rsidP="00E23E32">
            <w:pPr>
              <w:numPr>
                <w:ilvl w:val="0"/>
                <w:numId w:val="18"/>
              </w:numPr>
              <w:spacing w:after="60"/>
              <w:ind w:right="1"/>
              <w:jc w:val="both"/>
              <w:rPr>
                <w:rFonts w:ascii="Century Gothic" w:hAnsi="Century Gothic" w:cs="Arial"/>
                <w:sz w:val="20"/>
              </w:rPr>
            </w:pPr>
            <w:r w:rsidRPr="00E23E32">
              <w:rPr>
                <w:rFonts w:ascii="Century Gothic" w:hAnsi="Century Gothic" w:cs="Arial"/>
                <w:sz w:val="20"/>
              </w:rPr>
              <w:t>Manage invoice approvals using Nitro</w:t>
            </w:r>
            <w:r>
              <w:rPr>
                <w:rFonts w:ascii="Century Gothic" w:hAnsi="Century Gothic" w:cs="Arial"/>
                <w:sz w:val="20"/>
              </w:rPr>
              <w:t xml:space="preserve"> (online approval system)</w:t>
            </w:r>
            <w:r w:rsidRPr="00E23E32">
              <w:rPr>
                <w:rFonts w:ascii="Century Gothic" w:hAnsi="Century Gothic" w:cs="Arial"/>
                <w:sz w:val="20"/>
              </w:rPr>
              <w:t>;</w:t>
            </w:r>
          </w:p>
          <w:p w14:paraId="565B6B36" w14:textId="77777777" w:rsidR="00E23E32" w:rsidRPr="00E23E32" w:rsidRDefault="00E23E32" w:rsidP="00E23E32">
            <w:pPr>
              <w:numPr>
                <w:ilvl w:val="0"/>
                <w:numId w:val="18"/>
              </w:numPr>
              <w:spacing w:after="60"/>
              <w:ind w:right="1"/>
              <w:jc w:val="both"/>
              <w:rPr>
                <w:rFonts w:ascii="Century Gothic" w:hAnsi="Century Gothic" w:cs="Arial"/>
                <w:sz w:val="20"/>
              </w:rPr>
            </w:pPr>
            <w:r w:rsidRPr="00E23E32">
              <w:rPr>
                <w:rFonts w:ascii="Century Gothic" w:hAnsi="Century Gothic" w:cs="Arial"/>
                <w:sz w:val="20"/>
              </w:rPr>
              <w:t>Review invoices to ensure compliance with the Corporation’s approval process, policies and delegation authority limits;</w:t>
            </w:r>
          </w:p>
          <w:p w14:paraId="0C2CE6DD" w14:textId="77777777" w:rsidR="00E23E32" w:rsidRPr="00E23E32" w:rsidRDefault="00E23E32" w:rsidP="00E23E32">
            <w:pPr>
              <w:numPr>
                <w:ilvl w:val="0"/>
                <w:numId w:val="18"/>
              </w:numPr>
              <w:spacing w:after="60"/>
              <w:ind w:right="1"/>
              <w:jc w:val="both"/>
              <w:rPr>
                <w:rFonts w:ascii="Century Gothic" w:hAnsi="Century Gothic" w:cs="Arial"/>
                <w:sz w:val="20"/>
              </w:rPr>
            </w:pPr>
            <w:r w:rsidRPr="00E23E32">
              <w:rPr>
                <w:rFonts w:ascii="Century Gothic" w:hAnsi="Century Gothic" w:cs="Arial"/>
                <w:sz w:val="20"/>
              </w:rPr>
              <w:t>Entering, batching and coding of invoices using Sage</w:t>
            </w:r>
            <w:r>
              <w:rPr>
                <w:rFonts w:ascii="Century Gothic" w:hAnsi="Century Gothic" w:cs="Arial"/>
                <w:sz w:val="20"/>
              </w:rPr>
              <w:t xml:space="preserve"> 300 ERP</w:t>
            </w:r>
            <w:r w:rsidRPr="00E23E32">
              <w:rPr>
                <w:rFonts w:ascii="Century Gothic" w:hAnsi="Century Gothic" w:cs="Arial"/>
                <w:sz w:val="20"/>
              </w:rPr>
              <w:t>;</w:t>
            </w:r>
          </w:p>
          <w:p w14:paraId="31A16382" w14:textId="77777777" w:rsidR="00E23E32" w:rsidRPr="00E23E32" w:rsidRDefault="00E23E32" w:rsidP="00E23E32">
            <w:pPr>
              <w:numPr>
                <w:ilvl w:val="0"/>
                <w:numId w:val="18"/>
              </w:numPr>
              <w:spacing w:after="60"/>
              <w:ind w:right="1"/>
              <w:jc w:val="both"/>
              <w:rPr>
                <w:rFonts w:ascii="Century Gothic" w:hAnsi="Century Gothic" w:cs="Arial"/>
                <w:sz w:val="20"/>
              </w:rPr>
            </w:pPr>
            <w:r w:rsidRPr="00E23E32">
              <w:rPr>
                <w:rFonts w:ascii="Century Gothic" w:hAnsi="Century Gothic" w:cs="Arial"/>
                <w:sz w:val="20"/>
              </w:rPr>
              <w:t>Performing domestic and international payments;</w:t>
            </w:r>
          </w:p>
          <w:p w14:paraId="1773470C" w14:textId="77777777" w:rsidR="00E23E32" w:rsidRPr="00E23E32" w:rsidRDefault="00E23E32" w:rsidP="00E23E32">
            <w:pPr>
              <w:numPr>
                <w:ilvl w:val="0"/>
                <w:numId w:val="18"/>
              </w:numPr>
              <w:spacing w:after="60"/>
              <w:ind w:right="1"/>
              <w:jc w:val="both"/>
              <w:rPr>
                <w:rFonts w:ascii="Century Gothic" w:hAnsi="Century Gothic" w:cs="Arial"/>
                <w:sz w:val="20"/>
              </w:rPr>
            </w:pPr>
            <w:r w:rsidRPr="00E23E32">
              <w:rPr>
                <w:rFonts w:ascii="Century Gothic" w:hAnsi="Century Gothic" w:cs="Arial"/>
                <w:sz w:val="20"/>
              </w:rPr>
              <w:t>Daily Bank reconciliations</w:t>
            </w:r>
            <w:r>
              <w:rPr>
                <w:rFonts w:ascii="Century Gothic" w:hAnsi="Century Gothic" w:cs="Arial"/>
                <w:sz w:val="20"/>
              </w:rPr>
              <w:t>;</w:t>
            </w:r>
          </w:p>
          <w:p w14:paraId="3C796283" w14:textId="77777777" w:rsidR="00E23E32" w:rsidRPr="00E23E32" w:rsidRDefault="00E23E32" w:rsidP="00E23E32">
            <w:pPr>
              <w:numPr>
                <w:ilvl w:val="0"/>
                <w:numId w:val="18"/>
              </w:numPr>
              <w:spacing w:after="60"/>
              <w:ind w:right="1"/>
              <w:jc w:val="both"/>
              <w:rPr>
                <w:rFonts w:ascii="Century Gothic" w:hAnsi="Century Gothic" w:cs="Arial"/>
                <w:sz w:val="20"/>
              </w:rPr>
            </w:pPr>
            <w:r w:rsidRPr="00E23E32">
              <w:rPr>
                <w:rFonts w:ascii="Century Gothic" w:hAnsi="Century Gothic" w:cs="Arial"/>
                <w:sz w:val="20"/>
              </w:rPr>
              <w:t>Month-end duties including reconciliations and journals;</w:t>
            </w:r>
          </w:p>
          <w:p w14:paraId="17C51C8D" w14:textId="77777777" w:rsidR="00E23E32" w:rsidRPr="00E23E32" w:rsidRDefault="00E23E32" w:rsidP="00E23E32">
            <w:pPr>
              <w:numPr>
                <w:ilvl w:val="0"/>
                <w:numId w:val="18"/>
              </w:numPr>
              <w:spacing w:after="60"/>
              <w:ind w:right="1"/>
              <w:jc w:val="both"/>
              <w:rPr>
                <w:rFonts w:ascii="Century Gothic" w:hAnsi="Century Gothic" w:cs="Arial"/>
                <w:sz w:val="20"/>
              </w:rPr>
            </w:pPr>
            <w:r w:rsidRPr="00E23E32">
              <w:rPr>
                <w:rFonts w:ascii="Century Gothic" w:hAnsi="Century Gothic" w:cs="Arial"/>
                <w:sz w:val="20"/>
              </w:rPr>
              <w:t>Manage corporate cards, petty cash and employee expense claims;</w:t>
            </w:r>
          </w:p>
          <w:p w14:paraId="7FE50258" w14:textId="77777777" w:rsidR="00E23E32" w:rsidRPr="00E23E32" w:rsidRDefault="00E23E32" w:rsidP="00E23E32">
            <w:pPr>
              <w:numPr>
                <w:ilvl w:val="0"/>
                <w:numId w:val="18"/>
              </w:numPr>
              <w:spacing w:after="60"/>
              <w:ind w:right="1"/>
              <w:jc w:val="both"/>
              <w:rPr>
                <w:rFonts w:ascii="Century Gothic" w:hAnsi="Century Gothic" w:cs="Arial"/>
                <w:sz w:val="20"/>
              </w:rPr>
            </w:pPr>
            <w:r w:rsidRPr="00E23E32">
              <w:rPr>
                <w:rFonts w:ascii="Century Gothic" w:hAnsi="Century Gothic" w:cs="Arial"/>
                <w:sz w:val="20"/>
              </w:rPr>
              <w:t>Build strong internal and external stakeholder relationships;</w:t>
            </w:r>
          </w:p>
          <w:p w14:paraId="0F97E1DB" w14:textId="77777777" w:rsidR="00E23E32" w:rsidRPr="00E23E32" w:rsidRDefault="00E23E32" w:rsidP="00E23E32">
            <w:pPr>
              <w:numPr>
                <w:ilvl w:val="0"/>
                <w:numId w:val="18"/>
              </w:numPr>
              <w:spacing w:after="60"/>
              <w:ind w:right="1"/>
              <w:jc w:val="both"/>
              <w:rPr>
                <w:rFonts w:ascii="Century Gothic" w:hAnsi="Century Gothic" w:cs="Arial"/>
                <w:sz w:val="20"/>
              </w:rPr>
            </w:pPr>
            <w:r w:rsidRPr="00E23E32">
              <w:rPr>
                <w:rFonts w:ascii="Century Gothic" w:hAnsi="Century Gothic" w:cs="Arial"/>
                <w:sz w:val="20"/>
              </w:rPr>
              <w:t>Dealing with queries via phone and email;</w:t>
            </w:r>
          </w:p>
          <w:p w14:paraId="50C05A03" w14:textId="553DE3E7" w:rsidR="00E23E32" w:rsidRDefault="00E23E32" w:rsidP="00E23E32">
            <w:pPr>
              <w:numPr>
                <w:ilvl w:val="0"/>
                <w:numId w:val="18"/>
              </w:numPr>
              <w:spacing w:after="60"/>
              <w:ind w:right="1"/>
              <w:jc w:val="both"/>
              <w:rPr>
                <w:rFonts w:ascii="Century Gothic" w:hAnsi="Century Gothic" w:cs="Arial"/>
                <w:sz w:val="20"/>
              </w:rPr>
            </w:pPr>
            <w:r w:rsidRPr="00E23E32">
              <w:rPr>
                <w:rFonts w:ascii="Century Gothic" w:hAnsi="Century Gothic" w:cs="Arial"/>
                <w:sz w:val="20"/>
              </w:rPr>
              <w:t>Troubleshooting and problem solving;</w:t>
            </w:r>
          </w:p>
          <w:p w14:paraId="425CE53E" w14:textId="62EF9FAB" w:rsidR="005372D2" w:rsidRPr="00E23E32" w:rsidRDefault="005372D2" w:rsidP="00E23E32">
            <w:pPr>
              <w:numPr>
                <w:ilvl w:val="0"/>
                <w:numId w:val="18"/>
              </w:numPr>
              <w:spacing w:after="60"/>
              <w:ind w:right="1"/>
              <w:jc w:val="both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Improve accounts payable processes;</w:t>
            </w:r>
          </w:p>
          <w:p w14:paraId="7E49FB8E" w14:textId="77777777" w:rsidR="00E23E32" w:rsidRPr="00E23E32" w:rsidRDefault="00E23E32" w:rsidP="00E23E32">
            <w:pPr>
              <w:numPr>
                <w:ilvl w:val="0"/>
                <w:numId w:val="18"/>
              </w:numPr>
              <w:spacing w:after="60"/>
              <w:ind w:right="1"/>
              <w:rPr>
                <w:rFonts w:ascii="Century Gothic" w:hAnsi="Century Gothic"/>
                <w:spacing w:val="4"/>
                <w:sz w:val="20"/>
              </w:rPr>
            </w:pPr>
            <w:r w:rsidRPr="00E23E32">
              <w:rPr>
                <w:rFonts w:ascii="Century Gothic" w:hAnsi="Century Gothic"/>
                <w:spacing w:val="4"/>
                <w:sz w:val="20"/>
              </w:rPr>
              <w:t xml:space="preserve">Assist the wider finance team with any </w:t>
            </w:r>
            <w:proofErr w:type="spellStart"/>
            <w:r w:rsidRPr="00E23E32">
              <w:rPr>
                <w:rFonts w:ascii="Century Gothic" w:hAnsi="Century Gothic"/>
                <w:spacing w:val="4"/>
                <w:sz w:val="20"/>
              </w:rPr>
              <w:t>adhoc</w:t>
            </w:r>
            <w:proofErr w:type="spellEnd"/>
            <w:r w:rsidRPr="00E23E32">
              <w:rPr>
                <w:rFonts w:ascii="Century Gothic" w:hAnsi="Century Gothic"/>
                <w:spacing w:val="4"/>
                <w:sz w:val="20"/>
              </w:rPr>
              <w:t xml:space="preserve"> tasks and/or projects; and</w:t>
            </w:r>
          </w:p>
          <w:p w14:paraId="774467F3" w14:textId="77777777" w:rsidR="00E23E32" w:rsidRDefault="00E23E32" w:rsidP="00E23E32">
            <w:pPr>
              <w:numPr>
                <w:ilvl w:val="0"/>
                <w:numId w:val="18"/>
              </w:numPr>
              <w:spacing w:after="60"/>
              <w:ind w:right="1"/>
              <w:rPr>
                <w:rFonts w:ascii="Century Gothic" w:hAnsi="Century Gothic"/>
                <w:spacing w:val="4"/>
                <w:sz w:val="20"/>
              </w:rPr>
            </w:pPr>
            <w:r w:rsidRPr="00E23E32">
              <w:rPr>
                <w:rFonts w:ascii="Century Gothic" w:hAnsi="Century Gothic"/>
                <w:spacing w:val="4"/>
                <w:sz w:val="20"/>
              </w:rPr>
              <w:t>Collaborate with other teams during event week to deliver a successful event.</w:t>
            </w:r>
          </w:p>
          <w:p w14:paraId="1654CEBD" w14:textId="77777777" w:rsidR="00E23E32" w:rsidRDefault="00E23E32" w:rsidP="00E23E32">
            <w:pPr>
              <w:spacing w:after="60"/>
              <w:ind w:right="1"/>
              <w:rPr>
                <w:rFonts w:ascii="Century Gothic" w:hAnsi="Century Gothic"/>
                <w:spacing w:val="4"/>
                <w:sz w:val="20"/>
              </w:rPr>
            </w:pPr>
          </w:p>
          <w:p w14:paraId="4E8BED12" w14:textId="77777777" w:rsidR="00E23E32" w:rsidRDefault="00E23E32" w:rsidP="00E23E32">
            <w:pPr>
              <w:spacing w:after="60"/>
              <w:ind w:right="1"/>
              <w:rPr>
                <w:rFonts w:ascii="Century Gothic" w:hAnsi="Century Gothic"/>
                <w:spacing w:val="4"/>
                <w:sz w:val="20"/>
              </w:rPr>
            </w:pPr>
          </w:p>
          <w:p w14:paraId="69129F28" w14:textId="77777777" w:rsidR="00E23E32" w:rsidRDefault="00E23E32" w:rsidP="00E23E32">
            <w:pPr>
              <w:spacing w:after="60"/>
              <w:ind w:right="1"/>
              <w:rPr>
                <w:rFonts w:ascii="Century Gothic" w:hAnsi="Century Gothic"/>
                <w:spacing w:val="4"/>
                <w:sz w:val="20"/>
              </w:rPr>
            </w:pPr>
          </w:p>
          <w:p w14:paraId="0A70B6A6" w14:textId="77777777" w:rsidR="00E23E32" w:rsidRPr="00E23E32" w:rsidRDefault="00E23E32" w:rsidP="00E23E32">
            <w:pPr>
              <w:spacing w:after="60"/>
              <w:ind w:right="1"/>
              <w:rPr>
                <w:rFonts w:ascii="Century Gothic" w:hAnsi="Century Gothic"/>
                <w:spacing w:val="4"/>
                <w:sz w:val="20"/>
              </w:rPr>
            </w:pPr>
          </w:p>
          <w:p w14:paraId="211BAE1C" w14:textId="77777777" w:rsidR="00E23E32" w:rsidRPr="00E23E32" w:rsidRDefault="00E23E32" w:rsidP="00E23E32">
            <w:pPr>
              <w:suppressAutoHyphens/>
              <w:spacing w:after="60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</w:tc>
      </w:tr>
    </w:tbl>
    <w:p w14:paraId="37918643" w14:textId="77777777" w:rsidR="00894469" w:rsidRPr="00080E77" w:rsidRDefault="00894469">
      <w:pPr>
        <w:pStyle w:val="Header"/>
        <w:tabs>
          <w:tab w:val="clear" w:pos="4153"/>
          <w:tab w:val="clear" w:pos="8306"/>
        </w:tabs>
        <w:rPr>
          <w:rFonts w:ascii="Century Gothic" w:hAnsi="Century Gothic"/>
          <w:sz w:val="20"/>
        </w:rPr>
      </w:pPr>
    </w:p>
    <w:p w14:paraId="64D89A92" w14:textId="77777777" w:rsidR="00894469" w:rsidRPr="00080E77" w:rsidRDefault="00AA7B05">
      <w:pPr>
        <w:tabs>
          <w:tab w:val="left" w:pos="3459"/>
          <w:tab w:val="left" w:pos="4026"/>
        </w:tabs>
        <w:suppressAutoHyphens/>
        <w:jc w:val="both"/>
        <w:rPr>
          <w:rFonts w:ascii="Century Gothic" w:hAnsi="Century Gothic"/>
          <w:b/>
          <w:i/>
          <w:vanish/>
          <w:spacing w:val="-2"/>
          <w:sz w:val="20"/>
        </w:rPr>
      </w:pPr>
      <w:r>
        <w:rPr>
          <w:rFonts w:ascii="Century Gothic" w:hAnsi="Century Gothic"/>
          <w:b/>
          <w:i/>
          <w:vanish/>
          <w:spacing w:val="-2"/>
          <w:sz w:val="20"/>
        </w:rPr>
        <w:lastRenderedPageBreak/>
        <w:t>**please do not remove the following section break**</w:t>
      </w:r>
    </w:p>
    <w:p w14:paraId="64AEB1E5" w14:textId="77777777" w:rsidR="00894469" w:rsidRPr="00080E77" w:rsidRDefault="00AA7B05">
      <w:pPr>
        <w:pStyle w:val="Heading1"/>
        <w:rPr>
          <w:rFonts w:ascii="Century Gothic" w:hAnsi="Century Gothic"/>
          <w:sz w:val="20"/>
        </w:rPr>
      </w:pPr>
      <w:bookmarkStart w:id="1" w:name="_Toc497037353"/>
      <w:bookmarkStart w:id="2" w:name="_Toc497037412"/>
      <w:bookmarkStart w:id="3" w:name="_Toc506171658"/>
      <w:r>
        <w:rPr>
          <w:rFonts w:ascii="Century Gothic" w:hAnsi="Century Gothic"/>
          <w:sz w:val="20"/>
        </w:rPr>
        <w:t>Person Specification</w:t>
      </w:r>
      <w:bookmarkEnd w:id="1"/>
      <w:bookmarkEnd w:id="2"/>
      <w:bookmarkEnd w:id="3"/>
    </w:p>
    <w:p w14:paraId="1CEB9CBF" w14:textId="77777777" w:rsidR="00894469" w:rsidRPr="00080E77" w:rsidRDefault="00894469">
      <w:pPr>
        <w:pStyle w:val="Header"/>
        <w:tabs>
          <w:tab w:val="clear" w:pos="4153"/>
          <w:tab w:val="clear" w:pos="8306"/>
        </w:tabs>
        <w:rPr>
          <w:rFonts w:ascii="Century Gothic" w:hAnsi="Century Gothic"/>
          <w:sz w:val="20"/>
        </w:rPr>
      </w:pPr>
    </w:p>
    <w:p w14:paraId="15E91D36" w14:textId="77777777" w:rsidR="00894469" w:rsidRPr="00080E77" w:rsidRDefault="00894469">
      <w:pPr>
        <w:tabs>
          <w:tab w:val="left" w:pos="3402"/>
          <w:tab w:val="left" w:pos="3686"/>
        </w:tabs>
        <w:suppressAutoHyphens/>
        <w:ind w:left="3686" w:hanging="3686"/>
        <w:jc w:val="both"/>
        <w:rPr>
          <w:rFonts w:ascii="Century Gothic" w:hAnsi="Century Gothic"/>
          <w:spacing w:val="-3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77"/>
        <w:gridCol w:w="6345"/>
      </w:tblGrid>
      <w:tr w:rsidR="00894469" w:rsidRPr="00080E77" w14:paraId="4995C425" w14:textId="77777777">
        <w:tc>
          <w:tcPr>
            <w:tcW w:w="2977" w:type="dxa"/>
          </w:tcPr>
          <w:p w14:paraId="2B126195" w14:textId="77777777" w:rsidR="00894469" w:rsidRPr="00E23E32" w:rsidRDefault="00E23E32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>Personal Attributes</w:t>
            </w:r>
          </w:p>
        </w:tc>
        <w:tc>
          <w:tcPr>
            <w:tcW w:w="6345" w:type="dxa"/>
          </w:tcPr>
          <w:p w14:paraId="7B36571C" w14:textId="77777777" w:rsidR="00E23E32" w:rsidRPr="00E23E32" w:rsidRDefault="00E23E32" w:rsidP="00E23E32">
            <w:pPr>
              <w:pStyle w:val="BodyText"/>
              <w:numPr>
                <w:ilvl w:val="0"/>
                <w:numId w:val="31"/>
              </w:numPr>
              <w:spacing w:before="120" w:after="60" w:line="240" w:lineRule="auto"/>
              <w:ind w:left="291" w:right="1440" w:hanging="284"/>
              <w:jc w:val="both"/>
              <w:rPr>
                <w:rFonts w:ascii="Century Gothic" w:hAnsi="Century Gothic"/>
                <w:sz w:val="20"/>
              </w:rPr>
            </w:pPr>
            <w:r w:rsidRPr="00E23E32">
              <w:rPr>
                <w:rFonts w:ascii="Century Gothic" w:hAnsi="Century Gothic"/>
                <w:sz w:val="20"/>
              </w:rPr>
              <w:t>Driven and enthusiastic;</w:t>
            </w:r>
          </w:p>
          <w:p w14:paraId="6EB8C009" w14:textId="77777777" w:rsidR="00E23E32" w:rsidRPr="00E23E32" w:rsidRDefault="00E23E32" w:rsidP="00E23E32">
            <w:pPr>
              <w:pStyle w:val="BodyText"/>
              <w:numPr>
                <w:ilvl w:val="0"/>
                <w:numId w:val="31"/>
              </w:numPr>
              <w:spacing w:before="120" w:after="60" w:line="240" w:lineRule="auto"/>
              <w:ind w:left="291" w:right="1440" w:hanging="284"/>
              <w:jc w:val="both"/>
              <w:rPr>
                <w:rFonts w:ascii="Century Gothic" w:hAnsi="Century Gothic"/>
                <w:sz w:val="20"/>
              </w:rPr>
            </w:pPr>
            <w:r w:rsidRPr="00E23E32">
              <w:rPr>
                <w:rFonts w:ascii="Century Gothic" w:hAnsi="Century Gothic"/>
                <w:sz w:val="20"/>
              </w:rPr>
              <w:t>Strong interpersonal and communication skills;</w:t>
            </w:r>
          </w:p>
          <w:p w14:paraId="40AC04A4" w14:textId="77777777" w:rsidR="00E23E32" w:rsidRPr="00E23E32" w:rsidRDefault="00E23E32" w:rsidP="00E23E32">
            <w:pPr>
              <w:pStyle w:val="BodyText"/>
              <w:numPr>
                <w:ilvl w:val="0"/>
                <w:numId w:val="31"/>
              </w:numPr>
              <w:spacing w:before="120" w:after="60" w:line="240" w:lineRule="auto"/>
              <w:ind w:left="291" w:right="1440" w:hanging="284"/>
              <w:jc w:val="both"/>
              <w:rPr>
                <w:rFonts w:ascii="Century Gothic" w:hAnsi="Century Gothic"/>
                <w:sz w:val="20"/>
              </w:rPr>
            </w:pPr>
            <w:r w:rsidRPr="00E23E32">
              <w:rPr>
                <w:rFonts w:ascii="Century Gothic" w:hAnsi="Century Gothic"/>
                <w:sz w:val="20"/>
              </w:rPr>
              <w:t>Highly organised and able to work under pressure</w:t>
            </w:r>
            <w:r>
              <w:rPr>
                <w:rFonts w:ascii="Century Gothic" w:hAnsi="Century Gothic"/>
                <w:sz w:val="20"/>
              </w:rPr>
              <w:t>.</w:t>
            </w:r>
          </w:p>
          <w:p w14:paraId="223AECA9" w14:textId="77777777" w:rsidR="00894469" w:rsidRPr="00E23E32" w:rsidRDefault="00894469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</w:tc>
      </w:tr>
    </w:tbl>
    <w:p w14:paraId="1192947D" w14:textId="77777777" w:rsidR="00894469" w:rsidRPr="00080E77" w:rsidRDefault="00894469">
      <w:pPr>
        <w:pStyle w:val="Header"/>
        <w:tabs>
          <w:tab w:val="clear" w:pos="4153"/>
          <w:tab w:val="clear" w:pos="8306"/>
          <w:tab w:val="left" w:pos="2977"/>
          <w:tab w:val="left" w:pos="9322"/>
        </w:tabs>
        <w:suppressAutoHyphens/>
        <w:rPr>
          <w:rFonts w:ascii="Century Gothic" w:hAnsi="Century Gothic"/>
          <w:spacing w:val="-3"/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977"/>
        <w:gridCol w:w="6345"/>
      </w:tblGrid>
      <w:tr w:rsidR="00894469" w:rsidRPr="00080E77" w14:paraId="3CE67664" w14:textId="77777777" w:rsidTr="007A1FFF">
        <w:tc>
          <w:tcPr>
            <w:tcW w:w="2977" w:type="dxa"/>
          </w:tcPr>
          <w:p w14:paraId="3F57391B" w14:textId="77777777" w:rsidR="00894469" w:rsidRPr="00080E77" w:rsidRDefault="00AA7B05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>Experience</w:t>
            </w:r>
          </w:p>
        </w:tc>
        <w:tc>
          <w:tcPr>
            <w:tcW w:w="6345" w:type="dxa"/>
          </w:tcPr>
          <w:p w14:paraId="10369568" w14:textId="77777777" w:rsidR="00E23E32" w:rsidRPr="00E23E32" w:rsidRDefault="00E23E32" w:rsidP="00E23E32">
            <w:pPr>
              <w:pStyle w:val="BodyText"/>
              <w:numPr>
                <w:ilvl w:val="0"/>
                <w:numId w:val="31"/>
              </w:numPr>
              <w:spacing w:before="120" w:after="60" w:line="240" w:lineRule="auto"/>
              <w:ind w:left="291" w:right="1440" w:hanging="284"/>
              <w:jc w:val="both"/>
              <w:rPr>
                <w:rFonts w:ascii="Century Gothic" w:hAnsi="Century Gothic"/>
                <w:sz w:val="20"/>
              </w:rPr>
            </w:pPr>
            <w:r w:rsidRPr="00E23E32">
              <w:rPr>
                <w:rFonts w:ascii="Century Gothic" w:hAnsi="Century Gothic"/>
                <w:sz w:val="20"/>
              </w:rPr>
              <w:t xml:space="preserve">Significant Accounts Payable experience in a fast paced and </w:t>
            </w:r>
            <w:proofErr w:type="gramStart"/>
            <w:r w:rsidRPr="00E23E32">
              <w:rPr>
                <w:rFonts w:ascii="Century Gothic" w:hAnsi="Century Gothic"/>
                <w:sz w:val="20"/>
              </w:rPr>
              <w:t>high volume</w:t>
            </w:r>
            <w:proofErr w:type="gramEnd"/>
            <w:r w:rsidRPr="00E23E32">
              <w:rPr>
                <w:rFonts w:ascii="Century Gothic" w:hAnsi="Century Gothic"/>
                <w:sz w:val="20"/>
              </w:rPr>
              <w:t xml:space="preserve"> environment;</w:t>
            </w:r>
          </w:p>
          <w:p w14:paraId="190E6D08" w14:textId="77777777" w:rsidR="00E23E32" w:rsidRPr="00E23E32" w:rsidRDefault="00E23E32" w:rsidP="00E23E32">
            <w:pPr>
              <w:pStyle w:val="BodyText"/>
              <w:numPr>
                <w:ilvl w:val="0"/>
                <w:numId w:val="31"/>
              </w:numPr>
              <w:spacing w:before="120" w:after="60" w:line="240" w:lineRule="auto"/>
              <w:ind w:left="291" w:right="1440" w:hanging="284"/>
              <w:jc w:val="both"/>
              <w:rPr>
                <w:rFonts w:ascii="Century Gothic" w:hAnsi="Century Gothic"/>
                <w:sz w:val="20"/>
              </w:rPr>
            </w:pPr>
            <w:r w:rsidRPr="00E23E32">
              <w:rPr>
                <w:rFonts w:ascii="Century Gothic" w:hAnsi="Century Gothic"/>
                <w:sz w:val="20"/>
              </w:rPr>
              <w:t>Experiencing using Sage accounting package is high regarded; and</w:t>
            </w:r>
          </w:p>
          <w:p w14:paraId="597992DD" w14:textId="77777777" w:rsidR="00E23E32" w:rsidRPr="00E23E32" w:rsidRDefault="00E23E32" w:rsidP="00E23E32">
            <w:pPr>
              <w:pStyle w:val="BodyText"/>
              <w:numPr>
                <w:ilvl w:val="0"/>
                <w:numId w:val="31"/>
              </w:numPr>
              <w:spacing w:before="120" w:after="60" w:line="240" w:lineRule="auto"/>
              <w:ind w:left="291" w:right="1440" w:hanging="284"/>
              <w:jc w:val="both"/>
              <w:rPr>
                <w:rFonts w:ascii="Century Gothic" w:hAnsi="Century Gothic"/>
                <w:sz w:val="20"/>
              </w:rPr>
            </w:pPr>
            <w:r w:rsidRPr="00E23E32">
              <w:rPr>
                <w:rFonts w:ascii="Century Gothic" w:hAnsi="Century Gothic"/>
                <w:sz w:val="20"/>
              </w:rPr>
              <w:t>General accounting knowledge</w:t>
            </w:r>
            <w:r>
              <w:rPr>
                <w:rFonts w:ascii="Century Gothic" w:hAnsi="Century Gothic"/>
                <w:sz w:val="20"/>
              </w:rPr>
              <w:t>.</w:t>
            </w:r>
          </w:p>
          <w:p w14:paraId="280402A7" w14:textId="77777777" w:rsidR="00894469" w:rsidRPr="00080E77" w:rsidRDefault="00894469">
            <w:pPr>
              <w:suppressAutoHyphens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</w:tc>
      </w:tr>
    </w:tbl>
    <w:p w14:paraId="7058BD3B" w14:textId="77777777" w:rsidR="007A1FFF" w:rsidRPr="00080E77" w:rsidRDefault="007A1FFF" w:rsidP="007A1FFF">
      <w:pPr>
        <w:tabs>
          <w:tab w:val="left" w:pos="9322"/>
        </w:tabs>
        <w:suppressAutoHyphens/>
        <w:jc w:val="both"/>
        <w:rPr>
          <w:rFonts w:ascii="Century Gothic" w:hAnsi="Century Gothic"/>
          <w:spacing w:val="-3"/>
          <w:sz w:val="20"/>
        </w:rPr>
      </w:pPr>
    </w:p>
    <w:p w14:paraId="176077A6" w14:textId="77777777" w:rsidR="00894469" w:rsidRPr="00080E77" w:rsidRDefault="00894469">
      <w:pPr>
        <w:tabs>
          <w:tab w:val="left" w:pos="2977"/>
          <w:tab w:val="left" w:pos="9322"/>
        </w:tabs>
        <w:suppressAutoHyphens/>
        <w:rPr>
          <w:rFonts w:ascii="Century Gothic" w:hAnsi="Century Gothic"/>
          <w:spacing w:val="-3"/>
          <w:sz w:val="20"/>
        </w:rPr>
      </w:pPr>
    </w:p>
    <w:p w14:paraId="6ADACE7A" w14:textId="77777777" w:rsidR="00894469" w:rsidRPr="00080E77" w:rsidRDefault="00894469">
      <w:pPr>
        <w:rPr>
          <w:rFonts w:ascii="Century Gothic" w:hAnsi="Century Gothic"/>
          <w:sz w:val="20"/>
        </w:rPr>
      </w:pPr>
    </w:p>
    <w:p w14:paraId="673020D8" w14:textId="77777777" w:rsidR="00894469" w:rsidRPr="00080E77" w:rsidRDefault="00894469">
      <w:pPr>
        <w:pStyle w:val="Header"/>
        <w:tabs>
          <w:tab w:val="clear" w:pos="4153"/>
          <w:tab w:val="clear" w:pos="8306"/>
        </w:tabs>
        <w:rPr>
          <w:rFonts w:ascii="Century Gothic" w:hAnsi="Century Gothic"/>
          <w:sz w:val="20"/>
        </w:rPr>
      </w:pPr>
    </w:p>
    <w:p w14:paraId="3C68E87E" w14:textId="77777777" w:rsidR="00894469" w:rsidRPr="00080E77" w:rsidRDefault="00894469">
      <w:pPr>
        <w:rPr>
          <w:rFonts w:ascii="Century Gothic" w:hAnsi="Century Gothic"/>
          <w:sz w:val="20"/>
        </w:rPr>
      </w:pPr>
    </w:p>
    <w:p w14:paraId="1FAC0470" w14:textId="77777777" w:rsidR="00894469" w:rsidRPr="00080E77" w:rsidRDefault="00894469">
      <w:pPr>
        <w:rPr>
          <w:rFonts w:ascii="Century Gothic" w:hAnsi="Century Gothic"/>
          <w:sz w:val="20"/>
        </w:rPr>
      </w:pPr>
    </w:p>
    <w:sectPr w:rsidR="00894469" w:rsidRPr="00080E77" w:rsidSect="00E228DD">
      <w:headerReference w:type="default" r:id="rId8"/>
      <w:footerReference w:type="default" r:id="rId9"/>
      <w:headerReference w:type="first" r:id="rId10"/>
      <w:pgSz w:w="11907" w:h="16840" w:code="9"/>
      <w:pgMar w:top="2155" w:right="1418" w:bottom="567" w:left="1418" w:header="567" w:footer="335" w:gutter="0"/>
      <w:paperSrc w:first="272" w:other="27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1C39D" w14:textId="77777777" w:rsidR="002C5DEE" w:rsidRDefault="002C5DEE">
      <w:r>
        <w:separator/>
      </w:r>
    </w:p>
  </w:endnote>
  <w:endnote w:type="continuationSeparator" w:id="0">
    <w:p w14:paraId="1CF392C2" w14:textId="77777777" w:rsidR="002C5DEE" w:rsidRDefault="002C5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360FF" w14:textId="77777777" w:rsidR="0054152C" w:rsidRPr="005D1BEF" w:rsidRDefault="00E23E32" w:rsidP="0054152C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4536"/>
        <w:tab w:val="right" w:pos="9071"/>
      </w:tabs>
      <w:rPr>
        <w:rStyle w:val="PageNumber"/>
        <w:rFonts w:ascii="Century Gothic" w:hAnsi="Century Gothic"/>
        <w:sz w:val="20"/>
      </w:rPr>
    </w:pPr>
    <w:r>
      <w:rPr>
        <w:rFonts w:ascii="Century Gothic" w:hAnsi="Century Gothic"/>
        <w:sz w:val="20"/>
      </w:rPr>
      <w:t>Accounts Payable</w:t>
    </w:r>
    <w:r w:rsidR="0054152C" w:rsidRPr="005D1BEF">
      <w:rPr>
        <w:rFonts w:ascii="Century Gothic" w:hAnsi="Century Gothic"/>
        <w:sz w:val="20"/>
      </w:rPr>
      <w:tab/>
    </w:r>
    <w:r w:rsidR="0054152C" w:rsidRPr="005D1BEF">
      <w:rPr>
        <w:rFonts w:ascii="Century Gothic" w:hAnsi="Century Gothic"/>
        <w:sz w:val="20"/>
      </w:rPr>
      <w:tab/>
      <w:t xml:space="preserve">Page </w:t>
    </w:r>
    <w:r w:rsidR="00697541" w:rsidRPr="005D1BEF">
      <w:rPr>
        <w:rStyle w:val="PageNumber"/>
        <w:rFonts w:ascii="Century Gothic" w:hAnsi="Century Gothic"/>
        <w:sz w:val="20"/>
      </w:rPr>
      <w:fldChar w:fldCharType="begin"/>
    </w:r>
    <w:r w:rsidR="0054152C" w:rsidRPr="005D1BEF">
      <w:rPr>
        <w:rStyle w:val="PageNumber"/>
        <w:rFonts w:ascii="Century Gothic" w:hAnsi="Century Gothic"/>
        <w:sz w:val="20"/>
      </w:rPr>
      <w:instrText xml:space="preserve"> PAGE </w:instrText>
    </w:r>
    <w:r w:rsidR="00697541" w:rsidRPr="005D1BEF">
      <w:rPr>
        <w:rStyle w:val="PageNumber"/>
        <w:rFonts w:ascii="Century Gothic" w:hAnsi="Century Gothic"/>
        <w:sz w:val="20"/>
      </w:rPr>
      <w:fldChar w:fldCharType="separate"/>
    </w:r>
    <w:r w:rsidR="001331F9">
      <w:rPr>
        <w:rStyle w:val="PageNumber"/>
        <w:rFonts w:ascii="Century Gothic" w:hAnsi="Century Gothic"/>
        <w:noProof/>
        <w:sz w:val="20"/>
      </w:rPr>
      <w:t>2</w:t>
    </w:r>
    <w:r w:rsidR="00697541" w:rsidRPr="005D1BEF">
      <w:rPr>
        <w:rStyle w:val="PageNumber"/>
        <w:rFonts w:ascii="Century Gothic" w:hAnsi="Century Gothic"/>
        <w:sz w:val="20"/>
      </w:rPr>
      <w:fldChar w:fldCharType="end"/>
    </w:r>
  </w:p>
  <w:p w14:paraId="595CB701" w14:textId="77777777" w:rsidR="0054152C" w:rsidRPr="005D1BEF" w:rsidRDefault="0054152C" w:rsidP="0054152C">
    <w:pPr>
      <w:pStyle w:val="Footer"/>
      <w:rPr>
        <w:rFonts w:ascii="Century Gothic" w:hAnsi="Century Gothic"/>
        <w:sz w:val="20"/>
      </w:rPr>
    </w:pPr>
    <w:r w:rsidRPr="005D1BEF">
      <w:rPr>
        <w:rStyle w:val="PageNumber"/>
        <w:rFonts w:ascii="Century Gothic" w:hAnsi="Century Gothic"/>
        <w:sz w:val="20"/>
      </w:rPr>
      <w:t>Australian Grand Prix Corporation</w:t>
    </w:r>
  </w:p>
  <w:p w14:paraId="54E58D2F" w14:textId="77777777" w:rsidR="0054152C" w:rsidRDefault="00541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15F42" w14:textId="77777777" w:rsidR="002C5DEE" w:rsidRDefault="002C5DEE">
      <w:r>
        <w:separator/>
      </w:r>
    </w:p>
  </w:footnote>
  <w:footnote w:type="continuationSeparator" w:id="0">
    <w:p w14:paraId="5FE6D066" w14:textId="77777777" w:rsidR="002C5DEE" w:rsidRDefault="002C5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4D3A9" w14:textId="77777777" w:rsidR="00E6724B" w:rsidRDefault="00E6724B">
    <w:pPr>
      <w:tabs>
        <w:tab w:val="left" w:pos="3459"/>
        <w:tab w:val="left" w:pos="4026"/>
      </w:tabs>
      <w:suppressAutoHyphens/>
      <w:ind w:right="71"/>
      <w:jc w:val="right"/>
      <w:rPr>
        <w:spacing w:val="-2"/>
      </w:rPr>
    </w:pPr>
  </w:p>
  <w:p w14:paraId="3AF8C7DF" w14:textId="77777777" w:rsidR="00E6724B" w:rsidRDefault="0054152C">
    <w:pPr>
      <w:pStyle w:val="Header"/>
    </w:pPr>
    <w:r w:rsidRPr="0054152C">
      <w:rPr>
        <w:noProof/>
      </w:rPr>
      <w:drawing>
        <wp:anchor distT="0" distB="0" distL="114300" distR="114300" simplePos="0" relativeHeight="251659264" behindDoc="1" locked="0" layoutInCell="1" allowOverlap="1" wp14:anchorId="4D7FEDB1" wp14:editId="3FCE7565">
          <wp:simplePos x="0" y="0"/>
          <wp:positionH relativeFrom="column">
            <wp:posOffset>-968844</wp:posOffset>
          </wp:positionH>
          <wp:positionV relativeFrom="paragraph">
            <wp:posOffset>-535305</wp:posOffset>
          </wp:positionV>
          <wp:extent cx="7565859" cy="1168842"/>
          <wp:effectExtent l="1905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PC_LH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1726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  <w:p w14:paraId="751888CE" w14:textId="77777777" w:rsidR="00E6724B" w:rsidRDefault="00E6724B">
    <w:pPr>
      <w:pStyle w:val="Header"/>
    </w:pPr>
  </w:p>
  <w:p w14:paraId="49453C06" w14:textId="77777777" w:rsidR="00E6724B" w:rsidRDefault="00E6724B">
    <w:pPr>
      <w:pStyle w:val="Header"/>
    </w:pPr>
  </w:p>
  <w:p w14:paraId="001C8F52" w14:textId="77777777" w:rsidR="00E6724B" w:rsidRDefault="00E672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6F276" w14:textId="77777777" w:rsidR="00E6724B" w:rsidRDefault="00E6724B">
    <w:pPr>
      <w:pStyle w:val="Heading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23403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AB52A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C194D2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D39654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E1E371F"/>
    <w:multiLevelType w:val="hybridMultilevel"/>
    <w:tmpl w:val="C67620CC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47746D"/>
    <w:multiLevelType w:val="singleLevel"/>
    <w:tmpl w:val="E0E098F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685150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7107E8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2FC531B"/>
    <w:multiLevelType w:val="singleLevel"/>
    <w:tmpl w:val="49E403B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32"/>
      </w:rPr>
    </w:lvl>
  </w:abstractNum>
  <w:abstractNum w:abstractNumId="10" w15:restartNumberingAfterBreak="0">
    <w:nsid w:val="28806F5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CC537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EE125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387121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5CD27D0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6121E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0B94CDF"/>
    <w:multiLevelType w:val="singleLevel"/>
    <w:tmpl w:val="013229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55812C6"/>
    <w:multiLevelType w:val="hybridMultilevel"/>
    <w:tmpl w:val="F0B294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D302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9881826"/>
    <w:multiLevelType w:val="hybridMultilevel"/>
    <w:tmpl w:val="A5B810E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25AC6"/>
    <w:multiLevelType w:val="hybridMultilevel"/>
    <w:tmpl w:val="561C01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A28A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5724BD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6A2544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7BC0D1D"/>
    <w:multiLevelType w:val="hybridMultilevel"/>
    <w:tmpl w:val="1F428D3E"/>
    <w:lvl w:ilvl="0" w:tplc="A9D4B09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7506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68A5A3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776000B5"/>
    <w:multiLevelType w:val="hybridMultilevel"/>
    <w:tmpl w:val="B2842308"/>
    <w:lvl w:ilvl="0" w:tplc="0C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 w15:restartNumberingAfterBreak="0">
    <w:nsid w:val="79504F01"/>
    <w:multiLevelType w:val="hybridMultilevel"/>
    <w:tmpl w:val="1DDE305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F7657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6"/>
  </w:num>
  <w:num w:numId="5">
    <w:abstractNumId w:val="4"/>
  </w:num>
  <w:num w:numId="6">
    <w:abstractNumId w:val="2"/>
  </w:num>
  <w:num w:numId="7">
    <w:abstractNumId w:val="16"/>
  </w:num>
  <w:num w:numId="8">
    <w:abstractNumId w:val="15"/>
  </w:num>
  <w:num w:numId="9">
    <w:abstractNumId w:val="7"/>
  </w:num>
  <w:num w:numId="10">
    <w:abstractNumId w:val="8"/>
  </w:num>
  <w:num w:numId="11">
    <w:abstractNumId w:val="10"/>
  </w:num>
  <w:num w:numId="12">
    <w:abstractNumId w:val="1"/>
  </w:num>
  <w:num w:numId="13">
    <w:abstractNumId w:val="18"/>
  </w:num>
  <w:num w:numId="14">
    <w:abstractNumId w:val="29"/>
  </w:num>
  <w:num w:numId="15">
    <w:abstractNumId w:val="22"/>
  </w:num>
  <w:num w:numId="16">
    <w:abstractNumId w:val="23"/>
  </w:num>
  <w:num w:numId="17">
    <w:abstractNumId w:val="12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26"/>
  </w:num>
  <w:num w:numId="20">
    <w:abstractNumId w:val="3"/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2">
    <w:abstractNumId w:val="21"/>
  </w:num>
  <w:num w:numId="23">
    <w:abstractNumId w:val="25"/>
  </w:num>
  <w:num w:numId="24">
    <w:abstractNumId w:val="13"/>
  </w:num>
  <w:num w:numId="25">
    <w:abstractNumId w:val="28"/>
  </w:num>
  <w:num w:numId="26">
    <w:abstractNumId w:val="5"/>
  </w:num>
  <w:num w:numId="27">
    <w:abstractNumId w:val="27"/>
  </w:num>
  <w:num w:numId="28">
    <w:abstractNumId w:val="24"/>
  </w:num>
  <w:num w:numId="29">
    <w:abstractNumId w:val="19"/>
  </w:num>
  <w:num w:numId="30">
    <w:abstractNumId w:val="20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315"/>
    <w:rsid w:val="00003DE8"/>
    <w:rsid w:val="00054508"/>
    <w:rsid w:val="00080E77"/>
    <w:rsid w:val="000B2A96"/>
    <w:rsid w:val="000E48D4"/>
    <w:rsid w:val="00121F9B"/>
    <w:rsid w:val="001331F9"/>
    <w:rsid w:val="0018326D"/>
    <w:rsid w:val="001C356D"/>
    <w:rsid w:val="001D3F8C"/>
    <w:rsid w:val="001E1324"/>
    <w:rsid w:val="00221F8F"/>
    <w:rsid w:val="00225B67"/>
    <w:rsid w:val="00262A98"/>
    <w:rsid w:val="00287816"/>
    <w:rsid w:val="0029391B"/>
    <w:rsid w:val="002C53BC"/>
    <w:rsid w:val="002C5DEE"/>
    <w:rsid w:val="002C7359"/>
    <w:rsid w:val="003E545D"/>
    <w:rsid w:val="00411C7D"/>
    <w:rsid w:val="00436E7B"/>
    <w:rsid w:val="004413FE"/>
    <w:rsid w:val="00443E43"/>
    <w:rsid w:val="00460A6E"/>
    <w:rsid w:val="00477E24"/>
    <w:rsid w:val="004B4637"/>
    <w:rsid w:val="004C5C57"/>
    <w:rsid w:val="004E0B63"/>
    <w:rsid w:val="004F342A"/>
    <w:rsid w:val="005372D2"/>
    <w:rsid w:val="0054152C"/>
    <w:rsid w:val="005576EE"/>
    <w:rsid w:val="005B15E8"/>
    <w:rsid w:val="005B279C"/>
    <w:rsid w:val="005B6315"/>
    <w:rsid w:val="005D1627"/>
    <w:rsid w:val="005D1BEF"/>
    <w:rsid w:val="005D68C3"/>
    <w:rsid w:val="00603BE3"/>
    <w:rsid w:val="006670F1"/>
    <w:rsid w:val="00697541"/>
    <w:rsid w:val="006C2B28"/>
    <w:rsid w:val="006C48FF"/>
    <w:rsid w:val="006D101B"/>
    <w:rsid w:val="006E310B"/>
    <w:rsid w:val="00703483"/>
    <w:rsid w:val="00722A29"/>
    <w:rsid w:val="00727FBE"/>
    <w:rsid w:val="00783E8F"/>
    <w:rsid w:val="007A1FFF"/>
    <w:rsid w:val="00852C45"/>
    <w:rsid w:val="0087681D"/>
    <w:rsid w:val="00894469"/>
    <w:rsid w:val="008A3D78"/>
    <w:rsid w:val="008D399B"/>
    <w:rsid w:val="008E285C"/>
    <w:rsid w:val="008F283B"/>
    <w:rsid w:val="0094166B"/>
    <w:rsid w:val="00946381"/>
    <w:rsid w:val="00951C55"/>
    <w:rsid w:val="00967F0C"/>
    <w:rsid w:val="00976C43"/>
    <w:rsid w:val="0097782C"/>
    <w:rsid w:val="00994790"/>
    <w:rsid w:val="009A7320"/>
    <w:rsid w:val="009D0826"/>
    <w:rsid w:val="00A02FBD"/>
    <w:rsid w:val="00A050C7"/>
    <w:rsid w:val="00A134A6"/>
    <w:rsid w:val="00A174F9"/>
    <w:rsid w:val="00A310D1"/>
    <w:rsid w:val="00A42F7B"/>
    <w:rsid w:val="00AA1918"/>
    <w:rsid w:val="00AA7B05"/>
    <w:rsid w:val="00AC14C7"/>
    <w:rsid w:val="00B00C11"/>
    <w:rsid w:val="00B02DFA"/>
    <w:rsid w:val="00B134E6"/>
    <w:rsid w:val="00B4250A"/>
    <w:rsid w:val="00B62292"/>
    <w:rsid w:val="00B73085"/>
    <w:rsid w:val="00B850C7"/>
    <w:rsid w:val="00B852AA"/>
    <w:rsid w:val="00BE219E"/>
    <w:rsid w:val="00C06364"/>
    <w:rsid w:val="00C238D0"/>
    <w:rsid w:val="00C265B0"/>
    <w:rsid w:val="00C65C28"/>
    <w:rsid w:val="00C95D06"/>
    <w:rsid w:val="00CD106D"/>
    <w:rsid w:val="00CE0373"/>
    <w:rsid w:val="00CF0C81"/>
    <w:rsid w:val="00CF4DD0"/>
    <w:rsid w:val="00D24315"/>
    <w:rsid w:val="00D82DE1"/>
    <w:rsid w:val="00DE2B99"/>
    <w:rsid w:val="00DE5196"/>
    <w:rsid w:val="00E228DD"/>
    <w:rsid w:val="00E23E32"/>
    <w:rsid w:val="00E50C8F"/>
    <w:rsid w:val="00E55D8C"/>
    <w:rsid w:val="00E6724B"/>
    <w:rsid w:val="00F05418"/>
    <w:rsid w:val="00F14174"/>
    <w:rsid w:val="00F351E9"/>
    <w:rsid w:val="00F83815"/>
    <w:rsid w:val="00FA3772"/>
    <w:rsid w:val="00FF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7C8F9B"/>
  <w15:docId w15:val="{0AB75EDF-23A7-463F-868A-52F1CB86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8DD"/>
    <w:rPr>
      <w:rFonts w:ascii="Arial" w:hAnsi="Arial"/>
      <w:sz w:val="24"/>
    </w:rPr>
  </w:style>
  <w:style w:type="paragraph" w:styleId="Heading1">
    <w:name w:val="heading 1"/>
    <w:basedOn w:val="Caption"/>
    <w:next w:val="Normal"/>
    <w:qFormat/>
    <w:rsid w:val="00E228DD"/>
    <w:pPr>
      <w:keepNext/>
      <w:outlineLvl w:val="0"/>
    </w:pPr>
    <w:rPr>
      <w:caps/>
      <w:snapToGrid w:val="0"/>
      <w:sz w:val="32"/>
      <w:lang w:eastAsia="en-US"/>
    </w:rPr>
  </w:style>
  <w:style w:type="paragraph" w:styleId="Heading2">
    <w:name w:val="heading 2"/>
    <w:basedOn w:val="Normal"/>
    <w:next w:val="Normal"/>
    <w:qFormat/>
    <w:rsid w:val="00E228DD"/>
    <w:pPr>
      <w:keepNext/>
      <w:tabs>
        <w:tab w:val="left" w:pos="8505"/>
      </w:tabs>
      <w:ind w:right="-426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E228DD"/>
    <w:pPr>
      <w:keepNext/>
      <w:tabs>
        <w:tab w:val="left" w:pos="8080"/>
      </w:tabs>
      <w:spacing w:before="40" w:after="40"/>
      <w:ind w:right="-852"/>
      <w:outlineLvl w:val="2"/>
    </w:pPr>
    <w:rPr>
      <w:rFonts w:ascii="Arial Narrow" w:hAnsi="Arial Narrow"/>
      <w:sz w:val="18"/>
    </w:rPr>
  </w:style>
  <w:style w:type="paragraph" w:styleId="Heading4">
    <w:name w:val="heading 4"/>
    <w:basedOn w:val="Normal"/>
    <w:next w:val="Normal"/>
    <w:qFormat/>
    <w:rsid w:val="00E228DD"/>
    <w:pPr>
      <w:keepNext/>
      <w:tabs>
        <w:tab w:val="left" w:pos="8080"/>
      </w:tabs>
      <w:spacing w:before="40" w:after="40"/>
      <w:ind w:right="-852"/>
      <w:outlineLvl w:val="3"/>
    </w:pPr>
    <w:rPr>
      <w:rFonts w:ascii="Arial Narrow" w:hAnsi="Arial Narrow"/>
      <w:b/>
      <w:sz w:val="18"/>
    </w:rPr>
  </w:style>
  <w:style w:type="paragraph" w:styleId="Heading5">
    <w:name w:val="heading 5"/>
    <w:basedOn w:val="Normal"/>
    <w:next w:val="Normal"/>
    <w:qFormat/>
    <w:rsid w:val="00E228DD"/>
    <w:pPr>
      <w:keepNext/>
      <w:jc w:val="center"/>
      <w:outlineLvl w:val="4"/>
    </w:pPr>
    <w:rPr>
      <w:smallCaps/>
      <w:sz w:val="32"/>
    </w:rPr>
  </w:style>
  <w:style w:type="paragraph" w:styleId="Heading6">
    <w:name w:val="heading 6"/>
    <w:basedOn w:val="Normal"/>
    <w:next w:val="Normal"/>
    <w:qFormat/>
    <w:rsid w:val="00E228DD"/>
    <w:pPr>
      <w:keepNext/>
      <w:suppressAutoHyphens/>
      <w:spacing w:before="240"/>
      <w:jc w:val="both"/>
      <w:outlineLvl w:val="5"/>
    </w:pPr>
    <w:rPr>
      <w:b/>
      <w:smallCaps/>
      <w:spacing w:val="-3"/>
      <w:sz w:val="32"/>
    </w:rPr>
  </w:style>
  <w:style w:type="paragraph" w:styleId="Heading7">
    <w:name w:val="heading 7"/>
    <w:basedOn w:val="Normal"/>
    <w:next w:val="Normal"/>
    <w:qFormat/>
    <w:rsid w:val="00E228DD"/>
    <w:pPr>
      <w:keepNext/>
      <w:suppressAutoHyphens/>
      <w:outlineLvl w:val="6"/>
    </w:pPr>
    <w:rPr>
      <w:b/>
      <w:spacing w:val="-3"/>
      <w:sz w:val="28"/>
    </w:rPr>
  </w:style>
  <w:style w:type="paragraph" w:styleId="Heading8">
    <w:name w:val="heading 8"/>
    <w:basedOn w:val="Normal"/>
    <w:next w:val="Normal"/>
    <w:qFormat/>
    <w:rsid w:val="00E228DD"/>
    <w:pPr>
      <w:keepNext/>
      <w:ind w:left="1560"/>
      <w:jc w:val="center"/>
      <w:outlineLvl w:val="7"/>
    </w:pPr>
    <w:rPr>
      <w:b/>
      <w:smallCaps/>
      <w:sz w:val="28"/>
    </w:rPr>
  </w:style>
  <w:style w:type="paragraph" w:styleId="Heading9">
    <w:name w:val="heading 9"/>
    <w:basedOn w:val="Normal"/>
    <w:next w:val="Normal"/>
    <w:qFormat/>
    <w:rsid w:val="00E228DD"/>
    <w:pPr>
      <w:keepNext/>
      <w:suppressAutoHyphens/>
      <w:jc w:val="center"/>
      <w:outlineLvl w:val="8"/>
    </w:pPr>
    <w:rPr>
      <w:b/>
      <w:spacing w:val="-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228DD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E228DD"/>
    <w:rPr>
      <w:sz w:val="20"/>
    </w:rPr>
  </w:style>
  <w:style w:type="paragraph" w:styleId="Header">
    <w:name w:val="header"/>
    <w:basedOn w:val="Normal"/>
    <w:rsid w:val="00E228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228D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E228D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E228DD"/>
    <w:pPr>
      <w:tabs>
        <w:tab w:val="right" w:pos="9061"/>
      </w:tabs>
      <w:spacing w:after="720"/>
      <w:ind w:right="-425"/>
    </w:pPr>
    <w:rPr>
      <w:noProof/>
      <w:sz w:val="32"/>
    </w:rPr>
  </w:style>
  <w:style w:type="paragraph" w:styleId="BodyTextIndent">
    <w:name w:val="Body Text Indent"/>
    <w:basedOn w:val="Normal"/>
    <w:rsid w:val="00E228DD"/>
    <w:pPr>
      <w:tabs>
        <w:tab w:val="left" w:pos="2977"/>
        <w:tab w:val="left" w:pos="3261"/>
      </w:tabs>
      <w:suppressAutoHyphens/>
      <w:ind w:left="2977" w:hanging="2977"/>
      <w:jc w:val="both"/>
    </w:pPr>
    <w:rPr>
      <w:snapToGrid w:val="0"/>
      <w:spacing w:val="-3"/>
      <w:lang w:eastAsia="en-US"/>
    </w:rPr>
  </w:style>
  <w:style w:type="character" w:styleId="PageNumber">
    <w:name w:val="page number"/>
    <w:basedOn w:val="DefaultParagraphFont"/>
    <w:rsid w:val="00E228DD"/>
  </w:style>
  <w:style w:type="paragraph" w:styleId="BodyText2">
    <w:name w:val="Body Text 2"/>
    <w:basedOn w:val="Normal"/>
    <w:rsid w:val="00E228DD"/>
    <w:pPr>
      <w:jc w:val="both"/>
    </w:pPr>
    <w:rPr>
      <w:rFonts w:ascii="Arial Narrow" w:hAnsi="Arial Narrow"/>
      <w:sz w:val="16"/>
    </w:rPr>
  </w:style>
  <w:style w:type="paragraph" w:styleId="BodyTextIndent2">
    <w:name w:val="Body Text Indent 2"/>
    <w:basedOn w:val="Normal"/>
    <w:rsid w:val="00E228DD"/>
    <w:pPr>
      <w:tabs>
        <w:tab w:val="left" w:pos="3686"/>
      </w:tabs>
      <w:ind w:left="2977"/>
      <w:jc w:val="both"/>
    </w:pPr>
  </w:style>
  <w:style w:type="paragraph" w:styleId="BodyTextIndent3">
    <w:name w:val="Body Text Indent 3"/>
    <w:basedOn w:val="Normal"/>
    <w:rsid w:val="00E228DD"/>
    <w:pPr>
      <w:ind w:left="567" w:hanging="567"/>
      <w:jc w:val="both"/>
    </w:pPr>
    <w:rPr>
      <w:sz w:val="22"/>
    </w:rPr>
  </w:style>
  <w:style w:type="paragraph" w:styleId="Caption">
    <w:name w:val="caption"/>
    <w:basedOn w:val="Normal"/>
    <w:next w:val="Normal"/>
    <w:qFormat/>
    <w:rsid w:val="00E228DD"/>
    <w:pPr>
      <w:pBdr>
        <w:bottom w:val="single" w:sz="4" w:space="1" w:color="auto"/>
      </w:pBdr>
    </w:pPr>
    <w:rPr>
      <w:b/>
      <w:sz w:val="36"/>
    </w:rPr>
  </w:style>
  <w:style w:type="paragraph" w:styleId="TOC2">
    <w:name w:val="toc 2"/>
    <w:basedOn w:val="Normal"/>
    <w:next w:val="Normal"/>
    <w:autoRedefine/>
    <w:semiHidden/>
    <w:rsid w:val="00E228DD"/>
    <w:pPr>
      <w:ind w:left="240"/>
    </w:pPr>
  </w:style>
  <w:style w:type="paragraph" w:styleId="TOC3">
    <w:name w:val="toc 3"/>
    <w:basedOn w:val="Normal"/>
    <w:next w:val="Normal"/>
    <w:autoRedefine/>
    <w:semiHidden/>
    <w:rsid w:val="00E228DD"/>
    <w:pPr>
      <w:ind w:left="480"/>
    </w:pPr>
  </w:style>
  <w:style w:type="paragraph" w:styleId="TOC4">
    <w:name w:val="toc 4"/>
    <w:basedOn w:val="Normal"/>
    <w:next w:val="Normal"/>
    <w:autoRedefine/>
    <w:semiHidden/>
    <w:rsid w:val="00E228DD"/>
    <w:pPr>
      <w:ind w:left="720"/>
    </w:pPr>
  </w:style>
  <w:style w:type="paragraph" w:styleId="TOC5">
    <w:name w:val="toc 5"/>
    <w:basedOn w:val="Normal"/>
    <w:next w:val="Normal"/>
    <w:autoRedefine/>
    <w:semiHidden/>
    <w:rsid w:val="00E228DD"/>
    <w:pPr>
      <w:ind w:left="960"/>
    </w:pPr>
  </w:style>
  <w:style w:type="paragraph" w:styleId="TOC6">
    <w:name w:val="toc 6"/>
    <w:basedOn w:val="Normal"/>
    <w:next w:val="Normal"/>
    <w:autoRedefine/>
    <w:semiHidden/>
    <w:rsid w:val="00E228DD"/>
    <w:pPr>
      <w:ind w:left="1200"/>
    </w:pPr>
  </w:style>
  <w:style w:type="paragraph" w:styleId="TOC7">
    <w:name w:val="toc 7"/>
    <w:basedOn w:val="Normal"/>
    <w:next w:val="Normal"/>
    <w:autoRedefine/>
    <w:semiHidden/>
    <w:rsid w:val="00E228DD"/>
    <w:pPr>
      <w:ind w:left="1440"/>
    </w:pPr>
  </w:style>
  <w:style w:type="paragraph" w:styleId="TOC8">
    <w:name w:val="toc 8"/>
    <w:basedOn w:val="Normal"/>
    <w:next w:val="Normal"/>
    <w:autoRedefine/>
    <w:semiHidden/>
    <w:rsid w:val="00E228DD"/>
    <w:pPr>
      <w:ind w:left="1680"/>
    </w:pPr>
  </w:style>
  <w:style w:type="paragraph" w:styleId="TOC9">
    <w:name w:val="toc 9"/>
    <w:basedOn w:val="Normal"/>
    <w:next w:val="Normal"/>
    <w:autoRedefine/>
    <w:semiHidden/>
    <w:rsid w:val="00E228DD"/>
    <w:pPr>
      <w:ind w:left="1920"/>
    </w:pPr>
  </w:style>
  <w:style w:type="paragraph" w:styleId="BodyText">
    <w:name w:val="Body Text"/>
    <w:basedOn w:val="Normal"/>
    <w:rsid w:val="00E228DD"/>
    <w:pPr>
      <w:spacing w:line="360" w:lineRule="auto"/>
    </w:pPr>
    <w:rPr>
      <w:rFonts w:ascii="Arial Narrow" w:hAnsi="Arial Narrow"/>
      <w:sz w:val="32"/>
      <w:lang w:val="en-GB"/>
    </w:rPr>
  </w:style>
  <w:style w:type="paragraph" w:styleId="BodyText3">
    <w:name w:val="Body Text 3"/>
    <w:basedOn w:val="Normal"/>
    <w:rsid w:val="00E228DD"/>
    <w:pPr>
      <w:suppressAutoHyphens/>
      <w:jc w:val="both"/>
    </w:pPr>
  </w:style>
  <w:style w:type="table" w:styleId="TableGrid">
    <w:name w:val="Table Grid"/>
    <w:basedOn w:val="TableNormal"/>
    <w:rsid w:val="009D0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B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08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2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B2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B2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B2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9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D86BD-4131-4CEF-BA54-4870D3C3A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SPECIFICATION</vt:lpstr>
    </vt:vector>
  </TitlesOfParts>
  <Company>sacs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SPECIFICATION</dc:title>
  <dc:creator>tabathah</dc:creator>
  <cp:lastModifiedBy>William La</cp:lastModifiedBy>
  <cp:revision>4</cp:revision>
  <cp:lastPrinted>2018-10-03T23:43:00Z</cp:lastPrinted>
  <dcterms:created xsi:type="dcterms:W3CDTF">2016-12-05T23:06:00Z</dcterms:created>
  <dcterms:modified xsi:type="dcterms:W3CDTF">2018-10-03T23:43:00Z</dcterms:modified>
</cp:coreProperties>
</file>