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RPr="00B63006" w:rsidRDefault="001864E5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  <w:r>
        <w:rPr>
          <w:rFonts w:ascii="Century Gothic" w:eastAsia="Times New Roman" w:hAnsi="Century Gothic" w:cs="Arial"/>
          <w:b/>
          <w:bCs/>
          <w:noProof/>
          <w:color w:val="A6A6A6" w:themeColor="background1" w:themeShade="A6"/>
          <w:sz w:val="40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173355</wp:posOffset>
                </wp:positionV>
                <wp:extent cx="1276350" cy="4857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64E5" w:rsidRPr="001864E5" w:rsidRDefault="00266EFC" w:rsidP="001864E5">
                            <w:pPr>
                              <w:jc w:val="right"/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</w:rPr>
                            </w:pPr>
                            <w:r w:rsidRPr="001864E5"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</w:rPr>
                              <w:t>Integrity</w:t>
                            </w:r>
                            <w:r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</w:rPr>
                              <w:t>,</w:t>
                            </w:r>
                            <w:r w:rsidRPr="001864E5"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</w:rPr>
                              <w:t xml:space="preserve"> Respect</w:t>
                            </w:r>
                          </w:p>
                          <w:p w:rsidR="001864E5" w:rsidRPr="001864E5" w:rsidRDefault="001864E5" w:rsidP="001864E5">
                            <w:pPr>
                              <w:jc w:val="right"/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</w:rPr>
                            </w:pPr>
                            <w:r w:rsidRPr="001864E5"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:rsidR="001864E5" w:rsidRPr="001864E5" w:rsidRDefault="001864E5" w:rsidP="00266EFC">
                            <w:pPr>
                              <w:jc w:val="right"/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</w:rPr>
                            </w:pPr>
                            <w:r w:rsidRPr="001864E5"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</w:rPr>
                              <w:t>Honesty</w:t>
                            </w:r>
                            <w:r w:rsidR="00266EFC"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864E5"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</w:rPr>
                              <w:t>Openness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pt;margin-top:13.65pt;width:100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" fillcolor="white [3201]" stroked="f" strokeweight=".5pt">
                <v:textbox>
                  <w:txbxContent>
                    <w:p w:rsidR="001864E5" w:rsidRPr="001864E5" w:rsidRDefault="00266EFC" w:rsidP="001864E5">
                      <w:pPr>
                        <w:jc w:val="right"/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</w:rPr>
                      </w:pPr>
                      <w:r w:rsidRPr="001864E5"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</w:rPr>
                        <w:t>Integrity</w:t>
                      </w:r>
                      <w:r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</w:rPr>
                        <w:t>,</w:t>
                      </w:r>
                      <w:r w:rsidRPr="001864E5"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</w:rPr>
                        <w:t xml:space="preserve"> Respect</w:t>
                      </w:r>
                    </w:p>
                    <w:p w:rsidR="001864E5" w:rsidRPr="001864E5" w:rsidRDefault="001864E5" w:rsidP="001864E5">
                      <w:pPr>
                        <w:jc w:val="right"/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</w:rPr>
                      </w:pPr>
                      <w:r w:rsidRPr="001864E5"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</w:rPr>
                        <w:t>Equality</w:t>
                      </w:r>
                    </w:p>
                    <w:p w:rsidR="001864E5" w:rsidRPr="001864E5" w:rsidRDefault="001864E5" w:rsidP="00266EFC">
                      <w:pPr>
                        <w:jc w:val="right"/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</w:rPr>
                      </w:pPr>
                      <w:r w:rsidRPr="001864E5"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</w:rPr>
                        <w:t>Honesty</w:t>
                      </w:r>
                      <w:r w:rsidR="00266EFC"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</w:rPr>
                        <w:t xml:space="preserve">, </w:t>
                      </w:r>
                      <w:r w:rsidRPr="001864E5"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</w:rPr>
                        <w:t>Openness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Arial"/>
          <w:b/>
          <w:bCs/>
          <w:noProof/>
          <w:color w:val="A6A6A6" w:themeColor="background1" w:themeShade="A6"/>
          <w:sz w:val="40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876299</wp:posOffset>
                </wp:positionH>
                <wp:positionV relativeFrom="paragraph">
                  <wp:posOffset>173355</wp:posOffset>
                </wp:positionV>
                <wp:extent cx="4067175" cy="4953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64E5" w:rsidRPr="002C3BB3" w:rsidRDefault="001864E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40"/>
                                <w:szCs w:val="44"/>
                              </w:rPr>
                              <w:t>V</w:t>
                            </w: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ICTORIA</w:t>
                            </w: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40"/>
                                <w:szCs w:val="44"/>
                              </w:rPr>
                              <w:t xml:space="preserve"> D</w:t>
                            </w: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ALY</w:t>
                            </w: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40"/>
                                <w:szCs w:val="44"/>
                              </w:rPr>
                              <w:t xml:space="preserve"> R</w:t>
                            </w: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EGIONAL</w:t>
                            </w: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40"/>
                                <w:szCs w:val="44"/>
                              </w:rPr>
                              <w:t xml:space="preserve"> C</w:t>
                            </w: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OUNCIL</w:t>
                            </w: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40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69pt;margin-top:13.65pt;width:320.2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" fillcolor="white [3201]" stroked="f" strokeweight=".5pt">
                <v:textbox>
                  <w:txbxContent>
                    <w:p w:rsidR="001864E5" w:rsidRPr="002C3BB3" w:rsidRDefault="001864E5">
                      <w:pPr>
                        <w:rPr>
                          <w:color w:val="7F7F7F" w:themeColor="text1" w:themeTint="80"/>
                        </w:rPr>
                      </w:pP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40"/>
                          <w:szCs w:val="44"/>
                        </w:rPr>
                        <w:t>V</w:t>
                      </w: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ICTORIA</w:t>
                      </w: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40"/>
                          <w:szCs w:val="44"/>
                        </w:rPr>
                        <w:t xml:space="preserve"> D</w:t>
                      </w: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ALY</w:t>
                      </w: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40"/>
                          <w:szCs w:val="44"/>
                        </w:rPr>
                        <w:t xml:space="preserve"> R</w:t>
                      </w: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EGIONAL</w:t>
                      </w: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40"/>
                          <w:szCs w:val="44"/>
                        </w:rPr>
                        <w:t xml:space="preserve"> C</w:t>
                      </w: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OUNCIL</w:t>
                      </w: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40"/>
                          <w:szCs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  <w:t xml:space="preserve"> </w:t>
      </w:r>
      <w:r>
        <w:rPr>
          <w:rFonts w:ascii="Century Gothic" w:eastAsia="Times New Roman" w:hAnsi="Century Gothic" w:cs="Arial"/>
          <w:b/>
          <w:bCs/>
          <w:noProof/>
          <w:color w:val="A6A6A6" w:themeColor="background1" w:themeShade="A6"/>
          <w:sz w:val="40"/>
          <w:szCs w:val="44"/>
          <w:lang w:eastAsia="en-AU"/>
        </w:rPr>
        <w:drawing>
          <wp:inline distT="0" distB="0" distL="0" distR="0">
            <wp:extent cx="809625" cy="8041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VDRC LOGO no writt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981" cy="80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57" w:type="dxa"/>
        <w:tblInd w:w="250" w:type="dxa"/>
        <w:tblLook w:val="04A0" w:firstRow="1" w:lastRow="0" w:firstColumn="1" w:lastColumn="0" w:noHBand="0" w:noVBand="1"/>
      </w:tblPr>
      <w:tblGrid>
        <w:gridCol w:w="1701"/>
        <w:gridCol w:w="3826"/>
        <w:gridCol w:w="1420"/>
        <w:gridCol w:w="4110"/>
      </w:tblGrid>
      <w:tr w:rsidR="007931FA" w:rsidRPr="007931FA" w:rsidTr="002C3BB3">
        <w:trPr>
          <w:trHeight w:val="400"/>
        </w:trPr>
        <w:tc>
          <w:tcPr>
            <w:tcW w:w="11057" w:type="dxa"/>
            <w:gridSpan w:val="4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FFBE60" w:themeFill="accent3" w:themeFillTint="99"/>
            <w:vAlign w:val="center"/>
            <w:hideMark/>
          </w:tcPr>
          <w:p w:rsidR="0094694C" w:rsidRPr="007931FA" w:rsidRDefault="0094694C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931F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>JOB OVERVIEW</w:t>
            </w:r>
          </w:p>
        </w:tc>
      </w:tr>
      <w:tr w:rsidR="0094694C" w:rsidRPr="0094694C" w:rsidTr="002C3BB3">
        <w:trPr>
          <w:trHeight w:val="500"/>
        </w:trPr>
        <w:tc>
          <w:tcPr>
            <w:tcW w:w="1701" w:type="dxa"/>
            <w:tcBorders>
              <w:top w:val="single" w:sz="4" w:space="0" w:color="BFBFBF"/>
              <w:left w:val="single" w:sz="12" w:space="0" w:color="595959" w:themeColor="text1" w:themeTint="A6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JOB TITLE</w:t>
            </w:r>
          </w:p>
        </w:tc>
        <w:tc>
          <w:tcPr>
            <w:tcW w:w="935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595959" w:themeColor="text1" w:themeTint="A6"/>
            </w:tcBorders>
            <w:shd w:val="clear" w:color="000000" w:fill="F2F2F2"/>
            <w:vAlign w:val="center"/>
            <w:hideMark/>
          </w:tcPr>
          <w:p w:rsidR="0094694C" w:rsidRPr="0094694C" w:rsidRDefault="0048507D" w:rsidP="0048507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NDIS Manager</w:t>
            </w:r>
            <w:r w:rsidR="00F6068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4694C" w:rsidRPr="0094694C" w:rsidTr="002C3BB3">
        <w:trPr>
          <w:trHeight w:val="600"/>
        </w:trPr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single" w:sz="4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JOB </w:t>
            </w: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br/>
              <w:t>LOCATION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694C" w:rsidRPr="0094694C" w:rsidRDefault="00AD51F4" w:rsidP="00266EF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Regional Office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WEEKLY HOURS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  <w:hideMark/>
          </w:tcPr>
          <w:p w:rsidR="0094694C" w:rsidRPr="0094694C" w:rsidRDefault="00AD51F4" w:rsidP="00C9060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94694C" w:rsidRPr="0094694C" w:rsidTr="002C3BB3">
        <w:trPr>
          <w:trHeight w:val="600"/>
        </w:trPr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single" w:sz="8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DIVISION / DEPARTMENT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694C" w:rsidRPr="0094694C" w:rsidRDefault="00AD51F4" w:rsidP="00266EF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Agency Services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  <w:hideMark/>
          </w:tcPr>
          <w:p w:rsidR="0094694C" w:rsidRPr="00230E57" w:rsidRDefault="00DA5D36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SALARY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  <w:hideMark/>
          </w:tcPr>
          <w:p w:rsidR="0094694C" w:rsidRPr="0094694C" w:rsidRDefault="0048507D" w:rsidP="00230E5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30E57" w:rsidRPr="0094694C" w:rsidTr="002C3BB3">
        <w:trPr>
          <w:trHeight w:val="600"/>
        </w:trPr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single" w:sz="8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</w:tcPr>
          <w:p w:rsidR="00230E57" w:rsidRPr="0094694C" w:rsidRDefault="00230E57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DIRECT REPORTS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30E57" w:rsidRDefault="00AD51F4" w:rsidP="0071722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NDIS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</w:tcPr>
          <w:p w:rsidR="00230E57" w:rsidRDefault="00230E57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WORKING CONDITIONS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230E57" w:rsidRDefault="00AD51F4" w:rsidP="00230E5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Based in Katherine Regional Office, remote travel required and stays in remote communities</w:t>
            </w:r>
            <w:r w:rsidR="0048507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First Aid Certificate, Current Criminal History check (within 3 months), </w:t>
            </w:r>
          </w:p>
        </w:tc>
      </w:tr>
      <w:tr w:rsidR="00DA5D36" w:rsidRPr="0094694C" w:rsidTr="002C3BB3">
        <w:trPr>
          <w:trHeight w:val="600"/>
        </w:trPr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single" w:sz="8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</w:tcPr>
          <w:p w:rsidR="00DA5D36" w:rsidRPr="0094694C" w:rsidRDefault="00DA5D36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REPORTS TO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A5D36" w:rsidRDefault="0048507D" w:rsidP="00266EF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CEO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</w:tcPr>
          <w:p w:rsidR="00DA5D36" w:rsidRPr="0094694C" w:rsidRDefault="00230E57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EMPLOYMENT CONDITIONS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DA5D36" w:rsidRDefault="00F6688F" w:rsidP="00C9060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Victoria Daly Regional Council Enterprise Agreement </w:t>
            </w:r>
            <w:r w:rsidR="00C9060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2021 - 2023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94694C" w:rsidRPr="0094694C" w:rsidTr="002C3BB3">
        <w:trPr>
          <w:trHeight w:val="400"/>
        </w:trPr>
        <w:tc>
          <w:tcPr>
            <w:tcW w:w="11057" w:type="dxa"/>
            <w:gridSpan w:val="4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FFBE60" w:themeFill="accent3" w:themeFillTint="99"/>
            <w:vAlign w:val="center"/>
            <w:hideMark/>
          </w:tcPr>
          <w:p w:rsidR="0094694C" w:rsidRPr="0094694C" w:rsidRDefault="0094694C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931F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>POSITION DETAILS</w:t>
            </w:r>
          </w:p>
        </w:tc>
      </w:tr>
      <w:tr w:rsidR="0094694C" w:rsidRPr="0094694C" w:rsidTr="002C3BB3">
        <w:trPr>
          <w:trHeight w:val="1000"/>
        </w:trPr>
        <w:tc>
          <w:tcPr>
            <w:tcW w:w="1701" w:type="dxa"/>
            <w:tcBorders>
              <w:top w:val="single" w:sz="4" w:space="0" w:color="A6A6A6"/>
              <w:left w:val="single" w:sz="12" w:space="0" w:color="595959" w:themeColor="text1" w:themeTint="A6"/>
              <w:bottom w:val="single" w:sz="4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JOB PURPOSE</w:t>
            </w:r>
          </w:p>
        </w:tc>
        <w:tc>
          <w:tcPr>
            <w:tcW w:w="935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  <w:hideMark/>
          </w:tcPr>
          <w:p w:rsidR="0048507D" w:rsidRDefault="00243399" w:rsidP="0048507D">
            <w:pPr>
              <w:pStyle w:val="BulletedList"/>
              <w:numPr>
                <w:ilvl w:val="0"/>
                <w:numId w:val="0"/>
              </w:numPr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T</w:t>
            </w:r>
            <w:r w:rsidR="00F60686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he </w:t>
            </w:r>
            <w:r w:rsidR="0048507D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NDIS</w:t>
            </w:r>
            <w:r w:rsidR="00FE020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 </w:t>
            </w:r>
            <w:r w:rsidR="00AD51F4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Manager 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will </w:t>
            </w:r>
            <w:r w:rsidR="0048507D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oversee the leadership and management of the NDIS Program, Ensuring the efficient and effective delivery of the program in the region. </w:t>
            </w:r>
          </w:p>
          <w:p w:rsidR="0094694C" w:rsidRPr="0094694C" w:rsidRDefault="0094694C" w:rsidP="0048507D">
            <w:pPr>
              <w:pStyle w:val="BulletedList"/>
              <w:numPr>
                <w:ilvl w:val="0"/>
                <w:numId w:val="0"/>
              </w:numPr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</w:p>
        </w:tc>
      </w:tr>
      <w:tr w:rsidR="0094694C" w:rsidRPr="0094694C" w:rsidTr="002C3BB3">
        <w:trPr>
          <w:trHeight w:val="1000"/>
        </w:trPr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single" w:sz="4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DUTIES AND RESPONSIBILITIES</w:t>
            </w:r>
          </w:p>
        </w:tc>
        <w:tc>
          <w:tcPr>
            <w:tcW w:w="935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  <w:hideMark/>
          </w:tcPr>
          <w:p w:rsidR="00850177" w:rsidRDefault="0048507D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M</w:t>
            </w:r>
            <w:r w:rsidR="00142933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anagement of the 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NDIS</w:t>
            </w:r>
            <w:r w:rsidR="00142933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program</w:t>
            </w:r>
            <w:r w:rsidR="00853770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and provide strategic advice and support </w:t>
            </w:r>
            <w:r w:rsidR="004F46C7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to Council, </w:t>
            </w:r>
            <w:r w:rsidR="0010057F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management and</w:t>
            </w:r>
            <w:r w:rsidR="004F46C7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Staff on community</w:t>
            </w:r>
            <w:r w:rsidR="004F46C7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.</w:t>
            </w:r>
          </w:p>
          <w:p w:rsidR="008C60A5" w:rsidRDefault="008C60A5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M</w:t>
            </w:r>
            <w:r w:rsidRPr="008C60A5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anage, lead 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and develop</w:t>
            </w:r>
            <w:r w:rsidRPr="008C60A5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high performance teams 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that are appropriately staffed with systems in place for professional development and performance management. </w:t>
            </w:r>
          </w:p>
          <w:p w:rsidR="00243399" w:rsidRDefault="00243399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243399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Liaise with </w:t>
            </w:r>
            <w:r w:rsidR="00F60686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Support </w:t>
            </w:r>
            <w:r w:rsidRPr="00243399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Team </w:t>
            </w:r>
            <w:r w:rsidR="00F60686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in Katherine </w:t>
            </w:r>
            <w:r w:rsidR="00F60686" w:rsidRPr="00243399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on</w:t>
            </w:r>
            <w:r w:rsidRPr="00243399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daily operations, informing the </w:t>
            </w:r>
            <w:r w:rsidR="003B6C37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CEO</w:t>
            </w:r>
            <w:r w:rsidRPr="00243399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of emerging issues with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in the </w:t>
            </w:r>
            <w:r w:rsidRPr="00243399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programs delivery.</w:t>
            </w:r>
          </w:p>
          <w:p w:rsidR="00BC334E" w:rsidRPr="008C60A5" w:rsidRDefault="00BC334E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Oversee </w:t>
            </w:r>
            <w:r w:rsidR="00F60686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Staff </w:t>
            </w:r>
            <w:r w:rsidR="003B6C37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on five communities </w:t>
            </w:r>
            <w:r w:rsidR="00F60686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with </w:t>
            </w: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the preparation of agendas and participate in team meetings and case 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management meetings as required.</w:t>
            </w:r>
          </w:p>
          <w:p w:rsidR="004F46C7" w:rsidRDefault="0010057F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Ensuring compliance, a</w:t>
            </w:r>
            <w:r w:rsidR="00BD53E4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ssist in 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the planning, coordination, delivery and evaluation of </w:t>
            </w:r>
            <w:r w:rsidR="00BD53E4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all </w:t>
            </w:r>
            <w:r w:rsidR="003B6C37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NDIS services</w:t>
            </w:r>
            <w:r w:rsidR="00BD53E4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and </w:t>
            </w:r>
            <w:r w:rsidR="00193E25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ensue 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they </w:t>
            </w:r>
            <w:r w:rsidR="00BD53E4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are implemented</w:t>
            </w:r>
            <w:r w:rsidR="00193E25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, financially sustainable and are</w:t>
            </w:r>
            <w:r w:rsidR="00BD53E4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in accordance to funding </w:t>
            </w:r>
            <w:r w:rsidR="00193E25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contractual </w:t>
            </w:r>
            <w:r w:rsidR="00BD53E4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requirements.</w:t>
            </w:r>
          </w:p>
          <w:p w:rsidR="00BC334E" w:rsidRDefault="00BC334E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Monitor and record all continuous improvement within program delivery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.</w:t>
            </w:r>
          </w:p>
          <w:p w:rsidR="00262B6B" w:rsidRDefault="00262B6B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Successfully submit reports in accordance to the NDIS requirements for program. </w:t>
            </w:r>
          </w:p>
          <w:p w:rsidR="0010057F" w:rsidRDefault="00AF597B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Management</w:t>
            </w:r>
            <w:r w:rsidR="0010057F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and coordination of </w:t>
            </w:r>
            <w:r w:rsidR="00F60686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Compliance and Financial </w:t>
            </w:r>
            <w:r w:rsidR="0010057F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audits undertaken in 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NDIS</w:t>
            </w:r>
            <w:r w:rsidR="0010057F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.</w:t>
            </w:r>
            <w:r w:rsidR="00193E25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</w:t>
            </w:r>
          </w:p>
          <w:p w:rsidR="00243399" w:rsidRPr="00243399" w:rsidRDefault="00243399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243399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Conduct reviews on Consumer profiles in Etools and ensure the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Etools data base is maintained, accurate information and is</w:t>
            </w:r>
            <w:r w:rsidRPr="00243399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up to date.</w:t>
            </w:r>
          </w:p>
          <w:p w:rsidR="00AF597B" w:rsidRDefault="00243399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AF597B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Ensure that budgets in </w:t>
            </w:r>
            <w:proofErr w:type="spellStart"/>
            <w:r w:rsidRPr="00AF597B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etools</w:t>
            </w:r>
            <w:proofErr w:type="spellEnd"/>
            <w:r w:rsidRPr="00AF597B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comply with requirements</w:t>
            </w:r>
            <w:r w:rsidR="00FC2211" w:rsidRPr="00AF597B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</w:t>
            </w:r>
            <w:r w:rsidR="00AF597B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of Individual participants.</w:t>
            </w:r>
          </w:p>
          <w:p w:rsidR="00243399" w:rsidRPr="00AF597B" w:rsidRDefault="00243399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AF597B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Monitor and ensure NDIS portal is up to date</w:t>
            </w:r>
            <w:r w:rsidR="00AF597B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and reflective of delivery of service</w:t>
            </w:r>
            <w:r w:rsidRPr="00AF597B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. </w:t>
            </w:r>
          </w:p>
          <w:p w:rsidR="00BC334E" w:rsidRDefault="00BC334E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As required p</w:t>
            </w: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rovide and complete reports to CEO and Council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.</w:t>
            </w: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</w:t>
            </w:r>
          </w:p>
          <w:p w:rsidR="00BD53E4" w:rsidRDefault="0010057F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Where possible promote and develop the programs </w:t>
            </w:r>
            <w:r w:rsidRPr="0010057F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accessibility, range and level of service delivery within approved budget parameters / including ability to seek further funding when required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.</w:t>
            </w:r>
          </w:p>
          <w:p w:rsidR="00F60686" w:rsidRDefault="00F60686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Approve purchase orders and Invoices </w:t>
            </w:r>
            <w:r w:rsidR="006261E8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while maintaining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budget parameters</w:t>
            </w:r>
          </w:p>
          <w:p w:rsidR="00193E25" w:rsidRDefault="00BC334E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Investigate and access areas of social needs within the community and plan effective responses</w:t>
            </w:r>
            <w:r w:rsidR="006261E8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when required or directed by Regional Manager or CEO. </w:t>
            </w:r>
          </w:p>
          <w:p w:rsidR="008C60A5" w:rsidRDefault="008C60A5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8C60A5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Work in conjunction with Grants Coordinator in </w:t>
            </w:r>
            <w:r w:rsidR="00FC2211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supporting</w:t>
            </w:r>
            <w:r w:rsidRPr="008C60A5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grant opportunities that reflect community needs, the development and implementation of regional service strategies and entering negotiations with government bodies in the sourcing, review and reassessment of grant funding.</w:t>
            </w:r>
          </w:p>
          <w:p w:rsidR="008C60A5" w:rsidRDefault="008C60A5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8C60A5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Establish and maintain effective relationships with appropriate departments of the Northern Territory and Australian governments and agencies relevant to NDIS</w:t>
            </w:r>
          </w:p>
          <w:p w:rsidR="008C60A5" w:rsidRDefault="008C60A5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8C60A5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lastRenderedPageBreak/>
              <w:t xml:space="preserve">Ensure that all relevant proposals or decisions of government and their agencies affecting the areas of </w:t>
            </w:r>
            <w:r w:rsidR="00262B6B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NDIS</w:t>
            </w:r>
            <w:r w:rsidRPr="008C60A5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are monitored and appropriate action taken and information provided to the CEO and Council</w:t>
            </w:r>
            <w:r w:rsid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.</w:t>
            </w:r>
          </w:p>
          <w:p w:rsidR="00BC334E" w:rsidRDefault="00BC334E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Monitor that all new employees are inducted into their workplace and all appropriate commencement forms and compliance documents have been completed and submitted to Human Resources.</w:t>
            </w:r>
          </w:p>
          <w:p w:rsidR="00262B6B" w:rsidRPr="00BC334E" w:rsidRDefault="00262B6B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Liaise with Council Human Resources department to ensure employee files are kept up to date with details of any training courses attended and certificates achieved.</w:t>
            </w:r>
          </w:p>
          <w:p w:rsidR="00BC334E" w:rsidRPr="00BC334E" w:rsidRDefault="00BC334E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Monitor that all recruitment related paper work including community advertising, interviewing, request to fill vacancies </w:t>
            </w:r>
            <w:proofErr w:type="spellStart"/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ect</w:t>
            </w:r>
            <w:proofErr w:type="spellEnd"/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are completed and submitted to Human Resources. </w:t>
            </w:r>
          </w:p>
          <w:p w:rsidR="00BC334E" w:rsidRDefault="00BC334E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Oversee that timesheets and leave forms are submitted and timesheet summary is prepared for each pay fortnight </w:t>
            </w:r>
            <w:r w:rsidR="00262B6B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and </w:t>
            </w: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approv</w:t>
            </w:r>
            <w:r w:rsidR="00262B6B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e</w:t>
            </w: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.  </w:t>
            </w:r>
          </w:p>
          <w:p w:rsidR="00262B6B" w:rsidRPr="00BC334E" w:rsidRDefault="00262B6B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Monitor and oversite of all maintenance and improvements for Assets. </w:t>
            </w:r>
          </w:p>
          <w:p w:rsidR="00BC334E" w:rsidRDefault="00BC334E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Ensure the policies and procedures of the Council are adhered to and all resources are effectively deployed.</w:t>
            </w:r>
          </w:p>
          <w:p w:rsidR="00262B6B" w:rsidRPr="00BC334E" w:rsidRDefault="00262B6B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Act with sensitivity, confidentiality, courtesy and discretion at all times. </w:t>
            </w:r>
          </w:p>
          <w:p w:rsidR="00BC334E" w:rsidRPr="002C51E8" w:rsidRDefault="00BC334E" w:rsidP="00C9060F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Carry out any other duties as requested and directed by the </w:t>
            </w:r>
            <w:r w:rsidR="00F60686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CEO</w:t>
            </w:r>
            <w:r w:rsidR="00262B6B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, HR or Council</w:t>
            </w:r>
            <w:r w:rsidR="002C51E8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.</w:t>
            </w:r>
          </w:p>
          <w:p w:rsidR="00874B15" w:rsidRPr="009D38AC" w:rsidRDefault="00874B15" w:rsidP="00874B15">
            <w:pPr>
              <w:pStyle w:val="ListParagraph"/>
              <w:ind w:left="502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:rsidTr="002C3BB3">
        <w:trPr>
          <w:trHeight w:val="400"/>
        </w:trPr>
        <w:tc>
          <w:tcPr>
            <w:tcW w:w="11057" w:type="dxa"/>
            <w:gridSpan w:val="4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FFBE60" w:themeFill="accent3" w:themeFillTint="99"/>
            <w:vAlign w:val="center"/>
            <w:hideMark/>
          </w:tcPr>
          <w:p w:rsidR="0094694C" w:rsidRPr="0094694C" w:rsidRDefault="0094694C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931F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QUALIFICATIONS</w:t>
            </w:r>
            <w:r w:rsidR="00C92D33" w:rsidRPr="007931F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>, EDUCATION, EXPERIENCE &amp; KNOWLEDGE</w:t>
            </w:r>
          </w:p>
        </w:tc>
      </w:tr>
      <w:tr w:rsidR="0094694C" w:rsidRPr="0094694C" w:rsidTr="002C3BB3">
        <w:trPr>
          <w:trHeight w:val="800"/>
        </w:trPr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single" w:sz="4" w:space="0" w:color="A6A6A6"/>
              <w:right w:val="single" w:sz="4" w:space="0" w:color="A6A6A6"/>
            </w:tcBorders>
            <w:shd w:val="clear" w:color="000000" w:fill="626262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EDUCATION REQUIREMENTS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  <w:hideMark/>
          </w:tcPr>
          <w:p w:rsidR="0094694C" w:rsidRPr="00C9060F" w:rsidRDefault="0043181D" w:rsidP="00C906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C9060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Tertiary qualifications in </w:t>
            </w:r>
            <w:r w:rsidR="00451723" w:rsidRPr="00C9060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Aged Care / Disability</w:t>
            </w:r>
            <w:r w:rsidR="00FC2211" w:rsidRPr="00C9060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, Finance, Management </w:t>
            </w:r>
            <w:r w:rsidRPr="00C9060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or similar (essential)</w:t>
            </w:r>
          </w:p>
          <w:p w:rsidR="00262B6B" w:rsidRPr="00C9060F" w:rsidRDefault="00262B6B" w:rsidP="00C906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C9060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A Current First Aid Certificate (essential)</w:t>
            </w:r>
          </w:p>
          <w:p w:rsidR="00262B6B" w:rsidRPr="00C9060F" w:rsidRDefault="00262B6B" w:rsidP="00C906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9060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Current open NT drivers licence (essential) </w:t>
            </w:r>
          </w:p>
        </w:tc>
      </w:tr>
      <w:tr w:rsidR="0094694C" w:rsidRPr="0094694C" w:rsidTr="002C3BB3">
        <w:trPr>
          <w:trHeight w:val="800"/>
        </w:trPr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single" w:sz="8" w:space="0" w:color="BFBFBF"/>
              <w:right w:val="single" w:sz="4" w:space="0" w:color="A6A6A6"/>
            </w:tcBorders>
            <w:shd w:val="clear" w:color="000000" w:fill="838383"/>
            <w:vAlign w:val="center"/>
            <w:hideMark/>
          </w:tcPr>
          <w:p w:rsidR="0094694C" w:rsidRPr="0094694C" w:rsidRDefault="004B76AA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EXPERIENCE &amp; KNOWLEDGE REQUIREMENTS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BFBFBF"/>
              <w:right w:val="single" w:sz="12" w:space="0" w:color="595959" w:themeColor="text1" w:themeTint="A6"/>
            </w:tcBorders>
            <w:shd w:val="clear" w:color="auto" w:fill="auto"/>
            <w:vAlign w:val="center"/>
            <w:hideMark/>
          </w:tcPr>
          <w:p w:rsidR="0094694C" w:rsidRDefault="00C1362A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Demonstrated e</w:t>
            </w:r>
            <w:r w:rsidR="0043181D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xperience in leadership roles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 in delivering high quality NDIS services. </w:t>
            </w:r>
          </w:p>
          <w:p w:rsidR="00C1362A" w:rsidRPr="00573E3C" w:rsidRDefault="00C1362A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Demonstrated ability to manage and </w:t>
            </w: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support high quality service delivery including achieving and maintain registration and accreditation, strategic planning, financial management, business planning, staff mentoring, coaching and supervision </w:t>
            </w:r>
          </w:p>
          <w:p w:rsidR="00C1362A" w:rsidRPr="00573E3C" w:rsidRDefault="00C1362A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Demonstrated high level communication skills both written and oral including the capacity to prepare performance reports, operational and work plans, business cases, secure community investment and stakeholder engagement.</w:t>
            </w:r>
          </w:p>
          <w:p w:rsidR="00C1362A" w:rsidRPr="00573E3C" w:rsidRDefault="00C1362A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Excellent communication and advocacy skills with the ability to effectively manage complex situations </w:t>
            </w:r>
          </w:p>
          <w:p w:rsidR="00C1362A" w:rsidRPr="00573E3C" w:rsidRDefault="00C1362A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Demonstrated ability to lead, manage and develop staff from a range of backgrounds and in a cultural context. </w:t>
            </w:r>
          </w:p>
          <w:p w:rsidR="00C1362A" w:rsidRPr="00573E3C" w:rsidRDefault="00C1362A" w:rsidP="00C1362A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Previous experience in working with Indigenous people or in situations requiring sensitivity to cultural differences.  Demonstrated ability to travel remote. </w:t>
            </w:r>
          </w:p>
          <w:p w:rsidR="00C1362A" w:rsidRPr="00573E3C" w:rsidRDefault="006261E8" w:rsidP="00D86814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U</w:t>
            </w:r>
            <w:r w:rsidR="0043181D"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nderstanding of the NDIS </w:t>
            </w:r>
          </w:p>
          <w:p w:rsidR="0043181D" w:rsidRPr="00573E3C" w:rsidRDefault="0043181D" w:rsidP="00D86814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Proven experience </w:t>
            </w:r>
            <w:r w:rsidR="006261E8"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or ability to </w:t>
            </w: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successfully managing and monitoring NDIS services programs</w:t>
            </w:r>
            <w:r w:rsidR="0060327C"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 and </w:t>
            </w:r>
            <w:r w:rsidR="008B197B"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fulfil</w:t>
            </w:r>
            <w:r w:rsidR="006261E8"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 financial obligations to program areas in accordance to guidelines</w:t>
            </w:r>
            <w:r w:rsidR="0060327C"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 </w:t>
            </w:r>
          </w:p>
          <w:p w:rsidR="0043181D" w:rsidRPr="00573E3C" w:rsidRDefault="0043181D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A demonstrated ability to meet strict compliance requirements and implement change</w:t>
            </w:r>
          </w:p>
          <w:p w:rsidR="008B197B" w:rsidRPr="00573E3C" w:rsidRDefault="008B197B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Provide proved finance experience in order to develop and maintain program areas and meet strict compliance regulations in accordance to the Department </w:t>
            </w:r>
          </w:p>
          <w:p w:rsidR="0043181D" w:rsidRPr="00573E3C" w:rsidRDefault="0043181D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Demonstrated experience in effectively developing and maintaining strategic relationships with stakeholders, including all levels of local government, other levels of government and the community </w:t>
            </w:r>
          </w:p>
          <w:p w:rsidR="00874B15" w:rsidRPr="00573E3C" w:rsidRDefault="00874B15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A capacity to lead change management and to develop and implement organisation development programs and initiatives</w:t>
            </w:r>
          </w:p>
          <w:p w:rsidR="00874B15" w:rsidRDefault="00874B15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Proven ability to work effectively as a member of a diverse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 team and contribute to an innovative and positive working environment that motivates and supports people to achieve high levels of performance</w:t>
            </w:r>
          </w:p>
          <w:p w:rsidR="00C1362A" w:rsidRDefault="00C1362A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Proven ability to work independently and work well under pressure </w:t>
            </w:r>
          </w:p>
          <w:p w:rsidR="00874B15" w:rsidRDefault="00874B15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Proven ability </w:t>
            </w:r>
            <w:r w:rsidRPr="00C9060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to provide support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, development, programming, advice and training for community development initiatives</w:t>
            </w:r>
          </w:p>
          <w:p w:rsidR="00874B15" w:rsidRDefault="00874B15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lastRenderedPageBreak/>
              <w:t xml:space="preserve">Proven ability to oversee </w:t>
            </w:r>
            <w:r w:rsidRPr="00C9060F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the financial management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 for the Community Services programs to achieve maximum benefit from all resources</w:t>
            </w:r>
          </w:p>
          <w:p w:rsidR="00874B15" w:rsidRDefault="00874B15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Sound knowledge of the principles of Occupational Health &amp; Safety</w:t>
            </w:r>
          </w:p>
          <w:p w:rsidR="00C1362A" w:rsidRDefault="00C1362A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Thorough knowledge of and ability to meet all the NDIS Practice standards</w:t>
            </w:r>
          </w:p>
          <w:p w:rsidR="00573E3C" w:rsidRDefault="00573E3C" w:rsidP="00573E3C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Excellent relationship management, negotiation, consultation, networking and partnering skills with all levels of staff.</w:t>
            </w:r>
          </w:p>
          <w:p w:rsidR="00573E3C" w:rsidRPr="0094694C" w:rsidRDefault="00573E3C" w:rsidP="00573E3C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Sound knowledge of </w:t>
            </w:r>
            <w:proofErr w:type="spellStart"/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etools</w:t>
            </w:r>
            <w:proofErr w:type="spellEnd"/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 data base program </w:t>
            </w:r>
          </w:p>
        </w:tc>
      </w:tr>
      <w:tr w:rsidR="0094694C" w:rsidRPr="0094694C" w:rsidTr="002C3BB3">
        <w:trPr>
          <w:trHeight w:val="628"/>
        </w:trPr>
        <w:tc>
          <w:tcPr>
            <w:tcW w:w="1701" w:type="dxa"/>
            <w:tcBorders>
              <w:top w:val="single" w:sz="4" w:space="0" w:color="A6A6A6"/>
              <w:left w:val="single" w:sz="12" w:space="0" w:color="595959" w:themeColor="text1" w:themeTint="A6"/>
              <w:bottom w:val="single" w:sz="4" w:space="0" w:color="A6A6A6"/>
              <w:right w:val="single" w:sz="4" w:space="0" w:color="A6A6A6"/>
            </w:tcBorders>
            <w:shd w:val="clear" w:color="000000" w:fill="626262"/>
            <w:vAlign w:val="center"/>
            <w:hideMark/>
          </w:tcPr>
          <w:p w:rsidR="0094694C" w:rsidRPr="0094694C" w:rsidRDefault="004B76AA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lastRenderedPageBreak/>
              <w:t>OTHER REQUIREMENTS</w:t>
            </w:r>
          </w:p>
        </w:tc>
        <w:tc>
          <w:tcPr>
            <w:tcW w:w="935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  <w:hideMark/>
          </w:tcPr>
          <w:p w:rsidR="0094694C" w:rsidRDefault="00874B15" w:rsidP="00874B15">
            <w:pPr>
              <w:pStyle w:val="Notes"/>
              <w:numPr>
                <w:ilvl w:val="0"/>
                <w:numId w:val="8"/>
              </w:numPr>
              <w:jc w:val="both"/>
              <w:rPr>
                <w:rFonts w:ascii="Century Gothic" w:eastAsia="Times New Roman" w:hAnsi="Century Gothic"/>
                <w:i w:val="0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i w:val="0"/>
                <w:color w:val="000000"/>
                <w:sz w:val="18"/>
                <w:szCs w:val="18"/>
              </w:rPr>
              <w:t>Criminal History Check (recent within 3 months)</w:t>
            </w:r>
          </w:p>
          <w:p w:rsidR="00874B15" w:rsidRDefault="00874B15" w:rsidP="00874B15">
            <w:pPr>
              <w:pStyle w:val="Notes"/>
              <w:numPr>
                <w:ilvl w:val="0"/>
                <w:numId w:val="8"/>
              </w:numPr>
              <w:jc w:val="both"/>
              <w:rPr>
                <w:rFonts w:ascii="Century Gothic" w:eastAsia="Times New Roman" w:hAnsi="Century Gothic"/>
                <w:i w:val="0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i w:val="0"/>
                <w:color w:val="000000"/>
                <w:sz w:val="18"/>
                <w:szCs w:val="18"/>
              </w:rPr>
              <w:t>Working with Children’s Clearance</w:t>
            </w:r>
          </w:p>
          <w:p w:rsidR="00874B15" w:rsidRDefault="00874B15" w:rsidP="00874B15">
            <w:pPr>
              <w:pStyle w:val="Notes"/>
              <w:numPr>
                <w:ilvl w:val="0"/>
                <w:numId w:val="8"/>
              </w:numPr>
              <w:jc w:val="both"/>
              <w:rPr>
                <w:rFonts w:ascii="Century Gothic" w:eastAsia="Times New Roman" w:hAnsi="Century Gothic"/>
                <w:i w:val="0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i w:val="0"/>
                <w:color w:val="000000"/>
                <w:sz w:val="18"/>
                <w:szCs w:val="18"/>
              </w:rPr>
              <w:t xml:space="preserve">A Current NT Drivers licence </w:t>
            </w:r>
          </w:p>
          <w:p w:rsidR="00573E3C" w:rsidRPr="009D38AC" w:rsidRDefault="00573E3C" w:rsidP="00874B15">
            <w:pPr>
              <w:pStyle w:val="Notes"/>
              <w:numPr>
                <w:ilvl w:val="0"/>
                <w:numId w:val="8"/>
              </w:numPr>
              <w:jc w:val="both"/>
              <w:rPr>
                <w:rFonts w:ascii="Century Gothic" w:eastAsia="Times New Roman" w:hAnsi="Century Gothic"/>
                <w:i w:val="0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i w:val="0"/>
                <w:color w:val="000000"/>
                <w:sz w:val="18"/>
                <w:szCs w:val="18"/>
              </w:rPr>
              <w:t xml:space="preserve">The occupant must be prepared to travel throughout Councils region spending time in our Communities away from home. </w:t>
            </w:r>
          </w:p>
        </w:tc>
      </w:tr>
      <w:tr w:rsidR="0094694C" w:rsidRPr="0094694C" w:rsidTr="002C3BB3">
        <w:trPr>
          <w:trHeight w:val="628"/>
        </w:trPr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single" w:sz="8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PHYSICAL REQUIREMENTS</w:t>
            </w:r>
          </w:p>
        </w:tc>
        <w:tc>
          <w:tcPr>
            <w:tcW w:w="9356" w:type="dxa"/>
            <w:gridSpan w:val="3"/>
            <w:tcBorders>
              <w:top w:val="single" w:sz="4" w:space="0" w:color="A6A6A6"/>
              <w:left w:val="nil"/>
              <w:bottom w:val="single" w:sz="8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  <w:hideMark/>
          </w:tcPr>
          <w:p w:rsidR="00DA5D36" w:rsidRPr="007931FA" w:rsidRDefault="00DA5D36" w:rsidP="00874B15">
            <w:pPr>
              <w:pStyle w:val="Details"/>
              <w:jc w:val="both"/>
              <w:rPr>
                <w:rFonts w:ascii="Century Gothic" w:hAnsi="Century Gothic" w:cs="Kalinga"/>
                <w:sz w:val="18"/>
                <w:szCs w:val="18"/>
              </w:rPr>
            </w:pPr>
            <w:r w:rsidRPr="007931FA">
              <w:rPr>
                <w:rFonts w:ascii="Century Gothic" w:hAnsi="Century Gothic" w:cs="Kalinga"/>
                <w:sz w:val="18"/>
                <w:szCs w:val="18"/>
              </w:rPr>
              <w:t xml:space="preserve">The position holder’s employment conditions are as set out in the holder’s letter of employment offer and in the Victoria Daly Regional Council Enterprise Agreement </w:t>
            </w:r>
            <w:r w:rsidR="00C9060F">
              <w:rPr>
                <w:rFonts w:ascii="Century Gothic" w:hAnsi="Century Gothic" w:cs="Kalinga"/>
                <w:sz w:val="18"/>
                <w:szCs w:val="18"/>
              </w:rPr>
              <w:t>2021 -2023</w:t>
            </w:r>
            <w:r w:rsidR="007931FA" w:rsidRPr="007931FA">
              <w:rPr>
                <w:rFonts w:ascii="Century Gothic" w:hAnsi="Century Gothic" w:cs="Kalinga"/>
                <w:sz w:val="18"/>
                <w:szCs w:val="18"/>
              </w:rPr>
              <w:t>.</w:t>
            </w:r>
          </w:p>
          <w:p w:rsidR="0094694C" w:rsidRPr="007931FA" w:rsidRDefault="0094694C" w:rsidP="00874B15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:rsidTr="00C9060F">
        <w:trPr>
          <w:trHeight w:val="987"/>
        </w:trPr>
        <w:tc>
          <w:tcPr>
            <w:tcW w:w="1701" w:type="dxa"/>
            <w:tcBorders>
              <w:top w:val="single" w:sz="4" w:space="0" w:color="A6A6A6"/>
              <w:left w:val="single" w:sz="12" w:space="0" w:color="595959" w:themeColor="text1" w:themeTint="A6"/>
              <w:bottom w:val="single" w:sz="4" w:space="0" w:color="A6A6A6"/>
              <w:right w:val="single" w:sz="4" w:space="0" w:color="A6A6A6"/>
            </w:tcBorders>
            <w:shd w:val="clear" w:color="auto" w:fill="595959" w:themeFill="text1" w:themeFillTint="A6"/>
            <w:vAlign w:val="center"/>
            <w:hideMark/>
          </w:tcPr>
          <w:p w:rsidR="00DA5D36" w:rsidRPr="0094694C" w:rsidRDefault="00C9060F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REVIEWED By ANNALISA BOWDEN COMMUNITY SERVICES REGIONAL MANAGER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94694C" w:rsidRPr="0094694C" w:rsidRDefault="0094694C" w:rsidP="0094694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595959" w:themeFill="text1" w:themeFillTint="A6"/>
            <w:vAlign w:val="center"/>
            <w:hideMark/>
          </w:tcPr>
          <w:p w:rsidR="0094694C" w:rsidRPr="0094694C" w:rsidRDefault="00C9060F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DATE REVIEWED </w:t>
            </w:r>
          </w:p>
        </w:tc>
        <w:tc>
          <w:tcPr>
            <w:tcW w:w="4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060F" w:rsidRPr="0094694C" w:rsidTr="002C3BB3">
        <w:trPr>
          <w:trHeight w:val="987"/>
        </w:trPr>
        <w:tc>
          <w:tcPr>
            <w:tcW w:w="1701" w:type="dxa"/>
            <w:tcBorders>
              <w:top w:val="single" w:sz="4" w:space="0" w:color="A6A6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4" w:space="0" w:color="A6A6A6"/>
            </w:tcBorders>
            <w:shd w:val="clear" w:color="auto" w:fill="595959" w:themeFill="text1" w:themeFillTint="A6"/>
            <w:vAlign w:val="center"/>
          </w:tcPr>
          <w:p w:rsidR="00C9060F" w:rsidRDefault="00C9060F" w:rsidP="00C9060F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APPROVED By</w:t>
            </w:r>
          </w:p>
          <w:p w:rsidR="00C9060F" w:rsidRDefault="00C9060F" w:rsidP="00C9060F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RUSSELL ANDERSON</w:t>
            </w:r>
          </w:p>
          <w:p w:rsidR="00C9060F" w:rsidRDefault="00C9060F" w:rsidP="00C9060F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CHIEF EXECUTIVE OFFICER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A6A6A6"/>
              <w:bottom w:val="single" w:sz="12" w:space="0" w:color="595959" w:themeColor="text1" w:themeTint="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9060F" w:rsidRPr="0094694C" w:rsidRDefault="00C9060F" w:rsidP="0094694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12" w:space="0" w:color="595959" w:themeColor="text1" w:themeTint="A6"/>
              <w:right w:val="single" w:sz="4" w:space="0" w:color="A6A6A6"/>
            </w:tcBorders>
            <w:shd w:val="clear" w:color="auto" w:fill="595959" w:themeFill="text1" w:themeFillTint="A6"/>
            <w:vAlign w:val="center"/>
          </w:tcPr>
          <w:p w:rsidR="00C9060F" w:rsidRPr="0094694C" w:rsidRDefault="00C9060F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DATE APPROVED</w:t>
            </w:r>
          </w:p>
        </w:tc>
        <w:tc>
          <w:tcPr>
            <w:tcW w:w="4110" w:type="dxa"/>
            <w:tcBorders>
              <w:top w:val="single" w:sz="4" w:space="0" w:color="A6A6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C9060F" w:rsidRPr="0094694C" w:rsidRDefault="00C9060F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5302C5" w:rsidRPr="00B45269" w:rsidRDefault="005302C5" w:rsidP="00D1676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:rsidR="008D4D59" w:rsidRDefault="008D4D59" w:rsidP="00B63006">
      <w:pPr>
        <w:rPr>
          <w:rFonts w:ascii="Century Gothic" w:hAnsi="Century Gothic" w:cs="Times New Roman"/>
        </w:rPr>
      </w:pPr>
    </w:p>
    <w:p w:rsidR="00B63006" w:rsidRDefault="00B63006" w:rsidP="00B63006">
      <w:pPr>
        <w:rPr>
          <w:rFonts w:ascii="Century Gothic" w:hAnsi="Century Gothic" w:cs="Times New Roman"/>
        </w:rPr>
      </w:pPr>
    </w:p>
    <w:p w:rsidR="00B63006" w:rsidRDefault="00B63006" w:rsidP="00B63006">
      <w:pPr>
        <w:rPr>
          <w:rFonts w:ascii="Century Gothic" w:hAnsi="Century Gothic" w:cs="Times New Roman"/>
        </w:rPr>
      </w:pPr>
    </w:p>
    <w:p w:rsidR="00B63006" w:rsidRDefault="00B63006" w:rsidP="00B63006">
      <w:pPr>
        <w:rPr>
          <w:rFonts w:ascii="Century Gothic" w:hAnsi="Century Gothic" w:cs="Times New Roman"/>
        </w:rPr>
      </w:pPr>
    </w:p>
    <w:p w:rsidR="00B63006" w:rsidRDefault="00B63006" w:rsidP="00B63006">
      <w:pPr>
        <w:rPr>
          <w:rFonts w:ascii="Century Gothic" w:hAnsi="Century Gothic" w:cs="Times New Roman"/>
        </w:rPr>
      </w:pPr>
    </w:p>
    <w:p w:rsidR="00B63006" w:rsidRPr="00B63006" w:rsidRDefault="00B63006" w:rsidP="00B63006">
      <w:pPr>
        <w:rPr>
          <w:rFonts w:ascii="Century Gothic" w:hAnsi="Century Gothic" w:cs="Times New Roman"/>
        </w:rPr>
      </w:pPr>
    </w:p>
    <w:sectPr w:rsidR="00B63006" w:rsidRPr="00B63006" w:rsidSect="0094694C">
      <w:headerReference w:type="default" r:id="rId9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53" w:rsidRDefault="000E2253" w:rsidP="00DB2412">
      <w:r>
        <w:separator/>
      </w:r>
    </w:p>
  </w:endnote>
  <w:endnote w:type="continuationSeparator" w:id="0">
    <w:p w:rsidR="000E2253" w:rsidRDefault="000E2253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Kalinga">
    <w:altName w:val="Gadug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53" w:rsidRDefault="000E2253" w:rsidP="00DB2412">
      <w:r>
        <w:separator/>
      </w:r>
    </w:p>
  </w:footnote>
  <w:footnote w:type="continuationSeparator" w:id="0">
    <w:p w:rsidR="000E2253" w:rsidRDefault="000E2253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5841"/>
    <w:multiLevelType w:val="hybridMultilevel"/>
    <w:tmpl w:val="1EA2AF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A0C68"/>
    <w:multiLevelType w:val="hybridMultilevel"/>
    <w:tmpl w:val="BF827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4D14"/>
    <w:multiLevelType w:val="hybridMultilevel"/>
    <w:tmpl w:val="A0FA4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4260"/>
    <w:multiLevelType w:val="hybridMultilevel"/>
    <w:tmpl w:val="7264D372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464F10"/>
    <w:multiLevelType w:val="hybridMultilevel"/>
    <w:tmpl w:val="3516F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35EB6"/>
    <w:multiLevelType w:val="hybridMultilevel"/>
    <w:tmpl w:val="5DA04FCA"/>
    <w:lvl w:ilvl="0" w:tplc="0C09000F">
      <w:start w:val="1"/>
      <w:numFmt w:val="decimal"/>
      <w:lvlText w:val="%1."/>
      <w:lvlJc w:val="left"/>
      <w:pPr>
        <w:ind w:left="1222" w:hanging="360"/>
      </w:pPr>
    </w:lvl>
    <w:lvl w:ilvl="1" w:tplc="0C090019" w:tentative="1">
      <w:start w:val="1"/>
      <w:numFmt w:val="lowerLetter"/>
      <w:lvlText w:val="%2."/>
      <w:lvlJc w:val="left"/>
      <w:pPr>
        <w:ind w:left="1942" w:hanging="360"/>
      </w:pPr>
    </w:lvl>
    <w:lvl w:ilvl="2" w:tplc="0C09001B" w:tentative="1">
      <w:start w:val="1"/>
      <w:numFmt w:val="lowerRoman"/>
      <w:lvlText w:val="%3."/>
      <w:lvlJc w:val="right"/>
      <w:pPr>
        <w:ind w:left="2662" w:hanging="180"/>
      </w:pPr>
    </w:lvl>
    <w:lvl w:ilvl="3" w:tplc="0C09000F" w:tentative="1">
      <w:start w:val="1"/>
      <w:numFmt w:val="decimal"/>
      <w:lvlText w:val="%4."/>
      <w:lvlJc w:val="left"/>
      <w:pPr>
        <w:ind w:left="3382" w:hanging="360"/>
      </w:pPr>
    </w:lvl>
    <w:lvl w:ilvl="4" w:tplc="0C090019" w:tentative="1">
      <w:start w:val="1"/>
      <w:numFmt w:val="lowerLetter"/>
      <w:lvlText w:val="%5."/>
      <w:lvlJc w:val="left"/>
      <w:pPr>
        <w:ind w:left="4102" w:hanging="360"/>
      </w:pPr>
    </w:lvl>
    <w:lvl w:ilvl="5" w:tplc="0C09001B" w:tentative="1">
      <w:start w:val="1"/>
      <w:numFmt w:val="lowerRoman"/>
      <w:lvlText w:val="%6."/>
      <w:lvlJc w:val="right"/>
      <w:pPr>
        <w:ind w:left="4822" w:hanging="180"/>
      </w:pPr>
    </w:lvl>
    <w:lvl w:ilvl="6" w:tplc="0C09000F" w:tentative="1">
      <w:start w:val="1"/>
      <w:numFmt w:val="decimal"/>
      <w:lvlText w:val="%7."/>
      <w:lvlJc w:val="left"/>
      <w:pPr>
        <w:ind w:left="5542" w:hanging="360"/>
      </w:pPr>
    </w:lvl>
    <w:lvl w:ilvl="7" w:tplc="0C090019" w:tentative="1">
      <w:start w:val="1"/>
      <w:numFmt w:val="lowerLetter"/>
      <w:lvlText w:val="%8."/>
      <w:lvlJc w:val="left"/>
      <w:pPr>
        <w:ind w:left="6262" w:hanging="360"/>
      </w:pPr>
    </w:lvl>
    <w:lvl w:ilvl="8" w:tplc="0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51377ED9"/>
    <w:multiLevelType w:val="hybridMultilevel"/>
    <w:tmpl w:val="396EA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B3CC3"/>
    <w:multiLevelType w:val="hybridMultilevel"/>
    <w:tmpl w:val="2A927502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9C81E46"/>
    <w:multiLevelType w:val="hybridMultilevel"/>
    <w:tmpl w:val="E0EECB66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709FC"/>
    <w:multiLevelType w:val="hybridMultilevel"/>
    <w:tmpl w:val="BF827486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E053136"/>
    <w:multiLevelType w:val="hybridMultilevel"/>
    <w:tmpl w:val="21E8475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581C6B"/>
    <w:multiLevelType w:val="hybridMultilevel"/>
    <w:tmpl w:val="7264D372"/>
    <w:lvl w:ilvl="0" w:tplc="0C09000F">
      <w:start w:val="1"/>
      <w:numFmt w:val="decimal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1D"/>
    <w:rsid w:val="00005410"/>
    <w:rsid w:val="000102CA"/>
    <w:rsid w:val="00044591"/>
    <w:rsid w:val="000707ED"/>
    <w:rsid w:val="000C3DAC"/>
    <w:rsid w:val="000E2253"/>
    <w:rsid w:val="0010057F"/>
    <w:rsid w:val="00107A05"/>
    <w:rsid w:val="00142933"/>
    <w:rsid w:val="00165169"/>
    <w:rsid w:val="00170D6B"/>
    <w:rsid w:val="001864E5"/>
    <w:rsid w:val="00193E25"/>
    <w:rsid w:val="00230E57"/>
    <w:rsid w:val="00237A9F"/>
    <w:rsid w:val="00243399"/>
    <w:rsid w:val="00246934"/>
    <w:rsid w:val="00262B6B"/>
    <w:rsid w:val="00266EFC"/>
    <w:rsid w:val="00271B79"/>
    <w:rsid w:val="0028063E"/>
    <w:rsid w:val="002C3BB3"/>
    <w:rsid w:val="002C51E8"/>
    <w:rsid w:val="002D6B6D"/>
    <w:rsid w:val="002E12D0"/>
    <w:rsid w:val="00391E18"/>
    <w:rsid w:val="003B6C37"/>
    <w:rsid w:val="003D6150"/>
    <w:rsid w:val="003E4F0D"/>
    <w:rsid w:val="0040428F"/>
    <w:rsid w:val="0043181D"/>
    <w:rsid w:val="00437607"/>
    <w:rsid w:val="00442819"/>
    <w:rsid w:val="00451723"/>
    <w:rsid w:val="00471C74"/>
    <w:rsid w:val="0047361D"/>
    <w:rsid w:val="00476F2B"/>
    <w:rsid w:val="0048507D"/>
    <w:rsid w:val="0049296E"/>
    <w:rsid w:val="00492EED"/>
    <w:rsid w:val="004937B7"/>
    <w:rsid w:val="004A2939"/>
    <w:rsid w:val="004B76AA"/>
    <w:rsid w:val="004E4A35"/>
    <w:rsid w:val="004F46C7"/>
    <w:rsid w:val="00523965"/>
    <w:rsid w:val="005302C5"/>
    <w:rsid w:val="00573E3C"/>
    <w:rsid w:val="005A42B5"/>
    <w:rsid w:val="005A59ED"/>
    <w:rsid w:val="0060327C"/>
    <w:rsid w:val="006261E8"/>
    <w:rsid w:val="0065609B"/>
    <w:rsid w:val="006A3315"/>
    <w:rsid w:val="006B233B"/>
    <w:rsid w:val="006E0CEB"/>
    <w:rsid w:val="00700904"/>
    <w:rsid w:val="00717225"/>
    <w:rsid w:val="0074716D"/>
    <w:rsid w:val="00781C86"/>
    <w:rsid w:val="007931FA"/>
    <w:rsid w:val="007A73A6"/>
    <w:rsid w:val="007E0149"/>
    <w:rsid w:val="007E5B5E"/>
    <w:rsid w:val="0083365C"/>
    <w:rsid w:val="00850177"/>
    <w:rsid w:val="00853770"/>
    <w:rsid w:val="00873A23"/>
    <w:rsid w:val="00874B15"/>
    <w:rsid w:val="008B197B"/>
    <w:rsid w:val="008C60A5"/>
    <w:rsid w:val="008D1EAD"/>
    <w:rsid w:val="008D4D59"/>
    <w:rsid w:val="008E2435"/>
    <w:rsid w:val="008E68C1"/>
    <w:rsid w:val="00920F6B"/>
    <w:rsid w:val="00942DA6"/>
    <w:rsid w:val="0094694C"/>
    <w:rsid w:val="00985675"/>
    <w:rsid w:val="009C4521"/>
    <w:rsid w:val="009D38AC"/>
    <w:rsid w:val="00A02960"/>
    <w:rsid w:val="00A3381B"/>
    <w:rsid w:val="00A731F7"/>
    <w:rsid w:val="00A7502B"/>
    <w:rsid w:val="00AC341D"/>
    <w:rsid w:val="00AD51F4"/>
    <w:rsid w:val="00AF597B"/>
    <w:rsid w:val="00B45269"/>
    <w:rsid w:val="00B63006"/>
    <w:rsid w:val="00B6597D"/>
    <w:rsid w:val="00B92110"/>
    <w:rsid w:val="00BB3047"/>
    <w:rsid w:val="00BC1A20"/>
    <w:rsid w:val="00BC334E"/>
    <w:rsid w:val="00BD53E4"/>
    <w:rsid w:val="00C01A37"/>
    <w:rsid w:val="00C1362A"/>
    <w:rsid w:val="00C30986"/>
    <w:rsid w:val="00C9060F"/>
    <w:rsid w:val="00C92D33"/>
    <w:rsid w:val="00C96452"/>
    <w:rsid w:val="00CB728B"/>
    <w:rsid w:val="00D06B25"/>
    <w:rsid w:val="00D074CC"/>
    <w:rsid w:val="00D075A5"/>
    <w:rsid w:val="00D1219F"/>
    <w:rsid w:val="00D16763"/>
    <w:rsid w:val="00D52735"/>
    <w:rsid w:val="00D52905"/>
    <w:rsid w:val="00D620F1"/>
    <w:rsid w:val="00D8021D"/>
    <w:rsid w:val="00D96B95"/>
    <w:rsid w:val="00D970D9"/>
    <w:rsid w:val="00DA5D36"/>
    <w:rsid w:val="00DB2412"/>
    <w:rsid w:val="00E33D45"/>
    <w:rsid w:val="00EA104E"/>
    <w:rsid w:val="00EB4236"/>
    <w:rsid w:val="00EC574C"/>
    <w:rsid w:val="00EF1A78"/>
    <w:rsid w:val="00F04F96"/>
    <w:rsid w:val="00F14CC7"/>
    <w:rsid w:val="00F22F09"/>
    <w:rsid w:val="00F340F8"/>
    <w:rsid w:val="00F60686"/>
    <w:rsid w:val="00F6688F"/>
    <w:rsid w:val="00F76C42"/>
    <w:rsid w:val="00FA7690"/>
    <w:rsid w:val="00FC2211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2DCDAF"/>
  <w15:docId w15:val="{0B675565-C28E-4EBE-80F9-1412C40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4E5"/>
    <w:pPr>
      <w:ind w:left="720"/>
      <w:contextualSpacing/>
    </w:pPr>
  </w:style>
  <w:style w:type="paragraph" w:customStyle="1" w:styleId="Details">
    <w:name w:val="Details"/>
    <w:basedOn w:val="Normal"/>
    <w:link w:val="DetailsChar"/>
    <w:qFormat/>
    <w:rsid w:val="00266EFC"/>
    <w:pPr>
      <w:spacing w:before="60" w:after="20"/>
    </w:pPr>
    <w:rPr>
      <w:rFonts w:eastAsia="Calibri" w:cs="Times New Roman"/>
      <w:color w:val="262626"/>
      <w:sz w:val="20"/>
      <w:szCs w:val="22"/>
    </w:rPr>
  </w:style>
  <w:style w:type="paragraph" w:customStyle="1" w:styleId="BulletedList">
    <w:name w:val="Bulleted List"/>
    <w:basedOn w:val="Normal"/>
    <w:link w:val="BulletedListChar"/>
    <w:qFormat/>
    <w:rsid w:val="00266EFC"/>
    <w:pPr>
      <w:numPr>
        <w:numId w:val="2"/>
      </w:numPr>
      <w:spacing w:before="60" w:after="20"/>
    </w:pPr>
    <w:rPr>
      <w:rFonts w:eastAsia="Calibri" w:cs="Times New Roman"/>
      <w:color w:val="262626"/>
      <w:sz w:val="20"/>
      <w:szCs w:val="22"/>
    </w:rPr>
  </w:style>
  <w:style w:type="character" w:customStyle="1" w:styleId="DetailsChar">
    <w:name w:val="Details Char"/>
    <w:basedOn w:val="DefaultParagraphFont"/>
    <w:link w:val="Details"/>
    <w:rsid w:val="00266EFC"/>
    <w:rPr>
      <w:rFonts w:eastAsia="Calibri" w:cs="Times New Roman"/>
      <w:color w:val="262626"/>
      <w:sz w:val="20"/>
      <w:szCs w:val="22"/>
      <w:lang w:val="en-AU"/>
    </w:rPr>
  </w:style>
  <w:style w:type="character" w:customStyle="1" w:styleId="BulletedListChar">
    <w:name w:val="Bulleted List Char"/>
    <w:basedOn w:val="DefaultParagraphFont"/>
    <w:link w:val="BulletedList"/>
    <w:rsid w:val="00266EFC"/>
    <w:rPr>
      <w:rFonts w:eastAsia="Calibri" w:cs="Times New Roman"/>
      <w:color w:val="262626"/>
      <w:sz w:val="20"/>
      <w:szCs w:val="22"/>
      <w:lang w:val="en-AU"/>
    </w:rPr>
  </w:style>
  <w:style w:type="paragraph" w:customStyle="1" w:styleId="Notes">
    <w:name w:val="Notes"/>
    <w:basedOn w:val="Details"/>
    <w:link w:val="NotesChar"/>
    <w:qFormat/>
    <w:rsid w:val="004B76AA"/>
    <w:rPr>
      <w:i/>
    </w:rPr>
  </w:style>
  <w:style w:type="character" w:customStyle="1" w:styleId="NotesChar">
    <w:name w:val="Notes Char"/>
    <w:basedOn w:val="DetailsChar"/>
    <w:link w:val="Notes"/>
    <w:rsid w:val="004B76AA"/>
    <w:rPr>
      <w:rFonts w:eastAsia="Calibri" w:cs="Times New Roman"/>
      <w:i/>
      <w:color w:val="262626"/>
      <w:sz w:val="20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nt\Downloads\IC-Blank-Job-Description-Template-W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864898-66C8-4F92-BBCE-2256E70B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IC-Blank-Job-Description-Template-WORD</Template>
  <TotalTime>0</TotalTime>
  <Pages>3</Pages>
  <Words>1073</Words>
  <Characters>6410</Characters>
  <Application>Microsoft Office Word</Application>
  <DocSecurity>4</DocSecurity>
  <Lines>160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Trudy Braun</dc:creator>
  <cp:lastModifiedBy>Trudy Braun</cp:lastModifiedBy>
  <cp:revision>2</cp:revision>
  <cp:lastPrinted>2020-12-22T04:15:00Z</cp:lastPrinted>
  <dcterms:created xsi:type="dcterms:W3CDTF">2021-10-13T00:19:00Z</dcterms:created>
  <dcterms:modified xsi:type="dcterms:W3CDTF">2021-10-13T00:19:00Z</dcterms:modified>
</cp:coreProperties>
</file>