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6B9265EC" w14:textId="3D0F41CC" w:rsidR="00BF2EEE" w:rsidRDefault="00BF2EEE" w:rsidP="00BF2E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675DCE">
        <w:rPr>
          <w:rFonts w:ascii="Calibri" w:hAnsi="Calibri"/>
          <w:szCs w:val="20"/>
        </w:rPr>
        <w:t>An understanding of the gendered nature of violence and the ability to articulate a practice framework including engagement and assessment.</w:t>
      </w:r>
    </w:p>
    <w:p w14:paraId="0D5C080D" w14:textId="1EADA581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06B303FC" w14:textId="1CAC7DEA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206749A9" w14:textId="77777777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  <w:bookmarkStart w:id="0" w:name="_GoBack"/>
      <w:bookmarkEnd w:id="0"/>
    </w:p>
    <w:p w14:paraId="6A5D08F1" w14:textId="35818F18" w:rsidR="00BF2EEE" w:rsidRDefault="00BF2EEE" w:rsidP="00BF2E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675DCE">
        <w:rPr>
          <w:rFonts w:ascii="Calibri" w:hAnsi="Calibri"/>
          <w:szCs w:val="20"/>
        </w:rPr>
        <w:t>An understanding of Family Violence and its impact on women and their children.</w:t>
      </w:r>
      <w:r w:rsidRPr="005B094F">
        <w:rPr>
          <w:rFonts w:ascii="Calibri" w:hAnsi="Calibri"/>
          <w:szCs w:val="20"/>
        </w:rPr>
        <w:t xml:space="preserve"> </w:t>
      </w:r>
    </w:p>
    <w:p w14:paraId="465B561F" w14:textId="3903CB43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6199A7AC" w14:textId="5EC2659F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62C1736E" w14:textId="77777777" w:rsidR="00BF2EEE" w:rsidRPr="005B094F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0E2CE949" w14:textId="327627AA" w:rsidR="00BF2EEE" w:rsidRDefault="00BF2EEE" w:rsidP="00BF2EEE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675DCE">
        <w:rPr>
          <w:rFonts w:ascii="Calibri" w:hAnsi="Calibri"/>
          <w:szCs w:val="20"/>
        </w:rPr>
        <w:t xml:space="preserve">Demonstrated ability to be able to reflect and analyse complex situations arising </w:t>
      </w:r>
      <w:r>
        <w:rPr>
          <w:rFonts w:ascii="Calibri" w:hAnsi="Calibri"/>
          <w:szCs w:val="20"/>
        </w:rPr>
        <w:t>i</w:t>
      </w:r>
      <w:r w:rsidRPr="00675DCE">
        <w:rPr>
          <w:rFonts w:ascii="Calibri" w:hAnsi="Calibri"/>
          <w:szCs w:val="20"/>
        </w:rPr>
        <w:t>n</w:t>
      </w:r>
      <w:r>
        <w:rPr>
          <w:rFonts w:ascii="Calibri" w:hAnsi="Calibri"/>
          <w:szCs w:val="20"/>
        </w:rPr>
        <w:t xml:space="preserve"> specialist family violence </w:t>
      </w:r>
      <w:r w:rsidRPr="00675DCE">
        <w:rPr>
          <w:rFonts w:ascii="Calibri" w:hAnsi="Calibri"/>
          <w:szCs w:val="20"/>
        </w:rPr>
        <w:t>casework.</w:t>
      </w:r>
    </w:p>
    <w:p w14:paraId="79DC8364" w14:textId="1BA97CFB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502C6128" w14:textId="5198094E" w:rsidR="00BF2EE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50A9E401" w14:textId="77777777" w:rsidR="00BF2EEE" w:rsidRPr="00675DCE" w:rsidRDefault="00BF2EEE" w:rsidP="00BF2EEE">
      <w:pPr>
        <w:spacing w:before="60" w:after="60"/>
        <w:jc w:val="both"/>
        <w:rPr>
          <w:rFonts w:ascii="Calibri" w:hAnsi="Calibri"/>
          <w:szCs w:val="20"/>
        </w:rPr>
      </w:pPr>
    </w:p>
    <w:p w14:paraId="6A71D21A" w14:textId="6BFE3FED" w:rsidR="007660AC" w:rsidRPr="00BF2EEE" w:rsidRDefault="00BF2EEE" w:rsidP="00BF2EEE">
      <w:pPr>
        <w:pStyle w:val="ListParagraph"/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BF2EEE">
        <w:rPr>
          <w:rFonts w:ascii="Calibri" w:hAnsi="Calibri"/>
          <w:szCs w:val="20"/>
        </w:rPr>
        <w:t>Demonstrated commitment to working collaboratively with the capacity to negotiate and liaise with other agencies and the community.</w:t>
      </w:r>
    </w:p>
    <w:p w14:paraId="2B961221" w14:textId="77777777" w:rsidR="00FE1ADB" w:rsidRDefault="00481D6F"/>
    <w:sectPr w:rsidR="00FE1A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A85B" w14:textId="558A6121" w:rsidR="00BF2EEE" w:rsidRPr="00BF2EEE" w:rsidRDefault="007660AC" w:rsidP="00BF2EEE">
    <w:pPr>
      <w:jc w:val="right"/>
      <w:rPr>
        <w:rFonts w:ascii="Calibri" w:hAnsi="Calibri" w:cs="Calibri"/>
        <w:b/>
        <w:sz w:val="32"/>
        <w:szCs w:val="32"/>
      </w:rPr>
    </w:pPr>
    <w:r w:rsidRPr="00BF2EEE">
      <w:rPr>
        <w:rFonts w:ascii="Calibri" w:hAnsi="Calibri" w:cs="Calibri"/>
        <w:b/>
        <w:sz w:val="32"/>
        <w:szCs w:val="32"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 </w:t>
    </w:r>
    <w:r w:rsidR="00BF2EEE" w:rsidRPr="00BF2EEE">
      <w:rPr>
        <w:rFonts w:ascii="Calibri" w:hAnsi="Calibri" w:cs="Calibri"/>
        <w:b/>
        <w:sz w:val="32"/>
        <w:szCs w:val="32"/>
      </w:rPr>
      <w:t>Senior Specialist Family Violence Case Worker</w:t>
    </w:r>
    <w:r w:rsidR="00BF2EEE" w:rsidRPr="00BF2EEE">
      <w:rPr>
        <w:rFonts w:ascii="Calibri" w:hAnsi="Calibri" w:cs="Calibri"/>
        <w:b/>
        <w:sz w:val="32"/>
        <w:szCs w:val="32"/>
      </w:rPr>
      <w:t xml:space="preserve"> </w:t>
    </w:r>
  </w:p>
  <w:p w14:paraId="4786F778" w14:textId="2F94CFA5" w:rsidR="007660AC" w:rsidRPr="00CC75F4" w:rsidRDefault="007660AC" w:rsidP="00BF2EEE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Northern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41387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7660AC"/>
    <w:rsid w:val="00AA1E87"/>
    <w:rsid w:val="00BF2EEE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3</cp:revision>
  <dcterms:created xsi:type="dcterms:W3CDTF">2018-07-10T03:45:00Z</dcterms:created>
  <dcterms:modified xsi:type="dcterms:W3CDTF">2018-07-10T04:08:00Z</dcterms:modified>
</cp:coreProperties>
</file>