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742CB4D1" w14:textId="68A1A99C" w:rsidR="009C0337" w:rsidRDefault="009C0337" w:rsidP="009C0337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  <w:r w:rsidRPr="006E1CC5">
        <w:rPr>
          <w:rFonts w:ascii="Calibri" w:hAnsi="Calibri" w:cs="Arial"/>
          <w:bCs/>
          <w:spacing w:val="-3"/>
          <w:szCs w:val="20"/>
        </w:rPr>
        <w:t>Knowledge and relevant experience in the assessment of prospective caregivers.</w:t>
      </w:r>
    </w:p>
    <w:p w14:paraId="1CF4AECC" w14:textId="71E29BE0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1D82E36D" w14:textId="2457EC50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5C1179B9" w14:textId="77777777" w:rsidR="00A24C16" w:rsidRDefault="00A24C16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  <w:bookmarkStart w:id="0" w:name="_GoBack"/>
      <w:bookmarkEnd w:id="0"/>
    </w:p>
    <w:p w14:paraId="7246BCCA" w14:textId="77777777" w:rsidR="009C0337" w:rsidRPr="006E1CC5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7221BA8C" w14:textId="1EC59017" w:rsidR="009C0337" w:rsidRDefault="009C0337" w:rsidP="009C0337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  <w:r w:rsidRPr="006E1CC5">
        <w:rPr>
          <w:rFonts w:ascii="Calibri" w:hAnsi="Calibri" w:cs="Arial"/>
          <w:bCs/>
          <w:spacing w:val="-3"/>
          <w:szCs w:val="20"/>
        </w:rPr>
        <w:t xml:space="preserve">A thorough understanding of the theoretical frameworks that underpin Berry Street’s approach to out of home care, </w:t>
      </w:r>
      <w:proofErr w:type="gramStart"/>
      <w:r w:rsidRPr="006E1CC5">
        <w:rPr>
          <w:rFonts w:ascii="Calibri" w:hAnsi="Calibri" w:cs="Arial"/>
          <w:bCs/>
          <w:spacing w:val="-3"/>
          <w:szCs w:val="20"/>
        </w:rPr>
        <w:t>in particular attachment</w:t>
      </w:r>
      <w:proofErr w:type="gramEnd"/>
      <w:r w:rsidRPr="006E1CC5">
        <w:rPr>
          <w:rFonts w:ascii="Calibri" w:hAnsi="Calibri" w:cs="Arial"/>
          <w:bCs/>
          <w:spacing w:val="-3"/>
          <w:szCs w:val="20"/>
        </w:rPr>
        <w:t>, grief and loss and trauma.</w:t>
      </w:r>
    </w:p>
    <w:p w14:paraId="1C357BD4" w14:textId="4ADC33B4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7CB8695D" w14:textId="3B105757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7CF37EE4" w14:textId="77777777" w:rsidR="00A24C16" w:rsidRDefault="00A24C16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59C5821C" w14:textId="77777777" w:rsidR="009C0337" w:rsidRPr="006E1CC5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12FE7A2F" w14:textId="091D5FB7" w:rsidR="009C0337" w:rsidRDefault="009C0337" w:rsidP="009C0337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  <w:r w:rsidRPr="006E1CC5">
        <w:rPr>
          <w:rFonts w:ascii="Calibri" w:hAnsi="Calibri" w:cs="Arial"/>
          <w:bCs/>
          <w:spacing w:val="-3"/>
          <w:szCs w:val="20"/>
        </w:rPr>
        <w:t>Relevant experience in program development, including planning, implementation and evaluation.</w:t>
      </w:r>
    </w:p>
    <w:p w14:paraId="46EDA667" w14:textId="26159CBB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262A6736" w14:textId="6FCED8D9" w:rsidR="009C0337" w:rsidRDefault="009C0337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6D61E4FB" w14:textId="77777777" w:rsidR="00A24C16" w:rsidRDefault="00A24C16" w:rsidP="009C0337">
      <w:pPr>
        <w:spacing w:before="60" w:after="60"/>
        <w:jc w:val="both"/>
        <w:rPr>
          <w:rFonts w:ascii="Calibri" w:hAnsi="Calibri" w:cs="Arial"/>
          <w:bCs/>
          <w:spacing w:val="-3"/>
          <w:szCs w:val="20"/>
        </w:rPr>
      </w:pPr>
    </w:p>
    <w:p w14:paraId="157347C4" w14:textId="77777777" w:rsidR="009C0337" w:rsidRPr="001B6B4A" w:rsidRDefault="009C0337" w:rsidP="009C0337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B6B4A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14:paraId="2B961221" w14:textId="12B61EF8" w:rsidR="00FE1ADB" w:rsidRDefault="00A24C16" w:rsidP="00A24C16">
      <w:pPr>
        <w:spacing w:before="60" w:after="60"/>
        <w:ind w:left="360"/>
        <w:jc w:val="both"/>
      </w:pPr>
    </w:p>
    <w:sectPr w:rsidR="00FE1A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F778" w14:textId="6699FA46" w:rsidR="007660AC" w:rsidRDefault="007660AC" w:rsidP="009C0337">
    <w:pPr>
      <w:jc w:val="right"/>
      <w:rPr>
        <w:rFonts w:ascii="Calibri" w:hAnsi="Calibri" w:cs="Calibri"/>
        <w:b/>
        <w:sz w:val="32"/>
        <w:szCs w:val="32"/>
      </w:rPr>
    </w:pPr>
    <w:r w:rsidRPr="00BF2EEE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 </w:t>
    </w:r>
    <w:r w:rsidR="009C0337">
      <w:rPr>
        <w:rFonts w:ascii="Calibri" w:hAnsi="Calibri" w:cs="Calibri"/>
        <w:b/>
        <w:sz w:val="32"/>
        <w:szCs w:val="32"/>
      </w:rPr>
      <w:t xml:space="preserve">Foster Carer Assessment Officer – Casual </w:t>
    </w:r>
  </w:p>
  <w:p w14:paraId="45D52D8D" w14:textId="0AE17896" w:rsidR="009C0337" w:rsidRPr="00CC75F4" w:rsidRDefault="009C0337" w:rsidP="009C0337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b/>
        <w:sz w:val="32"/>
        <w:szCs w:val="32"/>
      </w:rPr>
      <w:t xml:space="preserve">Northern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41387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7660AC"/>
    <w:rsid w:val="009C0337"/>
    <w:rsid w:val="00A24C16"/>
    <w:rsid w:val="00AA1E87"/>
    <w:rsid w:val="00BF2EEE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4</cp:revision>
  <dcterms:created xsi:type="dcterms:W3CDTF">2018-07-10T03:45:00Z</dcterms:created>
  <dcterms:modified xsi:type="dcterms:W3CDTF">2018-07-12T13:42:00Z</dcterms:modified>
</cp:coreProperties>
</file>