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>
      <w:bookmarkStart w:id="0" w:name="_GoBack"/>
      <w:bookmarkEnd w:id="0"/>
    </w:p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FC29E8" w:rsidRDefault="00FC29E8" w:rsidP="00FC29E8">
      <w:pPr>
        <w:pStyle w:val="BodyText"/>
        <w:numPr>
          <w:ilvl w:val="0"/>
          <w:numId w:val="1"/>
        </w:numPr>
        <w:spacing w:before="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 basic understanding of the Children, Youth and Families Act 2005.</w:t>
      </w:r>
    </w:p>
    <w:p w:rsidR="00FC29E8" w:rsidRDefault="00FC29E8" w:rsidP="00FC29E8">
      <w:pPr>
        <w:pStyle w:val="BodyText"/>
        <w:spacing w:before="0"/>
        <w:rPr>
          <w:rFonts w:ascii="Calibri" w:hAnsi="Calibri"/>
          <w:szCs w:val="22"/>
        </w:rPr>
      </w:pPr>
    </w:p>
    <w:p w:rsidR="00FC29E8" w:rsidRDefault="00FC29E8" w:rsidP="00FC29E8">
      <w:pPr>
        <w:pStyle w:val="BodyText"/>
        <w:numPr>
          <w:ilvl w:val="0"/>
          <w:numId w:val="1"/>
        </w:numPr>
        <w:spacing w:before="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 understanding of the theoretical frameworks that underpin Berry Street’s approach to out of home care, </w:t>
      </w:r>
      <w:proofErr w:type="gramStart"/>
      <w:r>
        <w:rPr>
          <w:rFonts w:ascii="Calibri" w:hAnsi="Calibri"/>
          <w:szCs w:val="22"/>
        </w:rPr>
        <w:t>in particular child</w:t>
      </w:r>
      <w:proofErr w:type="gramEnd"/>
      <w:r>
        <w:rPr>
          <w:rFonts w:ascii="Calibri" w:hAnsi="Calibri"/>
          <w:szCs w:val="22"/>
        </w:rPr>
        <w:t xml:space="preserve"> development, attachment, grief and loss and trauma.</w:t>
      </w:r>
    </w:p>
    <w:p w:rsidR="00FC29E8" w:rsidRDefault="00FC29E8" w:rsidP="00FC29E8">
      <w:pPr>
        <w:pStyle w:val="ListParagraph"/>
        <w:rPr>
          <w:rFonts w:ascii="Calibri" w:hAnsi="Calibri"/>
          <w:szCs w:val="22"/>
        </w:rPr>
      </w:pPr>
    </w:p>
    <w:p w:rsidR="00FC29E8" w:rsidRDefault="00FC29E8" w:rsidP="00FC29E8">
      <w:pPr>
        <w:pStyle w:val="BodyText"/>
        <w:numPr>
          <w:ilvl w:val="0"/>
          <w:numId w:val="1"/>
        </w:numPr>
        <w:spacing w:before="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Demonstrated ability to work effectively under supervision and within a collaborative team to meet accountability requirements</w:t>
      </w:r>
      <w:r>
        <w:rPr>
          <w:rFonts w:ascii="Calibri" w:hAnsi="Calibri"/>
          <w:szCs w:val="22"/>
        </w:rPr>
        <w:t>.</w:t>
      </w:r>
    </w:p>
    <w:p w:rsidR="00FC29E8" w:rsidRDefault="00FC29E8" w:rsidP="00FC29E8">
      <w:pPr>
        <w:pStyle w:val="BodyText"/>
        <w:spacing w:before="0"/>
        <w:rPr>
          <w:rFonts w:ascii="Calibri" w:hAnsi="Calibri"/>
          <w:szCs w:val="22"/>
        </w:rPr>
      </w:pPr>
    </w:p>
    <w:p w:rsidR="00FC29E8" w:rsidRDefault="00FC29E8" w:rsidP="00FC29E8">
      <w:pPr>
        <w:pStyle w:val="BodyText"/>
        <w:numPr>
          <w:ilvl w:val="0"/>
          <w:numId w:val="1"/>
        </w:numPr>
        <w:spacing w:before="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Demonstrated commitment to working collaboratively and the capacity to negotiate and liaise with staff, carers and volunteers, DHHS, and other agencies or services.</w:t>
      </w:r>
    </w:p>
    <w:p w:rsidR="00FC29E8" w:rsidRDefault="00FC29E8" w:rsidP="00FC29E8">
      <w:pPr>
        <w:pStyle w:val="BodyText"/>
        <w:spacing w:before="0"/>
        <w:rPr>
          <w:rFonts w:ascii="Calibri" w:hAnsi="Calibri"/>
          <w:szCs w:val="22"/>
        </w:rPr>
      </w:pPr>
    </w:p>
    <w:p w:rsidR="00FC29E8" w:rsidRPr="00FC29E8" w:rsidRDefault="00FC29E8" w:rsidP="00FC29E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Demonstrated ability to engage with children, young people and their families and foster carers.</w:t>
      </w:r>
    </w:p>
    <w:p w:rsidR="00FC29E8" w:rsidRDefault="00FC29E8" w:rsidP="00FC29E8">
      <w:pPr>
        <w:spacing w:before="60" w:after="60"/>
        <w:jc w:val="both"/>
        <w:rPr>
          <w:rFonts w:ascii="Calibri" w:hAnsi="Calibri"/>
          <w:szCs w:val="22"/>
        </w:rPr>
      </w:pPr>
    </w:p>
    <w:p w:rsidR="00FC29E8" w:rsidRDefault="00FC29E8" w:rsidP="00FC29E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FC29E8" w:rsidRDefault="00FC29E8" w:rsidP="00FC29E8">
      <w:pPr>
        <w:spacing w:before="60" w:after="60"/>
        <w:jc w:val="both"/>
        <w:rPr>
          <w:rFonts w:ascii="Calibri" w:hAnsi="Calibri"/>
          <w:szCs w:val="22"/>
        </w:rPr>
      </w:pPr>
    </w:p>
    <w:p w:rsidR="00FC29E8" w:rsidRDefault="00FC29E8" w:rsidP="00FC29E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Demonstrated understanding of and commitment to the principles of equity, diversity, continual improvement, risk management and occupational health and safety.</w:t>
      </w:r>
    </w:p>
    <w:p w:rsidR="00FC29E8" w:rsidRDefault="00FC29E8" w:rsidP="00FC29E8">
      <w:pPr>
        <w:spacing w:before="60" w:after="60"/>
        <w:jc w:val="both"/>
        <w:rPr>
          <w:rFonts w:ascii="Calibri" w:hAnsi="Calibri"/>
          <w:szCs w:val="22"/>
        </w:rPr>
      </w:pPr>
    </w:p>
    <w:p w:rsidR="00FC29E8" w:rsidRDefault="00FC29E8" w:rsidP="00FC29E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FC29E8" w:rsidRDefault="00FC29E8" w:rsidP="00FC29E8">
      <w:pPr>
        <w:pStyle w:val="ListParagraph"/>
        <w:rPr>
          <w:rFonts w:ascii="Calibri" w:hAnsi="Calibri"/>
          <w:szCs w:val="22"/>
        </w:rPr>
      </w:pPr>
    </w:p>
    <w:p w:rsidR="000D7993" w:rsidRPr="00FC29E8" w:rsidRDefault="00FC29E8" w:rsidP="00FC29E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FC29E8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strategies.</w:t>
      </w:r>
    </w:p>
    <w:sectPr w:rsidR="000D7993" w:rsidRPr="00FC29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FC29E8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Case Support Worker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DD09E1"/>
    <w:rsid w:val="00ED293C"/>
    <w:rsid w:val="00F33BED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320A16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">
    <w:name w:val="Body Text"/>
    <w:basedOn w:val="Normal"/>
    <w:link w:val="BodyTextChar"/>
    <w:rsid w:val="00FC29E8"/>
    <w:pPr>
      <w:spacing w:before="60" w:after="120"/>
      <w:jc w:val="both"/>
    </w:pPr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rsid w:val="00FC29E8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2019-02-04T10:31:00Z</dcterms:created>
  <dcterms:modified xsi:type="dcterms:W3CDTF">2019-02-04T10:31:00Z</dcterms:modified>
</cp:coreProperties>
</file>