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D858D5" w:rsidRDefault="00D858D5" w:rsidP="00D858D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D858D5" w:rsidRPr="007D2D78" w:rsidRDefault="00D858D5" w:rsidP="00D858D5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D858D5" w:rsidRPr="007D2D78" w:rsidRDefault="00D858D5" w:rsidP="00D858D5">
      <w:pPr>
        <w:spacing w:before="60" w:after="60"/>
        <w:jc w:val="both"/>
        <w:rPr>
          <w:rFonts w:ascii="Calibri" w:hAnsi="Calibri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after="40"/>
        <w:ind w:left="720"/>
        <w:jc w:val="both"/>
        <w:rPr>
          <w:rFonts w:ascii="Calibri" w:hAnsi="Calibri" w:cs="Arial"/>
          <w:bCs/>
          <w:spacing w:val="-3"/>
          <w:szCs w:val="22"/>
        </w:rPr>
      </w:pPr>
      <w:r w:rsidRPr="005010D3">
        <w:rPr>
          <w:rFonts w:ascii="Calibri" w:hAnsi="Calibri" w:cs="Arial"/>
          <w:bCs/>
          <w:spacing w:val="-3"/>
          <w:szCs w:val="22"/>
        </w:rPr>
        <w:t>Demonstrated understanding of the Child Protection system and of the needs and demands of children and young people entering the Out of Home Care (</w:t>
      </w:r>
      <w:proofErr w:type="spellStart"/>
      <w:r w:rsidRPr="005010D3">
        <w:rPr>
          <w:rFonts w:ascii="Calibri" w:hAnsi="Calibri" w:cs="Arial"/>
          <w:bCs/>
          <w:spacing w:val="-3"/>
          <w:szCs w:val="22"/>
        </w:rPr>
        <w:t>OoHC</w:t>
      </w:r>
      <w:proofErr w:type="spellEnd"/>
      <w:r w:rsidRPr="005010D3">
        <w:rPr>
          <w:rFonts w:ascii="Calibri" w:hAnsi="Calibri" w:cs="Arial"/>
          <w:bCs/>
          <w:spacing w:val="-3"/>
          <w:szCs w:val="22"/>
        </w:rPr>
        <w:t>) system to ensure best practice principles of care and support are afforded to the children and young people in our care.</w:t>
      </w:r>
    </w:p>
    <w:p w:rsidR="00D858D5" w:rsidRPr="005010D3" w:rsidRDefault="00D858D5" w:rsidP="00D858D5">
      <w:pPr>
        <w:spacing w:after="40"/>
        <w:jc w:val="both"/>
        <w:rPr>
          <w:rFonts w:ascii="Calibri" w:hAnsi="Calibri" w:cs="Arial"/>
          <w:bCs/>
          <w:spacing w:val="-3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010D3">
        <w:rPr>
          <w:rFonts w:ascii="Calibri" w:hAnsi="Calibri"/>
          <w:szCs w:val="22"/>
        </w:rPr>
        <w:t>Demonstrated management and leadership skills, including the ability to build a team and assist team members to perform well. Provide supervision, monitor workloads and individual performance.</w:t>
      </w:r>
    </w:p>
    <w:p w:rsidR="00D858D5" w:rsidRPr="005010D3" w:rsidRDefault="00D858D5" w:rsidP="00D858D5">
      <w:pPr>
        <w:spacing w:before="60" w:after="60"/>
        <w:jc w:val="both"/>
        <w:rPr>
          <w:rFonts w:ascii="Calibri" w:hAnsi="Calibri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after="40"/>
        <w:ind w:left="720"/>
        <w:jc w:val="both"/>
        <w:rPr>
          <w:rFonts w:ascii="Calibri" w:hAnsi="Calibri" w:cs="Arial"/>
          <w:bCs/>
          <w:spacing w:val="-3"/>
          <w:szCs w:val="22"/>
        </w:rPr>
      </w:pPr>
      <w:r w:rsidRPr="005010D3">
        <w:rPr>
          <w:rFonts w:ascii="Calibri" w:hAnsi="Calibri" w:cs="Arial"/>
          <w:bCs/>
          <w:spacing w:val="-3"/>
          <w:szCs w:val="22"/>
        </w:rPr>
        <w:t xml:space="preserve">Sound knowledge of Therapeutic Care principles and legislation regarding the Child, Youth &amp; Family Act, especially as they relate to the Victorian </w:t>
      </w:r>
      <w:proofErr w:type="spellStart"/>
      <w:r w:rsidRPr="005010D3">
        <w:rPr>
          <w:rFonts w:ascii="Calibri" w:hAnsi="Calibri" w:cs="Arial"/>
          <w:bCs/>
          <w:spacing w:val="-3"/>
          <w:szCs w:val="22"/>
        </w:rPr>
        <w:t>OoHC</w:t>
      </w:r>
      <w:proofErr w:type="spellEnd"/>
      <w:r w:rsidRPr="005010D3">
        <w:rPr>
          <w:rFonts w:ascii="Calibri" w:hAnsi="Calibri" w:cs="Arial"/>
          <w:bCs/>
          <w:spacing w:val="-3"/>
          <w:szCs w:val="22"/>
        </w:rPr>
        <w:t xml:space="preserve"> system. </w:t>
      </w:r>
    </w:p>
    <w:p w:rsidR="00D858D5" w:rsidRPr="005010D3" w:rsidRDefault="00D858D5" w:rsidP="00D858D5">
      <w:pPr>
        <w:spacing w:after="40"/>
        <w:jc w:val="both"/>
        <w:rPr>
          <w:rFonts w:ascii="Calibri" w:hAnsi="Calibri" w:cs="Arial"/>
          <w:bCs/>
          <w:spacing w:val="-3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010D3">
        <w:rPr>
          <w:rFonts w:ascii="Calibri" w:hAnsi="Calibri"/>
          <w:szCs w:val="22"/>
        </w:rPr>
        <w:t xml:space="preserve">An understanding of key government policy directions and their impact on the </w:t>
      </w:r>
      <w:proofErr w:type="spellStart"/>
      <w:r>
        <w:rPr>
          <w:rFonts w:ascii="Calibri" w:hAnsi="Calibri"/>
          <w:szCs w:val="22"/>
        </w:rPr>
        <w:t>OoHC</w:t>
      </w:r>
      <w:proofErr w:type="spellEnd"/>
      <w:r>
        <w:rPr>
          <w:rFonts w:ascii="Calibri" w:hAnsi="Calibri"/>
          <w:szCs w:val="22"/>
        </w:rPr>
        <w:t xml:space="preserve"> system. </w:t>
      </w:r>
    </w:p>
    <w:p w:rsidR="00D858D5" w:rsidRPr="0024329A" w:rsidRDefault="00D858D5" w:rsidP="00D858D5">
      <w:pPr>
        <w:spacing w:before="60" w:after="60"/>
        <w:jc w:val="both"/>
        <w:rPr>
          <w:rFonts w:ascii="Calibri" w:hAnsi="Calibri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010D3">
        <w:rPr>
          <w:rFonts w:ascii="Calibri" w:hAnsi="Calibri"/>
          <w:szCs w:val="22"/>
        </w:rPr>
        <w:t>Demonstrated experience establishing service objectives and performance indicators and evaluating outcomes.</w:t>
      </w:r>
    </w:p>
    <w:p w:rsidR="00D858D5" w:rsidRPr="00D858D5" w:rsidRDefault="00D858D5" w:rsidP="00D858D5">
      <w:pPr>
        <w:spacing w:before="60" w:after="60"/>
        <w:jc w:val="both"/>
        <w:rPr>
          <w:rFonts w:ascii="Calibri" w:hAnsi="Calibri"/>
          <w:szCs w:val="22"/>
        </w:rPr>
      </w:pPr>
    </w:p>
    <w:p w:rsidR="00D858D5" w:rsidRDefault="00D858D5" w:rsidP="00D858D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010D3">
        <w:rPr>
          <w:rFonts w:ascii="Calibri" w:hAnsi="Calibri"/>
          <w:szCs w:val="22"/>
        </w:rPr>
        <w:t>Familiarity with relevant legislation, guidelines and regulation.</w:t>
      </w:r>
    </w:p>
    <w:p w:rsidR="00D858D5" w:rsidRPr="005010D3" w:rsidRDefault="00D858D5" w:rsidP="00D858D5">
      <w:p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ED293C" w:rsidRPr="00ED293C" w:rsidRDefault="00ED293C" w:rsidP="00ED293C"/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D858D5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Teaching Family Consultant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6F6977"/>
    <w:rsid w:val="00D858D5"/>
    <w:rsid w:val="00DD09E1"/>
    <w:rsid w:val="00ED293C"/>
    <w:rsid w:val="00F33BED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BB6DAE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D8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2019-01-04T03:21:00Z</dcterms:created>
  <dcterms:modified xsi:type="dcterms:W3CDTF">2019-01-04T03:21:00Z</dcterms:modified>
</cp:coreProperties>
</file>