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7C7C04" w:rsidRDefault="007C7C04" w:rsidP="007C7C0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60" w:after="60" w:line="226" w:lineRule="auto"/>
        <w:ind w:left="720"/>
        <w:jc w:val="both"/>
        <w:rPr>
          <w:rFonts w:ascii="Calibri" w:hAnsi="Calibri"/>
          <w:szCs w:val="22"/>
        </w:rPr>
      </w:pPr>
      <w:r w:rsidRPr="00C0794D">
        <w:rPr>
          <w:rFonts w:ascii="Calibri" w:hAnsi="Calibri"/>
          <w:szCs w:val="22"/>
        </w:rPr>
        <w:t xml:space="preserve">Knowledge and demonstrable experience in delivering </w:t>
      </w:r>
      <w:r w:rsidRPr="00FB5E2C">
        <w:rPr>
          <w:rFonts w:ascii="Calibri" w:hAnsi="Calibri"/>
          <w:szCs w:val="22"/>
        </w:rPr>
        <w:t>innovative and effective approaches</w:t>
      </w:r>
      <w:r w:rsidRPr="00C0794D">
        <w:rPr>
          <w:rFonts w:ascii="Calibri" w:hAnsi="Calibri"/>
          <w:szCs w:val="22"/>
        </w:rPr>
        <w:t xml:space="preserve"> for young people with complex needs.</w:t>
      </w:r>
    </w:p>
    <w:p w:rsidR="007C7C04" w:rsidRDefault="007C7C04" w:rsidP="007C7C04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7C7C04" w:rsidRPr="00C0794D" w:rsidRDefault="007C7C04" w:rsidP="007C7C04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60" w:after="60" w:line="226" w:lineRule="auto"/>
        <w:ind w:left="720"/>
        <w:jc w:val="both"/>
        <w:rPr>
          <w:rFonts w:ascii="Calibri" w:hAnsi="Calibri"/>
          <w:szCs w:val="22"/>
        </w:rPr>
      </w:pPr>
      <w:r w:rsidRPr="00C0794D">
        <w:rPr>
          <w:rFonts w:ascii="Calibri" w:hAnsi="Calibri"/>
          <w:szCs w:val="22"/>
        </w:rPr>
        <w:t xml:space="preserve">Knowledge of the Out of Home Care system and Child Protection statutory requirements.  </w:t>
      </w:r>
    </w:p>
    <w:p w:rsidR="007C7C04" w:rsidRDefault="007C7C04" w:rsidP="007C7C04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7C7C04" w:rsidRPr="00C0794D" w:rsidRDefault="007C7C04" w:rsidP="007C7C04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60" w:after="60" w:line="226" w:lineRule="auto"/>
        <w:ind w:left="720"/>
        <w:jc w:val="both"/>
        <w:rPr>
          <w:rFonts w:ascii="Calibri" w:hAnsi="Calibri"/>
          <w:szCs w:val="22"/>
        </w:rPr>
      </w:pPr>
      <w:r w:rsidRPr="00C0794D">
        <w:rPr>
          <w:rFonts w:ascii="Calibri" w:hAnsi="Calibri"/>
          <w:szCs w:val="22"/>
        </w:rPr>
        <w:t xml:space="preserve">Demonstrated ability to achieve positive outcomes for young people through a </w:t>
      </w:r>
      <w:r w:rsidRPr="00C0794D">
        <w:rPr>
          <w:rFonts w:ascii="Calibri" w:hAnsi="Calibri" w:cs="Arial"/>
          <w:szCs w:val="22"/>
          <w:lang w:eastAsia="en-AU"/>
        </w:rPr>
        <w:t xml:space="preserve">strengths-based, outcomes-focused </w:t>
      </w:r>
      <w:r w:rsidRPr="00C0794D">
        <w:rPr>
          <w:rFonts w:ascii="Calibri" w:hAnsi="Calibri"/>
          <w:szCs w:val="22"/>
        </w:rPr>
        <w:t>case management approach.</w:t>
      </w:r>
    </w:p>
    <w:p w:rsidR="007C7C04" w:rsidRDefault="007C7C04" w:rsidP="007C7C04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7C7C04" w:rsidRPr="00C0794D" w:rsidRDefault="007C7C04" w:rsidP="007C7C04">
      <w:pPr>
        <w:tabs>
          <w:tab w:val="left" w:pos="-720"/>
          <w:tab w:val="left" w:pos="0"/>
        </w:tabs>
        <w:suppressAutoHyphens/>
        <w:spacing w:before="60" w:after="60" w:line="226" w:lineRule="auto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75968">
        <w:rPr>
          <w:rFonts w:ascii="Calibri" w:hAnsi="Calibri"/>
          <w:szCs w:val="22"/>
        </w:rPr>
        <w:t>The capacity to advocate, engage and negotiate with relevant stakeholders including family and school/educational networks where appropriate.</w:t>
      </w:r>
    </w:p>
    <w:p w:rsidR="007C7C04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Pr="00075968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3660B">
        <w:rPr>
          <w:rFonts w:ascii="Calibri" w:hAnsi="Calibri"/>
          <w:szCs w:val="22"/>
        </w:rPr>
        <w:t xml:space="preserve">Demonstrated ability to working collaboratively and the capacity to negotiate and liaise with staff, carers and volunteers, DHHS, other stakeholders.     </w:t>
      </w:r>
    </w:p>
    <w:p w:rsidR="007C7C04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Pr="00D3660B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3660B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7C7C04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Pr="00D3660B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D3660B">
        <w:rPr>
          <w:rFonts w:ascii="Calibri" w:hAnsi="Calibri"/>
          <w:szCs w:val="22"/>
        </w:rPr>
        <w:t>Demonstrated understanding of and commitment to the principles of equity, diversity, continual</w:t>
      </w:r>
      <w:r w:rsidRPr="006F6855">
        <w:rPr>
          <w:rFonts w:ascii="Calibri" w:hAnsi="Calibri"/>
          <w:szCs w:val="22"/>
        </w:rPr>
        <w:t xml:space="preserve"> improvement, risk management and occupational health and safety.</w:t>
      </w:r>
    </w:p>
    <w:p w:rsidR="007C7C04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Pr="006F6855" w:rsidRDefault="007C7C04" w:rsidP="007C7C04">
      <w:pPr>
        <w:spacing w:before="60" w:after="60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skills).</w:t>
      </w:r>
    </w:p>
    <w:p w:rsidR="007C7C04" w:rsidRDefault="007C7C04" w:rsidP="007C7C04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7C7C04" w:rsidRDefault="007C7C04" w:rsidP="007C7C04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0D7993" w:rsidRPr="007D2D78" w:rsidRDefault="007C7C04" w:rsidP="007C7C04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</w:t>
      </w: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C04" w:rsidRDefault="007C7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C04" w:rsidRDefault="007C7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C04" w:rsidRDefault="007C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C04" w:rsidRDefault="007C7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7C7C04" w:rsidRDefault="007C7C04" w:rsidP="007C7C04">
    <w:pPr>
      <w:pStyle w:val="Header"/>
      <w:tabs>
        <w:tab w:val="clear" w:pos="4513"/>
        <w:tab w:val="clear" w:pos="9026"/>
        <w:tab w:val="left" w:pos="6450"/>
      </w:tabs>
      <w:jc w:val="right"/>
      <w:rPr>
        <w:sz w:val="28"/>
      </w:rPr>
    </w:pPr>
    <w:bookmarkStart w:id="0" w:name="_GoBack"/>
    <w:r w:rsidRPr="007C7C04">
      <w:rPr>
        <w:rFonts w:ascii="Calibri" w:hAnsi="Calibri"/>
        <w:sz w:val="28"/>
      </w:rPr>
      <w:t>Senior Case Manager Specialised Care (TCPs)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C04" w:rsidRDefault="007C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7C7C04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A978D4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2019-01-14T06:21:00Z</dcterms:created>
  <dcterms:modified xsi:type="dcterms:W3CDTF">2019-01-14T06:21:00Z</dcterms:modified>
</cp:coreProperties>
</file>