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Strong communication and written skills and the capacity to negotiate and communicate with a range of professionals and individuals &amp; highly developed analytical and sophisticated report writing skills.</w:t>
      </w:r>
    </w:p>
    <w:p w:rsidR="002C4C88" w:rsidRPr="002C4C88" w:rsidRDefault="002C4C88" w:rsidP="002C4C88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Demonstrated ability to flexibly manage competing priorities and stressful situations, monitoring own stress levels and practising and promoting self-care strategies.</w:t>
      </w:r>
    </w:p>
    <w:p w:rsidR="002C4C88" w:rsidRPr="002C4C88" w:rsidRDefault="002C4C88" w:rsidP="002C4C88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Knowledge of the key theoretical frameworks which underpin Berry Streets approach to out of home care.</w:t>
      </w:r>
    </w:p>
    <w:p w:rsidR="002C4C88" w:rsidRDefault="002C4C88" w:rsidP="002C4C88">
      <w:pPr>
        <w:pStyle w:val="ListParagraph"/>
        <w:rPr>
          <w:rFonts w:ascii="Calibri" w:hAnsi="Calibri"/>
          <w:szCs w:val="22"/>
        </w:rPr>
      </w:pPr>
    </w:p>
    <w:p w:rsidR="002C4C88" w:rsidRP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Well-developed assessment skills congruent with the theories of attachment and trauma.</w:t>
      </w:r>
    </w:p>
    <w:p w:rsidR="002C4C88" w:rsidRPr="00A41B34" w:rsidRDefault="002C4C88" w:rsidP="002C4C88">
      <w:pPr>
        <w:spacing w:before="60" w:after="60"/>
        <w:jc w:val="both"/>
        <w:rPr>
          <w:rFonts w:ascii="Calibri" w:hAnsi="Calibri"/>
          <w:szCs w:val="22"/>
        </w:rPr>
      </w:pPr>
    </w:p>
    <w:p w:rsidR="002C4C88" w:rsidRP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Well-developed knowledge of the stages of child development, as well as a sophisticated understanding of life stages.</w:t>
      </w:r>
    </w:p>
    <w:p w:rsidR="002C4C88" w:rsidRPr="00A41B34" w:rsidRDefault="002C4C88" w:rsidP="002C4C88">
      <w:pPr>
        <w:spacing w:before="60" w:after="60"/>
        <w:jc w:val="both"/>
        <w:rPr>
          <w:rFonts w:ascii="Calibri" w:hAnsi="Calibri"/>
          <w:szCs w:val="22"/>
        </w:rPr>
      </w:pPr>
    </w:p>
    <w:p w:rsid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Strong understanding of the issues for children coming into care and their families and of the statutory Child Protection system.</w:t>
      </w:r>
    </w:p>
    <w:p w:rsidR="002C4C88" w:rsidRDefault="002C4C88" w:rsidP="002C4C88">
      <w:pPr>
        <w:pStyle w:val="ListParagraph"/>
        <w:rPr>
          <w:rFonts w:ascii="Calibri" w:hAnsi="Calibri"/>
          <w:szCs w:val="22"/>
        </w:rPr>
      </w:pPr>
    </w:p>
    <w:p w:rsidR="002C4C88" w:rsidRP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Dem</w:t>
      </w:r>
      <w:bookmarkStart w:id="0" w:name="_GoBack"/>
      <w:bookmarkEnd w:id="0"/>
      <w:r w:rsidRPr="002C4C88">
        <w:rPr>
          <w:rFonts w:ascii="Calibri" w:hAnsi="Calibri"/>
          <w:szCs w:val="22"/>
        </w:rPr>
        <w:t>onstrated ability to manage a complex and dynamic case load of clients who have been seriously affected by trauma and who display challenging behaviour.</w:t>
      </w:r>
    </w:p>
    <w:p w:rsidR="002C4C88" w:rsidRDefault="002C4C88" w:rsidP="002C4C88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0D7993" w:rsidRPr="002C4C88" w:rsidRDefault="002C4C88" w:rsidP="002C4C8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C4C88">
        <w:rPr>
          <w:rFonts w:ascii="Calibri" w:hAnsi="Calibri"/>
          <w:szCs w:val="22"/>
        </w:rPr>
        <w:t>Demonstrated ability to advocate for client needs, influencing decisions in client’s best interests as well as a care team approach.</w:t>
      </w:r>
    </w:p>
    <w:sectPr w:rsidR="000D7993" w:rsidRPr="002C4C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2C4C88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Case Manager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D79C2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2B79A4"/>
    <w:rsid w:val="002C4C88"/>
    <w:rsid w:val="00513119"/>
    <w:rsid w:val="006F6977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34E205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2019-04-01T03:43:00Z</dcterms:created>
  <dcterms:modified xsi:type="dcterms:W3CDTF">2019-04-01T03:43:00Z</dcterms:modified>
</cp:coreProperties>
</file>