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>
      <w:bookmarkStart w:id="0" w:name="_GoBack"/>
      <w:bookmarkEnd w:id="0"/>
    </w:p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0D7993" w:rsidRDefault="000D7993" w:rsidP="000D799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0D7993" w:rsidRPr="007D2D78" w:rsidRDefault="000D7993" w:rsidP="000D7993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Default="000D7993" w:rsidP="000D799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A53ECF" w:rsidRDefault="00A53ECF" w:rsidP="00A53ECF">
      <w:pPr>
        <w:pStyle w:val="ListParagraph"/>
        <w:rPr>
          <w:rFonts w:ascii="Calibri" w:hAnsi="Calibri"/>
          <w:szCs w:val="22"/>
        </w:rPr>
      </w:pPr>
    </w:p>
    <w:p w:rsidR="00A53ECF" w:rsidRDefault="00A53ECF" w:rsidP="00A53EC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0"/>
        </w:rPr>
      </w:pPr>
      <w:r w:rsidRPr="00052BFA">
        <w:rPr>
          <w:rFonts w:ascii="Calibri" w:hAnsi="Calibri"/>
          <w:szCs w:val="20"/>
        </w:rPr>
        <w:t>Excellent communication skills, both oral and written, good organisational skills, including ability to prioritise and work to deadlines, listening skills, negotiation skills.</w:t>
      </w:r>
    </w:p>
    <w:p w:rsidR="00A53ECF" w:rsidRPr="00052BFA" w:rsidRDefault="00A53ECF" w:rsidP="00A53ECF">
      <w:pPr>
        <w:spacing w:before="60" w:after="60"/>
        <w:jc w:val="both"/>
        <w:rPr>
          <w:rFonts w:ascii="Calibri" w:hAnsi="Calibri"/>
          <w:szCs w:val="20"/>
        </w:rPr>
      </w:pPr>
    </w:p>
    <w:p w:rsidR="00A53ECF" w:rsidRDefault="00A53ECF" w:rsidP="00A53EC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0"/>
        </w:rPr>
      </w:pPr>
      <w:r w:rsidRPr="00052BFA">
        <w:rPr>
          <w:rFonts w:ascii="Calibri" w:hAnsi="Calibri"/>
          <w:szCs w:val="20"/>
        </w:rPr>
        <w:t>Well-developed knowledge of the welfare system – preferably the home-based care area, community development principles, adult education principles and methods.</w:t>
      </w:r>
    </w:p>
    <w:p w:rsidR="00A53ECF" w:rsidRDefault="00A53ECF" w:rsidP="00A53ECF">
      <w:pPr>
        <w:pStyle w:val="ListParagraph"/>
        <w:rPr>
          <w:rFonts w:ascii="Calibri" w:hAnsi="Calibri"/>
          <w:szCs w:val="20"/>
        </w:rPr>
      </w:pPr>
    </w:p>
    <w:p w:rsidR="00A53ECF" w:rsidRDefault="00A53ECF" w:rsidP="00A53EC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0"/>
        </w:rPr>
      </w:pPr>
      <w:r w:rsidRPr="00052BFA">
        <w:rPr>
          <w:rFonts w:ascii="Calibri" w:hAnsi="Calibri"/>
          <w:szCs w:val="20"/>
        </w:rPr>
        <w:t>Ability to work comfortably in an unstructured environment whilst maintaining high professional standards.</w:t>
      </w:r>
    </w:p>
    <w:p w:rsidR="00A53ECF" w:rsidRDefault="00A53ECF" w:rsidP="00A53ECF">
      <w:pPr>
        <w:pStyle w:val="ListParagraph"/>
        <w:rPr>
          <w:rFonts w:ascii="Calibri" w:hAnsi="Calibri"/>
          <w:szCs w:val="20"/>
        </w:rPr>
      </w:pPr>
    </w:p>
    <w:p w:rsidR="00A53ECF" w:rsidRDefault="00A53ECF" w:rsidP="00A53EC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 w:cs="Arial"/>
          <w:bCs/>
          <w:spacing w:val="-3"/>
          <w:szCs w:val="20"/>
        </w:rPr>
      </w:pPr>
      <w:r w:rsidRPr="00052BFA">
        <w:rPr>
          <w:rFonts w:ascii="Calibri" w:hAnsi="Calibri" w:cs="Arial"/>
          <w:bCs/>
          <w:spacing w:val="-3"/>
          <w:szCs w:val="20"/>
        </w:rPr>
        <w:t>Well-developed assessment skills congruent with the theories of attachment and trauma.</w:t>
      </w:r>
    </w:p>
    <w:p w:rsidR="00A53ECF" w:rsidRDefault="00A53ECF" w:rsidP="00A53ECF">
      <w:pPr>
        <w:pStyle w:val="ListParagraph"/>
        <w:rPr>
          <w:rFonts w:ascii="Calibri" w:hAnsi="Calibri" w:cs="Arial"/>
          <w:bCs/>
          <w:spacing w:val="-3"/>
          <w:szCs w:val="20"/>
        </w:rPr>
      </w:pPr>
    </w:p>
    <w:p w:rsidR="00A53ECF" w:rsidRDefault="00A53ECF" w:rsidP="00A53EC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 w:cs="Arial"/>
          <w:bCs/>
          <w:spacing w:val="-3"/>
          <w:szCs w:val="20"/>
        </w:rPr>
      </w:pPr>
      <w:r w:rsidRPr="00052BFA">
        <w:rPr>
          <w:rFonts w:ascii="Calibri" w:hAnsi="Calibri" w:cs="Arial"/>
          <w:bCs/>
          <w:spacing w:val="-3"/>
          <w:szCs w:val="20"/>
        </w:rPr>
        <w:t>Well-developed knowledge of the stages of child development, as well as a sophisticated understanding of life stages.</w:t>
      </w:r>
    </w:p>
    <w:p w:rsidR="00A53ECF" w:rsidRDefault="00A53ECF" w:rsidP="00A53ECF">
      <w:pPr>
        <w:pStyle w:val="ListParagraph"/>
        <w:rPr>
          <w:rFonts w:ascii="Calibri" w:hAnsi="Calibri" w:cs="Arial"/>
          <w:bCs/>
          <w:spacing w:val="-3"/>
          <w:szCs w:val="20"/>
        </w:rPr>
      </w:pPr>
    </w:p>
    <w:p w:rsidR="00A53ECF" w:rsidRPr="00A53ECF" w:rsidRDefault="00A53ECF" w:rsidP="00A53EC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690B79">
        <w:rPr>
          <w:rFonts w:ascii="Calibri" w:hAnsi="Calibri" w:cs="Arial"/>
          <w:bCs/>
          <w:spacing w:val="-3"/>
          <w:szCs w:val="20"/>
        </w:rPr>
        <w:t>Experience in the effective use and management of databases.</w:t>
      </w:r>
    </w:p>
    <w:p w:rsidR="00A53ECF" w:rsidRDefault="00A53ECF" w:rsidP="00A53ECF">
      <w:pPr>
        <w:pStyle w:val="ListParagraph"/>
        <w:rPr>
          <w:rFonts w:ascii="Calibri" w:hAnsi="Calibri"/>
          <w:szCs w:val="22"/>
        </w:rPr>
      </w:pPr>
    </w:p>
    <w:p w:rsidR="00A53ECF" w:rsidRDefault="00A53ECF" w:rsidP="00A53EC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690B79">
        <w:rPr>
          <w:rFonts w:ascii="Calibri" w:hAnsi="Calibri"/>
          <w:szCs w:val="22"/>
        </w:rPr>
        <w:t>Demonstrated understanding of, and respect for, the needs of children with a disability; Aboriginal culture, including cultural safety and awareness; and cultural and linguistic diversity (CALD), including cultural safety for children from CALD backgrounds</w:t>
      </w:r>
      <w:r>
        <w:rPr>
          <w:rFonts w:ascii="Calibri" w:hAnsi="Calibri"/>
          <w:szCs w:val="22"/>
        </w:rPr>
        <w:t>.</w:t>
      </w:r>
    </w:p>
    <w:p w:rsidR="00A53ECF" w:rsidRDefault="00A53ECF" w:rsidP="00A53ECF">
      <w:pPr>
        <w:pStyle w:val="ListParagraph"/>
        <w:rPr>
          <w:rFonts w:ascii="Calibri" w:hAnsi="Calibri"/>
          <w:szCs w:val="22"/>
        </w:rPr>
      </w:pPr>
    </w:p>
    <w:p w:rsidR="00A53ECF" w:rsidRPr="00690B79" w:rsidRDefault="00A53ECF" w:rsidP="00A53EC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690B79">
        <w:rPr>
          <w:rFonts w:ascii="Calibri" w:hAnsi="Calibri"/>
          <w:szCs w:val="22"/>
        </w:rPr>
        <w:t>Demonstrated understanding of and commitment to the principles of equity, diversity, continual improvement, risk management and occupational health and safety.</w:t>
      </w:r>
    </w:p>
    <w:p w:rsidR="00A53ECF" w:rsidRDefault="00A53ECF" w:rsidP="00A53ECF">
      <w:pPr>
        <w:spacing w:before="60" w:after="60"/>
        <w:ind w:left="720"/>
        <w:jc w:val="both"/>
        <w:rPr>
          <w:rFonts w:ascii="Calibri" w:hAnsi="Calibri"/>
          <w:szCs w:val="22"/>
        </w:rPr>
      </w:pPr>
    </w:p>
    <w:sectPr w:rsidR="00A53E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A53ECF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Assessments Practitioner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513119"/>
    <w:rsid w:val="006F6977"/>
    <w:rsid w:val="00A53ECF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34B75C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2019-02-07T01:34:00Z</dcterms:created>
  <dcterms:modified xsi:type="dcterms:W3CDTF">2019-02-07T01:34:00Z</dcterms:modified>
</cp:coreProperties>
</file>