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  <w:r>
        <w:rPr>
          <w:rFonts w:ascii="Calibri" w:hAnsi="Calibri"/>
          <w:szCs w:val="22"/>
        </w:rPr>
        <w:t>.</w:t>
      </w:r>
    </w:p>
    <w:p w:rsidR="00986CBD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>Demonstrated high level of classroom teaching skills</w:t>
      </w:r>
      <w:r>
        <w:rPr>
          <w:rFonts w:ascii="Calibri" w:hAnsi="Calibri"/>
          <w:szCs w:val="22"/>
        </w:rPr>
        <w:t>.</w:t>
      </w:r>
      <w:r w:rsidRPr="00CC2981">
        <w:rPr>
          <w:rFonts w:ascii="Calibri" w:hAnsi="Calibri"/>
          <w:szCs w:val="22"/>
        </w:rPr>
        <w:t xml:space="preserve">  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 xml:space="preserve">Demonstrated behaviour management strategies providing for a safe learning environment. 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>Experience in the development and delivery of differentiated curriculum designed to meet the individual needs of students.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 xml:space="preserve">Expertise in the development and delivery of curriculum in literacy, maths, personal </w:t>
      </w:r>
      <w:r>
        <w:rPr>
          <w:rFonts w:ascii="Calibri" w:hAnsi="Calibri"/>
          <w:szCs w:val="22"/>
        </w:rPr>
        <w:t>development.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>Demonstrated ability to monitor and assess student learning data and to use this data to inform teaching practice for improved student learning.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>Demonstrated understanding of the trauma informed positive education model approach.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CC2981">
        <w:rPr>
          <w:rFonts w:ascii="Calibri" w:hAnsi="Calibri"/>
          <w:szCs w:val="22"/>
        </w:rPr>
        <w:t>Ability to work in a team environment</w:t>
      </w:r>
      <w:r>
        <w:rPr>
          <w:rFonts w:ascii="Calibri" w:hAnsi="Calibri"/>
          <w:szCs w:val="22"/>
        </w:rPr>
        <w:t>.</w:t>
      </w:r>
    </w:p>
    <w:p w:rsidR="00986CBD" w:rsidRPr="00CC2981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986CBD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86CBD">
        <w:rPr>
          <w:rFonts w:ascii="Calibri" w:hAnsi="Calibri"/>
          <w:szCs w:val="22"/>
        </w:rPr>
        <w:t>Experience in the development of individual education plans that address the social, emotional and educational needs of students.</w:t>
      </w:r>
    </w:p>
    <w:p w:rsidR="00986CBD" w:rsidRPr="00986CBD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</w:p>
    <w:p w:rsidR="000D7993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86CBD">
        <w:rPr>
          <w:rFonts w:ascii="Calibri" w:hAnsi="Calibri"/>
          <w:szCs w:val="22"/>
        </w:rPr>
        <w:t>Knowledge of and willingness to engage in restorative justice practices.</w:t>
      </w:r>
    </w:p>
    <w:p w:rsidR="00986CBD" w:rsidRPr="00986CBD" w:rsidRDefault="00986CBD" w:rsidP="00986CBD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sectPr w:rsidR="00986CBD" w:rsidRPr="00986C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986CBD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Classroom Teacher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420881"/>
    <w:rsid w:val="00513119"/>
    <w:rsid w:val="006F6977"/>
    <w:rsid w:val="00986CBD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4F5F2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2019-03-14T04:46:00Z</dcterms:created>
  <dcterms:modified xsi:type="dcterms:W3CDTF">2019-03-14T04:47:00Z</dcterms:modified>
</cp:coreProperties>
</file>