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</w:t>
      </w:r>
      <w:bookmarkStart w:id="0" w:name="_GoBack"/>
      <w:bookmarkEnd w:id="0"/>
      <w:r w:rsidRPr="002B79A4">
        <w:rPr>
          <w:rFonts w:ascii="Calibri" w:hAnsi="Calibri" w:cs="Calibri"/>
          <w:sz w:val="23"/>
          <w:szCs w:val="23"/>
        </w:rPr>
        <w:t>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812DF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6963DE" w:rsidRPr="006963DE" w:rsidRDefault="006963DE" w:rsidP="006963DE">
      <w:pPr>
        <w:spacing w:before="60" w:after="60"/>
        <w:jc w:val="both"/>
        <w:rPr>
          <w:rFonts w:ascii="Calibri" w:hAnsi="Calibri"/>
          <w:szCs w:val="22"/>
        </w:rPr>
      </w:pPr>
    </w:p>
    <w:p w:rsid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812DF">
        <w:rPr>
          <w:rFonts w:ascii="Calibri" w:hAnsi="Calibri"/>
          <w:szCs w:val="22"/>
        </w:rPr>
        <w:t>Demonstrated understanding of and commitment to the principles of equity, diversity, continual improvement, risk management and occupational health and safety.</w:t>
      </w:r>
    </w:p>
    <w:p w:rsidR="006963DE" w:rsidRDefault="006963DE" w:rsidP="006963DE">
      <w:pPr>
        <w:pStyle w:val="ListParagraph"/>
        <w:rPr>
          <w:rFonts w:ascii="Calibri" w:hAnsi="Calibri"/>
          <w:szCs w:val="22"/>
        </w:rPr>
      </w:pPr>
    </w:p>
    <w:p w:rsid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812DF">
        <w:rPr>
          <w:rFonts w:ascii="Calibri" w:hAnsi="Calibri"/>
          <w:szCs w:val="22"/>
        </w:rPr>
        <w:t xml:space="preserve">Excellent written and oral communication skills (including advanced report writing and </w:t>
      </w:r>
      <w:proofErr w:type="gramStart"/>
      <w:r w:rsidRPr="002812DF">
        <w:rPr>
          <w:rFonts w:ascii="Calibri" w:hAnsi="Calibri"/>
          <w:szCs w:val="22"/>
        </w:rPr>
        <w:t>proof reading</w:t>
      </w:r>
      <w:proofErr w:type="gramEnd"/>
      <w:r w:rsidRPr="002812DF">
        <w:rPr>
          <w:rFonts w:ascii="Calibri" w:hAnsi="Calibri"/>
          <w:szCs w:val="22"/>
        </w:rPr>
        <w:t xml:space="preserve"> skills, public speaking, presentations and facilitation skills, and well developed computer literacy).</w:t>
      </w:r>
    </w:p>
    <w:p w:rsidR="006963DE" w:rsidRPr="002812DF" w:rsidRDefault="006963DE" w:rsidP="006963DE">
      <w:pPr>
        <w:spacing w:before="60" w:after="60"/>
        <w:jc w:val="both"/>
        <w:rPr>
          <w:rFonts w:ascii="Calibri" w:hAnsi="Calibri"/>
          <w:szCs w:val="22"/>
        </w:rPr>
      </w:pPr>
    </w:p>
    <w:p w:rsid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812DF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p w:rsidR="006963DE" w:rsidRDefault="006963DE" w:rsidP="006963DE">
      <w:pPr>
        <w:pStyle w:val="ListParagraph"/>
        <w:rPr>
          <w:rFonts w:ascii="Calibri" w:hAnsi="Calibri"/>
          <w:szCs w:val="22"/>
        </w:rPr>
      </w:pPr>
    </w:p>
    <w:p w:rsid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812DF">
        <w:rPr>
          <w:rFonts w:ascii="Calibri" w:hAnsi="Calibri"/>
          <w:szCs w:val="22"/>
        </w:rPr>
        <w:t xml:space="preserve">Demonstrated leadership skills </w:t>
      </w:r>
      <w:proofErr w:type="gramStart"/>
      <w:r w:rsidRPr="002812DF">
        <w:rPr>
          <w:rFonts w:ascii="Calibri" w:hAnsi="Calibri"/>
          <w:szCs w:val="22"/>
        </w:rPr>
        <w:t>in particular experience</w:t>
      </w:r>
      <w:proofErr w:type="gramEnd"/>
      <w:r w:rsidRPr="002812DF">
        <w:rPr>
          <w:rFonts w:ascii="Calibri" w:hAnsi="Calibri"/>
          <w:szCs w:val="22"/>
        </w:rPr>
        <w:t xml:space="preserve"> in leading, supervising, and managing people to achieve desired outcomes.</w:t>
      </w:r>
    </w:p>
    <w:p w:rsidR="006963DE" w:rsidRPr="002812DF" w:rsidRDefault="006963DE" w:rsidP="006963DE">
      <w:pPr>
        <w:spacing w:before="60" w:after="60"/>
        <w:jc w:val="both"/>
        <w:rPr>
          <w:rFonts w:ascii="Calibri" w:hAnsi="Calibri"/>
          <w:szCs w:val="22"/>
        </w:rPr>
      </w:pPr>
    </w:p>
    <w:p w:rsid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812DF">
        <w:rPr>
          <w:rFonts w:ascii="Calibri" w:hAnsi="Calibri"/>
          <w:szCs w:val="22"/>
        </w:rPr>
        <w:t>Knowledge of, and ability to apply, a range of assessment, intervention and interactive skills with young people displaying difficult to manage behaviours who may be on Protective or Youth Justice Orders.</w:t>
      </w:r>
    </w:p>
    <w:p w:rsidR="006963DE" w:rsidRPr="002812DF" w:rsidRDefault="006963DE" w:rsidP="006963DE">
      <w:pPr>
        <w:spacing w:before="60" w:after="60"/>
        <w:jc w:val="both"/>
        <w:rPr>
          <w:rFonts w:ascii="Calibri" w:hAnsi="Calibri"/>
          <w:szCs w:val="22"/>
        </w:rPr>
      </w:pPr>
    </w:p>
    <w:p w:rsid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812DF">
        <w:rPr>
          <w:rFonts w:ascii="Calibri" w:hAnsi="Calibri"/>
          <w:szCs w:val="22"/>
        </w:rPr>
        <w:t xml:space="preserve">Demonstrated ability to liaise with DHHS, and other relevant government and non-government agencies at both casework and program development </w:t>
      </w:r>
      <w:proofErr w:type="gramStart"/>
      <w:r w:rsidRPr="002812DF">
        <w:rPr>
          <w:rFonts w:ascii="Calibri" w:hAnsi="Calibri"/>
          <w:szCs w:val="22"/>
        </w:rPr>
        <w:t>levels, and</w:t>
      </w:r>
      <w:proofErr w:type="gramEnd"/>
      <w:r w:rsidRPr="002812DF">
        <w:rPr>
          <w:rFonts w:ascii="Calibri" w:hAnsi="Calibri"/>
          <w:szCs w:val="22"/>
        </w:rPr>
        <w:t xml:space="preserve"> demonstrated links with existing relevant networks within the youth work field, especially in the Southern Metropolitan Region.</w:t>
      </w:r>
    </w:p>
    <w:p w:rsidR="006963DE" w:rsidRDefault="006963DE" w:rsidP="006963DE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963DE">
        <w:rPr>
          <w:rFonts w:ascii="Calibri" w:hAnsi="Calibri"/>
          <w:szCs w:val="22"/>
        </w:rPr>
        <w:t>Demonstrated experience in working with young people on Statutory Protective and Youth Justice Orders, and a sound knowledge of the nature of protective issues, homelessness, trauma and attachment, disability and the implications for their emotional and behavioural development.</w:t>
      </w:r>
    </w:p>
    <w:p w:rsidR="006963DE" w:rsidRPr="006963DE" w:rsidRDefault="006963DE" w:rsidP="006963DE">
      <w:pPr>
        <w:spacing w:before="60" w:after="60"/>
        <w:jc w:val="both"/>
        <w:rPr>
          <w:rFonts w:ascii="Calibri" w:hAnsi="Calibri"/>
          <w:szCs w:val="22"/>
        </w:rPr>
      </w:pPr>
    </w:p>
    <w:p w:rsidR="006963DE" w:rsidRDefault="006963DE" w:rsidP="006963DE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6963DE" w:rsidRDefault="006963DE" w:rsidP="006963DE">
      <w:pPr>
        <w:pStyle w:val="ListParagraph"/>
        <w:rPr>
          <w:rFonts w:ascii="Calibri" w:hAnsi="Calibri"/>
          <w:szCs w:val="22"/>
        </w:rPr>
      </w:pPr>
    </w:p>
    <w:p w:rsidR="006963DE" w:rsidRDefault="006963DE" w:rsidP="006963DE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812DF">
        <w:rPr>
          <w:rFonts w:ascii="Calibri" w:hAnsi="Calibri"/>
          <w:szCs w:val="22"/>
        </w:rPr>
        <w:t>Ability to liaise and constructively negotiate with all relevant stakeholders and skill in resolving conflictual issues.</w:t>
      </w:r>
    </w:p>
    <w:p w:rsidR="006963DE" w:rsidRDefault="006963DE" w:rsidP="006963DE">
      <w:pPr>
        <w:pStyle w:val="ListParagraph"/>
        <w:rPr>
          <w:rFonts w:ascii="Calibri" w:hAnsi="Calibri"/>
          <w:szCs w:val="22"/>
        </w:rPr>
      </w:pPr>
    </w:p>
    <w:p w:rsid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812DF">
        <w:rPr>
          <w:rFonts w:ascii="Calibri" w:hAnsi="Calibri"/>
          <w:szCs w:val="22"/>
        </w:rPr>
        <w:t>Extensive experience working with families and social/service networks to enhance young people’s lives.</w:t>
      </w:r>
    </w:p>
    <w:p w:rsidR="006963DE" w:rsidRDefault="006963DE" w:rsidP="006963DE">
      <w:pPr>
        <w:spacing w:before="60" w:after="60"/>
        <w:jc w:val="both"/>
        <w:rPr>
          <w:rFonts w:ascii="Calibri" w:hAnsi="Calibri"/>
          <w:szCs w:val="22"/>
        </w:rPr>
      </w:pPr>
    </w:p>
    <w:p w:rsidR="00BE3670" w:rsidRPr="006963DE" w:rsidRDefault="006963DE" w:rsidP="006963DE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963DE">
        <w:rPr>
          <w:rFonts w:ascii="Calibri" w:hAnsi="Calibri"/>
          <w:szCs w:val="22"/>
        </w:rPr>
        <w:t>Well-developed individual and systemic advocacy skills.</w:t>
      </w: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6963DE" w:rsidRDefault="006963DE" w:rsidP="00BE3670">
    <w:pPr>
      <w:spacing w:before="60"/>
      <w:jc w:val="right"/>
      <w:rPr>
        <w:rFonts w:ascii="Calibri" w:hAnsi="Calibri" w:cs="Calibri"/>
        <w:b/>
        <w:sz w:val="32"/>
      </w:rPr>
    </w:pPr>
    <w:r w:rsidRPr="006963DE">
      <w:rPr>
        <w:rFonts w:ascii="Calibri" w:hAnsi="Calibri" w:cs="Calibri"/>
        <w:b/>
        <w:sz w:val="32"/>
      </w:rPr>
      <w:t>Team Leader – Case Management Services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53DCF"/>
    <w:rsid w:val="002B79A4"/>
    <w:rsid w:val="00513119"/>
    <w:rsid w:val="006963DE"/>
    <w:rsid w:val="006F6977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B4ECDA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2019-06-12T06:47:00Z</dcterms:created>
  <dcterms:modified xsi:type="dcterms:W3CDTF">2019-06-12T06:47:00Z</dcterms:modified>
</cp:coreProperties>
</file>