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7" w:rsidRPr="00922AA9" w:rsidRDefault="00515A87" w:rsidP="006A1355">
      <w:pPr>
        <w:tabs>
          <w:tab w:val="left" w:pos="4536"/>
          <w:tab w:val="right" w:pos="8931"/>
        </w:tabs>
        <w:rPr>
          <w:rFonts w:ascii="Franklin Gothic Book" w:hAnsi="Franklin Gothic Book" w:cs="Tahoma"/>
          <w:sz w:val="18"/>
          <w:szCs w:val="18"/>
        </w:rPr>
      </w:pPr>
    </w:p>
    <w:p w:rsidR="001353E7" w:rsidRPr="00922AA9" w:rsidRDefault="001353E7" w:rsidP="001353E7">
      <w:pPr>
        <w:tabs>
          <w:tab w:val="left" w:pos="4536"/>
          <w:tab w:val="right" w:pos="8931"/>
        </w:tabs>
        <w:jc w:val="center"/>
        <w:rPr>
          <w:rFonts w:ascii="Franklin Gothic Book" w:hAnsi="Franklin Gothic Book" w:cs="Tahoma"/>
          <w:sz w:val="18"/>
          <w:szCs w:val="18"/>
        </w:rPr>
      </w:pPr>
      <w:r>
        <w:rPr>
          <w:rFonts w:ascii="Franklin Gothic Book" w:hAnsi="Franklin Gothic Book" w:cs="Tahoma"/>
          <w:noProof/>
          <w:sz w:val="18"/>
          <w:szCs w:val="18"/>
        </w:rPr>
        <w:drawing>
          <wp:inline distT="0" distB="0" distL="0" distR="0" wp14:anchorId="353706FB" wp14:editId="1B13A28D">
            <wp:extent cx="1171575" cy="16362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our - Cumberland Counc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131" cy="1648228"/>
                    </a:xfrm>
                    <a:prstGeom prst="rect">
                      <a:avLst/>
                    </a:prstGeom>
                  </pic:spPr>
                </pic:pic>
              </a:graphicData>
            </a:graphic>
          </wp:inline>
        </w:drawing>
      </w:r>
    </w:p>
    <w:p w:rsidR="001353E7" w:rsidRDefault="001353E7" w:rsidP="001353E7">
      <w:pPr>
        <w:pStyle w:val="Heading1"/>
        <w:rPr>
          <w:rFonts w:ascii="Franklin Gothic Book" w:hAnsi="Franklin Gothic Book"/>
          <w:sz w:val="32"/>
        </w:rPr>
      </w:pPr>
    </w:p>
    <w:p w:rsidR="001353E7" w:rsidRPr="00A95448" w:rsidRDefault="001353E7" w:rsidP="001353E7">
      <w:pPr>
        <w:pStyle w:val="Heading1"/>
        <w:rPr>
          <w:sz w:val="32"/>
        </w:rPr>
      </w:pPr>
      <w:r w:rsidRPr="00A95448">
        <w:rPr>
          <w:sz w:val="32"/>
        </w:rPr>
        <w:t>POSITION DESCRIPTION</w:t>
      </w:r>
    </w:p>
    <w:tbl>
      <w:tblPr>
        <w:tblStyle w:val="TableGrid"/>
        <w:tblW w:w="0" w:type="auto"/>
        <w:tblLook w:val="04A0" w:firstRow="1" w:lastRow="0" w:firstColumn="1" w:lastColumn="0" w:noHBand="0" w:noVBand="1"/>
        <w:tblDescription w:val="Position information table"/>
      </w:tblPr>
      <w:tblGrid>
        <w:gridCol w:w="4447"/>
        <w:gridCol w:w="5407"/>
      </w:tblGrid>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 xml:space="preserve">Position </w:t>
            </w:r>
            <w:r w:rsidR="0014173B" w:rsidRPr="00A95448">
              <w:rPr>
                <w:rFonts w:cs="Arial"/>
                <w:sz w:val="24"/>
                <w:szCs w:val="24"/>
              </w:rPr>
              <w:t>Title</w:t>
            </w:r>
          </w:p>
        </w:tc>
        <w:tc>
          <w:tcPr>
            <w:tcW w:w="5407" w:type="dxa"/>
          </w:tcPr>
          <w:p w:rsidR="00B92CE9" w:rsidRPr="00A95448" w:rsidRDefault="00043C91" w:rsidP="00A95448">
            <w:pPr>
              <w:spacing w:before="120" w:after="120"/>
              <w:rPr>
                <w:rFonts w:cs="Arial"/>
                <w:sz w:val="24"/>
                <w:szCs w:val="24"/>
              </w:rPr>
            </w:pPr>
            <w:r>
              <w:rPr>
                <w:rFonts w:cs="Arial"/>
                <w:sz w:val="24"/>
                <w:szCs w:val="24"/>
              </w:rPr>
              <w:t>Development</w:t>
            </w:r>
            <w:r w:rsidR="00A95448" w:rsidRPr="00A95448">
              <w:rPr>
                <w:rFonts w:cs="Arial"/>
                <w:sz w:val="24"/>
                <w:szCs w:val="24"/>
              </w:rPr>
              <w:t xml:space="preserve"> Enquiry Officer</w:t>
            </w:r>
          </w:p>
        </w:tc>
      </w:tr>
      <w:tr w:rsidR="0014173B" w:rsidRPr="00A95448" w:rsidTr="0014173B">
        <w:tc>
          <w:tcPr>
            <w:tcW w:w="4447" w:type="dxa"/>
          </w:tcPr>
          <w:p w:rsidR="0014173B" w:rsidRPr="00A95448" w:rsidRDefault="0014173B" w:rsidP="00A95448">
            <w:pPr>
              <w:spacing w:before="120" w:after="120"/>
              <w:rPr>
                <w:rFonts w:cs="Arial"/>
                <w:sz w:val="24"/>
                <w:szCs w:val="24"/>
              </w:rPr>
            </w:pPr>
            <w:r w:rsidRPr="00A95448">
              <w:rPr>
                <w:rFonts w:cs="Arial"/>
                <w:sz w:val="24"/>
                <w:szCs w:val="24"/>
              </w:rPr>
              <w:t>Position Number</w:t>
            </w:r>
          </w:p>
        </w:tc>
        <w:tc>
          <w:tcPr>
            <w:tcW w:w="5407" w:type="dxa"/>
          </w:tcPr>
          <w:p w:rsidR="0014173B" w:rsidRPr="00A95448" w:rsidRDefault="00564CFE" w:rsidP="00A95448">
            <w:pPr>
              <w:spacing w:before="120" w:after="120"/>
              <w:rPr>
                <w:rFonts w:cs="Arial"/>
                <w:sz w:val="24"/>
                <w:szCs w:val="24"/>
              </w:rPr>
            </w:pPr>
            <w:r w:rsidRPr="00A95448">
              <w:rPr>
                <w:rFonts w:cs="Arial"/>
                <w:bCs/>
                <w:color w:val="000000"/>
                <w:sz w:val="24"/>
                <w:szCs w:val="24"/>
              </w:rPr>
              <w:t>SP-EP-3</w:t>
            </w:r>
            <w:r w:rsidR="00120D02" w:rsidRPr="00A95448">
              <w:rPr>
                <w:rFonts w:cs="Arial"/>
                <w:bCs/>
                <w:color w:val="000000"/>
                <w:sz w:val="24"/>
                <w:szCs w:val="24"/>
              </w:rPr>
              <w:t>5</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Grade</w:t>
            </w:r>
          </w:p>
        </w:tc>
        <w:tc>
          <w:tcPr>
            <w:tcW w:w="5407" w:type="dxa"/>
          </w:tcPr>
          <w:p w:rsidR="00B92CE9" w:rsidRPr="00A95448" w:rsidRDefault="00120D02" w:rsidP="00A95448">
            <w:pPr>
              <w:spacing w:before="120" w:after="120"/>
              <w:rPr>
                <w:rFonts w:cs="Arial"/>
                <w:sz w:val="24"/>
                <w:szCs w:val="24"/>
              </w:rPr>
            </w:pPr>
            <w:r w:rsidRPr="00A95448">
              <w:rPr>
                <w:rFonts w:cs="Arial"/>
                <w:sz w:val="24"/>
                <w:szCs w:val="24"/>
              </w:rPr>
              <w:t>12</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Reports To</w:t>
            </w:r>
          </w:p>
        </w:tc>
        <w:tc>
          <w:tcPr>
            <w:tcW w:w="5407" w:type="dxa"/>
          </w:tcPr>
          <w:p w:rsidR="00B92CE9" w:rsidRPr="00A95448" w:rsidRDefault="00043C91" w:rsidP="00A95448">
            <w:pPr>
              <w:spacing w:before="120" w:after="120"/>
              <w:rPr>
                <w:rFonts w:cs="Arial"/>
                <w:sz w:val="24"/>
                <w:szCs w:val="24"/>
              </w:rPr>
            </w:pPr>
            <w:r>
              <w:rPr>
                <w:rFonts w:cs="Arial"/>
                <w:color w:val="000000"/>
                <w:sz w:val="24"/>
                <w:szCs w:val="24"/>
              </w:rPr>
              <w:t>Team Leader Development Advisory Services</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Division</w:t>
            </w:r>
          </w:p>
        </w:tc>
        <w:tc>
          <w:tcPr>
            <w:tcW w:w="5407" w:type="dxa"/>
          </w:tcPr>
          <w:p w:rsidR="00B92CE9" w:rsidRPr="00A95448" w:rsidRDefault="00564CFE" w:rsidP="00A95448">
            <w:pPr>
              <w:spacing w:before="120" w:after="120"/>
              <w:rPr>
                <w:rFonts w:cs="Arial"/>
                <w:sz w:val="24"/>
                <w:szCs w:val="24"/>
              </w:rPr>
            </w:pPr>
            <w:r w:rsidRPr="00A95448">
              <w:rPr>
                <w:rFonts w:cs="Arial"/>
                <w:sz w:val="24"/>
                <w:szCs w:val="24"/>
              </w:rPr>
              <w:t>E</w:t>
            </w:r>
            <w:r w:rsidR="00A95448" w:rsidRPr="00A95448">
              <w:rPr>
                <w:rFonts w:cs="Arial"/>
                <w:sz w:val="24"/>
                <w:szCs w:val="24"/>
              </w:rPr>
              <w:t>nvironment &amp; Infrastructure</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Hours</w:t>
            </w:r>
          </w:p>
        </w:tc>
        <w:tc>
          <w:tcPr>
            <w:tcW w:w="5407" w:type="dxa"/>
          </w:tcPr>
          <w:p w:rsidR="00B92CE9" w:rsidRPr="00A95448" w:rsidRDefault="00564CFE" w:rsidP="00A95448">
            <w:pPr>
              <w:spacing w:before="120" w:after="120"/>
              <w:rPr>
                <w:rFonts w:cs="Arial"/>
                <w:sz w:val="24"/>
                <w:szCs w:val="24"/>
              </w:rPr>
            </w:pPr>
            <w:r w:rsidRPr="00A95448">
              <w:rPr>
                <w:rFonts w:cs="Arial"/>
                <w:sz w:val="24"/>
                <w:szCs w:val="24"/>
              </w:rPr>
              <w:t xml:space="preserve">70 hours </w:t>
            </w:r>
            <w:r w:rsidR="00B92CE9" w:rsidRPr="00A95448">
              <w:rPr>
                <w:rFonts w:cs="Arial"/>
                <w:sz w:val="24"/>
                <w:szCs w:val="24"/>
              </w:rPr>
              <w:t>per fortnight</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Award</w:t>
            </w:r>
          </w:p>
        </w:tc>
        <w:tc>
          <w:tcPr>
            <w:tcW w:w="5407" w:type="dxa"/>
          </w:tcPr>
          <w:p w:rsidR="00B92CE9" w:rsidRPr="00A95448" w:rsidRDefault="00B92CE9" w:rsidP="00A95448">
            <w:pPr>
              <w:spacing w:before="120" w:after="120"/>
              <w:rPr>
                <w:rFonts w:cs="Arial"/>
                <w:sz w:val="24"/>
                <w:szCs w:val="24"/>
              </w:rPr>
            </w:pPr>
            <w:r w:rsidRPr="00A95448">
              <w:rPr>
                <w:rFonts w:cs="Arial"/>
                <w:sz w:val="24"/>
                <w:szCs w:val="24"/>
              </w:rPr>
              <w:t>Local Government (State) Award</w:t>
            </w:r>
            <w:r w:rsidR="00564CFE" w:rsidRPr="00A95448">
              <w:rPr>
                <w:rFonts w:cs="Arial"/>
                <w:sz w:val="24"/>
                <w:szCs w:val="24"/>
              </w:rPr>
              <w:t xml:space="preserve"> </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Budget</w:t>
            </w:r>
          </w:p>
        </w:tc>
        <w:tc>
          <w:tcPr>
            <w:tcW w:w="5407" w:type="dxa"/>
          </w:tcPr>
          <w:p w:rsidR="00B92CE9" w:rsidRPr="00A95448" w:rsidRDefault="007C132D" w:rsidP="00A95448">
            <w:pPr>
              <w:spacing w:before="120" w:after="120"/>
              <w:rPr>
                <w:rFonts w:cs="Arial"/>
                <w:sz w:val="24"/>
                <w:szCs w:val="24"/>
              </w:rPr>
            </w:pPr>
            <w:r>
              <w:rPr>
                <w:rFonts w:cs="Arial"/>
                <w:sz w:val="24"/>
                <w:szCs w:val="24"/>
              </w:rPr>
              <w:t>N/A</w:t>
            </w:r>
          </w:p>
        </w:tc>
      </w:tr>
      <w:tr w:rsidR="00B92CE9" w:rsidRPr="00A95448" w:rsidTr="0014173B">
        <w:tc>
          <w:tcPr>
            <w:tcW w:w="4447" w:type="dxa"/>
          </w:tcPr>
          <w:p w:rsidR="00B92CE9" w:rsidRPr="00A95448" w:rsidRDefault="00B92CE9" w:rsidP="00A95448">
            <w:pPr>
              <w:spacing w:before="120" w:after="120"/>
              <w:rPr>
                <w:rFonts w:cs="Arial"/>
                <w:sz w:val="24"/>
                <w:szCs w:val="24"/>
              </w:rPr>
            </w:pPr>
            <w:r w:rsidRPr="00A95448">
              <w:rPr>
                <w:rFonts w:cs="Arial"/>
                <w:sz w:val="24"/>
                <w:szCs w:val="24"/>
              </w:rPr>
              <w:t>Staff Responsibility</w:t>
            </w:r>
          </w:p>
        </w:tc>
        <w:tc>
          <w:tcPr>
            <w:tcW w:w="5407" w:type="dxa"/>
          </w:tcPr>
          <w:p w:rsidR="00B92CE9" w:rsidRPr="00A95448" w:rsidRDefault="00DA0EB8" w:rsidP="00A95448">
            <w:pPr>
              <w:spacing w:before="120" w:after="120"/>
              <w:rPr>
                <w:rFonts w:cs="Arial"/>
                <w:sz w:val="24"/>
                <w:szCs w:val="24"/>
              </w:rPr>
            </w:pPr>
            <w:r>
              <w:rPr>
                <w:rFonts w:cs="Arial"/>
                <w:sz w:val="24"/>
                <w:szCs w:val="24"/>
              </w:rPr>
              <w:t>Nil</w:t>
            </w:r>
          </w:p>
        </w:tc>
      </w:tr>
    </w:tbl>
    <w:p w:rsidR="008D571B" w:rsidRPr="00A95448" w:rsidRDefault="00E206C0" w:rsidP="007C132D">
      <w:pPr>
        <w:pStyle w:val="Heading2"/>
        <w:spacing w:before="240"/>
        <w:jc w:val="both"/>
      </w:pPr>
      <w:r w:rsidRPr="00A95448">
        <w:t>Position Purpose</w:t>
      </w:r>
    </w:p>
    <w:p w:rsidR="00564CFE" w:rsidRPr="00A95448" w:rsidRDefault="00865D91" w:rsidP="007C132D">
      <w:pPr>
        <w:spacing w:after="240"/>
        <w:jc w:val="both"/>
        <w:rPr>
          <w:rFonts w:cs="Arial"/>
          <w:color w:val="1A1A1A"/>
          <w:sz w:val="24"/>
          <w:szCs w:val="24"/>
        </w:rPr>
      </w:pPr>
      <w:r w:rsidRPr="00A95448">
        <w:rPr>
          <w:rFonts w:cs="Arial"/>
          <w:color w:val="1A1A1A"/>
          <w:sz w:val="24"/>
          <w:szCs w:val="24"/>
        </w:rPr>
        <w:t xml:space="preserve">Verbal and written response to planning enquiries, over the counter review and lodgement of development applications, review of fee quote for complex development applications, development assessment support tasks and assessment of minor development applications.   </w:t>
      </w:r>
    </w:p>
    <w:p w:rsidR="00E206C0" w:rsidRPr="00A95448" w:rsidRDefault="00E206C0" w:rsidP="00623828">
      <w:pPr>
        <w:pStyle w:val="Heading3"/>
        <w:numPr>
          <w:ilvl w:val="0"/>
          <w:numId w:val="19"/>
        </w:numPr>
        <w:ind w:left="567" w:hanging="567"/>
      </w:pPr>
      <w:r w:rsidRPr="00A95448">
        <w:t>Selection Criteria</w:t>
      </w:r>
    </w:p>
    <w:p w:rsidR="00564CFE" w:rsidRPr="00A95448" w:rsidRDefault="00564CFE" w:rsidP="00623828">
      <w:pPr>
        <w:jc w:val="both"/>
        <w:rPr>
          <w:rFonts w:cs="Arial"/>
          <w:sz w:val="24"/>
          <w:szCs w:val="24"/>
        </w:rPr>
      </w:pPr>
      <w:r w:rsidRPr="00A95448">
        <w:rPr>
          <w:rFonts w:cs="Arial"/>
          <w:sz w:val="24"/>
          <w:szCs w:val="24"/>
        </w:rPr>
        <w:t>Essential Criteria:</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 xml:space="preserve">Enrolled or completed a Degree in Town Planning, building studies or equivalent. </w:t>
      </w:r>
    </w:p>
    <w:p w:rsidR="00865D91" w:rsidRPr="00A95448" w:rsidRDefault="002A0BA0"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C23287">
        <w:rPr>
          <w:rFonts w:ascii="Arial" w:hAnsi="Arial" w:cs="Arial"/>
          <w:sz w:val="24"/>
          <w:szCs w:val="24"/>
        </w:rPr>
        <w:t>Working</w:t>
      </w:r>
      <w:r w:rsidR="00865D91" w:rsidRPr="00A95448">
        <w:rPr>
          <w:rFonts w:ascii="Arial" w:hAnsi="Arial" w:cs="Arial"/>
          <w:sz w:val="24"/>
          <w:szCs w:val="24"/>
        </w:rPr>
        <w:t xml:space="preserve"> level of knowledge and skills in areas of regulatory planning and building matters.</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Class C Drivers Licence.</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Familiarity and awareness of the Development Assessment process.</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Working knowledge of the Environmental Planning &amp; Assessment Act 1979, Local Government Act 1993 and related Legislation.</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Ability to meet deadlines on a d</w:t>
      </w:r>
      <w:bookmarkStart w:id="0" w:name="_GoBack"/>
      <w:bookmarkEnd w:id="0"/>
      <w:r w:rsidRPr="00A95448">
        <w:rPr>
          <w:rFonts w:ascii="Arial" w:hAnsi="Arial" w:cs="Arial"/>
          <w:sz w:val="24"/>
          <w:szCs w:val="24"/>
        </w:rPr>
        <w:t>aily basis with possession of excellent time management skills.</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lastRenderedPageBreak/>
        <w:t>Demonstrated understanding of the business of Local Government and the roles of other Government Departments.</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Excellent written and oral communication skills for effective communication and conflict resolution/mediation and negotiation.</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Demonstrated ability to maintain a safe work environment and apply EEO/Anti-discrimination principles across all activities within Development Assessment Section.</w:t>
      </w:r>
    </w:p>
    <w:p w:rsidR="00865D91" w:rsidRPr="00A95448" w:rsidRDefault="00865D91" w:rsidP="00623828">
      <w:pPr>
        <w:pStyle w:val="List"/>
        <w:numPr>
          <w:ilvl w:val="1"/>
          <w:numId w:val="29"/>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Computer literacy skills and ability to operate computer based systems.</w:t>
      </w:r>
    </w:p>
    <w:p w:rsidR="00564CFE" w:rsidRPr="00A95448" w:rsidRDefault="00564CFE" w:rsidP="00623828">
      <w:pPr>
        <w:jc w:val="both"/>
        <w:rPr>
          <w:rFonts w:cs="Arial"/>
          <w:color w:val="000000"/>
          <w:sz w:val="24"/>
          <w:szCs w:val="24"/>
        </w:rPr>
      </w:pPr>
    </w:p>
    <w:p w:rsidR="00564CFE" w:rsidRPr="00A95448" w:rsidRDefault="00564CFE" w:rsidP="00623828">
      <w:pPr>
        <w:jc w:val="both"/>
        <w:rPr>
          <w:rFonts w:cs="Arial"/>
          <w:b/>
          <w:sz w:val="24"/>
          <w:szCs w:val="24"/>
        </w:rPr>
      </w:pPr>
      <w:r w:rsidRPr="00A95448">
        <w:rPr>
          <w:rFonts w:cs="Arial"/>
          <w:sz w:val="24"/>
          <w:szCs w:val="24"/>
        </w:rPr>
        <w:t>Desirable Criteria:</w:t>
      </w:r>
    </w:p>
    <w:p w:rsidR="00865D91" w:rsidRPr="00A95448" w:rsidRDefault="00865D91" w:rsidP="00623828">
      <w:pPr>
        <w:pStyle w:val="List"/>
        <w:numPr>
          <w:ilvl w:val="1"/>
          <w:numId w:val="30"/>
        </w:numPr>
        <w:tabs>
          <w:tab w:val="left" w:pos="567"/>
        </w:tabs>
        <w:spacing w:before="120"/>
        <w:ind w:hanging="1003"/>
        <w:jc w:val="both"/>
        <w:rPr>
          <w:rFonts w:ascii="Arial" w:hAnsi="Arial" w:cs="Arial"/>
          <w:sz w:val="24"/>
          <w:szCs w:val="24"/>
        </w:rPr>
      </w:pPr>
      <w:r w:rsidRPr="00A95448">
        <w:rPr>
          <w:rFonts w:ascii="Arial" w:hAnsi="Arial" w:cs="Arial"/>
          <w:sz w:val="24"/>
          <w:szCs w:val="24"/>
        </w:rPr>
        <w:t>Tertiary qualifications in urban planning, building studies, related field or equivalent.</w:t>
      </w:r>
    </w:p>
    <w:p w:rsidR="00865D91" w:rsidRPr="00A95448" w:rsidRDefault="00865D91" w:rsidP="00623828">
      <w:pPr>
        <w:pStyle w:val="List"/>
        <w:numPr>
          <w:ilvl w:val="1"/>
          <w:numId w:val="30"/>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Experience in the assessment of applications.</w:t>
      </w:r>
    </w:p>
    <w:p w:rsidR="00865D91" w:rsidRPr="00A95448" w:rsidRDefault="00865D91" w:rsidP="00623828">
      <w:pPr>
        <w:pStyle w:val="List"/>
        <w:numPr>
          <w:ilvl w:val="1"/>
          <w:numId w:val="30"/>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Working knowledge of the Building Code of Australia.</w:t>
      </w:r>
    </w:p>
    <w:p w:rsidR="00865D91" w:rsidRPr="00A95448" w:rsidRDefault="00865D91" w:rsidP="00623828">
      <w:pPr>
        <w:pStyle w:val="List"/>
        <w:numPr>
          <w:ilvl w:val="1"/>
          <w:numId w:val="30"/>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Ability to work within a team environment.</w:t>
      </w:r>
    </w:p>
    <w:p w:rsidR="00865D91" w:rsidRPr="00A95448" w:rsidRDefault="00865D91" w:rsidP="00623828">
      <w:pPr>
        <w:pStyle w:val="List"/>
        <w:numPr>
          <w:ilvl w:val="1"/>
          <w:numId w:val="30"/>
        </w:numPr>
        <w:tabs>
          <w:tab w:val="clear" w:pos="1003"/>
          <w:tab w:val="left" w:pos="567"/>
        </w:tabs>
        <w:spacing w:before="120"/>
        <w:ind w:left="567" w:hanging="567"/>
        <w:jc w:val="both"/>
        <w:rPr>
          <w:rFonts w:ascii="Arial" w:hAnsi="Arial" w:cs="Arial"/>
          <w:sz w:val="24"/>
          <w:szCs w:val="24"/>
        </w:rPr>
      </w:pPr>
      <w:r w:rsidRPr="00A95448">
        <w:rPr>
          <w:rFonts w:ascii="Arial" w:hAnsi="Arial" w:cs="Arial"/>
          <w:sz w:val="24"/>
          <w:szCs w:val="24"/>
        </w:rPr>
        <w:t xml:space="preserve">A minimum of 1-2 </w:t>
      </w:r>
      <w:r w:rsidR="00A95448" w:rsidRPr="00A95448">
        <w:rPr>
          <w:rFonts w:ascii="Arial" w:hAnsi="Arial" w:cs="Arial"/>
          <w:sz w:val="24"/>
          <w:szCs w:val="24"/>
        </w:rPr>
        <w:t>years’ experience</w:t>
      </w:r>
      <w:r w:rsidRPr="00A95448">
        <w:rPr>
          <w:rFonts w:ascii="Arial" w:hAnsi="Arial" w:cs="Arial"/>
          <w:sz w:val="24"/>
          <w:szCs w:val="24"/>
        </w:rPr>
        <w:t xml:space="preserve"> in development assessment and/or working in a local government planning/development department. </w:t>
      </w:r>
    </w:p>
    <w:p w:rsidR="00564CFE" w:rsidRPr="00A95448" w:rsidRDefault="00564CFE" w:rsidP="00A95448">
      <w:pPr>
        <w:autoSpaceDE w:val="0"/>
        <w:autoSpaceDN w:val="0"/>
        <w:adjustRightInd w:val="0"/>
        <w:ind w:left="405"/>
        <w:rPr>
          <w:rFonts w:cs="Arial"/>
          <w:color w:val="000000"/>
          <w:sz w:val="24"/>
          <w:szCs w:val="24"/>
        </w:rPr>
      </w:pPr>
    </w:p>
    <w:p w:rsidR="00E206C0" w:rsidRPr="00A95448" w:rsidRDefault="00E206C0" w:rsidP="00A95448">
      <w:pPr>
        <w:pStyle w:val="Heading3"/>
        <w:numPr>
          <w:ilvl w:val="0"/>
          <w:numId w:val="19"/>
        </w:numPr>
        <w:spacing w:after="240"/>
        <w:ind w:left="567" w:hanging="567"/>
        <w:jc w:val="left"/>
      </w:pPr>
      <w:r w:rsidRPr="00A95448">
        <w:t>Key Relationships</w:t>
      </w:r>
    </w:p>
    <w:p w:rsidR="001A1BFE" w:rsidRPr="00A95448" w:rsidRDefault="001A1BFE" w:rsidP="00623828">
      <w:pPr>
        <w:pStyle w:val="ListParagraph"/>
        <w:autoSpaceDE w:val="0"/>
        <w:autoSpaceDN w:val="0"/>
        <w:adjustRightInd w:val="0"/>
        <w:ind w:left="0"/>
        <w:jc w:val="both"/>
        <w:rPr>
          <w:rFonts w:cs="Arial"/>
          <w:sz w:val="24"/>
          <w:szCs w:val="24"/>
        </w:rPr>
      </w:pPr>
      <w:r w:rsidRPr="00A95448">
        <w:rPr>
          <w:rFonts w:cs="Arial"/>
          <w:sz w:val="24"/>
          <w:szCs w:val="24"/>
        </w:rPr>
        <w:t xml:space="preserve">This position reports to the </w:t>
      </w:r>
      <w:r w:rsidR="00623828">
        <w:rPr>
          <w:rFonts w:cs="Arial"/>
          <w:color w:val="000000"/>
          <w:sz w:val="24"/>
          <w:szCs w:val="24"/>
        </w:rPr>
        <w:t>Team Leader Development Advisory Services</w:t>
      </w:r>
      <w:r w:rsidR="00623828" w:rsidRPr="00A95448">
        <w:rPr>
          <w:rFonts w:cs="Arial"/>
          <w:sz w:val="24"/>
          <w:szCs w:val="24"/>
        </w:rPr>
        <w:t xml:space="preserve"> </w:t>
      </w:r>
      <w:r w:rsidRPr="00A95448">
        <w:rPr>
          <w:rFonts w:cs="Arial"/>
          <w:sz w:val="24"/>
          <w:szCs w:val="24"/>
        </w:rPr>
        <w:t xml:space="preserve">and will have wide ranging communications.  Key relationships include members of the public, developers and builders, designers and architects, property investors and owners, consultants, solicitors, government agencies and authorities officers of the organisation relevant to development assessment, development and building compliance, building certification and senior management. </w:t>
      </w:r>
    </w:p>
    <w:p w:rsidR="00564CFE" w:rsidRPr="00A95448" w:rsidRDefault="00564CFE" w:rsidP="00A95448">
      <w:pPr>
        <w:pStyle w:val="ListParagraph"/>
        <w:ind w:left="360"/>
        <w:rPr>
          <w:rFonts w:cs="Arial"/>
          <w:sz w:val="24"/>
          <w:szCs w:val="24"/>
        </w:rPr>
      </w:pPr>
    </w:p>
    <w:p w:rsidR="00E206C0" w:rsidRPr="00A95448" w:rsidRDefault="00E206C0" w:rsidP="00623828">
      <w:pPr>
        <w:pStyle w:val="Heading3"/>
        <w:numPr>
          <w:ilvl w:val="0"/>
          <w:numId w:val="19"/>
        </w:numPr>
        <w:spacing w:after="240"/>
        <w:ind w:left="567" w:hanging="567"/>
      </w:pPr>
      <w:r w:rsidRPr="00A95448">
        <w:t>Principal Responsibilities</w:t>
      </w:r>
    </w:p>
    <w:p w:rsidR="001A1BFE" w:rsidRPr="00A95448" w:rsidRDefault="001A1BFE" w:rsidP="00623828">
      <w:pPr>
        <w:pStyle w:val="ListParagraph"/>
        <w:numPr>
          <w:ilvl w:val="1"/>
          <w:numId w:val="19"/>
        </w:numPr>
        <w:spacing w:before="240"/>
        <w:jc w:val="both"/>
        <w:rPr>
          <w:rFonts w:cs="Arial"/>
          <w:b/>
          <w:sz w:val="24"/>
          <w:szCs w:val="24"/>
        </w:rPr>
      </w:pPr>
      <w:r w:rsidRPr="00A95448">
        <w:rPr>
          <w:rFonts w:cs="Arial"/>
          <w:b/>
          <w:sz w:val="24"/>
          <w:szCs w:val="24"/>
        </w:rPr>
        <w:t>Planning Advisory Services</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To provide advice to potential applicants and assessing development and related applications at lodgement to ensure they meet Council’s lodgement requirements.</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Provide written and verbal advice to public, staff, etc. on land-use, Council policies and procedures and planning legislation.</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To liaise with staff within and outside of the immediate Department as the need arises in relation to development matters.</w:t>
      </w:r>
    </w:p>
    <w:p w:rsidR="001A1BFE" w:rsidRPr="00A95448" w:rsidRDefault="001A1BFE" w:rsidP="00623828">
      <w:pPr>
        <w:pStyle w:val="ListParagraph"/>
        <w:numPr>
          <w:ilvl w:val="1"/>
          <w:numId w:val="19"/>
        </w:numPr>
        <w:spacing w:before="240"/>
        <w:jc w:val="both"/>
        <w:rPr>
          <w:rFonts w:cs="Arial"/>
          <w:b/>
          <w:sz w:val="24"/>
          <w:szCs w:val="24"/>
        </w:rPr>
      </w:pPr>
      <w:r w:rsidRPr="00A95448">
        <w:rPr>
          <w:rFonts w:cs="Arial"/>
          <w:b/>
          <w:sz w:val="24"/>
          <w:szCs w:val="24"/>
        </w:rPr>
        <w:t>Development Assessment &amp; Coordination</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Assessment and processing of routine Development Applications, as required, including the provision of technical comments and conditions.</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 xml:space="preserve">Processing and management of Operative Consent requests. </w:t>
      </w:r>
    </w:p>
    <w:p w:rsidR="001A1BFE" w:rsidRPr="00A95448" w:rsidRDefault="001A1BFE" w:rsidP="00623828">
      <w:pPr>
        <w:spacing w:before="240"/>
        <w:ind w:left="567" w:hanging="567"/>
        <w:jc w:val="both"/>
        <w:rPr>
          <w:rFonts w:cs="Arial"/>
          <w:b/>
          <w:sz w:val="24"/>
          <w:szCs w:val="24"/>
        </w:rPr>
      </w:pPr>
      <w:r w:rsidRPr="00A95448">
        <w:rPr>
          <w:rFonts w:cs="Arial"/>
          <w:b/>
          <w:sz w:val="24"/>
          <w:szCs w:val="24"/>
        </w:rPr>
        <w:t>3.3 Professional Development</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Attend team meetings, seminars and workshops to ensure knowledge is current and continued professional development.</w:t>
      </w:r>
    </w:p>
    <w:p w:rsidR="001A1BFE" w:rsidRPr="00A95448" w:rsidRDefault="001A1BFE" w:rsidP="00623828">
      <w:pPr>
        <w:spacing w:before="240"/>
        <w:ind w:left="567" w:hanging="567"/>
        <w:jc w:val="both"/>
        <w:rPr>
          <w:rFonts w:cs="Arial"/>
          <w:b/>
          <w:sz w:val="24"/>
          <w:szCs w:val="24"/>
        </w:rPr>
      </w:pPr>
      <w:r w:rsidRPr="00A95448">
        <w:rPr>
          <w:rFonts w:cs="Arial"/>
          <w:b/>
          <w:sz w:val="24"/>
          <w:szCs w:val="24"/>
        </w:rPr>
        <w:t>3.4 System Improvement</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t>Assist with development and implementation of policy and procedures relative to the Development Team.</w:t>
      </w:r>
    </w:p>
    <w:p w:rsidR="001A1BFE" w:rsidRPr="00A95448" w:rsidRDefault="001A1BFE" w:rsidP="00623828">
      <w:pPr>
        <w:keepLines/>
        <w:numPr>
          <w:ilvl w:val="1"/>
          <w:numId w:val="31"/>
        </w:numPr>
        <w:tabs>
          <w:tab w:val="left" w:pos="900"/>
        </w:tabs>
        <w:spacing w:before="120"/>
        <w:jc w:val="both"/>
        <w:rPr>
          <w:rFonts w:cs="Arial"/>
          <w:sz w:val="24"/>
          <w:szCs w:val="24"/>
        </w:rPr>
      </w:pPr>
      <w:r w:rsidRPr="00A95448">
        <w:rPr>
          <w:rFonts w:cs="Arial"/>
          <w:sz w:val="24"/>
          <w:szCs w:val="24"/>
        </w:rPr>
        <w:lastRenderedPageBreak/>
        <w:t xml:space="preserve">To ensure that there is reasonable provision and contribution to Department/Section </w:t>
      </w:r>
      <w:r w:rsidR="00A95448" w:rsidRPr="00A95448">
        <w:rPr>
          <w:rFonts w:cs="Arial"/>
          <w:sz w:val="24"/>
          <w:szCs w:val="24"/>
        </w:rPr>
        <w:t>work plans</w:t>
      </w:r>
      <w:r w:rsidRPr="00A95448">
        <w:rPr>
          <w:rFonts w:cs="Arial"/>
          <w:sz w:val="24"/>
          <w:szCs w:val="24"/>
        </w:rPr>
        <w:t xml:space="preserve"> as required.  To ensure that work is undertaken within/according to established </w:t>
      </w:r>
      <w:r w:rsidR="00A95448" w:rsidRPr="00A95448">
        <w:rPr>
          <w:rFonts w:cs="Arial"/>
          <w:sz w:val="24"/>
          <w:szCs w:val="24"/>
        </w:rPr>
        <w:t>work plans</w:t>
      </w:r>
      <w:r w:rsidRPr="00A95448">
        <w:rPr>
          <w:rFonts w:cs="Arial"/>
          <w:sz w:val="24"/>
          <w:szCs w:val="24"/>
        </w:rPr>
        <w:t xml:space="preserve">.  </w:t>
      </w:r>
    </w:p>
    <w:p w:rsidR="00A95448" w:rsidRPr="00A95448" w:rsidRDefault="00A95448" w:rsidP="00A95448">
      <w:pPr>
        <w:pStyle w:val="Heading3"/>
        <w:numPr>
          <w:ilvl w:val="0"/>
          <w:numId w:val="19"/>
        </w:numPr>
        <w:spacing w:before="240" w:after="240"/>
        <w:ind w:left="567" w:hanging="567"/>
      </w:pPr>
      <w:r w:rsidRPr="00A95448">
        <w:t xml:space="preserve">Risk Management </w:t>
      </w:r>
    </w:p>
    <w:p w:rsidR="00A95448" w:rsidRPr="00A95448" w:rsidRDefault="00A95448" w:rsidP="00A95448">
      <w:pPr>
        <w:tabs>
          <w:tab w:val="left" w:pos="1134"/>
        </w:tabs>
        <w:jc w:val="both"/>
        <w:rPr>
          <w:rFonts w:cs="Arial"/>
          <w:b/>
          <w:i/>
          <w:sz w:val="24"/>
          <w:szCs w:val="24"/>
        </w:rPr>
      </w:pPr>
      <w:r w:rsidRPr="00A95448">
        <w:rPr>
          <w:rFonts w:cs="Arial"/>
          <w:b/>
          <w:i/>
          <w:sz w:val="24"/>
          <w:szCs w:val="24"/>
        </w:rPr>
        <w:t>Worker Risk Responsibilities</w:t>
      </w:r>
    </w:p>
    <w:p w:rsidR="00A95448" w:rsidRPr="00A95448" w:rsidRDefault="00A95448" w:rsidP="00A95448">
      <w:pPr>
        <w:spacing w:before="120" w:after="240"/>
        <w:jc w:val="both"/>
        <w:rPr>
          <w:rFonts w:cs="Arial"/>
          <w:sz w:val="24"/>
          <w:szCs w:val="24"/>
        </w:rPr>
      </w:pPr>
      <w:r w:rsidRPr="00A95448">
        <w:rPr>
          <w:rFonts w:cs="Arial"/>
          <w:sz w:val="24"/>
          <w:szCs w:val="24"/>
        </w:rPr>
        <w:t>Staff</w:t>
      </w:r>
      <w:r>
        <w:rPr>
          <w:rFonts w:cs="Arial"/>
          <w:sz w:val="24"/>
          <w:szCs w:val="24"/>
        </w:rPr>
        <w:t xml:space="preserve"> </w:t>
      </w:r>
      <w:r w:rsidRPr="00A95448">
        <w:rPr>
          <w:rFonts w:cs="Arial"/>
          <w:sz w:val="24"/>
          <w:szCs w:val="24"/>
        </w:rPr>
        <w:t>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rsidR="00E206C0" w:rsidRPr="00A95448" w:rsidRDefault="00E206C0" w:rsidP="00623828">
      <w:pPr>
        <w:pStyle w:val="Heading3"/>
        <w:numPr>
          <w:ilvl w:val="0"/>
          <w:numId w:val="19"/>
        </w:numPr>
        <w:ind w:left="567" w:hanging="567"/>
      </w:pPr>
      <w:r w:rsidRPr="00A95448">
        <w:t xml:space="preserve">Work Health Safety </w:t>
      </w:r>
    </w:p>
    <w:p w:rsidR="00564CFE" w:rsidRPr="00A95448" w:rsidRDefault="00564CFE" w:rsidP="00623828">
      <w:pPr>
        <w:tabs>
          <w:tab w:val="num" w:pos="1134"/>
        </w:tabs>
        <w:jc w:val="both"/>
        <w:rPr>
          <w:rFonts w:cs="Arial"/>
          <w:b/>
          <w:sz w:val="24"/>
          <w:szCs w:val="24"/>
        </w:rPr>
      </w:pPr>
    </w:p>
    <w:p w:rsidR="00E206C0" w:rsidRPr="00A95448" w:rsidRDefault="00E206C0" w:rsidP="00623828">
      <w:pPr>
        <w:tabs>
          <w:tab w:val="num" w:pos="1134"/>
        </w:tabs>
        <w:jc w:val="both"/>
        <w:rPr>
          <w:rFonts w:cs="Arial"/>
          <w:b/>
          <w:sz w:val="24"/>
          <w:szCs w:val="24"/>
        </w:rPr>
      </w:pPr>
      <w:r w:rsidRPr="00A95448">
        <w:rPr>
          <w:rFonts w:cs="Arial"/>
          <w:b/>
          <w:sz w:val="24"/>
          <w:szCs w:val="24"/>
        </w:rPr>
        <w:t>Worker WHS Responsibilities</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Comply with all Council safe work policies and procedures and any reasonable safety instructions given by your Manager or supervisor.</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Work with due care and consideration to safeguard your own health and safety and the health and safety of others and report any potential hazards, incidents or injuries to your manager/supervisor.</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Only undertake tasks that you have been appropriately trained in, and are qualified and competent to undertake in accordance with Work Cover requirements.</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Participate and assist in achieving set WHS targets and target completion times.</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Support Rehabil</w:t>
      </w:r>
      <w:r w:rsidR="0014173B" w:rsidRPr="00A95448">
        <w:rPr>
          <w:rFonts w:cs="Arial"/>
          <w:sz w:val="24"/>
          <w:szCs w:val="24"/>
        </w:rPr>
        <w:t>itation in the workplace.</w:t>
      </w:r>
    </w:p>
    <w:p w:rsidR="00E206C0" w:rsidRPr="00A95448" w:rsidRDefault="00E206C0" w:rsidP="00623828">
      <w:pPr>
        <w:numPr>
          <w:ilvl w:val="0"/>
          <w:numId w:val="14"/>
        </w:numPr>
        <w:tabs>
          <w:tab w:val="clear" w:pos="1494"/>
          <w:tab w:val="left" w:pos="426"/>
        </w:tabs>
        <w:spacing w:before="120"/>
        <w:ind w:left="426" w:hanging="426"/>
        <w:jc w:val="both"/>
        <w:rPr>
          <w:rFonts w:cs="Arial"/>
          <w:sz w:val="24"/>
          <w:szCs w:val="24"/>
        </w:rPr>
      </w:pPr>
      <w:r w:rsidRPr="00A95448">
        <w:rPr>
          <w:rFonts w:cs="Arial"/>
          <w:sz w:val="24"/>
          <w:szCs w:val="24"/>
        </w:rPr>
        <w:t>Attend all relevant safety training and information sessions provided.</w:t>
      </w:r>
    </w:p>
    <w:p w:rsidR="00564CFE" w:rsidRPr="00A95448" w:rsidRDefault="00564CFE" w:rsidP="00A95448">
      <w:pPr>
        <w:tabs>
          <w:tab w:val="left" w:pos="426"/>
        </w:tabs>
        <w:spacing w:before="120"/>
        <w:ind w:left="426"/>
        <w:rPr>
          <w:rFonts w:cs="Arial"/>
          <w:sz w:val="24"/>
          <w:szCs w:val="24"/>
        </w:rPr>
      </w:pPr>
    </w:p>
    <w:p w:rsidR="00E206C0" w:rsidRPr="00A95448" w:rsidRDefault="00E206C0" w:rsidP="00623828">
      <w:pPr>
        <w:pStyle w:val="Heading3"/>
        <w:numPr>
          <w:ilvl w:val="0"/>
          <w:numId w:val="19"/>
        </w:numPr>
        <w:ind w:left="567" w:hanging="567"/>
      </w:pPr>
      <w:r w:rsidRPr="00A95448">
        <w:t>Energy &amp; Water Commitment Statement</w:t>
      </w:r>
    </w:p>
    <w:p w:rsidR="00564CFE" w:rsidRPr="00A95448" w:rsidRDefault="00564CFE" w:rsidP="00623828">
      <w:pPr>
        <w:tabs>
          <w:tab w:val="left" w:pos="1134"/>
        </w:tabs>
        <w:jc w:val="both"/>
        <w:rPr>
          <w:rFonts w:cs="Arial"/>
          <w:b/>
          <w:sz w:val="24"/>
          <w:szCs w:val="24"/>
        </w:rPr>
      </w:pPr>
    </w:p>
    <w:p w:rsidR="00E206C0" w:rsidRPr="00A95448" w:rsidRDefault="00E206C0" w:rsidP="00623828">
      <w:pPr>
        <w:tabs>
          <w:tab w:val="left" w:pos="1134"/>
        </w:tabs>
        <w:jc w:val="both"/>
        <w:rPr>
          <w:rFonts w:cs="Arial"/>
          <w:b/>
          <w:sz w:val="24"/>
          <w:szCs w:val="24"/>
        </w:rPr>
      </w:pPr>
      <w:r w:rsidRPr="00A95448">
        <w:rPr>
          <w:rFonts w:cs="Arial"/>
          <w:b/>
          <w:sz w:val="24"/>
          <w:szCs w:val="24"/>
        </w:rPr>
        <w:t>Employees Responsibilities</w:t>
      </w:r>
    </w:p>
    <w:p w:rsidR="00564CFE" w:rsidRDefault="00E206C0" w:rsidP="00623828">
      <w:pPr>
        <w:tabs>
          <w:tab w:val="left" w:pos="1134"/>
        </w:tabs>
        <w:jc w:val="both"/>
        <w:rPr>
          <w:rFonts w:cs="Arial"/>
          <w:sz w:val="24"/>
          <w:szCs w:val="24"/>
        </w:rPr>
      </w:pPr>
      <w:r w:rsidRPr="00A95448">
        <w:rPr>
          <w:rFonts w:cs="Arial"/>
          <w:sz w:val="24"/>
          <w:szCs w:val="24"/>
        </w:rPr>
        <w:t>Staff are responsible for taking practical steps to reduce Council’s energy and water use within their activity and responsibility.</w:t>
      </w:r>
    </w:p>
    <w:p w:rsidR="00A95448" w:rsidRDefault="00A95448" w:rsidP="00623828">
      <w:pPr>
        <w:tabs>
          <w:tab w:val="left" w:pos="1134"/>
        </w:tabs>
        <w:jc w:val="both"/>
        <w:rPr>
          <w:rFonts w:cs="Arial"/>
          <w:sz w:val="24"/>
          <w:szCs w:val="24"/>
        </w:rPr>
      </w:pPr>
    </w:p>
    <w:p w:rsidR="00A95448" w:rsidRPr="00A95448" w:rsidRDefault="00A95448" w:rsidP="00A95448">
      <w:pPr>
        <w:pStyle w:val="Heading3"/>
        <w:numPr>
          <w:ilvl w:val="0"/>
          <w:numId w:val="19"/>
        </w:numPr>
        <w:ind w:left="567" w:hanging="567"/>
      </w:pPr>
      <w:r w:rsidRPr="00A95448">
        <w:t>Child Related Position</w:t>
      </w:r>
    </w:p>
    <w:p w:rsidR="00A95448" w:rsidRPr="00A95448" w:rsidRDefault="00A95448" w:rsidP="00A95448">
      <w:pPr>
        <w:spacing w:before="120" w:after="240"/>
        <w:jc w:val="both"/>
        <w:rPr>
          <w:rFonts w:cs="Arial"/>
          <w:sz w:val="24"/>
          <w:szCs w:val="24"/>
        </w:rPr>
      </w:pPr>
      <w:r w:rsidRPr="00A95448">
        <w:rPr>
          <w:rFonts w:cs="Arial"/>
          <w:sz w:val="24"/>
          <w:szCs w:val="24"/>
        </w:rPr>
        <w:t xml:space="preserve">Council fully supports the aims and objectives of NSW Child Protection Legislation and associated provisions, and will implement all necessary measures to ensure a safe and supporting Council environment, which endeavours to promote child safe, child friendly practices. Although this position is not child related you should report any suspicions you may have that a child or young person is at risk to the Child Protection HELPLINE </w:t>
      </w:r>
      <w:r w:rsidRPr="00A95448">
        <w:rPr>
          <w:rFonts w:cs="Arial"/>
          <w:color w:val="333333"/>
          <w:sz w:val="24"/>
          <w:szCs w:val="24"/>
        </w:rPr>
        <w:t>on 132 111.</w:t>
      </w:r>
      <w:r w:rsidRPr="00A95448">
        <w:rPr>
          <w:rFonts w:cs="Arial"/>
          <w:sz w:val="24"/>
          <w:szCs w:val="24"/>
        </w:rPr>
        <w:t xml:space="preserve"> Any employee related child protection issues should be reported to Cumberland Council’s </w:t>
      </w:r>
      <w:r w:rsidRPr="00A95448">
        <w:rPr>
          <w:rFonts w:cs="Arial"/>
          <w:color w:val="333333"/>
          <w:sz w:val="24"/>
          <w:szCs w:val="24"/>
        </w:rPr>
        <w:t xml:space="preserve">Manager Executive Support.  </w:t>
      </w:r>
      <w:r w:rsidRPr="00A95448">
        <w:rPr>
          <w:rFonts w:cs="Arial"/>
          <w:sz w:val="24"/>
          <w:szCs w:val="24"/>
        </w:rPr>
        <w:t>As a worker and contractor there are responsibilities, authorities and accountabilities identified in your employment/engagement conditions that state and identify actions to be taken and the accountabilities that you are required to meet that are non-negotiable in terms of compliance.</w:t>
      </w:r>
    </w:p>
    <w:p w:rsidR="00E206C0" w:rsidRPr="00A95448" w:rsidRDefault="00E206C0" w:rsidP="00623828">
      <w:pPr>
        <w:pStyle w:val="Heading3"/>
        <w:numPr>
          <w:ilvl w:val="0"/>
          <w:numId w:val="19"/>
        </w:numPr>
        <w:spacing w:after="240"/>
        <w:ind w:left="567" w:hanging="567"/>
      </w:pPr>
      <w:r w:rsidRPr="00A95448">
        <w:t>Record Keeping</w:t>
      </w:r>
    </w:p>
    <w:p w:rsidR="00E206C0" w:rsidRPr="00A95448" w:rsidRDefault="00E206C0" w:rsidP="00623828">
      <w:pPr>
        <w:autoSpaceDE w:val="0"/>
        <w:autoSpaceDN w:val="0"/>
        <w:adjustRightInd w:val="0"/>
        <w:spacing w:after="240"/>
        <w:jc w:val="both"/>
        <w:rPr>
          <w:rFonts w:cs="Arial"/>
          <w:sz w:val="24"/>
          <w:szCs w:val="24"/>
        </w:rPr>
      </w:pPr>
      <w:r w:rsidRPr="00A95448">
        <w:rPr>
          <w:rFonts w:cs="Arial"/>
          <w:sz w:val="24"/>
          <w:szCs w:val="24"/>
        </w:rPr>
        <w:t xml:space="preserve">To accept and undertake the requirements and obligations for effective recordkeeping as outlined in the document 'What have records got to do with me?' and to ensure the </w:t>
      </w:r>
      <w:r w:rsidRPr="00A95448">
        <w:rPr>
          <w:rFonts w:cs="Arial"/>
          <w:sz w:val="24"/>
          <w:szCs w:val="24"/>
        </w:rPr>
        <w:lastRenderedPageBreak/>
        <w:t>creation, careful handling and preservation of records which are entrusted to my care, as an employee of council.</w:t>
      </w:r>
    </w:p>
    <w:p w:rsidR="00E206C0" w:rsidRPr="00A95448" w:rsidRDefault="00E206C0" w:rsidP="00623828">
      <w:pPr>
        <w:pStyle w:val="Heading3"/>
        <w:numPr>
          <w:ilvl w:val="0"/>
          <w:numId w:val="19"/>
        </w:numPr>
        <w:ind w:left="567" w:hanging="567"/>
      </w:pPr>
      <w:r w:rsidRPr="00A95448">
        <w:t>Signatories</w:t>
      </w:r>
    </w:p>
    <w:p w:rsidR="00E206C0" w:rsidRPr="00A95448" w:rsidRDefault="004B4430" w:rsidP="00623828">
      <w:pPr>
        <w:spacing w:before="120"/>
        <w:jc w:val="both"/>
        <w:rPr>
          <w:rFonts w:cs="Arial"/>
          <w:sz w:val="24"/>
          <w:szCs w:val="24"/>
        </w:rPr>
      </w:pPr>
      <w:r w:rsidRPr="00A95448">
        <w:rPr>
          <w:rFonts w:cs="Arial"/>
          <w:sz w:val="24"/>
          <w:szCs w:val="24"/>
        </w:rPr>
        <w:t>I agree this position description accurately reflects the duties and responsibilities of my role:</w:t>
      </w:r>
    </w:p>
    <w:p w:rsidR="004B4430" w:rsidRPr="00A95448" w:rsidRDefault="004B4430" w:rsidP="00623828">
      <w:pPr>
        <w:spacing w:before="120"/>
        <w:jc w:val="both"/>
        <w:rPr>
          <w:rFonts w:cs="Arial"/>
          <w:sz w:val="24"/>
          <w:szCs w:val="24"/>
        </w:rPr>
      </w:pPr>
      <w:r w:rsidRPr="00A95448">
        <w:rPr>
          <w:rFonts w:cs="Arial"/>
          <w:sz w:val="24"/>
          <w:szCs w:val="24"/>
        </w:rPr>
        <w:t>Name:</w:t>
      </w:r>
      <w:r w:rsidR="0076783F" w:rsidRPr="00A95448">
        <w:rPr>
          <w:rFonts w:cs="Arial"/>
          <w:sz w:val="24"/>
          <w:szCs w:val="24"/>
        </w:rPr>
        <w:t xml:space="preserve"> </w:t>
      </w:r>
      <w:r w:rsidRPr="00A95448">
        <w:rPr>
          <w:rFonts w:cs="Arial"/>
          <w:sz w:val="24"/>
          <w:szCs w:val="24"/>
          <w:highlight w:val="lightGray"/>
        </w:rPr>
        <w:fldChar w:fldCharType="begin"/>
      </w:r>
      <w:r w:rsidRPr="00A95448">
        <w:rPr>
          <w:rFonts w:cs="Arial"/>
          <w:sz w:val="24"/>
          <w:szCs w:val="24"/>
          <w:highlight w:val="lightGray"/>
        </w:rPr>
        <w:instrText xml:space="preserve"> MACROBUTTON  AcceptAllChangesInDoc "&lt;Type Name&gt;" </w:instrText>
      </w:r>
      <w:r w:rsidRPr="00A95448">
        <w:rPr>
          <w:rFonts w:cs="Arial"/>
          <w:sz w:val="24"/>
          <w:szCs w:val="24"/>
          <w:highlight w:val="lightGray"/>
        </w:rPr>
        <w:fldChar w:fldCharType="end"/>
      </w:r>
    </w:p>
    <w:p w:rsidR="004B4430" w:rsidRPr="00A95448" w:rsidRDefault="004B4430" w:rsidP="00623828">
      <w:pPr>
        <w:spacing w:before="120"/>
        <w:jc w:val="both"/>
        <w:rPr>
          <w:rFonts w:cs="Arial"/>
          <w:sz w:val="24"/>
          <w:szCs w:val="24"/>
        </w:rPr>
      </w:pPr>
      <w:r w:rsidRPr="00A95448">
        <w:rPr>
          <w:rFonts w:cs="Arial"/>
          <w:sz w:val="24"/>
          <w:szCs w:val="24"/>
        </w:rPr>
        <w:t>Sign:</w:t>
      </w:r>
      <w:r w:rsidR="0076783F" w:rsidRPr="00A95448">
        <w:rPr>
          <w:rFonts w:cs="Arial"/>
          <w:sz w:val="24"/>
          <w:szCs w:val="24"/>
        </w:rPr>
        <w:t xml:space="preserve"> </w:t>
      </w:r>
    </w:p>
    <w:p w:rsidR="004B4430" w:rsidRPr="00A95448" w:rsidRDefault="004B4430" w:rsidP="00623828">
      <w:pPr>
        <w:spacing w:before="120"/>
        <w:jc w:val="both"/>
        <w:rPr>
          <w:rFonts w:cs="Arial"/>
          <w:sz w:val="24"/>
          <w:szCs w:val="24"/>
        </w:rPr>
      </w:pPr>
      <w:r w:rsidRPr="00A95448">
        <w:rPr>
          <w:rFonts w:cs="Arial"/>
          <w:sz w:val="24"/>
          <w:szCs w:val="24"/>
        </w:rPr>
        <w:t>Date:</w:t>
      </w:r>
      <w:r w:rsidR="0076783F" w:rsidRPr="00A95448">
        <w:rPr>
          <w:rFonts w:cs="Arial"/>
          <w:sz w:val="24"/>
          <w:szCs w:val="24"/>
        </w:rPr>
        <w:t xml:space="preserve">  </w:t>
      </w:r>
      <w:r w:rsidRPr="00A95448">
        <w:rPr>
          <w:rFonts w:cs="Arial"/>
          <w:sz w:val="24"/>
          <w:szCs w:val="24"/>
          <w:highlight w:val="lightGray"/>
        </w:rPr>
        <w:fldChar w:fldCharType="begin"/>
      </w:r>
      <w:r w:rsidRPr="00A95448">
        <w:rPr>
          <w:rFonts w:cs="Arial"/>
          <w:sz w:val="24"/>
          <w:szCs w:val="24"/>
          <w:highlight w:val="lightGray"/>
        </w:rPr>
        <w:instrText xml:space="preserve"> MACROBUTTON  AcceptAllChangesInDoc &lt;Date&gt; </w:instrText>
      </w:r>
      <w:r w:rsidRPr="00A95448">
        <w:rPr>
          <w:rFonts w:cs="Arial"/>
          <w:sz w:val="24"/>
          <w:szCs w:val="24"/>
          <w:highlight w:val="lightGray"/>
        </w:rPr>
        <w:fldChar w:fldCharType="end"/>
      </w:r>
    </w:p>
    <w:p w:rsidR="0038790B" w:rsidRPr="00A95448" w:rsidRDefault="0038790B" w:rsidP="00623828">
      <w:pPr>
        <w:spacing w:before="120" w:after="240"/>
        <w:jc w:val="both"/>
        <w:rPr>
          <w:rFonts w:cs="Arial"/>
          <w:sz w:val="24"/>
          <w:szCs w:val="24"/>
        </w:rPr>
      </w:pPr>
    </w:p>
    <w:p w:rsidR="004B4430" w:rsidRPr="00A95448" w:rsidRDefault="004B4430" w:rsidP="00623828">
      <w:pPr>
        <w:spacing w:before="120" w:after="240"/>
        <w:jc w:val="both"/>
        <w:rPr>
          <w:rFonts w:cs="Arial"/>
          <w:sz w:val="24"/>
          <w:szCs w:val="24"/>
        </w:rPr>
      </w:pPr>
      <w:r w:rsidRPr="00A95448">
        <w:rPr>
          <w:rFonts w:cs="Arial"/>
          <w:sz w:val="24"/>
          <w:szCs w:val="24"/>
        </w:rPr>
        <w:t xml:space="preserve">Managers Name: </w:t>
      </w:r>
      <w:r w:rsidRPr="00A95448">
        <w:rPr>
          <w:rFonts w:cs="Arial"/>
          <w:sz w:val="24"/>
          <w:szCs w:val="24"/>
          <w:highlight w:val="lightGray"/>
        </w:rPr>
        <w:fldChar w:fldCharType="begin"/>
      </w:r>
      <w:r w:rsidRPr="00A95448">
        <w:rPr>
          <w:rFonts w:cs="Arial"/>
          <w:sz w:val="24"/>
          <w:szCs w:val="24"/>
          <w:highlight w:val="lightGray"/>
        </w:rPr>
        <w:instrText xml:space="preserve"> MACROBUTTON  AcceptAllChangesInDoc "&lt;Type Name&gt;" </w:instrText>
      </w:r>
      <w:r w:rsidRPr="00A95448">
        <w:rPr>
          <w:rFonts w:cs="Arial"/>
          <w:sz w:val="24"/>
          <w:szCs w:val="24"/>
          <w:highlight w:val="lightGray"/>
        </w:rPr>
        <w:fldChar w:fldCharType="end"/>
      </w:r>
      <w:r w:rsidRPr="00A95448">
        <w:rPr>
          <w:rFonts w:cs="Arial"/>
          <w:sz w:val="24"/>
          <w:szCs w:val="24"/>
        </w:rPr>
        <w:t xml:space="preserve"> </w:t>
      </w:r>
    </w:p>
    <w:p w:rsidR="004B4430" w:rsidRPr="00A95448" w:rsidRDefault="004B4430" w:rsidP="00623828">
      <w:pPr>
        <w:spacing w:before="120"/>
        <w:jc w:val="both"/>
        <w:rPr>
          <w:rFonts w:cs="Arial"/>
          <w:sz w:val="24"/>
          <w:szCs w:val="24"/>
        </w:rPr>
      </w:pPr>
      <w:r w:rsidRPr="00A95448">
        <w:rPr>
          <w:rFonts w:cs="Arial"/>
          <w:sz w:val="24"/>
          <w:szCs w:val="24"/>
        </w:rPr>
        <w:t xml:space="preserve">Sign: </w:t>
      </w:r>
      <w:r w:rsidR="0076783F" w:rsidRPr="00A95448">
        <w:rPr>
          <w:rFonts w:cs="Arial"/>
          <w:sz w:val="24"/>
          <w:szCs w:val="24"/>
        </w:rPr>
        <w:t xml:space="preserve"> </w:t>
      </w:r>
    </w:p>
    <w:p w:rsidR="00DF30F4" w:rsidRPr="00A95448" w:rsidRDefault="004B4430" w:rsidP="00623828">
      <w:pPr>
        <w:spacing w:before="120"/>
        <w:jc w:val="both"/>
        <w:rPr>
          <w:rFonts w:cs="Arial"/>
          <w:sz w:val="24"/>
          <w:szCs w:val="24"/>
        </w:rPr>
      </w:pPr>
      <w:r w:rsidRPr="00A95448">
        <w:rPr>
          <w:rFonts w:cs="Arial"/>
          <w:sz w:val="24"/>
          <w:szCs w:val="24"/>
        </w:rPr>
        <w:t>Date:</w:t>
      </w:r>
      <w:r w:rsidRPr="00A95448">
        <w:rPr>
          <w:rFonts w:cs="Arial"/>
          <w:sz w:val="24"/>
          <w:szCs w:val="24"/>
          <w:highlight w:val="lightGray"/>
        </w:rPr>
        <w:t xml:space="preserve"> </w:t>
      </w:r>
      <w:r w:rsidRPr="00A95448">
        <w:rPr>
          <w:rFonts w:cs="Arial"/>
          <w:sz w:val="24"/>
          <w:szCs w:val="24"/>
          <w:highlight w:val="lightGray"/>
        </w:rPr>
        <w:fldChar w:fldCharType="begin"/>
      </w:r>
      <w:r w:rsidRPr="00A95448">
        <w:rPr>
          <w:rFonts w:cs="Arial"/>
          <w:sz w:val="24"/>
          <w:szCs w:val="24"/>
          <w:highlight w:val="lightGray"/>
        </w:rPr>
        <w:instrText xml:space="preserve"> MACROBUTTON  AcceptAllChangesInDoc &lt;Date&gt; </w:instrText>
      </w:r>
      <w:r w:rsidRPr="00A95448">
        <w:rPr>
          <w:rFonts w:cs="Arial"/>
          <w:sz w:val="24"/>
          <w:szCs w:val="24"/>
          <w:highlight w:val="lightGray"/>
        </w:rPr>
        <w:fldChar w:fldCharType="end"/>
      </w:r>
    </w:p>
    <w:sectPr w:rsidR="00DF30F4" w:rsidRPr="00A95448" w:rsidSect="00E82694">
      <w:footerReference w:type="default" r:id="rId9"/>
      <w:pgSz w:w="11906" w:h="16838" w:code="9"/>
      <w:pgMar w:top="851" w:right="1134" w:bottom="851" w:left="1134" w:header="51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19" w:rsidRDefault="00923219">
      <w:r>
        <w:separator/>
      </w:r>
    </w:p>
    <w:p w:rsidR="00923219" w:rsidRDefault="00923219"/>
  </w:endnote>
  <w:endnote w:type="continuationSeparator" w:id="0">
    <w:p w:rsidR="00923219" w:rsidRDefault="00923219">
      <w:r>
        <w:continuationSeparator/>
      </w:r>
    </w:p>
    <w:p w:rsidR="00923219" w:rsidRDefault="00923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3B" w:rsidRDefault="00623828" w:rsidP="00E45F45">
    <w:pPr>
      <w:pStyle w:val="Footer"/>
      <w:tabs>
        <w:tab w:val="clear" w:pos="4153"/>
        <w:tab w:val="clear" w:pos="8306"/>
        <w:tab w:val="left" w:pos="4253"/>
        <w:tab w:val="right" w:pos="9356"/>
      </w:tabs>
      <w:rPr>
        <w:rStyle w:val="PageNumber"/>
        <w:rFonts w:ascii="Franklin Gothic Book" w:hAnsi="Franklin Gothic Book" w:cs="Arial"/>
        <w:snapToGrid w:val="0"/>
        <w:sz w:val="18"/>
        <w:szCs w:val="18"/>
        <w:lang w:eastAsia="en-US"/>
      </w:rPr>
    </w:pPr>
    <w:r>
      <w:rPr>
        <w:rFonts w:ascii="Franklin Gothic Book" w:hAnsi="Franklin Gothic Book" w:cs="Arial"/>
        <w:sz w:val="18"/>
        <w:szCs w:val="18"/>
      </w:rPr>
      <w:t>Development</w:t>
    </w:r>
    <w:r w:rsidR="00A95448">
      <w:rPr>
        <w:rFonts w:ascii="Franklin Gothic Book" w:hAnsi="Franklin Gothic Book" w:cs="Arial"/>
        <w:sz w:val="18"/>
        <w:szCs w:val="18"/>
      </w:rPr>
      <w:t xml:space="preserve"> Enquiry Officer</w:t>
    </w:r>
    <w:r w:rsidR="0014173B" w:rsidRPr="0076783F">
      <w:rPr>
        <w:rFonts w:ascii="Franklin Gothic Book" w:hAnsi="Franklin Gothic Book" w:cs="Arial"/>
        <w:sz w:val="18"/>
        <w:szCs w:val="18"/>
      </w:rPr>
      <w:tab/>
      <w:t xml:space="preserve">Updated: </w:t>
    </w:r>
    <w:r>
      <w:rPr>
        <w:rFonts w:ascii="Franklin Gothic Book" w:hAnsi="Franklin Gothic Book" w:cs="Arial"/>
        <w:sz w:val="18"/>
        <w:szCs w:val="18"/>
      </w:rPr>
      <w:t>August</w:t>
    </w:r>
    <w:r w:rsidR="00A95448">
      <w:rPr>
        <w:rFonts w:ascii="Franklin Gothic Book" w:hAnsi="Franklin Gothic Book" w:cs="Arial"/>
        <w:sz w:val="18"/>
        <w:szCs w:val="18"/>
      </w:rPr>
      <w:t xml:space="preserve"> 201</w:t>
    </w:r>
    <w:r>
      <w:rPr>
        <w:rFonts w:ascii="Franklin Gothic Book" w:hAnsi="Franklin Gothic Book" w:cs="Arial"/>
        <w:sz w:val="18"/>
        <w:szCs w:val="18"/>
      </w:rPr>
      <w:t>8</w:t>
    </w:r>
    <w:r w:rsidR="0014173B" w:rsidRPr="0076783F">
      <w:rPr>
        <w:rFonts w:ascii="Franklin Gothic Book" w:hAnsi="Franklin Gothic Book" w:cs="Arial"/>
        <w:sz w:val="18"/>
        <w:szCs w:val="18"/>
      </w:rPr>
      <w:t xml:space="preserve"> </w:t>
    </w:r>
    <w:r w:rsidR="0014173B" w:rsidRPr="0076783F">
      <w:rPr>
        <w:rFonts w:ascii="Franklin Gothic Book" w:hAnsi="Franklin Gothic Book" w:cs="Arial"/>
        <w:sz w:val="18"/>
        <w:szCs w:val="18"/>
      </w:rPr>
      <w:tab/>
    </w:r>
    <w:r w:rsidR="0014173B" w:rsidRPr="0076783F">
      <w:rPr>
        <w:rStyle w:val="PageNumber"/>
        <w:rFonts w:ascii="Franklin Gothic Book" w:hAnsi="Franklin Gothic Book" w:cs="Arial"/>
        <w:snapToGrid w:val="0"/>
        <w:sz w:val="18"/>
        <w:szCs w:val="18"/>
        <w:lang w:eastAsia="en-US"/>
      </w:rPr>
      <w:t xml:space="preserve">Page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PAGE </w:instrText>
    </w:r>
    <w:r w:rsidR="0014173B" w:rsidRPr="0076783F">
      <w:rPr>
        <w:rStyle w:val="PageNumber"/>
        <w:rFonts w:ascii="Franklin Gothic Book" w:hAnsi="Franklin Gothic Book" w:cs="Arial"/>
        <w:snapToGrid w:val="0"/>
        <w:sz w:val="18"/>
        <w:szCs w:val="18"/>
        <w:lang w:eastAsia="en-US"/>
      </w:rPr>
      <w:fldChar w:fldCharType="separate"/>
    </w:r>
    <w:r w:rsidR="00C23287">
      <w:rPr>
        <w:rStyle w:val="PageNumber"/>
        <w:rFonts w:ascii="Franklin Gothic Book" w:hAnsi="Franklin Gothic Book" w:cs="Arial"/>
        <w:noProof/>
        <w:snapToGrid w:val="0"/>
        <w:sz w:val="18"/>
        <w:szCs w:val="18"/>
        <w:lang w:eastAsia="en-US"/>
      </w:rPr>
      <w:t>1</w:t>
    </w:r>
    <w:r w:rsidR="0014173B" w:rsidRPr="0076783F">
      <w:rPr>
        <w:rStyle w:val="PageNumber"/>
        <w:rFonts w:ascii="Franklin Gothic Book" w:hAnsi="Franklin Gothic Book" w:cs="Arial"/>
        <w:snapToGrid w:val="0"/>
        <w:sz w:val="18"/>
        <w:szCs w:val="18"/>
        <w:lang w:eastAsia="en-US"/>
      </w:rPr>
      <w:fldChar w:fldCharType="end"/>
    </w:r>
    <w:r w:rsidR="0014173B" w:rsidRPr="0076783F">
      <w:rPr>
        <w:rStyle w:val="PageNumber"/>
        <w:rFonts w:ascii="Franklin Gothic Book" w:hAnsi="Franklin Gothic Book" w:cs="Arial"/>
        <w:snapToGrid w:val="0"/>
        <w:sz w:val="18"/>
        <w:szCs w:val="18"/>
        <w:lang w:eastAsia="en-US"/>
      </w:rPr>
      <w:t xml:space="preserve"> of </w:t>
    </w:r>
    <w:r w:rsidR="0014173B" w:rsidRPr="0076783F">
      <w:rPr>
        <w:rStyle w:val="PageNumber"/>
        <w:rFonts w:ascii="Franklin Gothic Book" w:hAnsi="Franklin Gothic Book" w:cs="Arial"/>
        <w:snapToGrid w:val="0"/>
        <w:sz w:val="18"/>
        <w:szCs w:val="18"/>
        <w:lang w:eastAsia="en-US"/>
      </w:rPr>
      <w:fldChar w:fldCharType="begin"/>
    </w:r>
    <w:r w:rsidR="0014173B" w:rsidRPr="0076783F">
      <w:rPr>
        <w:rStyle w:val="PageNumber"/>
        <w:rFonts w:ascii="Franklin Gothic Book" w:hAnsi="Franklin Gothic Book" w:cs="Arial"/>
        <w:snapToGrid w:val="0"/>
        <w:sz w:val="18"/>
        <w:szCs w:val="18"/>
        <w:lang w:eastAsia="en-US"/>
      </w:rPr>
      <w:instrText xml:space="preserve"> NUMPAGES </w:instrText>
    </w:r>
    <w:r w:rsidR="0014173B" w:rsidRPr="0076783F">
      <w:rPr>
        <w:rStyle w:val="PageNumber"/>
        <w:rFonts w:ascii="Franklin Gothic Book" w:hAnsi="Franklin Gothic Book" w:cs="Arial"/>
        <w:snapToGrid w:val="0"/>
        <w:sz w:val="18"/>
        <w:szCs w:val="18"/>
        <w:lang w:eastAsia="en-US"/>
      </w:rPr>
      <w:fldChar w:fldCharType="separate"/>
    </w:r>
    <w:r w:rsidR="00C23287">
      <w:rPr>
        <w:rStyle w:val="PageNumber"/>
        <w:rFonts w:ascii="Franklin Gothic Book" w:hAnsi="Franklin Gothic Book" w:cs="Arial"/>
        <w:noProof/>
        <w:snapToGrid w:val="0"/>
        <w:sz w:val="18"/>
        <w:szCs w:val="18"/>
        <w:lang w:eastAsia="en-US"/>
      </w:rPr>
      <w:t>4</w:t>
    </w:r>
    <w:r w:rsidR="0014173B" w:rsidRPr="0076783F">
      <w:rPr>
        <w:rStyle w:val="PageNumber"/>
        <w:rFonts w:ascii="Franklin Gothic Book" w:hAnsi="Franklin Gothic Book" w:cs="Arial"/>
        <w:snapToGrid w:val="0"/>
        <w:sz w:val="18"/>
        <w:szCs w:val="18"/>
        <w:lang w:eastAsia="en-US"/>
      </w:rPr>
      <w:fldChar w:fldCharType="end"/>
    </w:r>
  </w:p>
  <w:p w:rsidR="0014173B" w:rsidRPr="0076783F" w:rsidRDefault="0014173B" w:rsidP="00E45F45">
    <w:pPr>
      <w:pStyle w:val="Footer"/>
      <w:tabs>
        <w:tab w:val="clear" w:pos="4153"/>
        <w:tab w:val="clear" w:pos="8306"/>
        <w:tab w:val="left" w:pos="4253"/>
        <w:tab w:val="right" w:pos="9356"/>
      </w:tabs>
      <w:rPr>
        <w:rFonts w:ascii="Franklin Gothic Book" w:hAnsi="Franklin Gothic Book"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19" w:rsidRDefault="00923219">
      <w:r>
        <w:separator/>
      </w:r>
    </w:p>
    <w:p w:rsidR="00923219" w:rsidRDefault="00923219"/>
  </w:footnote>
  <w:footnote w:type="continuationSeparator" w:id="0">
    <w:p w:rsidR="00923219" w:rsidRDefault="00923219">
      <w:r>
        <w:continuationSeparator/>
      </w:r>
    </w:p>
    <w:p w:rsidR="00923219" w:rsidRDefault="009232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8BD"/>
    <w:multiLevelType w:val="multilevel"/>
    <w:tmpl w:val="4EF4512E"/>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1003"/>
        </w:tabs>
        <w:ind w:left="1003"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1">
    <w:nsid w:val="0FDB72F6"/>
    <w:multiLevelType w:val="multilevel"/>
    <w:tmpl w:val="21B8E03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35555FC"/>
    <w:multiLevelType w:val="multilevel"/>
    <w:tmpl w:val="B7DAD0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8450C7"/>
    <w:multiLevelType w:val="multilevel"/>
    <w:tmpl w:val="7030750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4A17F4"/>
    <w:multiLevelType w:val="multilevel"/>
    <w:tmpl w:val="21B8E03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1A732B3"/>
    <w:multiLevelType w:val="multilevel"/>
    <w:tmpl w:val="87A408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47377A"/>
    <w:multiLevelType w:val="multilevel"/>
    <w:tmpl w:val="FBB85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5346383"/>
    <w:multiLevelType w:val="hybridMultilevel"/>
    <w:tmpl w:val="D07491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nsid w:val="2E647153"/>
    <w:multiLevelType w:val="multilevel"/>
    <w:tmpl w:val="74BE13B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2FF45055"/>
    <w:multiLevelType w:val="multilevel"/>
    <w:tmpl w:val="1D2A29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5D4F4D"/>
    <w:multiLevelType w:val="multilevel"/>
    <w:tmpl w:val="24821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F963E2"/>
    <w:multiLevelType w:val="multilevel"/>
    <w:tmpl w:val="21B8E03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BB72222"/>
    <w:multiLevelType w:val="multilevel"/>
    <w:tmpl w:val="2F7AA1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C275493"/>
    <w:multiLevelType w:val="multilevel"/>
    <w:tmpl w:val="4AB8D0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874F64"/>
    <w:multiLevelType w:val="multilevel"/>
    <w:tmpl w:val="21B8E03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5046404"/>
    <w:multiLevelType w:val="multilevel"/>
    <w:tmpl w:val="71C64A1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49DE05BC"/>
    <w:multiLevelType w:val="hybridMultilevel"/>
    <w:tmpl w:val="38A0E3AA"/>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8">
    <w:nsid w:val="52276FD1"/>
    <w:multiLevelType w:val="multilevel"/>
    <w:tmpl w:val="934E89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8B7A1C"/>
    <w:multiLevelType w:val="multilevel"/>
    <w:tmpl w:val="91365D5C"/>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55A55371"/>
    <w:multiLevelType w:val="multilevel"/>
    <w:tmpl w:val="A41EBA4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583118B5"/>
    <w:multiLevelType w:val="multilevel"/>
    <w:tmpl w:val="4EF4512E"/>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1003"/>
        </w:tabs>
        <w:ind w:left="1003"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22">
    <w:nsid w:val="584E5ECE"/>
    <w:multiLevelType w:val="hybridMultilevel"/>
    <w:tmpl w:val="B336B4FC"/>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3">
    <w:nsid w:val="5A535A20"/>
    <w:multiLevelType w:val="multilevel"/>
    <w:tmpl w:val="9FF618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D94D28"/>
    <w:multiLevelType w:val="multilevel"/>
    <w:tmpl w:val="9E8E3A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1D26DFB"/>
    <w:multiLevelType w:val="hybridMultilevel"/>
    <w:tmpl w:val="0C72C462"/>
    <w:lvl w:ilvl="0" w:tplc="B35C4E94">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2EC1154"/>
    <w:multiLevelType w:val="multilevel"/>
    <w:tmpl w:val="21B8E030"/>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48A2642"/>
    <w:multiLevelType w:val="hybridMultilevel"/>
    <w:tmpl w:val="D96A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1F6747"/>
    <w:multiLevelType w:val="hybridMultilevel"/>
    <w:tmpl w:val="934E89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B7D424C"/>
    <w:multiLevelType w:val="multilevel"/>
    <w:tmpl w:val="12D276BC"/>
    <w:lvl w:ilvl="0">
      <w:start w:val="4"/>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CC1509F"/>
    <w:multiLevelType w:val="multilevel"/>
    <w:tmpl w:val="7B36585A"/>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11"/>
  </w:num>
  <w:num w:numId="5">
    <w:abstractNumId w:val="13"/>
  </w:num>
  <w:num w:numId="6">
    <w:abstractNumId w:val="24"/>
  </w:num>
  <w:num w:numId="7">
    <w:abstractNumId w:val="3"/>
  </w:num>
  <w:num w:numId="8">
    <w:abstractNumId w:val="23"/>
  </w:num>
  <w:num w:numId="9">
    <w:abstractNumId w:val="5"/>
  </w:num>
  <w:num w:numId="10">
    <w:abstractNumId w:val="2"/>
  </w:num>
  <w:num w:numId="11">
    <w:abstractNumId w:val="9"/>
  </w:num>
  <w:num w:numId="12">
    <w:abstractNumId w:val="20"/>
  </w:num>
  <w:num w:numId="13">
    <w:abstractNumId w:val="17"/>
  </w:num>
  <w:num w:numId="14">
    <w:abstractNumId w:val="22"/>
  </w:num>
  <w:num w:numId="15">
    <w:abstractNumId w:val="28"/>
  </w:num>
  <w:num w:numId="16">
    <w:abstractNumId w:val="18"/>
  </w:num>
  <w:num w:numId="17">
    <w:abstractNumId w:val="25"/>
  </w:num>
  <w:num w:numId="18">
    <w:abstractNumId w:val="27"/>
  </w:num>
  <w:num w:numId="19">
    <w:abstractNumId w:val="7"/>
  </w:num>
  <w:num w:numId="20">
    <w:abstractNumId w:val="8"/>
  </w:num>
  <w:num w:numId="21">
    <w:abstractNumId w:val="19"/>
  </w:num>
  <w:num w:numId="22">
    <w:abstractNumId w:val="30"/>
  </w:num>
  <w:num w:numId="23">
    <w:abstractNumId w:val="29"/>
  </w:num>
  <w:num w:numId="24">
    <w:abstractNumId w:val="12"/>
  </w:num>
  <w:num w:numId="25">
    <w:abstractNumId w:val="4"/>
  </w:num>
  <w:num w:numId="26">
    <w:abstractNumId w:val="26"/>
  </w:num>
  <w:num w:numId="27">
    <w:abstractNumId w:val="1"/>
  </w:num>
  <w:num w:numId="28">
    <w:abstractNumId w:val="15"/>
  </w:num>
  <w:num w:numId="29">
    <w:abstractNumId w:val="21"/>
  </w:num>
  <w:num w:numId="30">
    <w:abstractNumId w:val="0"/>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B5"/>
    <w:rsid w:val="00006D64"/>
    <w:rsid w:val="00030FD5"/>
    <w:rsid w:val="00043C91"/>
    <w:rsid w:val="00044124"/>
    <w:rsid w:val="00045731"/>
    <w:rsid w:val="00047334"/>
    <w:rsid w:val="00047806"/>
    <w:rsid w:val="00060F34"/>
    <w:rsid w:val="00061DB2"/>
    <w:rsid w:val="00071F08"/>
    <w:rsid w:val="00072010"/>
    <w:rsid w:val="0007510B"/>
    <w:rsid w:val="00087D5D"/>
    <w:rsid w:val="00095EC5"/>
    <w:rsid w:val="000A19A4"/>
    <w:rsid w:val="000B11BF"/>
    <w:rsid w:val="000B4778"/>
    <w:rsid w:val="000B530B"/>
    <w:rsid w:val="000B63CA"/>
    <w:rsid w:val="000C1600"/>
    <w:rsid w:val="000D383A"/>
    <w:rsid w:val="000D5CAD"/>
    <w:rsid w:val="000D61FE"/>
    <w:rsid w:val="000D674A"/>
    <w:rsid w:val="000E0843"/>
    <w:rsid w:val="000F293A"/>
    <w:rsid w:val="000F5287"/>
    <w:rsid w:val="001031CC"/>
    <w:rsid w:val="00120D02"/>
    <w:rsid w:val="001271DD"/>
    <w:rsid w:val="0012781C"/>
    <w:rsid w:val="00131217"/>
    <w:rsid w:val="001353E7"/>
    <w:rsid w:val="0014173B"/>
    <w:rsid w:val="0015452F"/>
    <w:rsid w:val="00172D05"/>
    <w:rsid w:val="00174D7B"/>
    <w:rsid w:val="00181C18"/>
    <w:rsid w:val="0019688E"/>
    <w:rsid w:val="001A1BFE"/>
    <w:rsid w:val="001B376A"/>
    <w:rsid w:val="001C2E25"/>
    <w:rsid w:val="001D3A11"/>
    <w:rsid w:val="001D75F0"/>
    <w:rsid w:val="001E0E99"/>
    <w:rsid w:val="001E64CF"/>
    <w:rsid w:val="001E7256"/>
    <w:rsid w:val="001F2DA1"/>
    <w:rsid w:val="001F5E5F"/>
    <w:rsid w:val="00204C50"/>
    <w:rsid w:val="002102BB"/>
    <w:rsid w:val="00227A0B"/>
    <w:rsid w:val="0027638B"/>
    <w:rsid w:val="0028692F"/>
    <w:rsid w:val="002904EB"/>
    <w:rsid w:val="00294EEE"/>
    <w:rsid w:val="00295CA6"/>
    <w:rsid w:val="0029705E"/>
    <w:rsid w:val="002A0BA0"/>
    <w:rsid w:val="002A2518"/>
    <w:rsid w:val="002A4116"/>
    <w:rsid w:val="002A5119"/>
    <w:rsid w:val="002D69B6"/>
    <w:rsid w:val="002E16FD"/>
    <w:rsid w:val="002E6504"/>
    <w:rsid w:val="002F15E1"/>
    <w:rsid w:val="002F6E51"/>
    <w:rsid w:val="00314748"/>
    <w:rsid w:val="0032426E"/>
    <w:rsid w:val="003449ED"/>
    <w:rsid w:val="003557ED"/>
    <w:rsid w:val="0036348C"/>
    <w:rsid w:val="0038790B"/>
    <w:rsid w:val="00393EFE"/>
    <w:rsid w:val="003955E1"/>
    <w:rsid w:val="003A2D93"/>
    <w:rsid w:val="003C17AB"/>
    <w:rsid w:val="003D4340"/>
    <w:rsid w:val="003E5CB8"/>
    <w:rsid w:val="003F04E8"/>
    <w:rsid w:val="00400674"/>
    <w:rsid w:val="00401B94"/>
    <w:rsid w:val="0040300C"/>
    <w:rsid w:val="00412F93"/>
    <w:rsid w:val="00414C27"/>
    <w:rsid w:val="004169AE"/>
    <w:rsid w:val="00416EB7"/>
    <w:rsid w:val="00427E11"/>
    <w:rsid w:val="00431D24"/>
    <w:rsid w:val="00432694"/>
    <w:rsid w:val="00436815"/>
    <w:rsid w:val="0044038B"/>
    <w:rsid w:val="00450084"/>
    <w:rsid w:val="0045779B"/>
    <w:rsid w:val="00460B2A"/>
    <w:rsid w:val="004659C5"/>
    <w:rsid w:val="004706CB"/>
    <w:rsid w:val="00490099"/>
    <w:rsid w:val="004A256E"/>
    <w:rsid w:val="004A452F"/>
    <w:rsid w:val="004A6589"/>
    <w:rsid w:val="004A6C1C"/>
    <w:rsid w:val="004B4430"/>
    <w:rsid w:val="004B68FB"/>
    <w:rsid w:val="004D2A9F"/>
    <w:rsid w:val="004F1AF1"/>
    <w:rsid w:val="004F5026"/>
    <w:rsid w:val="00515A87"/>
    <w:rsid w:val="00522ACB"/>
    <w:rsid w:val="00537B73"/>
    <w:rsid w:val="0054190A"/>
    <w:rsid w:val="005478B2"/>
    <w:rsid w:val="005614C0"/>
    <w:rsid w:val="00564CFE"/>
    <w:rsid w:val="00572211"/>
    <w:rsid w:val="00590C06"/>
    <w:rsid w:val="005933E3"/>
    <w:rsid w:val="005A4417"/>
    <w:rsid w:val="005C6A69"/>
    <w:rsid w:val="005F3CAA"/>
    <w:rsid w:val="005F632F"/>
    <w:rsid w:val="00604622"/>
    <w:rsid w:val="00613DAC"/>
    <w:rsid w:val="00615490"/>
    <w:rsid w:val="0061586E"/>
    <w:rsid w:val="00623828"/>
    <w:rsid w:val="0063483C"/>
    <w:rsid w:val="00651581"/>
    <w:rsid w:val="0067539F"/>
    <w:rsid w:val="00680768"/>
    <w:rsid w:val="00690525"/>
    <w:rsid w:val="00692B6F"/>
    <w:rsid w:val="006971A6"/>
    <w:rsid w:val="006A1355"/>
    <w:rsid w:val="006D4678"/>
    <w:rsid w:val="006E3DF6"/>
    <w:rsid w:val="006F149B"/>
    <w:rsid w:val="00716FC4"/>
    <w:rsid w:val="00740A09"/>
    <w:rsid w:val="00741945"/>
    <w:rsid w:val="0074453B"/>
    <w:rsid w:val="00744CE4"/>
    <w:rsid w:val="007471EC"/>
    <w:rsid w:val="007476EA"/>
    <w:rsid w:val="00757BAE"/>
    <w:rsid w:val="007674EE"/>
    <w:rsid w:val="0076783F"/>
    <w:rsid w:val="00786F66"/>
    <w:rsid w:val="007C132D"/>
    <w:rsid w:val="007D031D"/>
    <w:rsid w:val="007D5EAB"/>
    <w:rsid w:val="007D7326"/>
    <w:rsid w:val="007E0E31"/>
    <w:rsid w:val="007F67A9"/>
    <w:rsid w:val="0080713B"/>
    <w:rsid w:val="00816D18"/>
    <w:rsid w:val="00824999"/>
    <w:rsid w:val="00832C32"/>
    <w:rsid w:val="008375AC"/>
    <w:rsid w:val="008516B3"/>
    <w:rsid w:val="00865D91"/>
    <w:rsid w:val="008836E2"/>
    <w:rsid w:val="00884343"/>
    <w:rsid w:val="008A4764"/>
    <w:rsid w:val="008B5189"/>
    <w:rsid w:val="008B67FF"/>
    <w:rsid w:val="008D1779"/>
    <w:rsid w:val="008D571B"/>
    <w:rsid w:val="008E2BBF"/>
    <w:rsid w:val="008E37F6"/>
    <w:rsid w:val="008F7BC5"/>
    <w:rsid w:val="009026F9"/>
    <w:rsid w:val="00913391"/>
    <w:rsid w:val="00923219"/>
    <w:rsid w:val="009339F8"/>
    <w:rsid w:val="00933A49"/>
    <w:rsid w:val="009406BB"/>
    <w:rsid w:val="00945C85"/>
    <w:rsid w:val="00954976"/>
    <w:rsid w:val="009676A2"/>
    <w:rsid w:val="00985B29"/>
    <w:rsid w:val="00992BFB"/>
    <w:rsid w:val="009A5C48"/>
    <w:rsid w:val="009D0119"/>
    <w:rsid w:val="009E7225"/>
    <w:rsid w:val="009F05D3"/>
    <w:rsid w:val="009F0999"/>
    <w:rsid w:val="00A02AC5"/>
    <w:rsid w:val="00A169F6"/>
    <w:rsid w:val="00A5304C"/>
    <w:rsid w:val="00A6592A"/>
    <w:rsid w:val="00A95448"/>
    <w:rsid w:val="00AA0622"/>
    <w:rsid w:val="00AA0742"/>
    <w:rsid w:val="00AC193A"/>
    <w:rsid w:val="00AC359D"/>
    <w:rsid w:val="00AE227D"/>
    <w:rsid w:val="00AE743B"/>
    <w:rsid w:val="00AF5936"/>
    <w:rsid w:val="00B201EF"/>
    <w:rsid w:val="00B25804"/>
    <w:rsid w:val="00B351FB"/>
    <w:rsid w:val="00B37438"/>
    <w:rsid w:val="00B87B12"/>
    <w:rsid w:val="00B92CE9"/>
    <w:rsid w:val="00BB3D42"/>
    <w:rsid w:val="00BB600E"/>
    <w:rsid w:val="00BB60ED"/>
    <w:rsid w:val="00BD0BE6"/>
    <w:rsid w:val="00BD128C"/>
    <w:rsid w:val="00BE2DD0"/>
    <w:rsid w:val="00BE3616"/>
    <w:rsid w:val="00BE3F58"/>
    <w:rsid w:val="00C10313"/>
    <w:rsid w:val="00C123D9"/>
    <w:rsid w:val="00C20C84"/>
    <w:rsid w:val="00C23287"/>
    <w:rsid w:val="00C345FC"/>
    <w:rsid w:val="00C3766E"/>
    <w:rsid w:val="00C51443"/>
    <w:rsid w:val="00C51C5F"/>
    <w:rsid w:val="00C61BEB"/>
    <w:rsid w:val="00C901C6"/>
    <w:rsid w:val="00C962E5"/>
    <w:rsid w:val="00CC6C1D"/>
    <w:rsid w:val="00CD7794"/>
    <w:rsid w:val="00CE527F"/>
    <w:rsid w:val="00CF0E7D"/>
    <w:rsid w:val="00D01163"/>
    <w:rsid w:val="00D10561"/>
    <w:rsid w:val="00D137E7"/>
    <w:rsid w:val="00D15E41"/>
    <w:rsid w:val="00D2154C"/>
    <w:rsid w:val="00D37A93"/>
    <w:rsid w:val="00D419A0"/>
    <w:rsid w:val="00D521F8"/>
    <w:rsid w:val="00D73BA9"/>
    <w:rsid w:val="00D84A9B"/>
    <w:rsid w:val="00D85774"/>
    <w:rsid w:val="00D9662B"/>
    <w:rsid w:val="00DA0EB8"/>
    <w:rsid w:val="00DB628B"/>
    <w:rsid w:val="00DC003D"/>
    <w:rsid w:val="00DC79A1"/>
    <w:rsid w:val="00DD102F"/>
    <w:rsid w:val="00DD2348"/>
    <w:rsid w:val="00DD53C8"/>
    <w:rsid w:val="00DE07E9"/>
    <w:rsid w:val="00DF30F4"/>
    <w:rsid w:val="00DF7C31"/>
    <w:rsid w:val="00E17744"/>
    <w:rsid w:val="00E206C0"/>
    <w:rsid w:val="00E45940"/>
    <w:rsid w:val="00E45F45"/>
    <w:rsid w:val="00E82694"/>
    <w:rsid w:val="00EA7A4A"/>
    <w:rsid w:val="00EB5416"/>
    <w:rsid w:val="00EB7494"/>
    <w:rsid w:val="00EC6FF1"/>
    <w:rsid w:val="00ED72C0"/>
    <w:rsid w:val="00EE3889"/>
    <w:rsid w:val="00EE6EED"/>
    <w:rsid w:val="00EF6F63"/>
    <w:rsid w:val="00F16059"/>
    <w:rsid w:val="00F17D0E"/>
    <w:rsid w:val="00F21275"/>
    <w:rsid w:val="00F214A6"/>
    <w:rsid w:val="00F3157C"/>
    <w:rsid w:val="00F352A4"/>
    <w:rsid w:val="00F4163A"/>
    <w:rsid w:val="00F425B5"/>
    <w:rsid w:val="00F54EDD"/>
    <w:rsid w:val="00F732A7"/>
    <w:rsid w:val="00F75F43"/>
    <w:rsid w:val="00F75F4A"/>
    <w:rsid w:val="00F77CD8"/>
    <w:rsid w:val="00F82E52"/>
    <w:rsid w:val="00F86F75"/>
    <w:rsid w:val="00F87CEC"/>
    <w:rsid w:val="00F91657"/>
    <w:rsid w:val="00F97BB2"/>
    <w:rsid w:val="00FA493D"/>
    <w:rsid w:val="00FA670A"/>
    <w:rsid w:val="00FB03C0"/>
    <w:rsid w:val="00FB67DB"/>
    <w:rsid w:val="00FC373E"/>
    <w:rsid w:val="00FC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E"/>
    <w:rPr>
      <w:rFonts w:ascii="Arial" w:hAnsi="Arial"/>
      <w:sz w:val="22"/>
    </w:rPr>
  </w:style>
  <w:style w:type="paragraph" w:styleId="Heading1">
    <w:name w:val="heading 1"/>
    <w:basedOn w:val="Heading2"/>
    <w:next w:val="Normal"/>
    <w:qFormat/>
    <w:rsid w:val="008D571B"/>
    <w:pPr>
      <w:jc w:val="center"/>
      <w:outlineLvl w:val="0"/>
    </w:pPr>
    <w:rPr>
      <w:sz w:val="28"/>
      <w:szCs w:val="28"/>
    </w:rPr>
  </w:style>
  <w:style w:type="paragraph" w:styleId="Heading2">
    <w:name w:val="heading 2"/>
    <w:basedOn w:val="Normal"/>
    <w:next w:val="Normal"/>
    <w:qFormat/>
    <w:rsid w:val="008D571B"/>
    <w:pPr>
      <w:spacing w:after="240"/>
      <w:outlineLvl w:val="1"/>
    </w:pPr>
    <w:rPr>
      <w:rFonts w:cs="Arial"/>
      <w:b/>
      <w:sz w:val="24"/>
      <w:szCs w:val="24"/>
    </w:rPr>
  </w:style>
  <w:style w:type="paragraph" w:styleId="Heading3">
    <w:name w:val="heading 3"/>
    <w:basedOn w:val="Normal"/>
    <w:next w:val="Normal"/>
    <w:qFormat/>
    <w:rsid w:val="00884343"/>
    <w:pPr>
      <w:ind w:left="567" w:hanging="567"/>
      <w:jc w:val="both"/>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05E"/>
    <w:pPr>
      <w:tabs>
        <w:tab w:val="center" w:pos="4153"/>
        <w:tab w:val="right" w:pos="8306"/>
      </w:tabs>
    </w:pPr>
  </w:style>
  <w:style w:type="paragraph" w:styleId="Footer">
    <w:name w:val="footer"/>
    <w:basedOn w:val="Normal"/>
    <w:link w:val="FooterChar"/>
    <w:rsid w:val="0029705E"/>
    <w:pPr>
      <w:tabs>
        <w:tab w:val="center" w:pos="4153"/>
        <w:tab w:val="right" w:pos="8306"/>
      </w:tabs>
    </w:pPr>
  </w:style>
  <w:style w:type="character" w:styleId="PageNumber">
    <w:name w:val="page number"/>
    <w:basedOn w:val="DefaultParagraphFont"/>
    <w:rsid w:val="0029705E"/>
  </w:style>
  <w:style w:type="paragraph" w:customStyle="1" w:styleId="Points">
    <w:name w:val="Points"/>
    <w:basedOn w:val="Normal"/>
    <w:rsid w:val="0029705E"/>
    <w:pPr>
      <w:tabs>
        <w:tab w:val="left" w:pos="2340"/>
        <w:tab w:val="left" w:pos="3600"/>
      </w:tabs>
      <w:ind w:left="720" w:hanging="720"/>
    </w:pPr>
    <w:rPr>
      <w:rFonts w:ascii="Times New Roman" w:hAnsi="Times New Roman"/>
      <w:b/>
      <w:sz w:val="24"/>
      <w:lang w:val="en-US" w:eastAsia="en-US"/>
    </w:rPr>
  </w:style>
  <w:style w:type="paragraph" w:styleId="BodyText">
    <w:name w:val="Body Text"/>
    <w:basedOn w:val="Normal"/>
    <w:rsid w:val="0029705E"/>
    <w:pPr>
      <w:spacing w:line="240" w:lineRule="exact"/>
      <w:jc w:val="both"/>
    </w:pPr>
    <w:rPr>
      <w:rFonts w:ascii="Times New Roman" w:hAnsi="Times New Roman"/>
      <w:lang w:eastAsia="en-US"/>
    </w:rPr>
  </w:style>
  <w:style w:type="paragraph" w:styleId="List">
    <w:name w:val="List"/>
    <w:basedOn w:val="Normal"/>
    <w:rsid w:val="0029705E"/>
    <w:pPr>
      <w:keepLines/>
      <w:spacing w:before="240"/>
      <w:ind w:left="360" w:hanging="360"/>
    </w:pPr>
    <w:rPr>
      <w:rFonts w:ascii="Times New Roman" w:hAnsi="Times New Roman"/>
      <w:lang w:eastAsia="en-US"/>
    </w:rPr>
  </w:style>
  <w:style w:type="paragraph" w:customStyle="1" w:styleId="Authority">
    <w:name w:val="Authority"/>
    <w:basedOn w:val="Normal"/>
    <w:rsid w:val="0029705E"/>
    <w:pPr>
      <w:keepLines/>
      <w:spacing w:before="240"/>
    </w:pPr>
    <w:rPr>
      <w:rFonts w:ascii="Times New Roman" w:hAnsi="Times New Roman"/>
      <w:b/>
      <w:lang w:eastAsia="en-US"/>
    </w:rPr>
  </w:style>
  <w:style w:type="paragraph" w:styleId="BodyTextIndent">
    <w:name w:val="Body Text Indent"/>
    <w:basedOn w:val="Normal"/>
    <w:rsid w:val="0029705E"/>
    <w:pPr>
      <w:tabs>
        <w:tab w:val="left" w:pos="567"/>
        <w:tab w:val="left" w:pos="851"/>
      </w:tabs>
      <w:spacing w:before="240"/>
      <w:ind w:left="851" w:hanging="567"/>
    </w:pPr>
  </w:style>
  <w:style w:type="paragraph" w:styleId="BodyTextIndent2">
    <w:name w:val="Body Text Indent 2"/>
    <w:basedOn w:val="Normal"/>
    <w:rsid w:val="0029705E"/>
    <w:pPr>
      <w:tabs>
        <w:tab w:val="left" w:pos="1134"/>
      </w:tabs>
      <w:spacing w:before="60" w:after="60"/>
      <w:ind w:left="1134" w:hanging="567"/>
      <w:jc w:val="both"/>
    </w:pPr>
    <w:rPr>
      <w:rFonts w:ascii="Times" w:hAnsi="Times"/>
    </w:rPr>
  </w:style>
  <w:style w:type="table" w:styleId="TableGrid">
    <w:name w:val="Table Grid"/>
    <w:basedOn w:val="TableNormal"/>
    <w:rsid w:val="006D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92BFB"/>
  </w:style>
  <w:style w:type="paragraph" w:styleId="BalloonText">
    <w:name w:val="Balloon Text"/>
    <w:basedOn w:val="Normal"/>
    <w:semiHidden/>
    <w:rsid w:val="00412F93"/>
    <w:rPr>
      <w:rFonts w:ascii="Tahoma" w:hAnsi="Tahoma" w:cs="Tahoma"/>
      <w:sz w:val="16"/>
      <w:szCs w:val="16"/>
    </w:rPr>
  </w:style>
  <w:style w:type="paragraph" w:styleId="ListParagraph">
    <w:name w:val="List Paragraph"/>
    <w:basedOn w:val="Normal"/>
    <w:uiPriority w:val="34"/>
    <w:qFormat/>
    <w:rsid w:val="00EE3889"/>
    <w:pPr>
      <w:ind w:left="720"/>
      <w:contextualSpacing/>
    </w:pPr>
  </w:style>
  <w:style w:type="character" w:styleId="PlaceholderText">
    <w:name w:val="Placeholder Text"/>
    <w:basedOn w:val="DefaultParagraphFont"/>
    <w:uiPriority w:val="99"/>
    <w:semiHidden/>
    <w:rsid w:val="00DD2348"/>
    <w:rPr>
      <w:color w:val="808080"/>
    </w:rPr>
  </w:style>
  <w:style w:type="character" w:customStyle="1" w:styleId="FooterChar">
    <w:name w:val="Footer Char"/>
    <w:basedOn w:val="DefaultParagraphFont"/>
    <w:link w:val="Footer"/>
    <w:rsid w:val="00E45F4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6950">
      <w:bodyDiv w:val="1"/>
      <w:marLeft w:val="0"/>
      <w:marRight w:val="0"/>
      <w:marTop w:val="0"/>
      <w:marBottom w:val="0"/>
      <w:divBdr>
        <w:top w:val="none" w:sz="0" w:space="0" w:color="auto"/>
        <w:left w:val="none" w:sz="0" w:space="0" w:color="auto"/>
        <w:bottom w:val="none" w:sz="0" w:space="0" w:color="auto"/>
        <w:right w:val="none" w:sz="0" w:space="0" w:color="auto"/>
      </w:divBdr>
      <w:divsChild>
        <w:div w:id="1108546637">
          <w:marLeft w:val="0"/>
          <w:marRight w:val="0"/>
          <w:marTop w:val="0"/>
          <w:marBottom w:val="0"/>
          <w:divBdr>
            <w:top w:val="none" w:sz="0" w:space="0" w:color="auto"/>
            <w:left w:val="none" w:sz="0" w:space="0" w:color="auto"/>
            <w:bottom w:val="none" w:sz="0" w:space="0" w:color="auto"/>
            <w:right w:val="none" w:sz="0" w:space="0" w:color="auto"/>
          </w:divBdr>
        </w:div>
        <w:div w:id="1333755219">
          <w:marLeft w:val="0"/>
          <w:marRight w:val="0"/>
          <w:marTop w:val="0"/>
          <w:marBottom w:val="0"/>
          <w:divBdr>
            <w:top w:val="none" w:sz="0" w:space="0" w:color="auto"/>
            <w:left w:val="none" w:sz="0" w:space="0" w:color="auto"/>
            <w:bottom w:val="none" w:sz="0" w:space="0" w:color="auto"/>
            <w:right w:val="none" w:sz="0" w:space="0" w:color="auto"/>
          </w:divBdr>
        </w:div>
        <w:div w:id="1788087272">
          <w:marLeft w:val="0"/>
          <w:marRight w:val="0"/>
          <w:marTop w:val="0"/>
          <w:marBottom w:val="0"/>
          <w:divBdr>
            <w:top w:val="none" w:sz="0" w:space="0" w:color="auto"/>
            <w:left w:val="none" w:sz="0" w:space="0" w:color="auto"/>
            <w:bottom w:val="none" w:sz="0" w:space="0" w:color="auto"/>
            <w:right w:val="none" w:sz="0" w:space="0" w:color="auto"/>
          </w:divBdr>
        </w:div>
      </w:divsChild>
    </w:div>
    <w:div w:id="465510471">
      <w:bodyDiv w:val="1"/>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 w:id="1384282961">
          <w:marLeft w:val="0"/>
          <w:marRight w:val="0"/>
          <w:marTop w:val="0"/>
          <w:marBottom w:val="0"/>
          <w:divBdr>
            <w:top w:val="none" w:sz="0" w:space="0" w:color="auto"/>
            <w:left w:val="none" w:sz="0" w:space="0" w:color="auto"/>
            <w:bottom w:val="none" w:sz="0" w:space="0" w:color="auto"/>
            <w:right w:val="none" w:sz="0" w:space="0" w:color="auto"/>
          </w:divBdr>
        </w:div>
        <w:div w:id="1441680071">
          <w:marLeft w:val="0"/>
          <w:marRight w:val="0"/>
          <w:marTop w:val="0"/>
          <w:marBottom w:val="0"/>
          <w:divBdr>
            <w:top w:val="none" w:sz="0" w:space="0" w:color="auto"/>
            <w:left w:val="none" w:sz="0" w:space="0" w:color="auto"/>
            <w:bottom w:val="none" w:sz="0" w:space="0" w:color="auto"/>
            <w:right w:val="none" w:sz="0" w:space="0" w:color="auto"/>
          </w:divBdr>
        </w:div>
      </w:divsChild>
    </w:div>
    <w:div w:id="574825408">
      <w:bodyDiv w:val="1"/>
      <w:marLeft w:val="0"/>
      <w:marRight w:val="0"/>
      <w:marTop w:val="0"/>
      <w:marBottom w:val="0"/>
      <w:divBdr>
        <w:top w:val="none" w:sz="0" w:space="0" w:color="auto"/>
        <w:left w:val="none" w:sz="0" w:space="0" w:color="auto"/>
        <w:bottom w:val="none" w:sz="0" w:space="0" w:color="auto"/>
        <w:right w:val="none" w:sz="0" w:space="0" w:color="auto"/>
      </w:divBdr>
      <w:divsChild>
        <w:div w:id="585649260">
          <w:marLeft w:val="0"/>
          <w:marRight w:val="0"/>
          <w:marTop w:val="0"/>
          <w:marBottom w:val="0"/>
          <w:divBdr>
            <w:top w:val="none" w:sz="0" w:space="0" w:color="auto"/>
            <w:left w:val="none" w:sz="0" w:space="0" w:color="auto"/>
            <w:bottom w:val="none" w:sz="0" w:space="0" w:color="auto"/>
            <w:right w:val="none" w:sz="0" w:space="0" w:color="auto"/>
          </w:divBdr>
        </w:div>
        <w:div w:id="1236011353">
          <w:marLeft w:val="0"/>
          <w:marRight w:val="0"/>
          <w:marTop w:val="0"/>
          <w:marBottom w:val="0"/>
          <w:divBdr>
            <w:top w:val="none" w:sz="0" w:space="0" w:color="auto"/>
            <w:left w:val="none" w:sz="0" w:space="0" w:color="auto"/>
            <w:bottom w:val="none" w:sz="0" w:space="0" w:color="auto"/>
            <w:right w:val="none" w:sz="0" w:space="0" w:color="auto"/>
          </w:divBdr>
        </w:div>
        <w:div w:id="1511946954">
          <w:marLeft w:val="0"/>
          <w:marRight w:val="0"/>
          <w:marTop w:val="0"/>
          <w:marBottom w:val="0"/>
          <w:divBdr>
            <w:top w:val="none" w:sz="0" w:space="0" w:color="auto"/>
            <w:left w:val="none" w:sz="0" w:space="0" w:color="auto"/>
            <w:bottom w:val="none" w:sz="0" w:space="0" w:color="auto"/>
            <w:right w:val="none" w:sz="0" w:space="0" w:color="auto"/>
          </w:divBdr>
        </w:div>
      </w:divsChild>
    </w:div>
    <w:div w:id="624502058">
      <w:bodyDiv w:val="1"/>
      <w:marLeft w:val="0"/>
      <w:marRight w:val="0"/>
      <w:marTop w:val="0"/>
      <w:marBottom w:val="0"/>
      <w:divBdr>
        <w:top w:val="none" w:sz="0" w:space="0" w:color="auto"/>
        <w:left w:val="none" w:sz="0" w:space="0" w:color="auto"/>
        <w:bottom w:val="none" w:sz="0" w:space="0" w:color="auto"/>
        <w:right w:val="none" w:sz="0" w:space="0" w:color="auto"/>
      </w:divBdr>
    </w:div>
    <w:div w:id="974454819">
      <w:bodyDiv w:val="1"/>
      <w:marLeft w:val="0"/>
      <w:marRight w:val="0"/>
      <w:marTop w:val="0"/>
      <w:marBottom w:val="0"/>
      <w:divBdr>
        <w:top w:val="none" w:sz="0" w:space="0" w:color="auto"/>
        <w:left w:val="none" w:sz="0" w:space="0" w:color="auto"/>
        <w:bottom w:val="none" w:sz="0" w:space="0" w:color="auto"/>
        <w:right w:val="none" w:sz="0" w:space="0" w:color="auto"/>
      </w:divBdr>
      <w:divsChild>
        <w:div w:id="125003424">
          <w:marLeft w:val="0"/>
          <w:marRight w:val="0"/>
          <w:marTop w:val="0"/>
          <w:marBottom w:val="0"/>
          <w:divBdr>
            <w:top w:val="none" w:sz="0" w:space="0" w:color="auto"/>
            <w:left w:val="none" w:sz="0" w:space="0" w:color="auto"/>
            <w:bottom w:val="none" w:sz="0" w:space="0" w:color="auto"/>
            <w:right w:val="none" w:sz="0" w:space="0" w:color="auto"/>
          </w:divBdr>
        </w:div>
        <w:div w:id="853880572">
          <w:marLeft w:val="0"/>
          <w:marRight w:val="0"/>
          <w:marTop w:val="0"/>
          <w:marBottom w:val="0"/>
          <w:divBdr>
            <w:top w:val="none" w:sz="0" w:space="0" w:color="auto"/>
            <w:left w:val="none" w:sz="0" w:space="0" w:color="auto"/>
            <w:bottom w:val="none" w:sz="0" w:space="0" w:color="auto"/>
            <w:right w:val="none" w:sz="0" w:space="0" w:color="auto"/>
          </w:divBdr>
        </w:div>
        <w:div w:id="1576476459">
          <w:marLeft w:val="0"/>
          <w:marRight w:val="0"/>
          <w:marTop w:val="0"/>
          <w:marBottom w:val="0"/>
          <w:divBdr>
            <w:top w:val="none" w:sz="0" w:space="0" w:color="auto"/>
            <w:left w:val="none" w:sz="0" w:space="0" w:color="auto"/>
            <w:bottom w:val="none" w:sz="0" w:space="0" w:color="auto"/>
            <w:right w:val="none" w:sz="0" w:space="0" w:color="auto"/>
          </w:divBdr>
        </w:div>
      </w:divsChild>
    </w:div>
    <w:div w:id="1741445051">
      <w:bodyDiv w:val="1"/>
      <w:marLeft w:val="0"/>
      <w:marRight w:val="0"/>
      <w:marTop w:val="0"/>
      <w:marBottom w:val="0"/>
      <w:divBdr>
        <w:top w:val="none" w:sz="0" w:space="0" w:color="auto"/>
        <w:left w:val="none" w:sz="0" w:space="0" w:color="auto"/>
        <w:bottom w:val="none" w:sz="0" w:space="0" w:color="auto"/>
        <w:right w:val="none" w:sz="0" w:space="0" w:color="auto"/>
      </w:divBdr>
      <w:divsChild>
        <w:div w:id="1328052735">
          <w:marLeft w:val="0"/>
          <w:marRight w:val="0"/>
          <w:marTop w:val="0"/>
          <w:marBottom w:val="0"/>
          <w:divBdr>
            <w:top w:val="none" w:sz="0" w:space="0" w:color="auto"/>
            <w:left w:val="none" w:sz="0" w:space="0" w:color="auto"/>
            <w:bottom w:val="none" w:sz="0" w:space="0" w:color="auto"/>
            <w:right w:val="none" w:sz="0" w:space="0" w:color="auto"/>
          </w:divBdr>
        </w:div>
        <w:div w:id="1448310958">
          <w:marLeft w:val="0"/>
          <w:marRight w:val="0"/>
          <w:marTop w:val="0"/>
          <w:marBottom w:val="0"/>
          <w:divBdr>
            <w:top w:val="none" w:sz="0" w:space="0" w:color="auto"/>
            <w:left w:val="none" w:sz="0" w:space="0" w:color="auto"/>
            <w:bottom w:val="none" w:sz="0" w:space="0" w:color="auto"/>
            <w:right w:val="none" w:sz="0" w:space="0" w:color="auto"/>
          </w:divBdr>
        </w:div>
        <w:div w:id="162445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vt:lpstr>
    </vt:vector>
  </TitlesOfParts>
  <Company>Holroyd City Council</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c:title>
  <dc:creator>Windows User</dc:creator>
  <cp:lastModifiedBy>joseph.rashid</cp:lastModifiedBy>
  <cp:revision>2</cp:revision>
  <cp:lastPrinted>2017-03-21T02:05:00Z</cp:lastPrinted>
  <dcterms:created xsi:type="dcterms:W3CDTF">2018-08-09T03:06:00Z</dcterms:created>
  <dcterms:modified xsi:type="dcterms:W3CDTF">2018-08-09T03:06:00Z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