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16" w:rsidRDefault="00694AD5" w:rsidP="00E60CB4">
      <w:pPr>
        <w:pStyle w:val="Heading1"/>
        <w:spacing w:before="360"/>
        <w:rPr>
          <w:b/>
        </w:rPr>
      </w:pPr>
      <w:r>
        <w:rPr>
          <w:b/>
        </w:rPr>
        <w:t>Position Description</w:t>
      </w:r>
    </w:p>
    <w:p w:rsidR="00694AD5" w:rsidRPr="00694AD5" w:rsidRDefault="00694AD5" w:rsidP="00694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94AD5" w:rsidRPr="000C040E" w:rsidTr="003E2F45">
        <w:tc>
          <w:tcPr>
            <w:tcW w:w="2988" w:type="dxa"/>
            <w:shd w:val="pct15" w:color="auto" w:fill="auto"/>
            <w:vAlign w:val="center"/>
          </w:tcPr>
          <w:p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Title:</w:t>
            </w:r>
          </w:p>
        </w:tc>
        <w:tc>
          <w:tcPr>
            <w:tcW w:w="6866" w:type="dxa"/>
            <w:vAlign w:val="center"/>
          </w:tcPr>
          <w:p w:rsidR="00694AD5" w:rsidRPr="000C040E" w:rsidRDefault="00502F65" w:rsidP="003E2F45">
            <w:pPr>
              <w:spacing w:before="60" w:after="60"/>
            </w:pPr>
            <w:r>
              <w:t>R</w:t>
            </w:r>
            <w:r w:rsidR="00086879">
              <w:t xml:space="preserve">ecruitment </w:t>
            </w:r>
            <w:r>
              <w:t>Specialist</w:t>
            </w:r>
          </w:p>
        </w:tc>
      </w:tr>
      <w:tr w:rsidR="00694AD5" w:rsidRPr="000C040E" w:rsidTr="003E2F45">
        <w:trPr>
          <w:trHeight w:val="359"/>
        </w:trPr>
        <w:tc>
          <w:tcPr>
            <w:tcW w:w="2988" w:type="dxa"/>
            <w:shd w:val="pct15" w:color="auto" w:fill="auto"/>
            <w:vAlign w:val="center"/>
          </w:tcPr>
          <w:p w:rsidR="00694AD5" w:rsidRPr="000C040E" w:rsidRDefault="00F0761C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Directorate</w:t>
            </w:r>
            <w:r w:rsidR="00694AD5" w:rsidRPr="000C040E">
              <w:rPr>
                <w:b/>
              </w:rPr>
              <w:t>:</w:t>
            </w:r>
          </w:p>
        </w:tc>
        <w:tc>
          <w:tcPr>
            <w:tcW w:w="6866" w:type="dxa"/>
            <w:vAlign w:val="center"/>
          </w:tcPr>
          <w:p w:rsidR="00694AD5" w:rsidRPr="000C040E" w:rsidRDefault="001E474D" w:rsidP="003E2F45">
            <w:pPr>
              <w:spacing w:before="60" w:after="60"/>
            </w:pPr>
            <w:r>
              <w:t>People &amp; Culture</w:t>
            </w:r>
          </w:p>
        </w:tc>
      </w:tr>
      <w:tr w:rsidR="00694AD5" w:rsidRPr="000C040E" w:rsidTr="003E2F45">
        <w:tc>
          <w:tcPr>
            <w:tcW w:w="2988" w:type="dxa"/>
            <w:shd w:val="pct15" w:color="auto" w:fill="auto"/>
            <w:vAlign w:val="center"/>
          </w:tcPr>
          <w:p w:rsidR="00694AD5" w:rsidRPr="000C040E" w:rsidRDefault="00716638" w:rsidP="001E474D">
            <w:pPr>
              <w:spacing w:before="60" w:after="60"/>
              <w:rPr>
                <w:b/>
              </w:rPr>
            </w:pPr>
            <w:r>
              <w:rPr>
                <w:b/>
              </w:rPr>
              <w:t>Service</w:t>
            </w:r>
            <w:r w:rsidR="00694AD5" w:rsidRPr="000C040E">
              <w:rPr>
                <w:b/>
              </w:rPr>
              <w:t xml:space="preserve"> </w:t>
            </w:r>
            <w:r w:rsidR="001E474D">
              <w:rPr>
                <w:b/>
              </w:rPr>
              <w:t>Element</w:t>
            </w:r>
            <w:r w:rsidR="00694AD5" w:rsidRPr="000C040E">
              <w:rPr>
                <w:b/>
              </w:rPr>
              <w:t>:</w:t>
            </w:r>
          </w:p>
        </w:tc>
        <w:tc>
          <w:tcPr>
            <w:tcW w:w="6866" w:type="dxa"/>
            <w:vAlign w:val="center"/>
          </w:tcPr>
          <w:p w:rsidR="00694AD5" w:rsidRPr="000C040E" w:rsidRDefault="001E474D" w:rsidP="00320367">
            <w:pPr>
              <w:spacing w:before="60" w:after="60"/>
            </w:pPr>
            <w:r>
              <w:t>HR Operations</w:t>
            </w:r>
          </w:p>
        </w:tc>
      </w:tr>
      <w:tr w:rsidR="00694AD5" w:rsidRPr="000C040E" w:rsidTr="003E2F45">
        <w:tc>
          <w:tcPr>
            <w:tcW w:w="2988" w:type="dxa"/>
            <w:shd w:val="pct15" w:color="auto" w:fill="auto"/>
            <w:vAlign w:val="center"/>
          </w:tcPr>
          <w:p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Salary Point:</w:t>
            </w:r>
          </w:p>
        </w:tc>
        <w:tc>
          <w:tcPr>
            <w:tcW w:w="6866" w:type="dxa"/>
            <w:vAlign w:val="center"/>
          </w:tcPr>
          <w:p w:rsidR="00694AD5" w:rsidRPr="000C040E" w:rsidRDefault="002916C2" w:rsidP="003E2F45">
            <w:pPr>
              <w:spacing w:before="60" w:after="60"/>
            </w:pPr>
            <w:r>
              <w:t>SP14</w:t>
            </w:r>
          </w:p>
        </w:tc>
      </w:tr>
      <w:tr w:rsidR="00694AD5" w:rsidRPr="000C040E" w:rsidTr="003E2F45">
        <w:tc>
          <w:tcPr>
            <w:tcW w:w="2988" w:type="dxa"/>
            <w:shd w:val="pct15" w:color="auto" w:fill="auto"/>
            <w:vAlign w:val="center"/>
          </w:tcPr>
          <w:p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Reports To:</w:t>
            </w:r>
          </w:p>
        </w:tc>
        <w:tc>
          <w:tcPr>
            <w:tcW w:w="6866" w:type="dxa"/>
            <w:vAlign w:val="center"/>
          </w:tcPr>
          <w:p w:rsidR="00694AD5" w:rsidRPr="000C040E" w:rsidRDefault="001E474D" w:rsidP="003E2F45">
            <w:pPr>
              <w:spacing w:before="60" w:after="60"/>
            </w:pPr>
            <w:r>
              <w:t>HR</w:t>
            </w:r>
            <w:r w:rsidR="00086879">
              <w:t xml:space="preserve"> Operations Manager</w:t>
            </w:r>
          </w:p>
        </w:tc>
      </w:tr>
      <w:tr w:rsidR="009F7CF6" w:rsidRPr="000C040E" w:rsidTr="003E2F45">
        <w:tc>
          <w:tcPr>
            <w:tcW w:w="2988" w:type="dxa"/>
            <w:shd w:val="pct15" w:color="auto" w:fill="auto"/>
            <w:vAlign w:val="center"/>
          </w:tcPr>
          <w:p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Staff Management:</w:t>
            </w:r>
          </w:p>
        </w:tc>
        <w:tc>
          <w:tcPr>
            <w:tcW w:w="6866" w:type="dxa"/>
            <w:vAlign w:val="center"/>
          </w:tcPr>
          <w:p w:rsidR="009F7CF6" w:rsidRPr="00C7494D" w:rsidRDefault="001E474D" w:rsidP="00055D49">
            <w:pPr>
              <w:spacing w:before="60" w:after="60"/>
            </w:pPr>
            <w:r>
              <w:t>Nil</w:t>
            </w:r>
          </w:p>
        </w:tc>
      </w:tr>
      <w:tr w:rsidR="009F7CF6" w:rsidRPr="000C040E" w:rsidTr="003E2F45">
        <w:tc>
          <w:tcPr>
            <w:tcW w:w="2988" w:type="dxa"/>
            <w:shd w:val="pct15" w:color="auto" w:fill="auto"/>
            <w:vAlign w:val="center"/>
          </w:tcPr>
          <w:p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Budget Responsibility:</w:t>
            </w:r>
          </w:p>
        </w:tc>
        <w:tc>
          <w:tcPr>
            <w:tcW w:w="6866" w:type="dxa"/>
            <w:vAlign w:val="center"/>
          </w:tcPr>
          <w:p w:rsidR="009F7CF6" w:rsidRPr="00441A13" w:rsidRDefault="001E474D" w:rsidP="00055D49">
            <w:pPr>
              <w:spacing w:before="60" w:after="60"/>
            </w:pPr>
            <w:r>
              <w:t>Nil</w:t>
            </w:r>
          </w:p>
        </w:tc>
      </w:tr>
      <w:tr w:rsidR="009F7CF6" w:rsidRPr="000C040E" w:rsidTr="003E2F45">
        <w:tc>
          <w:tcPr>
            <w:tcW w:w="2988" w:type="dxa"/>
            <w:shd w:val="pct15" w:color="auto" w:fill="auto"/>
            <w:vAlign w:val="center"/>
          </w:tcPr>
          <w:p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Date PD Reviewed:</w:t>
            </w:r>
          </w:p>
        </w:tc>
        <w:tc>
          <w:tcPr>
            <w:tcW w:w="6866" w:type="dxa"/>
            <w:vAlign w:val="center"/>
          </w:tcPr>
          <w:p w:rsidR="009F7CF6" w:rsidRPr="00441A13" w:rsidRDefault="001E474D" w:rsidP="00716638">
            <w:pPr>
              <w:spacing w:before="60" w:after="60"/>
            </w:pPr>
            <w:r>
              <w:t>October 2018</w:t>
            </w:r>
          </w:p>
        </w:tc>
      </w:tr>
    </w:tbl>
    <w:p w:rsidR="00B7469F" w:rsidRPr="00694AD5" w:rsidRDefault="00B7469F" w:rsidP="00694AD5">
      <w:pPr>
        <w:pStyle w:val="Subtitle"/>
        <w:rPr>
          <w:i/>
          <w:i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4AD5" w:rsidRPr="000C040E" w:rsidTr="003E2F45">
        <w:tc>
          <w:tcPr>
            <w:tcW w:w="9854" w:type="dxa"/>
            <w:shd w:val="pct15" w:color="auto" w:fill="auto"/>
            <w:vAlign w:val="center"/>
          </w:tcPr>
          <w:p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Organisation Context of Position</w:t>
            </w:r>
          </w:p>
        </w:tc>
      </w:tr>
      <w:tr w:rsidR="00694AD5" w:rsidRPr="000C040E" w:rsidTr="003E2F45">
        <w:tc>
          <w:tcPr>
            <w:tcW w:w="9854" w:type="dxa"/>
            <w:vAlign w:val="center"/>
          </w:tcPr>
          <w:p w:rsidR="00694AD5" w:rsidRDefault="00694AD5" w:rsidP="003E2F45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Newcastle City Council employs over 900 staff and is responsible for a local government area of 187km</w:t>
            </w:r>
            <w:r>
              <w:rPr>
                <w:smallCaps/>
                <w:vertAlign w:val="superscript"/>
              </w:rPr>
              <w:t>2</w:t>
            </w:r>
            <w:r>
              <w:t xml:space="preserve">.  Newcastle has a population of 148,000 and is the business and cultural centre of the Hunter region, home to over 620,000 people.  In the heart of the Hunter Region, Newcastle City Council has a variety of locations across the City and encompasses </w:t>
            </w:r>
            <w:r w:rsidR="00716638">
              <w:t>5</w:t>
            </w:r>
            <w:r>
              <w:t xml:space="preserve"> </w:t>
            </w:r>
            <w:r w:rsidR="00716638">
              <w:t>Directorates</w:t>
            </w:r>
            <w:r>
              <w:t>:</w:t>
            </w:r>
          </w:p>
          <w:p w:rsidR="00694AD5" w:rsidRDefault="00716638" w:rsidP="00FE0AC1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Governance</w:t>
            </w:r>
          </w:p>
          <w:p w:rsidR="00694AD5" w:rsidRDefault="00716638" w:rsidP="00FE0AC1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Strategy and Engagement</w:t>
            </w:r>
          </w:p>
          <w:p w:rsidR="00694AD5" w:rsidRDefault="00716638" w:rsidP="00FE0AC1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People and Culture</w:t>
            </w:r>
          </w:p>
          <w:p w:rsidR="00716638" w:rsidRDefault="00716638" w:rsidP="00FE0AC1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Infrastructure and Property</w:t>
            </w:r>
          </w:p>
          <w:p w:rsidR="00716638" w:rsidRDefault="00716638" w:rsidP="00FE0AC1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City Wide Services</w:t>
            </w:r>
          </w:p>
          <w:p w:rsidR="00694AD5" w:rsidRDefault="00694AD5" w:rsidP="00FE0AC1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</w:p>
          <w:p w:rsidR="00694AD5" w:rsidRDefault="00694AD5" w:rsidP="00FE0AC1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The purpose of the </w:t>
            </w:r>
            <w:r w:rsidR="00716638">
              <w:t>People and Culture</w:t>
            </w:r>
            <w:r>
              <w:t xml:space="preserve"> </w:t>
            </w:r>
            <w:r w:rsidR="00716638">
              <w:t>Directorate</w:t>
            </w:r>
            <w:r>
              <w:t xml:space="preserve"> is to:</w:t>
            </w:r>
          </w:p>
          <w:p w:rsidR="00694AD5" w:rsidRDefault="00716638" w:rsidP="00FE0AC1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Have people centred activities, processes and management that build the organisations capability and capacity.</w:t>
            </w:r>
          </w:p>
          <w:p w:rsidR="00716638" w:rsidRDefault="00716638" w:rsidP="00FE0AC1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Ensure appropriate investment in the internal capabilities of our people while planning our future workforce, whilst maintaining a strong and consistent focus on the safety and wellbeing of our people.</w:t>
            </w:r>
          </w:p>
          <w:p w:rsidR="00716638" w:rsidRDefault="00716638" w:rsidP="00FE0AC1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</w:p>
          <w:p w:rsidR="00694AD5" w:rsidRDefault="00694AD5" w:rsidP="00FE0AC1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The </w:t>
            </w:r>
            <w:r w:rsidR="00716638">
              <w:t>Service</w:t>
            </w:r>
            <w:r>
              <w:t xml:space="preserve"> </w:t>
            </w:r>
            <w:r w:rsidR="00716638">
              <w:t>Elements</w:t>
            </w:r>
            <w:r>
              <w:t xml:space="preserve"> that form the </w:t>
            </w:r>
            <w:r w:rsidR="00716638">
              <w:t xml:space="preserve">People </w:t>
            </w:r>
            <w:r w:rsidR="00B73C4D">
              <w:t>and</w:t>
            </w:r>
            <w:bookmarkStart w:id="0" w:name="_GoBack"/>
            <w:bookmarkEnd w:id="0"/>
            <w:r w:rsidR="00716638">
              <w:t xml:space="preserve"> Culture Directorate</w:t>
            </w:r>
            <w:r>
              <w:t xml:space="preserve"> are:</w:t>
            </w:r>
          </w:p>
          <w:p w:rsidR="00694AD5" w:rsidRDefault="00716638" w:rsidP="00FE0AC1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Organisational Development</w:t>
            </w:r>
          </w:p>
          <w:p w:rsidR="00716638" w:rsidRDefault="00716638" w:rsidP="00FE0AC1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HR Operations</w:t>
            </w:r>
          </w:p>
          <w:p w:rsidR="00694AD5" w:rsidRDefault="00716638" w:rsidP="00FE0AC1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WHS &amp; Injury Management</w:t>
            </w:r>
          </w:p>
          <w:p w:rsidR="00694AD5" w:rsidRDefault="00716638" w:rsidP="00FE0AC1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Training &amp; Learning</w:t>
            </w:r>
          </w:p>
          <w:p w:rsidR="00694AD5" w:rsidRPr="00694AD5" w:rsidRDefault="00716638" w:rsidP="00FE0AC1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Payroll</w:t>
            </w:r>
          </w:p>
          <w:p w:rsidR="00694AD5" w:rsidRPr="00E03E9E" w:rsidRDefault="00694AD5" w:rsidP="003E2F45">
            <w:pPr>
              <w:jc w:val="both"/>
            </w:pPr>
          </w:p>
        </w:tc>
      </w:tr>
    </w:tbl>
    <w:p w:rsidR="00694AD5" w:rsidRDefault="00694AD5" w:rsidP="00694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94AD5" w:rsidRPr="000C040E" w:rsidTr="003E2F45">
        <w:tc>
          <w:tcPr>
            <w:tcW w:w="9854" w:type="dxa"/>
            <w:gridSpan w:val="2"/>
            <w:shd w:val="pct15" w:color="auto" w:fill="auto"/>
            <w:vAlign w:val="center"/>
          </w:tcPr>
          <w:p w:rsidR="00694AD5" w:rsidRPr="000C040E" w:rsidRDefault="00694AD5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Workplace</w:t>
            </w:r>
            <w:r w:rsidRPr="000C040E">
              <w:rPr>
                <w:b/>
              </w:rPr>
              <w:t xml:space="preserve"> Health &amp; Safety</w:t>
            </w:r>
          </w:p>
        </w:tc>
      </w:tr>
      <w:tr w:rsidR="00694AD5" w:rsidRPr="000C040E" w:rsidTr="003E2F45">
        <w:tc>
          <w:tcPr>
            <w:tcW w:w="2988" w:type="dxa"/>
            <w:shd w:val="pct15" w:color="auto" w:fill="auto"/>
            <w:vAlign w:val="center"/>
          </w:tcPr>
          <w:p w:rsidR="00694AD5" w:rsidRPr="000C040E" w:rsidRDefault="00694AD5" w:rsidP="004904B1">
            <w:pPr>
              <w:spacing w:before="60" w:after="60"/>
              <w:rPr>
                <w:b/>
              </w:rPr>
            </w:pPr>
            <w:r>
              <w:rPr>
                <w:b/>
              </w:rPr>
              <w:t>W</w:t>
            </w:r>
            <w:r w:rsidRPr="000C040E">
              <w:rPr>
                <w:b/>
              </w:rPr>
              <w:t xml:space="preserve">HS </w:t>
            </w:r>
            <w:r w:rsidR="004904B1">
              <w:rPr>
                <w:b/>
              </w:rPr>
              <w:t xml:space="preserve">RAA </w:t>
            </w:r>
            <w:r w:rsidRPr="000C040E">
              <w:rPr>
                <w:b/>
              </w:rPr>
              <w:t>Level</w:t>
            </w:r>
          </w:p>
        </w:tc>
        <w:tc>
          <w:tcPr>
            <w:tcW w:w="6866" w:type="dxa"/>
            <w:vAlign w:val="center"/>
          </w:tcPr>
          <w:p w:rsidR="00694AD5" w:rsidRPr="000C040E" w:rsidRDefault="009F7CF6" w:rsidP="003E2F45">
            <w:pPr>
              <w:spacing w:before="60" w:after="60"/>
            </w:pPr>
            <w:r>
              <w:t xml:space="preserve">Level </w:t>
            </w:r>
            <w:r w:rsidR="001E474D">
              <w:t>6</w:t>
            </w:r>
          </w:p>
        </w:tc>
      </w:tr>
      <w:tr w:rsidR="00694AD5" w:rsidRPr="000C040E" w:rsidTr="003E2F45">
        <w:tc>
          <w:tcPr>
            <w:tcW w:w="9854" w:type="dxa"/>
            <w:gridSpan w:val="2"/>
            <w:vAlign w:val="center"/>
          </w:tcPr>
          <w:p w:rsidR="00694AD5" w:rsidRPr="000C040E" w:rsidRDefault="00694AD5" w:rsidP="003E2F45">
            <w:pPr>
              <w:spacing w:before="60" w:after="60"/>
              <w:jc w:val="both"/>
            </w:pPr>
            <w:r w:rsidRPr="000C040E">
              <w:t xml:space="preserve">For specific </w:t>
            </w:r>
            <w:r>
              <w:t>W</w:t>
            </w:r>
            <w:r w:rsidRPr="000C040E">
              <w:t xml:space="preserve">HS Responsibilities, Authorities &amp; Accountabilities applicable to this position, the position holder </w:t>
            </w:r>
            <w:r w:rsidR="004904B1">
              <w:t>will</w:t>
            </w:r>
            <w:r w:rsidRPr="000C040E">
              <w:t xml:space="preserve"> refer to the </w:t>
            </w:r>
            <w:r>
              <w:t>W</w:t>
            </w:r>
            <w:r w:rsidRPr="000C040E">
              <w:t xml:space="preserve">HS Responsibilities, Authorities &amp; Accountabilities matrix in the </w:t>
            </w:r>
            <w:r>
              <w:t>W</w:t>
            </w:r>
            <w:r w:rsidRPr="000C040E">
              <w:t xml:space="preserve">H&amp;S Management System. The person accepting the position will be required to sign off that they have received and understood their </w:t>
            </w:r>
            <w:r>
              <w:t>W</w:t>
            </w:r>
            <w:r w:rsidRPr="000C040E">
              <w:t>HS Responsibilities, Authorities &amp; Accountabilities.</w:t>
            </w:r>
          </w:p>
          <w:p w:rsidR="00694AD5" w:rsidRPr="000C040E" w:rsidRDefault="00694AD5" w:rsidP="003E2F45">
            <w:pPr>
              <w:spacing w:before="60" w:after="60"/>
              <w:jc w:val="both"/>
            </w:pPr>
          </w:p>
        </w:tc>
      </w:tr>
    </w:tbl>
    <w:p w:rsidR="00694AD5" w:rsidRDefault="00694AD5" w:rsidP="007B29DD">
      <w:pPr>
        <w:tabs>
          <w:tab w:val="left" w:pos="4254"/>
        </w:tabs>
        <w:spacing w:after="120"/>
        <w:jc w:val="both"/>
        <w:rPr>
          <w:rFonts w:ascii="Arial Bold" w:hAnsi="Arial Bold"/>
          <w:b/>
          <w:spacing w:val="20"/>
          <w:sz w:val="28"/>
          <w:szCs w:val="28"/>
        </w:rPr>
      </w:pPr>
    </w:p>
    <w:p w:rsidR="00694AD5" w:rsidRPr="00694AD5" w:rsidRDefault="00694AD5" w:rsidP="00694AD5">
      <w:pPr>
        <w:spacing w:after="120"/>
        <w:jc w:val="both"/>
        <w:rPr>
          <w:rFonts w:ascii="Arial Bold" w:hAnsi="Arial Bold"/>
          <w:b/>
          <w:spacing w:val="20"/>
          <w:sz w:val="36"/>
          <w:szCs w:val="36"/>
        </w:rPr>
      </w:pPr>
      <w:r w:rsidRPr="00694AD5">
        <w:rPr>
          <w:rFonts w:ascii="Arial Bold" w:hAnsi="Arial Bold"/>
          <w:b/>
          <w:spacing w:val="20"/>
          <w:sz w:val="36"/>
          <w:szCs w:val="36"/>
        </w:rPr>
        <w:t>Position Responsibilities</w:t>
      </w:r>
    </w:p>
    <w:p w:rsidR="008423DB" w:rsidRDefault="00100130" w:rsidP="00ED3EC6">
      <w:pPr>
        <w:numPr>
          <w:ilvl w:val="0"/>
          <w:numId w:val="5"/>
        </w:numPr>
        <w:spacing w:after="120"/>
        <w:jc w:val="both"/>
      </w:pPr>
      <w:r w:rsidRPr="00ED3EC6">
        <w:t xml:space="preserve">Design, implement and monitor </w:t>
      </w:r>
      <w:r w:rsidR="008423DB" w:rsidRPr="00ED3EC6">
        <w:t xml:space="preserve">the end to end recruitment cycle from requisitioning to onboarding. </w:t>
      </w:r>
      <w:r w:rsidR="00ED3EC6" w:rsidRPr="00ED3EC6">
        <w:t xml:space="preserve">Including utilising </w:t>
      </w:r>
      <w:r w:rsidR="00ED3EC6">
        <w:t>the City of Newcastle’s e-Recruitment system to manage candidate applications, book interviews, facilitate pre-employment screening and prepare interview documentation.</w:t>
      </w:r>
    </w:p>
    <w:p w:rsidR="00F162C0" w:rsidRPr="00ED3EC6" w:rsidRDefault="00F162C0" w:rsidP="00F162C0">
      <w:pPr>
        <w:numPr>
          <w:ilvl w:val="0"/>
          <w:numId w:val="5"/>
        </w:numPr>
        <w:spacing w:after="120"/>
        <w:jc w:val="both"/>
      </w:pPr>
      <w:r w:rsidRPr="00ED3EC6">
        <w:t>Work collaboratively with the HR Business Partners and the business to ascertain current and future hiring requirements including representing People and Culture on selection panels</w:t>
      </w:r>
      <w:r>
        <w:t>.</w:t>
      </w:r>
    </w:p>
    <w:p w:rsidR="008423DB" w:rsidRPr="00F162C0" w:rsidRDefault="008423DB" w:rsidP="00694AD5">
      <w:pPr>
        <w:numPr>
          <w:ilvl w:val="0"/>
          <w:numId w:val="5"/>
        </w:numPr>
        <w:spacing w:after="120"/>
        <w:jc w:val="both"/>
      </w:pPr>
      <w:r w:rsidRPr="00ED3EC6">
        <w:rPr>
          <w:lang w:val="en-US"/>
        </w:rPr>
        <w:t>Championing our brand and promoting City of Newcastle as an employer of choice to all candidates via the use of social media and branding activities</w:t>
      </w:r>
      <w:r w:rsidR="00F162C0">
        <w:rPr>
          <w:lang w:val="en-US"/>
        </w:rPr>
        <w:t>.</w:t>
      </w:r>
    </w:p>
    <w:p w:rsidR="00F162C0" w:rsidRPr="00ED3EC6" w:rsidRDefault="00F162C0" w:rsidP="00694AD5">
      <w:pPr>
        <w:numPr>
          <w:ilvl w:val="0"/>
          <w:numId w:val="5"/>
        </w:numPr>
        <w:spacing w:after="120"/>
        <w:jc w:val="both"/>
      </w:pPr>
      <w:r>
        <w:rPr>
          <w:lang w:val="en-US"/>
        </w:rPr>
        <w:t>Development and implementation of City of Newcastle Employee Value Proposition with a focus on diversity and inclusion in alignment with our 2030 strategy.</w:t>
      </w:r>
    </w:p>
    <w:p w:rsidR="00100130" w:rsidRDefault="00100130" w:rsidP="00694AD5">
      <w:pPr>
        <w:numPr>
          <w:ilvl w:val="0"/>
          <w:numId w:val="5"/>
        </w:numPr>
        <w:spacing w:after="120"/>
        <w:jc w:val="both"/>
      </w:pPr>
      <w:r w:rsidRPr="00ED3EC6">
        <w:t xml:space="preserve">Develop </w:t>
      </w:r>
      <w:r w:rsidR="00AE59F2" w:rsidRPr="00ED3EC6">
        <w:t xml:space="preserve">innovative and </w:t>
      </w:r>
      <w:r w:rsidRPr="00ED3EC6">
        <w:t xml:space="preserve">effective recruitment strategies </w:t>
      </w:r>
      <w:r w:rsidR="00AE59F2" w:rsidRPr="00ED3EC6">
        <w:t xml:space="preserve">utilising the latest talent acquisition practices and tools </w:t>
      </w:r>
      <w:r>
        <w:t xml:space="preserve">to attract </w:t>
      </w:r>
      <w:r w:rsidR="00AE59F2">
        <w:t xml:space="preserve">a </w:t>
      </w:r>
      <w:r>
        <w:t>quality pool of suitable candidates, whilst responding to challenges and changes both internal and external to the organisation.</w:t>
      </w:r>
    </w:p>
    <w:p w:rsidR="00694AD5" w:rsidRDefault="00100130" w:rsidP="00694AD5">
      <w:pPr>
        <w:numPr>
          <w:ilvl w:val="0"/>
          <w:numId w:val="5"/>
        </w:numPr>
        <w:spacing w:after="120"/>
        <w:jc w:val="both"/>
      </w:pPr>
      <w:r>
        <w:t>Proactively manage and provide advice on all elements of attraction recruitment and selection strategies across the organisation.</w:t>
      </w:r>
    </w:p>
    <w:p w:rsidR="00100130" w:rsidRPr="00ED3EC6" w:rsidRDefault="00AE59F2" w:rsidP="00694AD5">
      <w:pPr>
        <w:numPr>
          <w:ilvl w:val="0"/>
          <w:numId w:val="5"/>
        </w:numPr>
        <w:spacing w:after="120"/>
        <w:jc w:val="both"/>
      </w:pPr>
      <w:r w:rsidRPr="00ED3EC6">
        <w:t xml:space="preserve">Develop, implement and review </w:t>
      </w:r>
      <w:r w:rsidR="00642E10" w:rsidRPr="00ED3EC6">
        <w:t>a more focused and streamlined application and interview process for potential candidates taking into consideration the diverse positions across the organisation.</w:t>
      </w:r>
    </w:p>
    <w:p w:rsidR="00D71CE5" w:rsidRDefault="00D71CE5" w:rsidP="00694AD5">
      <w:pPr>
        <w:numPr>
          <w:ilvl w:val="0"/>
          <w:numId w:val="5"/>
        </w:numPr>
        <w:spacing w:after="120"/>
        <w:jc w:val="both"/>
      </w:pPr>
      <w:r>
        <w:t>Continually review the alignment of recruitment strategies to ensure it fits with City of Newcastle’s strategic goals.</w:t>
      </w:r>
      <w:r w:rsidR="00F22755">
        <w:t xml:space="preserve"> Conduct research and networking activities relating to identifying best practice recruitment strategies.</w:t>
      </w:r>
    </w:p>
    <w:p w:rsidR="00D71CE5" w:rsidRDefault="00D71CE5" w:rsidP="00694AD5">
      <w:pPr>
        <w:numPr>
          <w:ilvl w:val="0"/>
          <w:numId w:val="5"/>
        </w:numPr>
        <w:spacing w:after="120"/>
        <w:jc w:val="both"/>
      </w:pPr>
      <w:r>
        <w:t>Provide guidance to Managers throughout recruitment process, in particular</w:t>
      </w:r>
      <w:r w:rsidR="00FE0AC1">
        <w:t>,</w:t>
      </w:r>
      <w:r>
        <w:t xml:space="preserve"> </w:t>
      </w:r>
      <w:r w:rsidR="001C295D">
        <w:t>merit-based</w:t>
      </w:r>
      <w:r>
        <w:t xml:space="preserve"> recruitment and requirements of the Local Government Act in relation to advertising</w:t>
      </w:r>
      <w:r w:rsidR="00F22755">
        <w:t>,</w:t>
      </w:r>
      <w:r>
        <w:t xml:space="preserve"> selection and the use of the City of Newcastle’s e-Rec</w:t>
      </w:r>
      <w:r w:rsidR="00F22755">
        <w:t>r</w:t>
      </w:r>
      <w:r>
        <w:t>uitment system.</w:t>
      </w:r>
    </w:p>
    <w:p w:rsidR="00F22755" w:rsidRPr="00ED3EC6" w:rsidRDefault="001C295D" w:rsidP="00694AD5">
      <w:pPr>
        <w:numPr>
          <w:ilvl w:val="0"/>
          <w:numId w:val="5"/>
        </w:numPr>
        <w:spacing w:after="120"/>
        <w:jc w:val="both"/>
      </w:pPr>
      <w:r w:rsidRPr="00ED3EC6">
        <w:t xml:space="preserve">Ongoing management of recruitment information in accordance with relevant legislation and CN’s document management procedures. </w:t>
      </w:r>
    </w:p>
    <w:p w:rsidR="00F22755" w:rsidRDefault="00F22755" w:rsidP="00694AD5">
      <w:pPr>
        <w:numPr>
          <w:ilvl w:val="0"/>
          <w:numId w:val="5"/>
        </w:numPr>
        <w:spacing w:after="120"/>
        <w:jc w:val="both"/>
      </w:pPr>
      <w:r>
        <w:t>Preparation of employment contracts and other employment related correspondence.</w:t>
      </w:r>
    </w:p>
    <w:p w:rsidR="00F22755" w:rsidRDefault="00F22755" w:rsidP="00694AD5">
      <w:pPr>
        <w:numPr>
          <w:ilvl w:val="0"/>
          <w:numId w:val="5"/>
        </w:numPr>
        <w:spacing w:after="120"/>
        <w:jc w:val="both"/>
      </w:pPr>
      <w:r>
        <w:t>Development and implementation of comprehensive recruitment and selection training for Managers and Coordinators.</w:t>
      </w:r>
    </w:p>
    <w:p w:rsidR="00F22755" w:rsidRDefault="00F22755" w:rsidP="00F22755">
      <w:pPr>
        <w:numPr>
          <w:ilvl w:val="0"/>
          <w:numId w:val="5"/>
        </w:numPr>
        <w:spacing w:after="120"/>
        <w:jc w:val="both"/>
      </w:pPr>
      <w:r>
        <w:t xml:space="preserve">Any </w:t>
      </w:r>
      <w:r w:rsidRPr="00CA7EE7">
        <w:t>other accountabilities or duties as directed by Supervisor / Mana</w:t>
      </w:r>
      <w:r>
        <w:t xml:space="preserve">ger which are within </w:t>
      </w:r>
      <w:r w:rsidRPr="00CA7EE7">
        <w:t>the employee’s skill, competence and training.</w:t>
      </w:r>
    </w:p>
    <w:p w:rsidR="00694AD5" w:rsidRDefault="00694AD5" w:rsidP="00694AD5">
      <w:pPr>
        <w:spacing w:after="120"/>
        <w:jc w:val="both"/>
      </w:pPr>
      <w:r>
        <w:br w:type="page"/>
      </w:r>
    </w:p>
    <w:p w:rsidR="001312C9" w:rsidRDefault="001312C9" w:rsidP="00694AD5">
      <w:pPr>
        <w:spacing w:after="120"/>
        <w:jc w:val="both"/>
        <w:rPr>
          <w:rFonts w:ascii="Arial Bold" w:hAnsi="Arial Bold"/>
          <w:b/>
          <w:spacing w:val="20"/>
          <w:sz w:val="36"/>
          <w:szCs w:val="36"/>
        </w:rPr>
      </w:pPr>
    </w:p>
    <w:p w:rsidR="00694AD5" w:rsidRPr="00694AD5" w:rsidRDefault="00694AD5" w:rsidP="00694AD5">
      <w:pPr>
        <w:spacing w:after="120"/>
        <w:jc w:val="both"/>
        <w:rPr>
          <w:sz w:val="36"/>
          <w:szCs w:val="36"/>
        </w:rPr>
      </w:pPr>
      <w:r w:rsidRPr="00694AD5">
        <w:rPr>
          <w:rFonts w:ascii="Arial Bold" w:hAnsi="Arial Bold"/>
          <w:b/>
          <w:spacing w:val="20"/>
          <w:sz w:val="36"/>
          <w:szCs w:val="36"/>
        </w:rPr>
        <w:t>Position Selection Criteria</w:t>
      </w:r>
    </w:p>
    <w:p w:rsidR="00694AD5" w:rsidRPr="008150F9" w:rsidRDefault="00694AD5" w:rsidP="00694AD5">
      <w:pPr>
        <w:spacing w:after="120"/>
        <w:rPr>
          <w:b/>
        </w:rPr>
      </w:pPr>
      <w:r w:rsidRPr="008150F9">
        <w:rPr>
          <w:b/>
        </w:rPr>
        <w:t>Essential</w:t>
      </w:r>
    </w:p>
    <w:p w:rsidR="00DF57D1" w:rsidRDefault="003637E1" w:rsidP="009F7CF6">
      <w:pPr>
        <w:numPr>
          <w:ilvl w:val="0"/>
          <w:numId w:val="6"/>
        </w:numPr>
        <w:spacing w:after="120"/>
        <w:jc w:val="both"/>
      </w:pPr>
      <w:r>
        <w:t>Tertiary qualifications in Human Resources and/or relevant equivalent experience.</w:t>
      </w:r>
    </w:p>
    <w:p w:rsidR="003637E1" w:rsidRDefault="003637E1" w:rsidP="009F7CF6">
      <w:pPr>
        <w:numPr>
          <w:ilvl w:val="0"/>
          <w:numId w:val="6"/>
        </w:numPr>
        <w:spacing w:after="120"/>
        <w:jc w:val="both"/>
      </w:pPr>
      <w:r>
        <w:t xml:space="preserve">Significant experience in </w:t>
      </w:r>
      <w:r w:rsidR="00ED3EC6">
        <w:t>best practice</w:t>
      </w:r>
      <w:r>
        <w:t xml:space="preserve"> recruitment and selection practices in a complex organisational environment.</w:t>
      </w:r>
    </w:p>
    <w:p w:rsidR="003637E1" w:rsidRDefault="003822FD" w:rsidP="009F7CF6">
      <w:pPr>
        <w:numPr>
          <w:ilvl w:val="0"/>
          <w:numId w:val="6"/>
        </w:numPr>
        <w:spacing w:after="120"/>
        <w:jc w:val="both"/>
      </w:pPr>
      <w:r>
        <w:t>Knowledge of contemporary workforce issues and trends as they relate to recruitment and selection.</w:t>
      </w:r>
    </w:p>
    <w:p w:rsidR="003822FD" w:rsidRDefault="003822FD" w:rsidP="009F7CF6">
      <w:pPr>
        <w:numPr>
          <w:ilvl w:val="0"/>
          <w:numId w:val="6"/>
        </w:numPr>
        <w:spacing w:after="120"/>
        <w:jc w:val="both"/>
      </w:pPr>
      <w:r>
        <w:t>Well developed communication skills with an ability to liaise, consult and negotiate effectively with all levels within the organisation, as well as external stakeholders.</w:t>
      </w:r>
    </w:p>
    <w:p w:rsidR="003822FD" w:rsidRDefault="003822FD" w:rsidP="009F7CF6">
      <w:pPr>
        <w:numPr>
          <w:ilvl w:val="0"/>
          <w:numId w:val="6"/>
        </w:numPr>
        <w:spacing w:after="120"/>
        <w:jc w:val="both"/>
      </w:pPr>
      <w:r>
        <w:t>Demonstrated problem solving skills and an ability to think laterally and demonstrate innovation and system development.</w:t>
      </w:r>
    </w:p>
    <w:p w:rsidR="003822FD" w:rsidRDefault="003822FD" w:rsidP="009F7CF6">
      <w:pPr>
        <w:numPr>
          <w:ilvl w:val="0"/>
          <w:numId w:val="6"/>
        </w:numPr>
        <w:spacing w:after="120"/>
        <w:jc w:val="both"/>
      </w:pPr>
      <w:r>
        <w:t xml:space="preserve">Strongly developed written communication skills with the ability to compose advertisements and </w:t>
      </w:r>
      <w:r w:rsidRPr="00ED3EC6">
        <w:t>correspondence</w:t>
      </w:r>
      <w:r w:rsidR="00A857F3" w:rsidRPr="00ED3EC6">
        <w:t xml:space="preserve"> for a variety of mediums</w:t>
      </w:r>
      <w:r w:rsidRPr="00ED3EC6">
        <w:t xml:space="preserve"> </w:t>
      </w:r>
      <w:r>
        <w:t>with a high attention to detail and quality content.</w:t>
      </w:r>
    </w:p>
    <w:p w:rsidR="003822FD" w:rsidRDefault="003822FD" w:rsidP="009F7CF6">
      <w:pPr>
        <w:numPr>
          <w:ilvl w:val="0"/>
          <w:numId w:val="6"/>
        </w:numPr>
        <w:spacing w:after="120"/>
        <w:jc w:val="both"/>
      </w:pPr>
      <w:r>
        <w:t>Advanced organisational skills with the ability to work effectively in a fast</w:t>
      </w:r>
      <w:r w:rsidR="00FE0AC1">
        <w:t>-</w:t>
      </w:r>
      <w:r>
        <w:t>paced environment, including the ability to plan and prioritise multiple tasks to meet competing deadlines.</w:t>
      </w:r>
    </w:p>
    <w:p w:rsidR="00A857F3" w:rsidRPr="00ED3EC6" w:rsidRDefault="00A857F3" w:rsidP="009F7CF6">
      <w:pPr>
        <w:numPr>
          <w:ilvl w:val="0"/>
          <w:numId w:val="6"/>
        </w:numPr>
        <w:spacing w:after="120"/>
        <w:jc w:val="both"/>
      </w:pPr>
      <w:r w:rsidRPr="00ED3EC6">
        <w:t>Experience using a variety of recruitment technology and platforms and intermediate skills in Microsoft Office.</w:t>
      </w:r>
    </w:p>
    <w:p w:rsidR="00A857F3" w:rsidRPr="00ED3EC6" w:rsidRDefault="00A857F3" w:rsidP="009F7CF6">
      <w:pPr>
        <w:numPr>
          <w:ilvl w:val="0"/>
          <w:numId w:val="6"/>
        </w:numPr>
        <w:spacing w:after="120"/>
        <w:jc w:val="both"/>
      </w:pPr>
      <w:r w:rsidRPr="00ED3EC6">
        <w:rPr>
          <w:lang w:val="en"/>
        </w:rPr>
        <w:t>Demonstrated high level efficiency and ability to manage multiple tasks and stakeholder requirements</w:t>
      </w:r>
    </w:p>
    <w:p w:rsidR="001312C9" w:rsidRPr="003860E2" w:rsidRDefault="001312C9" w:rsidP="009F7CF6">
      <w:pPr>
        <w:numPr>
          <w:ilvl w:val="0"/>
          <w:numId w:val="6"/>
        </w:numPr>
        <w:spacing w:after="120"/>
        <w:jc w:val="both"/>
      </w:pPr>
      <w:r>
        <w:t>A proactive approach in the workplace showing initiative, judgement, self-sufficiency and a high degree of confidentiality.</w:t>
      </w:r>
    </w:p>
    <w:p w:rsidR="00694AD5" w:rsidRDefault="00694AD5" w:rsidP="00694AD5">
      <w:pPr>
        <w:spacing w:after="120"/>
        <w:jc w:val="both"/>
        <w:rPr>
          <w:b/>
        </w:rPr>
      </w:pPr>
    </w:p>
    <w:p w:rsidR="00694AD5" w:rsidRPr="00B67826" w:rsidRDefault="00694AD5" w:rsidP="00694AD5">
      <w:pPr>
        <w:spacing w:after="120"/>
        <w:jc w:val="both"/>
        <w:rPr>
          <w:b/>
        </w:rPr>
      </w:pPr>
      <w:r w:rsidRPr="00B67826">
        <w:rPr>
          <w:b/>
        </w:rPr>
        <w:t>Desirable</w:t>
      </w:r>
    </w:p>
    <w:p w:rsidR="001312C9" w:rsidRDefault="00A857F3" w:rsidP="00957563">
      <w:pPr>
        <w:pStyle w:val="Default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Previous experience developing an attraction and retention policy</w:t>
      </w:r>
      <w:r w:rsidR="00957563">
        <w:rPr>
          <w:sz w:val="22"/>
          <w:szCs w:val="22"/>
        </w:rPr>
        <w:t>/p</w:t>
      </w:r>
      <w:r>
        <w:rPr>
          <w:sz w:val="22"/>
          <w:szCs w:val="22"/>
        </w:rPr>
        <w:t>rocedures</w:t>
      </w:r>
      <w:r w:rsidR="00957563">
        <w:rPr>
          <w:sz w:val="22"/>
          <w:szCs w:val="22"/>
        </w:rPr>
        <w:t>.</w:t>
      </w:r>
    </w:p>
    <w:p w:rsidR="00957563" w:rsidRPr="00957563" w:rsidRDefault="00957563" w:rsidP="00957563">
      <w:pPr>
        <w:pStyle w:val="Default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Previous experience in a HR generalist role.</w:t>
      </w:r>
    </w:p>
    <w:p w:rsidR="001312C9" w:rsidRDefault="001312C9" w:rsidP="001312C9">
      <w:pPr>
        <w:pStyle w:val="Default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Demonstrated project management skills.</w:t>
      </w:r>
    </w:p>
    <w:p w:rsidR="00DF57D1" w:rsidRDefault="00DF57D1" w:rsidP="00DF57D1">
      <w:pPr>
        <w:spacing w:after="120"/>
        <w:ind w:left="360"/>
        <w:jc w:val="both"/>
      </w:pPr>
    </w:p>
    <w:p w:rsidR="00694AD5" w:rsidRPr="00CA7EE7" w:rsidRDefault="00694AD5" w:rsidP="009F7CF6">
      <w:pPr>
        <w:ind w:left="360"/>
      </w:pPr>
    </w:p>
    <w:p w:rsidR="00694AD5" w:rsidRPr="00694AD5" w:rsidRDefault="00694AD5" w:rsidP="00694AD5"/>
    <w:sectPr w:rsidR="00694AD5" w:rsidRPr="00694AD5" w:rsidSect="009A5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DB" w:rsidRDefault="00CB6ADB">
      <w:r>
        <w:separator/>
      </w:r>
    </w:p>
  </w:endnote>
  <w:endnote w:type="continuationSeparator" w:id="0">
    <w:p w:rsidR="00CB6ADB" w:rsidRDefault="00CB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4D" w:rsidRPr="009A5D53" w:rsidRDefault="001E474D" w:rsidP="00812369">
    <w:pPr>
      <w:pStyle w:val="FooterStyle"/>
      <w:rPr>
        <w:sz w:val="18"/>
        <w:szCs w:val="18"/>
      </w:rPr>
    </w:pPr>
  </w:p>
  <w:p w:rsidR="001E474D" w:rsidRPr="009A5D53" w:rsidRDefault="001E474D" w:rsidP="00812369">
    <w:pPr>
      <w:pStyle w:val="FooterStyle"/>
      <w:rPr>
        <w:sz w:val="18"/>
        <w:szCs w:val="18"/>
      </w:rPr>
    </w:pPr>
  </w:p>
  <w:p w:rsidR="001E474D" w:rsidRPr="009A5D53" w:rsidRDefault="001E474D" w:rsidP="009A5D53">
    <w:pPr>
      <w:pStyle w:val="FooterStyle"/>
      <w:tabs>
        <w:tab w:val="center" w:pos="4960"/>
        <w:tab w:val="right" w:pos="9921"/>
      </w:tabs>
      <w:rPr>
        <w:sz w:val="18"/>
        <w:szCs w:val="18"/>
      </w:rPr>
    </w:pPr>
    <w:r>
      <w:rPr>
        <w:sz w:val="18"/>
        <w:szCs w:val="18"/>
      </w:rPr>
      <w:t>City of Newcastle</w:t>
    </w:r>
    <w:r w:rsidRPr="009A5D53">
      <w:rPr>
        <w:sz w:val="18"/>
        <w:szCs w:val="18"/>
      </w:rPr>
      <w:tab/>
    </w:r>
    <w:r w:rsidRPr="009A5D53">
      <w:rPr>
        <w:sz w:val="18"/>
        <w:szCs w:val="18"/>
      </w:rPr>
      <w:tab/>
      <w:t xml:space="preserve">Page </w:t>
    </w:r>
    <w:r w:rsidRPr="009A5D53">
      <w:rPr>
        <w:sz w:val="18"/>
        <w:szCs w:val="18"/>
      </w:rPr>
      <w:fldChar w:fldCharType="begin"/>
    </w:r>
    <w:r w:rsidRPr="009A5D53">
      <w:rPr>
        <w:sz w:val="18"/>
        <w:szCs w:val="18"/>
      </w:rPr>
      <w:instrText xml:space="preserve"> PAGE </w:instrText>
    </w:r>
    <w:r w:rsidRPr="009A5D53">
      <w:rPr>
        <w:sz w:val="18"/>
        <w:szCs w:val="18"/>
      </w:rPr>
      <w:fldChar w:fldCharType="separate"/>
    </w:r>
    <w:r w:rsidR="00957563">
      <w:rPr>
        <w:noProof/>
        <w:sz w:val="18"/>
        <w:szCs w:val="18"/>
      </w:rPr>
      <w:t>2</w:t>
    </w:r>
    <w:r w:rsidRPr="009A5D53">
      <w:rPr>
        <w:sz w:val="18"/>
        <w:szCs w:val="18"/>
      </w:rPr>
      <w:fldChar w:fldCharType="end"/>
    </w:r>
    <w:r w:rsidRPr="009A5D53">
      <w:rPr>
        <w:sz w:val="18"/>
        <w:szCs w:val="18"/>
      </w:rPr>
      <w:t xml:space="preserve"> of </w:t>
    </w:r>
    <w:r w:rsidRPr="009A5D53">
      <w:rPr>
        <w:sz w:val="18"/>
        <w:szCs w:val="18"/>
      </w:rPr>
      <w:fldChar w:fldCharType="begin"/>
    </w:r>
    <w:r w:rsidRPr="009A5D53">
      <w:rPr>
        <w:sz w:val="18"/>
        <w:szCs w:val="18"/>
      </w:rPr>
      <w:instrText xml:space="preserve"> NUMPAGES  </w:instrText>
    </w:r>
    <w:r w:rsidRPr="009A5D53">
      <w:rPr>
        <w:sz w:val="18"/>
        <w:szCs w:val="18"/>
      </w:rPr>
      <w:fldChar w:fldCharType="separate"/>
    </w:r>
    <w:r w:rsidR="00957563">
      <w:rPr>
        <w:noProof/>
        <w:sz w:val="18"/>
        <w:szCs w:val="18"/>
      </w:rPr>
      <w:t>3</w:t>
    </w:r>
    <w:r w:rsidRPr="009A5D5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4D" w:rsidRPr="009A5D53" w:rsidRDefault="001E474D" w:rsidP="009A5D53">
    <w:pPr>
      <w:pStyle w:val="FooterStyle"/>
      <w:rPr>
        <w:sz w:val="18"/>
        <w:szCs w:val="18"/>
      </w:rPr>
    </w:pPr>
  </w:p>
  <w:tbl>
    <w:tblPr>
      <w:tblW w:w="9468" w:type="dxa"/>
      <w:jc w:val="center"/>
      <w:tblLook w:val="01E0" w:firstRow="1" w:lastRow="1" w:firstColumn="1" w:lastColumn="1" w:noHBand="0" w:noVBand="0"/>
    </w:tblPr>
    <w:tblGrid>
      <w:gridCol w:w="1901"/>
      <w:gridCol w:w="2126"/>
      <w:gridCol w:w="2021"/>
      <w:gridCol w:w="1800"/>
      <w:gridCol w:w="1137"/>
      <w:gridCol w:w="483"/>
    </w:tblGrid>
    <w:tr w:rsidR="001E474D" w:rsidRPr="003628E7" w:rsidTr="001E474D">
      <w:trPr>
        <w:jc w:val="center"/>
      </w:trPr>
      <w:tc>
        <w:tcPr>
          <w:tcW w:w="1901" w:type="dxa"/>
          <w:shd w:val="clear" w:color="auto" w:fill="auto"/>
        </w:tcPr>
        <w:p w:rsidR="001E474D" w:rsidRPr="005E577C" w:rsidRDefault="001E474D" w:rsidP="001E474D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Newcastle</w:t>
          </w:r>
        </w:p>
      </w:tc>
      <w:tc>
        <w:tcPr>
          <w:tcW w:w="2126" w:type="dxa"/>
          <w:shd w:val="clear" w:color="auto" w:fill="auto"/>
        </w:tcPr>
        <w:p w:rsidR="001E474D" w:rsidRPr="003628E7" w:rsidRDefault="001E474D" w:rsidP="001E474D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sz w:val="16"/>
              <w:szCs w:val="16"/>
            </w:rPr>
            <w:t xml:space="preserve">Version No: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021" w:type="dxa"/>
          <w:shd w:val="clear" w:color="auto" w:fill="auto"/>
        </w:tcPr>
        <w:p w:rsidR="001E474D" w:rsidRPr="003628E7" w:rsidRDefault="001E474D" w:rsidP="001E474D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sz w:val="16"/>
              <w:szCs w:val="16"/>
            </w:rPr>
            <w:t xml:space="preserve">Issue Status: </w:t>
          </w:r>
          <w:r w:rsidRPr="003628E7">
            <w:rPr>
              <w:rFonts w:ascii="Arial" w:hAnsi="Arial" w:cs="Arial"/>
              <w:sz w:val="16"/>
              <w:szCs w:val="16"/>
            </w:rPr>
            <w:t>Current</w:t>
          </w:r>
        </w:p>
      </w:tc>
      <w:tc>
        <w:tcPr>
          <w:tcW w:w="1800" w:type="dxa"/>
          <w:shd w:val="clear" w:color="auto" w:fill="auto"/>
        </w:tcPr>
        <w:p w:rsidR="001E474D" w:rsidRPr="003628E7" w:rsidRDefault="001E474D" w:rsidP="001E474D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</w:p>
      </w:tc>
      <w:tc>
        <w:tcPr>
          <w:tcW w:w="1620" w:type="dxa"/>
          <w:gridSpan w:val="2"/>
          <w:shd w:val="clear" w:color="auto" w:fill="auto"/>
        </w:tcPr>
        <w:p w:rsidR="001E474D" w:rsidRPr="003628E7" w:rsidRDefault="001E474D" w:rsidP="001E474D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95756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  <w:r w:rsidRPr="003628E7">
            <w:rPr>
              <w:rFonts w:ascii="Arial" w:hAnsi="Arial" w:cs="Arial"/>
              <w:sz w:val="16"/>
              <w:szCs w:val="16"/>
            </w:rPr>
            <w:t xml:space="preserve"> of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95756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E474D" w:rsidRPr="003628E7" w:rsidTr="001E474D">
      <w:trPr>
        <w:gridAfter w:val="1"/>
        <w:wAfter w:w="483" w:type="dxa"/>
        <w:jc w:val="center"/>
      </w:trPr>
      <w:tc>
        <w:tcPr>
          <w:tcW w:w="1901" w:type="dxa"/>
          <w:shd w:val="clear" w:color="auto" w:fill="auto"/>
        </w:tcPr>
        <w:p w:rsidR="001E474D" w:rsidRPr="003628E7" w:rsidRDefault="001E474D" w:rsidP="00BB0DD4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sz w:val="16"/>
              <w:szCs w:val="16"/>
            </w:rPr>
            <w:t xml:space="preserve">Date: </w:t>
          </w:r>
          <w:r w:rsidR="00BB0DD4">
            <w:rPr>
              <w:rStyle w:val="Footer1"/>
              <w:rFonts w:ascii="Arial" w:hAnsi="Arial" w:cs="Arial"/>
              <w:sz w:val="16"/>
              <w:szCs w:val="16"/>
            </w:rPr>
            <w:t>October</w:t>
          </w:r>
          <w:r>
            <w:rPr>
              <w:rStyle w:val="Footer1"/>
              <w:rFonts w:ascii="Arial" w:hAnsi="Arial" w:cs="Arial"/>
              <w:sz w:val="16"/>
              <w:szCs w:val="16"/>
            </w:rPr>
            <w:t xml:space="preserve"> 2018</w:t>
          </w:r>
        </w:p>
      </w:tc>
      <w:tc>
        <w:tcPr>
          <w:tcW w:w="7084" w:type="dxa"/>
          <w:gridSpan w:val="4"/>
          <w:shd w:val="clear" w:color="auto" w:fill="auto"/>
        </w:tcPr>
        <w:p w:rsidR="001E474D" w:rsidRPr="003628E7" w:rsidRDefault="001E474D" w:rsidP="00BB0DD4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sz w:val="16"/>
              <w:szCs w:val="16"/>
            </w:rPr>
            <w:t xml:space="preserve">Review Date: </w:t>
          </w:r>
          <w:r w:rsidR="00BB0DD4">
            <w:rPr>
              <w:rStyle w:val="Footer1"/>
              <w:rFonts w:ascii="Arial" w:hAnsi="Arial" w:cs="Arial"/>
              <w:sz w:val="16"/>
              <w:szCs w:val="16"/>
            </w:rPr>
            <w:t>October</w:t>
          </w:r>
          <w:r>
            <w:rPr>
              <w:rStyle w:val="Footer1"/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:rsidR="001E474D" w:rsidRPr="009A5D53" w:rsidRDefault="001E474D" w:rsidP="005815F4">
    <w:pPr>
      <w:pStyle w:val="FooterStyle"/>
      <w:tabs>
        <w:tab w:val="center" w:pos="4960"/>
        <w:tab w:val="right" w:pos="992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DB" w:rsidRDefault="00CB6ADB">
      <w:r>
        <w:separator/>
      </w:r>
    </w:p>
  </w:footnote>
  <w:footnote w:type="continuationSeparator" w:id="0">
    <w:p w:rsidR="00CB6ADB" w:rsidRDefault="00CB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4D" w:rsidRDefault="007B29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77E7C">
          <wp:simplePos x="0" y="0"/>
          <wp:positionH relativeFrom="column">
            <wp:posOffset>4419009</wp:posOffset>
          </wp:positionH>
          <wp:positionV relativeFrom="paragraph">
            <wp:posOffset>19839</wp:posOffset>
          </wp:positionV>
          <wp:extent cx="1960245" cy="635635"/>
          <wp:effectExtent l="0" t="0" r="1905" b="0"/>
          <wp:wrapThrough wrapText="bothSides">
            <wp:wrapPolygon edited="0">
              <wp:start x="0" y="0"/>
              <wp:lineTo x="0" y="20715"/>
              <wp:lineTo x="21411" y="20715"/>
              <wp:lineTo x="21411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9DD" w:rsidRDefault="007B29DD">
    <w:pPr>
      <w:pStyle w:val="Header"/>
      <w:rPr>
        <w:noProof/>
      </w:rPr>
    </w:pPr>
  </w:p>
  <w:p w:rsidR="007B29DD" w:rsidRDefault="007B29DD" w:rsidP="007B29DD">
    <w:pPr>
      <w:pStyle w:val="Heading1"/>
      <w:pBdr>
        <w:bottom w:val="single" w:sz="4" w:space="1" w:color="auto"/>
      </w:pBdr>
    </w:pPr>
    <w:r>
      <w:t>People and Culture</w:t>
    </w:r>
  </w:p>
  <w:p w:rsidR="007B29DD" w:rsidRDefault="007B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9DD" w:rsidRDefault="007B29DD" w:rsidP="007B29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A5D45" wp14:editId="5E491A20">
          <wp:simplePos x="0" y="0"/>
          <wp:positionH relativeFrom="column">
            <wp:posOffset>4256689</wp:posOffset>
          </wp:positionH>
          <wp:positionV relativeFrom="paragraph">
            <wp:posOffset>5168</wp:posOffset>
          </wp:positionV>
          <wp:extent cx="1960245" cy="635635"/>
          <wp:effectExtent l="0" t="0" r="1905" b="0"/>
          <wp:wrapThrough wrapText="bothSides">
            <wp:wrapPolygon edited="0">
              <wp:start x="0" y="0"/>
              <wp:lineTo x="0" y="20715"/>
              <wp:lineTo x="21411" y="20715"/>
              <wp:lineTo x="21411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9DD" w:rsidRDefault="007B29DD" w:rsidP="007B29DD">
    <w:pPr>
      <w:pStyle w:val="Header"/>
      <w:rPr>
        <w:noProof/>
      </w:rPr>
    </w:pPr>
  </w:p>
  <w:p w:rsidR="007B29DD" w:rsidRDefault="007B29DD" w:rsidP="007B29DD">
    <w:pPr>
      <w:pStyle w:val="Heading1"/>
      <w:pBdr>
        <w:bottom w:val="single" w:sz="4" w:space="1" w:color="auto"/>
      </w:pBdr>
    </w:pPr>
    <w:r>
      <w:t>People and Culture</w:t>
    </w:r>
  </w:p>
  <w:p w:rsidR="007B29DD" w:rsidRDefault="007B29DD" w:rsidP="007B29D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AA0E80"/>
    <w:lvl w:ilvl="0">
      <w:numFmt w:val="bullet"/>
      <w:lvlText w:val="*"/>
      <w:lvlJc w:val="left"/>
    </w:lvl>
  </w:abstractNum>
  <w:abstractNum w:abstractNumId="1" w15:restartNumberingAfterBreak="0">
    <w:nsid w:val="051119A6"/>
    <w:multiLevelType w:val="hybridMultilevel"/>
    <w:tmpl w:val="5234FB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AC"/>
    <w:multiLevelType w:val="hybridMultilevel"/>
    <w:tmpl w:val="C9D20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1930"/>
    <w:multiLevelType w:val="hybridMultilevel"/>
    <w:tmpl w:val="60842A10"/>
    <w:lvl w:ilvl="0" w:tplc="306C0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93F"/>
    <w:multiLevelType w:val="hybridMultilevel"/>
    <w:tmpl w:val="384400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90FD0"/>
    <w:multiLevelType w:val="hybridMultilevel"/>
    <w:tmpl w:val="9676B4D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24DBF"/>
    <w:multiLevelType w:val="hybridMultilevel"/>
    <w:tmpl w:val="D30E6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A64A6"/>
    <w:multiLevelType w:val="hybridMultilevel"/>
    <w:tmpl w:val="F76EBA38"/>
    <w:lvl w:ilvl="0" w:tplc="A3905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511F6"/>
    <w:multiLevelType w:val="hybridMultilevel"/>
    <w:tmpl w:val="31FE2A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1207"/>
    <w:multiLevelType w:val="hybridMultilevel"/>
    <w:tmpl w:val="76E469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06296D"/>
    <w:multiLevelType w:val="hybridMultilevel"/>
    <w:tmpl w:val="0D9440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879"/>
    <w:rsid w:val="000161F3"/>
    <w:rsid w:val="00045EAB"/>
    <w:rsid w:val="00054B25"/>
    <w:rsid w:val="00055CB8"/>
    <w:rsid w:val="00055D49"/>
    <w:rsid w:val="000729A9"/>
    <w:rsid w:val="00072FFE"/>
    <w:rsid w:val="00073426"/>
    <w:rsid w:val="000735E7"/>
    <w:rsid w:val="00086879"/>
    <w:rsid w:val="000937C8"/>
    <w:rsid w:val="00097709"/>
    <w:rsid w:val="000A792D"/>
    <w:rsid w:val="000B1B7B"/>
    <w:rsid w:val="000C5C27"/>
    <w:rsid w:val="000C6263"/>
    <w:rsid w:val="000D025A"/>
    <w:rsid w:val="000F0890"/>
    <w:rsid w:val="00100130"/>
    <w:rsid w:val="00101F93"/>
    <w:rsid w:val="001074D9"/>
    <w:rsid w:val="00122020"/>
    <w:rsid w:val="00124B51"/>
    <w:rsid w:val="00127EF4"/>
    <w:rsid w:val="001312C9"/>
    <w:rsid w:val="00142254"/>
    <w:rsid w:val="001573C1"/>
    <w:rsid w:val="001625D7"/>
    <w:rsid w:val="00172006"/>
    <w:rsid w:val="001911C5"/>
    <w:rsid w:val="001A47A9"/>
    <w:rsid w:val="001B1511"/>
    <w:rsid w:val="001C226B"/>
    <w:rsid w:val="001C295D"/>
    <w:rsid w:val="001C2A29"/>
    <w:rsid w:val="001C2F55"/>
    <w:rsid w:val="001D0A64"/>
    <w:rsid w:val="001D5028"/>
    <w:rsid w:val="001E474D"/>
    <w:rsid w:val="0021079D"/>
    <w:rsid w:val="00213AF8"/>
    <w:rsid w:val="00214E7D"/>
    <w:rsid w:val="0021583E"/>
    <w:rsid w:val="002220EE"/>
    <w:rsid w:val="00230DF9"/>
    <w:rsid w:val="00232E27"/>
    <w:rsid w:val="00244BA2"/>
    <w:rsid w:val="00245782"/>
    <w:rsid w:val="00271240"/>
    <w:rsid w:val="00272A73"/>
    <w:rsid w:val="0027766A"/>
    <w:rsid w:val="00286335"/>
    <w:rsid w:val="002867CD"/>
    <w:rsid w:val="002916C2"/>
    <w:rsid w:val="002922E2"/>
    <w:rsid w:val="002957AA"/>
    <w:rsid w:val="002A58B4"/>
    <w:rsid w:val="002B0574"/>
    <w:rsid w:val="002B4F4C"/>
    <w:rsid w:val="002D4F7B"/>
    <w:rsid w:val="002E7F75"/>
    <w:rsid w:val="00320367"/>
    <w:rsid w:val="003211DE"/>
    <w:rsid w:val="003632D3"/>
    <w:rsid w:val="003637E1"/>
    <w:rsid w:val="003732E8"/>
    <w:rsid w:val="00373A62"/>
    <w:rsid w:val="00374D59"/>
    <w:rsid w:val="00375E7C"/>
    <w:rsid w:val="003822FD"/>
    <w:rsid w:val="00383777"/>
    <w:rsid w:val="00390FCD"/>
    <w:rsid w:val="003B4B81"/>
    <w:rsid w:val="003B7481"/>
    <w:rsid w:val="003C0D92"/>
    <w:rsid w:val="003C60F0"/>
    <w:rsid w:val="003D447A"/>
    <w:rsid w:val="003E2F45"/>
    <w:rsid w:val="003F35B9"/>
    <w:rsid w:val="003F3DA2"/>
    <w:rsid w:val="003F4D9B"/>
    <w:rsid w:val="004059A4"/>
    <w:rsid w:val="0040771C"/>
    <w:rsid w:val="00421364"/>
    <w:rsid w:val="00426F2F"/>
    <w:rsid w:val="0043433C"/>
    <w:rsid w:val="00464E16"/>
    <w:rsid w:val="00465ED4"/>
    <w:rsid w:val="00466374"/>
    <w:rsid w:val="004673B5"/>
    <w:rsid w:val="004904B1"/>
    <w:rsid w:val="004A1BD3"/>
    <w:rsid w:val="004A5DBD"/>
    <w:rsid w:val="004C7548"/>
    <w:rsid w:val="004E613A"/>
    <w:rsid w:val="004F4D91"/>
    <w:rsid w:val="00500AD4"/>
    <w:rsid w:val="00502F65"/>
    <w:rsid w:val="00506541"/>
    <w:rsid w:val="00511120"/>
    <w:rsid w:val="00523FC6"/>
    <w:rsid w:val="005272CB"/>
    <w:rsid w:val="00541B3B"/>
    <w:rsid w:val="00553A9C"/>
    <w:rsid w:val="00564337"/>
    <w:rsid w:val="0058065F"/>
    <w:rsid w:val="005815F4"/>
    <w:rsid w:val="005827F4"/>
    <w:rsid w:val="0058733E"/>
    <w:rsid w:val="005B62CD"/>
    <w:rsid w:val="005C60FA"/>
    <w:rsid w:val="005D4BBA"/>
    <w:rsid w:val="005E7255"/>
    <w:rsid w:val="005F10D0"/>
    <w:rsid w:val="005F300A"/>
    <w:rsid w:val="005F3BE6"/>
    <w:rsid w:val="006275FB"/>
    <w:rsid w:val="00633C15"/>
    <w:rsid w:val="00634A81"/>
    <w:rsid w:val="00642E10"/>
    <w:rsid w:val="00642E15"/>
    <w:rsid w:val="006537F1"/>
    <w:rsid w:val="00655AD0"/>
    <w:rsid w:val="006638F9"/>
    <w:rsid w:val="006740AA"/>
    <w:rsid w:val="00675A7B"/>
    <w:rsid w:val="00691002"/>
    <w:rsid w:val="006924B0"/>
    <w:rsid w:val="00693C5F"/>
    <w:rsid w:val="00694AD5"/>
    <w:rsid w:val="006B2730"/>
    <w:rsid w:val="006C7E18"/>
    <w:rsid w:val="006D38D0"/>
    <w:rsid w:val="006D6E87"/>
    <w:rsid w:val="006D780F"/>
    <w:rsid w:val="006F297B"/>
    <w:rsid w:val="0070226E"/>
    <w:rsid w:val="00703EC2"/>
    <w:rsid w:val="00710CD6"/>
    <w:rsid w:val="00716638"/>
    <w:rsid w:val="007251B6"/>
    <w:rsid w:val="00733B0A"/>
    <w:rsid w:val="00744A37"/>
    <w:rsid w:val="00744DE9"/>
    <w:rsid w:val="007705BA"/>
    <w:rsid w:val="007722AF"/>
    <w:rsid w:val="00777498"/>
    <w:rsid w:val="00793ED4"/>
    <w:rsid w:val="007942F6"/>
    <w:rsid w:val="007B29DD"/>
    <w:rsid w:val="007B30EA"/>
    <w:rsid w:val="007C1C2F"/>
    <w:rsid w:val="007C52B0"/>
    <w:rsid w:val="007C7194"/>
    <w:rsid w:val="007D0578"/>
    <w:rsid w:val="00812369"/>
    <w:rsid w:val="00815BF9"/>
    <w:rsid w:val="0082163E"/>
    <w:rsid w:val="00841B4D"/>
    <w:rsid w:val="008423DB"/>
    <w:rsid w:val="00843F12"/>
    <w:rsid w:val="00844CE8"/>
    <w:rsid w:val="00864FEF"/>
    <w:rsid w:val="00865153"/>
    <w:rsid w:val="00866D53"/>
    <w:rsid w:val="00871574"/>
    <w:rsid w:val="0087492F"/>
    <w:rsid w:val="0088233C"/>
    <w:rsid w:val="00891343"/>
    <w:rsid w:val="00893901"/>
    <w:rsid w:val="008A4099"/>
    <w:rsid w:val="008A55E9"/>
    <w:rsid w:val="008A6EF0"/>
    <w:rsid w:val="008C32A8"/>
    <w:rsid w:val="008C5682"/>
    <w:rsid w:val="008D306D"/>
    <w:rsid w:val="008E78CE"/>
    <w:rsid w:val="008F1E19"/>
    <w:rsid w:val="008F3937"/>
    <w:rsid w:val="00902069"/>
    <w:rsid w:val="00913C1F"/>
    <w:rsid w:val="009210BE"/>
    <w:rsid w:val="00941B5D"/>
    <w:rsid w:val="00957563"/>
    <w:rsid w:val="00962899"/>
    <w:rsid w:val="00963345"/>
    <w:rsid w:val="00970BDD"/>
    <w:rsid w:val="00975248"/>
    <w:rsid w:val="00977983"/>
    <w:rsid w:val="00980D0A"/>
    <w:rsid w:val="009977E9"/>
    <w:rsid w:val="009A422D"/>
    <w:rsid w:val="009A5D53"/>
    <w:rsid w:val="009B705F"/>
    <w:rsid w:val="009E14F1"/>
    <w:rsid w:val="009F7CF6"/>
    <w:rsid w:val="00A05C06"/>
    <w:rsid w:val="00A131E4"/>
    <w:rsid w:val="00A178DA"/>
    <w:rsid w:val="00A2256E"/>
    <w:rsid w:val="00A32448"/>
    <w:rsid w:val="00A3748A"/>
    <w:rsid w:val="00A37EC4"/>
    <w:rsid w:val="00A54DBE"/>
    <w:rsid w:val="00A62F57"/>
    <w:rsid w:val="00A63F7F"/>
    <w:rsid w:val="00A67EA4"/>
    <w:rsid w:val="00A732A9"/>
    <w:rsid w:val="00A73728"/>
    <w:rsid w:val="00A7698E"/>
    <w:rsid w:val="00A76ADA"/>
    <w:rsid w:val="00A857F3"/>
    <w:rsid w:val="00AA5B29"/>
    <w:rsid w:val="00AB494F"/>
    <w:rsid w:val="00AD1C26"/>
    <w:rsid w:val="00AD6B48"/>
    <w:rsid w:val="00AE1170"/>
    <w:rsid w:val="00AE4661"/>
    <w:rsid w:val="00AE59F2"/>
    <w:rsid w:val="00AF112E"/>
    <w:rsid w:val="00B0651A"/>
    <w:rsid w:val="00B212B3"/>
    <w:rsid w:val="00B26AEB"/>
    <w:rsid w:val="00B4235E"/>
    <w:rsid w:val="00B44AC7"/>
    <w:rsid w:val="00B54200"/>
    <w:rsid w:val="00B67AB7"/>
    <w:rsid w:val="00B73C4D"/>
    <w:rsid w:val="00B7469F"/>
    <w:rsid w:val="00B8146C"/>
    <w:rsid w:val="00B835E8"/>
    <w:rsid w:val="00B8788D"/>
    <w:rsid w:val="00B95BBB"/>
    <w:rsid w:val="00BA559B"/>
    <w:rsid w:val="00BA5B85"/>
    <w:rsid w:val="00BA5CE8"/>
    <w:rsid w:val="00BB0DD4"/>
    <w:rsid w:val="00BB17F2"/>
    <w:rsid w:val="00BB6354"/>
    <w:rsid w:val="00BC01D5"/>
    <w:rsid w:val="00BD27E1"/>
    <w:rsid w:val="00BD38B1"/>
    <w:rsid w:val="00BE1511"/>
    <w:rsid w:val="00BE67DB"/>
    <w:rsid w:val="00C00C76"/>
    <w:rsid w:val="00C0645E"/>
    <w:rsid w:val="00C1401B"/>
    <w:rsid w:val="00C20CF0"/>
    <w:rsid w:val="00C40CE5"/>
    <w:rsid w:val="00C45F15"/>
    <w:rsid w:val="00C53617"/>
    <w:rsid w:val="00C55416"/>
    <w:rsid w:val="00C560E8"/>
    <w:rsid w:val="00C576A0"/>
    <w:rsid w:val="00C57F59"/>
    <w:rsid w:val="00C63710"/>
    <w:rsid w:val="00C75F9C"/>
    <w:rsid w:val="00C80F8A"/>
    <w:rsid w:val="00C83EB4"/>
    <w:rsid w:val="00C86638"/>
    <w:rsid w:val="00C86774"/>
    <w:rsid w:val="00C9086F"/>
    <w:rsid w:val="00C967C9"/>
    <w:rsid w:val="00CA5BBA"/>
    <w:rsid w:val="00CB6ADB"/>
    <w:rsid w:val="00CD2294"/>
    <w:rsid w:val="00CD234A"/>
    <w:rsid w:val="00CD5C51"/>
    <w:rsid w:val="00CE11D7"/>
    <w:rsid w:val="00D02F56"/>
    <w:rsid w:val="00D15540"/>
    <w:rsid w:val="00D22883"/>
    <w:rsid w:val="00D32058"/>
    <w:rsid w:val="00D36252"/>
    <w:rsid w:val="00D36CB0"/>
    <w:rsid w:val="00D51358"/>
    <w:rsid w:val="00D527C9"/>
    <w:rsid w:val="00D551D8"/>
    <w:rsid w:val="00D65AA2"/>
    <w:rsid w:val="00D71CE5"/>
    <w:rsid w:val="00D73BFA"/>
    <w:rsid w:val="00D830D1"/>
    <w:rsid w:val="00D86E0A"/>
    <w:rsid w:val="00DB3F89"/>
    <w:rsid w:val="00DB4ABB"/>
    <w:rsid w:val="00DB4C13"/>
    <w:rsid w:val="00DC1292"/>
    <w:rsid w:val="00DC235D"/>
    <w:rsid w:val="00DC3616"/>
    <w:rsid w:val="00DC541A"/>
    <w:rsid w:val="00DD45AE"/>
    <w:rsid w:val="00DF57D1"/>
    <w:rsid w:val="00E05DE2"/>
    <w:rsid w:val="00E341F8"/>
    <w:rsid w:val="00E4326F"/>
    <w:rsid w:val="00E47149"/>
    <w:rsid w:val="00E51555"/>
    <w:rsid w:val="00E53F00"/>
    <w:rsid w:val="00E60CB4"/>
    <w:rsid w:val="00E63E48"/>
    <w:rsid w:val="00E66726"/>
    <w:rsid w:val="00E76B81"/>
    <w:rsid w:val="00E84CFC"/>
    <w:rsid w:val="00EA0E1F"/>
    <w:rsid w:val="00EB22F5"/>
    <w:rsid w:val="00EC4DAD"/>
    <w:rsid w:val="00ED3EC6"/>
    <w:rsid w:val="00EF0E1B"/>
    <w:rsid w:val="00EF3BAA"/>
    <w:rsid w:val="00EF5283"/>
    <w:rsid w:val="00F012EF"/>
    <w:rsid w:val="00F05972"/>
    <w:rsid w:val="00F0761C"/>
    <w:rsid w:val="00F12CB1"/>
    <w:rsid w:val="00F162C0"/>
    <w:rsid w:val="00F22755"/>
    <w:rsid w:val="00F36B01"/>
    <w:rsid w:val="00F4358F"/>
    <w:rsid w:val="00F44CB4"/>
    <w:rsid w:val="00F45815"/>
    <w:rsid w:val="00F4706F"/>
    <w:rsid w:val="00F65993"/>
    <w:rsid w:val="00F6640C"/>
    <w:rsid w:val="00F7502E"/>
    <w:rsid w:val="00F932B1"/>
    <w:rsid w:val="00F94395"/>
    <w:rsid w:val="00FA145A"/>
    <w:rsid w:val="00FA30E6"/>
    <w:rsid w:val="00FA620E"/>
    <w:rsid w:val="00FB554C"/>
    <w:rsid w:val="00FB7CB7"/>
    <w:rsid w:val="00FC5B28"/>
    <w:rsid w:val="00FD209D"/>
    <w:rsid w:val="00FD3F01"/>
    <w:rsid w:val="00FD6368"/>
    <w:rsid w:val="00FE0AC1"/>
    <w:rsid w:val="00FE0B06"/>
    <w:rsid w:val="00FE20B7"/>
    <w:rsid w:val="00FE2707"/>
    <w:rsid w:val="00FE5CA1"/>
    <w:rsid w:val="00FE7041"/>
    <w:rsid w:val="00FE7B97"/>
    <w:rsid w:val="00FF255C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8B7107"/>
  <w15:docId w15:val="{EFEAD872-CC7B-46EC-A1FA-7AABDBA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E1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E16"/>
    <w:pPr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BB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64E16"/>
    <w:rPr>
      <w:rFonts w:ascii="Arial" w:hAnsi="Arial" w:cs="Arial"/>
      <w:sz w:val="48"/>
      <w:szCs w:val="48"/>
    </w:rPr>
  </w:style>
  <w:style w:type="character" w:styleId="Strong">
    <w:name w:val="Strong"/>
    <w:qFormat/>
    <w:rsid w:val="00464E16"/>
    <w:rPr>
      <w:b/>
    </w:rPr>
  </w:style>
  <w:style w:type="paragraph" w:styleId="Subtitle">
    <w:name w:val="Subtitle"/>
    <w:basedOn w:val="Normal"/>
    <w:next w:val="Normal"/>
    <w:link w:val="SubtitleChar"/>
    <w:qFormat/>
    <w:rsid w:val="00464E16"/>
    <w:rPr>
      <w:sz w:val="36"/>
      <w:szCs w:val="36"/>
    </w:rPr>
  </w:style>
  <w:style w:type="character" w:customStyle="1" w:styleId="SubtitleChar">
    <w:name w:val="Subtitle Char"/>
    <w:link w:val="Subtitle"/>
    <w:rsid w:val="00464E16"/>
    <w:rPr>
      <w:rFonts w:ascii="Arial" w:hAnsi="Arial" w:cs="Arial"/>
      <w:sz w:val="36"/>
      <w:szCs w:val="36"/>
    </w:rPr>
  </w:style>
  <w:style w:type="character" w:styleId="Emphasis">
    <w:name w:val="Emphasis"/>
    <w:qFormat/>
    <w:rsid w:val="00464E16"/>
    <w:rPr>
      <w:i/>
      <w:iCs/>
    </w:rPr>
  </w:style>
  <w:style w:type="character" w:styleId="SubtleEmphasis">
    <w:name w:val="Subtle Emphasis"/>
    <w:uiPriority w:val="19"/>
    <w:qFormat/>
    <w:rsid w:val="00464E16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46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E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4E16"/>
    <w:rPr>
      <w:sz w:val="24"/>
      <w:szCs w:val="24"/>
    </w:rPr>
  </w:style>
  <w:style w:type="paragraph" w:customStyle="1" w:styleId="FooterPagenumber">
    <w:name w:val="Footer Page number"/>
    <w:basedOn w:val="Footer"/>
    <w:link w:val="FooterPagenumberChar"/>
    <w:rsid w:val="00464E16"/>
    <w:rPr>
      <w:sz w:val="13"/>
      <w:szCs w:val="13"/>
    </w:rPr>
  </w:style>
  <w:style w:type="character" w:customStyle="1" w:styleId="FooterPagenumberChar">
    <w:name w:val="Footer Page number Char"/>
    <w:link w:val="FooterPagenumber"/>
    <w:rsid w:val="00464E16"/>
    <w:rPr>
      <w:rFonts w:ascii="Arial" w:hAnsi="Arial" w:cs="Arial"/>
      <w:sz w:val="13"/>
      <w:szCs w:val="13"/>
    </w:rPr>
  </w:style>
  <w:style w:type="paragraph" w:customStyle="1" w:styleId="FooterStyle">
    <w:name w:val="Footer Style"/>
    <w:basedOn w:val="Normal"/>
    <w:link w:val="FooterStyleChar"/>
    <w:qFormat/>
    <w:rsid w:val="00812369"/>
    <w:rPr>
      <w:sz w:val="13"/>
      <w:szCs w:val="13"/>
    </w:rPr>
  </w:style>
  <w:style w:type="character" w:customStyle="1" w:styleId="FooterStyleChar">
    <w:name w:val="Footer Style Char"/>
    <w:link w:val="FooterStyle"/>
    <w:rsid w:val="00812369"/>
    <w:rPr>
      <w:rFonts w:ascii="Arial" w:hAnsi="Arial" w:cs="Arial"/>
      <w:sz w:val="13"/>
      <w:szCs w:val="13"/>
    </w:rPr>
  </w:style>
  <w:style w:type="character" w:styleId="CommentReference">
    <w:name w:val="annotation reference"/>
    <w:rsid w:val="00320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367"/>
    <w:rPr>
      <w:sz w:val="20"/>
      <w:szCs w:val="20"/>
    </w:rPr>
  </w:style>
  <w:style w:type="character" w:customStyle="1" w:styleId="CommentTextChar">
    <w:name w:val="Comment Text Char"/>
    <w:link w:val="CommentText"/>
    <w:rsid w:val="003203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20367"/>
    <w:rPr>
      <w:b/>
      <w:bCs/>
    </w:rPr>
  </w:style>
  <w:style w:type="character" w:customStyle="1" w:styleId="CommentSubjectChar">
    <w:name w:val="Comment Subject Char"/>
    <w:link w:val="CommentSubject"/>
    <w:rsid w:val="0032036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320367"/>
    <w:rPr>
      <w:rFonts w:ascii="Arial" w:hAnsi="Arial" w:cs="Arial"/>
      <w:sz w:val="22"/>
      <w:szCs w:val="22"/>
    </w:rPr>
  </w:style>
  <w:style w:type="paragraph" w:customStyle="1" w:styleId="Default">
    <w:name w:val="Default"/>
    <w:rsid w:val="00DF5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815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1">
    <w:name w:val="Footer1"/>
    <w:rsid w:val="005815F4"/>
    <w:rPr>
      <w:rFonts w:ascii="Times New Roman" w:hAnsi="Times New Roman" w:cs="Times New Roman"/>
      <w:b w:val="0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alowth</dc:creator>
  <cp:lastModifiedBy>Anne McDowell</cp:lastModifiedBy>
  <cp:revision>10</cp:revision>
  <cp:lastPrinted>2018-10-31T23:17:00Z</cp:lastPrinted>
  <dcterms:created xsi:type="dcterms:W3CDTF">2018-10-18T10:01:00Z</dcterms:created>
  <dcterms:modified xsi:type="dcterms:W3CDTF">2019-05-13T01:12:00Z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Documentation - Position Description Template - Corporate Services.doc</vt:lpwstr>
  </property>
  <property fmtid="{D5CDD505-2E9C-101B-9397-08002B2CF9AE}" pid="3" name="DWDocClass">
    <vt:lpwstr>OPENACC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4921109</vt:i4>
  </property>
  <property fmtid="{D5CDD505-2E9C-101B-9397-08002B2CF9AE}" pid="7" name="DWDocSetID">
    <vt:i4>4249171</vt:i4>
  </property>
  <property fmtid="{D5CDD505-2E9C-101B-9397-08002B2CF9AE}" pid="8" name="DWDocVersion">
    <vt:i4>2</vt:i4>
  </property>
</Properties>
</file>