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D9F2B" w14:textId="77777777" w:rsidR="00464E16" w:rsidRDefault="00694AD5" w:rsidP="00E60CB4">
      <w:pPr>
        <w:pStyle w:val="Heading1"/>
        <w:spacing w:before="360"/>
        <w:rPr>
          <w:b/>
        </w:rPr>
      </w:pPr>
      <w:r>
        <w:rPr>
          <w:b/>
        </w:rPr>
        <w:t>Position Description</w:t>
      </w:r>
    </w:p>
    <w:p w14:paraId="2660210B" w14:textId="77777777" w:rsidR="00694AD5" w:rsidRPr="00694AD5" w:rsidRDefault="00694AD5" w:rsidP="00694AD5"/>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866"/>
      </w:tblGrid>
      <w:tr w:rsidR="00EA3488" w:rsidRPr="000C040E" w14:paraId="34CFD015" w14:textId="77777777" w:rsidTr="00EA3488">
        <w:tc>
          <w:tcPr>
            <w:tcW w:w="2988" w:type="dxa"/>
            <w:shd w:val="pct15" w:color="auto" w:fill="auto"/>
            <w:vAlign w:val="center"/>
          </w:tcPr>
          <w:p w14:paraId="50E0768A" w14:textId="77777777" w:rsidR="00EA3488" w:rsidRPr="000C040E" w:rsidRDefault="00EA3488" w:rsidP="00EA3488">
            <w:pPr>
              <w:spacing w:before="60" w:after="60"/>
              <w:rPr>
                <w:b/>
              </w:rPr>
            </w:pPr>
            <w:r w:rsidRPr="000C040E">
              <w:rPr>
                <w:b/>
              </w:rPr>
              <w:t>Position Title:</w:t>
            </w:r>
          </w:p>
        </w:tc>
        <w:tc>
          <w:tcPr>
            <w:tcW w:w="6866" w:type="dxa"/>
            <w:vAlign w:val="center"/>
          </w:tcPr>
          <w:p w14:paraId="4E307A47" w14:textId="77777777" w:rsidR="00EA3488" w:rsidRPr="00082934" w:rsidRDefault="00EA3488" w:rsidP="00EA3488">
            <w:pPr>
              <w:spacing w:before="60" w:after="60"/>
            </w:pPr>
            <w:r>
              <w:t xml:space="preserve">Library Customer Support Officer   </w:t>
            </w:r>
          </w:p>
        </w:tc>
      </w:tr>
      <w:tr w:rsidR="00EA3488" w:rsidRPr="000C040E" w14:paraId="06C2BAFC" w14:textId="77777777" w:rsidTr="00EA3488">
        <w:trPr>
          <w:trHeight w:val="359"/>
        </w:trPr>
        <w:tc>
          <w:tcPr>
            <w:tcW w:w="2988" w:type="dxa"/>
            <w:shd w:val="pct15" w:color="auto" w:fill="auto"/>
            <w:vAlign w:val="center"/>
          </w:tcPr>
          <w:p w14:paraId="236E8AC0" w14:textId="77777777" w:rsidR="00EA3488" w:rsidRPr="000C040E" w:rsidRDefault="00EA3488" w:rsidP="00EA3488">
            <w:pPr>
              <w:spacing w:before="60" w:after="60"/>
              <w:rPr>
                <w:b/>
              </w:rPr>
            </w:pPr>
            <w:r>
              <w:rPr>
                <w:b/>
              </w:rPr>
              <w:t>Directorate</w:t>
            </w:r>
            <w:r w:rsidRPr="000C040E">
              <w:rPr>
                <w:b/>
              </w:rPr>
              <w:t>:</w:t>
            </w:r>
          </w:p>
        </w:tc>
        <w:tc>
          <w:tcPr>
            <w:tcW w:w="6866" w:type="dxa"/>
            <w:vAlign w:val="center"/>
          </w:tcPr>
          <w:p w14:paraId="62CDA869" w14:textId="512DBA1D" w:rsidR="00EA3488" w:rsidRPr="00082934" w:rsidRDefault="005A3B49" w:rsidP="00EA3488">
            <w:pPr>
              <w:spacing w:before="60" w:after="60"/>
            </w:pPr>
            <w:r>
              <w:t>City Wide Services</w:t>
            </w:r>
          </w:p>
        </w:tc>
      </w:tr>
      <w:tr w:rsidR="00EA3488" w:rsidRPr="000C040E" w14:paraId="06786FFF" w14:textId="77777777" w:rsidTr="00EA3488">
        <w:tc>
          <w:tcPr>
            <w:tcW w:w="2988" w:type="dxa"/>
            <w:shd w:val="pct15" w:color="auto" w:fill="auto"/>
            <w:vAlign w:val="center"/>
          </w:tcPr>
          <w:p w14:paraId="778C0C2B" w14:textId="77777777" w:rsidR="00EA3488" w:rsidRPr="000C040E" w:rsidRDefault="00EA3488" w:rsidP="00EA3488">
            <w:pPr>
              <w:spacing w:before="60" w:after="60"/>
              <w:rPr>
                <w:b/>
              </w:rPr>
            </w:pPr>
            <w:r>
              <w:rPr>
                <w:b/>
              </w:rPr>
              <w:t>Service</w:t>
            </w:r>
            <w:r w:rsidRPr="000C040E">
              <w:rPr>
                <w:b/>
              </w:rPr>
              <w:t xml:space="preserve"> Unit:</w:t>
            </w:r>
          </w:p>
        </w:tc>
        <w:tc>
          <w:tcPr>
            <w:tcW w:w="6866" w:type="dxa"/>
            <w:vAlign w:val="center"/>
          </w:tcPr>
          <w:p w14:paraId="52BBB76B" w14:textId="7686D09F" w:rsidR="00EA3488" w:rsidRPr="00082934" w:rsidRDefault="00EA3488" w:rsidP="00EA3488">
            <w:pPr>
              <w:spacing w:before="60" w:after="60"/>
            </w:pPr>
            <w:r>
              <w:t>Librar</w:t>
            </w:r>
            <w:r w:rsidR="003B1A1F">
              <w:t xml:space="preserve">ies </w:t>
            </w:r>
            <w:bookmarkStart w:id="0" w:name="_GoBack"/>
            <w:bookmarkEnd w:id="0"/>
            <w:r w:rsidR="00A072B7">
              <w:t>and Learning</w:t>
            </w:r>
          </w:p>
        </w:tc>
      </w:tr>
      <w:tr w:rsidR="00EA3488" w:rsidRPr="000C040E" w14:paraId="697BB1A1" w14:textId="77777777" w:rsidTr="00EA3488">
        <w:tc>
          <w:tcPr>
            <w:tcW w:w="2988" w:type="dxa"/>
            <w:shd w:val="pct15" w:color="auto" w:fill="auto"/>
            <w:vAlign w:val="center"/>
          </w:tcPr>
          <w:p w14:paraId="556D413C" w14:textId="77777777" w:rsidR="00EA3488" w:rsidRPr="000C040E" w:rsidRDefault="00EA3488" w:rsidP="00EA3488">
            <w:pPr>
              <w:spacing w:before="60" w:after="60"/>
              <w:rPr>
                <w:b/>
              </w:rPr>
            </w:pPr>
            <w:r w:rsidRPr="000C040E">
              <w:rPr>
                <w:b/>
              </w:rPr>
              <w:t>Salary Point:</w:t>
            </w:r>
          </w:p>
        </w:tc>
        <w:tc>
          <w:tcPr>
            <w:tcW w:w="6866" w:type="dxa"/>
            <w:vAlign w:val="center"/>
          </w:tcPr>
          <w:p w14:paraId="5B6C6C18" w14:textId="77777777" w:rsidR="00EA3488" w:rsidRPr="00082934" w:rsidRDefault="00EA3488" w:rsidP="00EA3488">
            <w:pPr>
              <w:spacing w:before="60" w:after="60"/>
            </w:pPr>
            <w:r>
              <w:t>7</w:t>
            </w:r>
          </w:p>
        </w:tc>
      </w:tr>
      <w:tr w:rsidR="00EA3488" w:rsidRPr="000C040E" w14:paraId="210D34B5" w14:textId="77777777" w:rsidTr="00EA3488">
        <w:tc>
          <w:tcPr>
            <w:tcW w:w="2988" w:type="dxa"/>
            <w:shd w:val="pct15" w:color="auto" w:fill="auto"/>
            <w:vAlign w:val="center"/>
          </w:tcPr>
          <w:p w14:paraId="495A5052" w14:textId="77777777" w:rsidR="00EA3488" w:rsidRPr="000C040E" w:rsidRDefault="00EA3488" w:rsidP="00EA3488">
            <w:pPr>
              <w:spacing w:before="60" w:after="60"/>
              <w:rPr>
                <w:b/>
              </w:rPr>
            </w:pPr>
            <w:r w:rsidRPr="000C040E">
              <w:rPr>
                <w:b/>
              </w:rPr>
              <w:t>Position Reports To:</w:t>
            </w:r>
          </w:p>
        </w:tc>
        <w:tc>
          <w:tcPr>
            <w:tcW w:w="6866" w:type="dxa"/>
            <w:vAlign w:val="center"/>
          </w:tcPr>
          <w:p w14:paraId="28C823AC" w14:textId="77777777" w:rsidR="00EA3488" w:rsidRPr="00082934" w:rsidRDefault="00EA3488" w:rsidP="00EA3488">
            <w:pPr>
              <w:spacing w:before="60" w:after="60"/>
            </w:pPr>
            <w:r>
              <w:t>Coordinator/Team Leader/Specialist</w:t>
            </w:r>
          </w:p>
        </w:tc>
      </w:tr>
      <w:tr w:rsidR="00EA3488" w:rsidRPr="000C040E" w14:paraId="51590A8B" w14:textId="77777777" w:rsidTr="00EA3488">
        <w:tc>
          <w:tcPr>
            <w:tcW w:w="2988" w:type="dxa"/>
            <w:shd w:val="pct15" w:color="auto" w:fill="auto"/>
            <w:vAlign w:val="center"/>
          </w:tcPr>
          <w:p w14:paraId="12ABD893" w14:textId="77777777" w:rsidR="00EA3488" w:rsidRPr="000C040E" w:rsidRDefault="00EA3488" w:rsidP="00EA3488">
            <w:pPr>
              <w:spacing w:before="60" w:after="60"/>
              <w:rPr>
                <w:b/>
              </w:rPr>
            </w:pPr>
            <w:r w:rsidRPr="000C040E">
              <w:rPr>
                <w:b/>
              </w:rPr>
              <w:t>Staff Management:</w:t>
            </w:r>
          </w:p>
        </w:tc>
        <w:tc>
          <w:tcPr>
            <w:tcW w:w="6866" w:type="dxa"/>
            <w:vAlign w:val="center"/>
          </w:tcPr>
          <w:p w14:paraId="65A04A8E" w14:textId="77777777" w:rsidR="00EA3488" w:rsidRPr="00082934" w:rsidRDefault="00EA3488" w:rsidP="00EA3488">
            <w:pPr>
              <w:spacing w:before="60" w:after="60"/>
            </w:pPr>
            <w:r>
              <w:t>No</w:t>
            </w:r>
          </w:p>
        </w:tc>
      </w:tr>
      <w:tr w:rsidR="00EA3488" w:rsidRPr="000C040E" w14:paraId="1FC037FF" w14:textId="77777777" w:rsidTr="00EA3488">
        <w:tc>
          <w:tcPr>
            <w:tcW w:w="2988" w:type="dxa"/>
            <w:shd w:val="pct15" w:color="auto" w:fill="auto"/>
            <w:vAlign w:val="center"/>
          </w:tcPr>
          <w:p w14:paraId="5FF651FB" w14:textId="77777777" w:rsidR="00EA3488" w:rsidRPr="000C040E" w:rsidRDefault="00EA3488" w:rsidP="00EA3488">
            <w:pPr>
              <w:spacing w:before="60" w:after="60"/>
              <w:rPr>
                <w:b/>
              </w:rPr>
            </w:pPr>
            <w:r w:rsidRPr="000C040E">
              <w:rPr>
                <w:b/>
              </w:rPr>
              <w:t>Budget Responsibility:</w:t>
            </w:r>
          </w:p>
        </w:tc>
        <w:tc>
          <w:tcPr>
            <w:tcW w:w="6866" w:type="dxa"/>
            <w:vAlign w:val="center"/>
          </w:tcPr>
          <w:p w14:paraId="07B40213" w14:textId="77777777" w:rsidR="00EA3488" w:rsidRPr="00082934" w:rsidRDefault="00EA3488" w:rsidP="00EA3488">
            <w:pPr>
              <w:spacing w:before="60" w:after="60"/>
            </w:pPr>
            <w:r>
              <w:t>No</w:t>
            </w:r>
          </w:p>
        </w:tc>
      </w:tr>
      <w:tr w:rsidR="00EA3488" w:rsidRPr="000C040E" w14:paraId="40A13C90" w14:textId="77777777" w:rsidTr="00EA3488">
        <w:tc>
          <w:tcPr>
            <w:tcW w:w="2988" w:type="dxa"/>
            <w:shd w:val="pct15" w:color="auto" w:fill="auto"/>
            <w:vAlign w:val="center"/>
          </w:tcPr>
          <w:p w14:paraId="2C30E1BE" w14:textId="77777777" w:rsidR="00EA3488" w:rsidRPr="000C040E" w:rsidRDefault="00EA3488" w:rsidP="00EA3488">
            <w:pPr>
              <w:spacing w:before="60" w:after="60"/>
              <w:rPr>
                <w:b/>
              </w:rPr>
            </w:pPr>
            <w:r w:rsidRPr="000C040E">
              <w:rPr>
                <w:b/>
              </w:rPr>
              <w:t>Date PD Reviewed:</w:t>
            </w:r>
          </w:p>
        </w:tc>
        <w:tc>
          <w:tcPr>
            <w:tcW w:w="6866" w:type="dxa"/>
            <w:vAlign w:val="center"/>
          </w:tcPr>
          <w:p w14:paraId="6A510106" w14:textId="77777777" w:rsidR="00EA3488" w:rsidRPr="00082934" w:rsidRDefault="00EA3488" w:rsidP="00EA3488">
            <w:pPr>
              <w:spacing w:before="60" w:after="60"/>
            </w:pPr>
            <w:r>
              <w:t>June 2018</w:t>
            </w:r>
          </w:p>
        </w:tc>
      </w:tr>
    </w:tbl>
    <w:p w14:paraId="049D440C" w14:textId="77777777" w:rsidR="00B7469F" w:rsidRPr="00694AD5" w:rsidRDefault="00B7469F" w:rsidP="00694AD5">
      <w:pPr>
        <w:pStyle w:val="Subtitle"/>
        <w:rPr>
          <w:i/>
          <w:iCs/>
          <w:color w:val="8080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694AD5" w:rsidRPr="000C040E" w14:paraId="0B9D9A11" w14:textId="77777777" w:rsidTr="003E2F45">
        <w:tc>
          <w:tcPr>
            <w:tcW w:w="9854" w:type="dxa"/>
            <w:shd w:val="pct15" w:color="auto" w:fill="auto"/>
            <w:vAlign w:val="center"/>
          </w:tcPr>
          <w:p w14:paraId="20482AC5" w14:textId="77777777" w:rsidR="00694AD5" w:rsidRPr="000C040E" w:rsidRDefault="00694AD5" w:rsidP="003E2F45">
            <w:pPr>
              <w:spacing w:before="60" w:after="60"/>
              <w:rPr>
                <w:b/>
              </w:rPr>
            </w:pPr>
            <w:r w:rsidRPr="000C040E">
              <w:rPr>
                <w:b/>
              </w:rPr>
              <w:t>Organisation Context of Position</w:t>
            </w:r>
          </w:p>
        </w:tc>
      </w:tr>
      <w:tr w:rsidR="00694AD5" w:rsidRPr="000C040E" w14:paraId="3A388AA0" w14:textId="77777777" w:rsidTr="003E2F45">
        <w:tc>
          <w:tcPr>
            <w:tcW w:w="9854" w:type="dxa"/>
            <w:vAlign w:val="center"/>
          </w:tcPr>
          <w:p w14:paraId="382C3121" w14:textId="77777777" w:rsidR="00694AD5" w:rsidRDefault="00EA3488" w:rsidP="00EC6326">
            <w:pPr>
              <w:tabs>
                <w:tab w:val="left" w:pos="405"/>
              </w:tabs>
              <w:autoSpaceDE w:val="0"/>
              <w:autoSpaceDN w:val="0"/>
              <w:adjustRightInd w:val="0"/>
              <w:spacing w:before="60"/>
              <w:jc w:val="both"/>
            </w:pPr>
            <w:r>
              <w:t>The City of Newcastle</w:t>
            </w:r>
            <w:r w:rsidR="00694AD5">
              <w:t xml:space="preserve"> employs over 900 staff and is responsible for a local government area of 187km</w:t>
            </w:r>
            <w:r w:rsidR="00694AD5">
              <w:rPr>
                <w:smallCaps/>
                <w:vertAlign w:val="superscript"/>
              </w:rPr>
              <w:t>2</w:t>
            </w:r>
            <w:r w:rsidR="00694AD5">
              <w:t xml:space="preserve">.  Newcastle has a population of 148,000 and is the business and cultural centre of the Hunter region, home to over 620,000 people.  In the heart of the Hunter Region, Newcastle City Council has a variety of locations across the City and encompasses </w:t>
            </w:r>
            <w:r w:rsidR="00716638">
              <w:t>5</w:t>
            </w:r>
            <w:r w:rsidR="00694AD5">
              <w:t xml:space="preserve"> </w:t>
            </w:r>
            <w:r w:rsidR="00716638">
              <w:t>Directorates</w:t>
            </w:r>
            <w:r w:rsidR="00694AD5">
              <w:t>:</w:t>
            </w:r>
          </w:p>
          <w:p w14:paraId="12658640" w14:textId="77777777" w:rsidR="00694AD5" w:rsidRDefault="00716638" w:rsidP="00EC6326">
            <w:pPr>
              <w:numPr>
                <w:ilvl w:val="0"/>
                <w:numId w:val="2"/>
              </w:numPr>
              <w:tabs>
                <w:tab w:val="left" w:pos="447"/>
              </w:tabs>
              <w:autoSpaceDE w:val="0"/>
              <w:autoSpaceDN w:val="0"/>
              <w:adjustRightInd w:val="0"/>
              <w:ind w:left="447" w:hanging="425"/>
              <w:jc w:val="both"/>
            </w:pPr>
            <w:r>
              <w:t>Governance</w:t>
            </w:r>
          </w:p>
          <w:p w14:paraId="5BDBEEC2" w14:textId="77777777" w:rsidR="00694AD5" w:rsidRDefault="00716638" w:rsidP="00EC6326">
            <w:pPr>
              <w:numPr>
                <w:ilvl w:val="0"/>
                <w:numId w:val="2"/>
              </w:numPr>
              <w:tabs>
                <w:tab w:val="left" w:pos="447"/>
              </w:tabs>
              <w:autoSpaceDE w:val="0"/>
              <w:autoSpaceDN w:val="0"/>
              <w:adjustRightInd w:val="0"/>
              <w:ind w:left="447" w:hanging="425"/>
              <w:jc w:val="both"/>
            </w:pPr>
            <w:r>
              <w:t>Strategy and Engagement</w:t>
            </w:r>
          </w:p>
          <w:p w14:paraId="1F637A72" w14:textId="77777777" w:rsidR="00694AD5" w:rsidRDefault="00716638" w:rsidP="00EC6326">
            <w:pPr>
              <w:numPr>
                <w:ilvl w:val="0"/>
                <w:numId w:val="2"/>
              </w:numPr>
              <w:tabs>
                <w:tab w:val="left" w:pos="447"/>
              </w:tabs>
              <w:autoSpaceDE w:val="0"/>
              <w:autoSpaceDN w:val="0"/>
              <w:adjustRightInd w:val="0"/>
              <w:ind w:left="447" w:hanging="425"/>
              <w:jc w:val="both"/>
            </w:pPr>
            <w:r>
              <w:t>People and Culture</w:t>
            </w:r>
          </w:p>
          <w:p w14:paraId="465D2574" w14:textId="77777777" w:rsidR="00716638" w:rsidRDefault="00716638" w:rsidP="00EC6326">
            <w:pPr>
              <w:numPr>
                <w:ilvl w:val="0"/>
                <w:numId w:val="2"/>
              </w:numPr>
              <w:tabs>
                <w:tab w:val="left" w:pos="447"/>
              </w:tabs>
              <w:autoSpaceDE w:val="0"/>
              <w:autoSpaceDN w:val="0"/>
              <w:adjustRightInd w:val="0"/>
              <w:ind w:left="447" w:hanging="425"/>
              <w:jc w:val="both"/>
            </w:pPr>
            <w:r>
              <w:t>Infrastructure and Property</w:t>
            </w:r>
          </w:p>
          <w:p w14:paraId="7E72BC43" w14:textId="77777777" w:rsidR="00716638" w:rsidRDefault="00716638" w:rsidP="00EC6326">
            <w:pPr>
              <w:numPr>
                <w:ilvl w:val="0"/>
                <w:numId w:val="2"/>
              </w:numPr>
              <w:tabs>
                <w:tab w:val="left" w:pos="447"/>
              </w:tabs>
              <w:autoSpaceDE w:val="0"/>
              <w:autoSpaceDN w:val="0"/>
              <w:adjustRightInd w:val="0"/>
              <w:ind w:left="447" w:hanging="425"/>
              <w:jc w:val="both"/>
            </w:pPr>
            <w:r>
              <w:t>City Wide Services</w:t>
            </w:r>
          </w:p>
          <w:p w14:paraId="12AD507A" w14:textId="77777777" w:rsidR="00694AD5" w:rsidRDefault="00694AD5" w:rsidP="00EC6326">
            <w:pPr>
              <w:tabs>
                <w:tab w:val="left" w:pos="447"/>
              </w:tabs>
              <w:autoSpaceDE w:val="0"/>
              <w:autoSpaceDN w:val="0"/>
              <w:adjustRightInd w:val="0"/>
              <w:ind w:left="447" w:hanging="425"/>
              <w:jc w:val="both"/>
              <w:rPr>
                <w:lang w:val="en-US"/>
              </w:rPr>
            </w:pPr>
          </w:p>
          <w:p w14:paraId="1DF50ECC" w14:textId="77777777" w:rsidR="00694AD5" w:rsidRDefault="00694AD5" w:rsidP="00EC6326">
            <w:pPr>
              <w:tabs>
                <w:tab w:val="left" w:pos="447"/>
              </w:tabs>
              <w:autoSpaceDE w:val="0"/>
              <w:autoSpaceDN w:val="0"/>
              <w:adjustRightInd w:val="0"/>
              <w:ind w:left="447" w:hanging="425"/>
              <w:jc w:val="both"/>
            </w:pPr>
            <w:r>
              <w:t xml:space="preserve">The purpose of the </w:t>
            </w:r>
            <w:r w:rsidR="00D77A8D">
              <w:t>City Wide Services</w:t>
            </w:r>
            <w:r>
              <w:t xml:space="preserve"> </w:t>
            </w:r>
            <w:r w:rsidR="00716638">
              <w:t>Directorate</w:t>
            </w:r>
            <w:r>
              <w:t xml:space="preserve"> is to:</w:t>
            </w:r>
          </w:p>
          <w:p w14:paraId="5D455D9B" w14:textId="77777777" w:rsidR="008B3C85" w:rsidRDefault="00AE194C" w:rsidP="00EC6326">
            <w:pPr>
              <w:numPr>
                <w:ilvl w:val="0"/>
                <w:numId w:val="3"/>
              </w:numPr>
              <w:tabs>
                <w:tab w:val="left" w:pos="447"/>
              </w:tabs>
              <w:autoSpaceDE w:val="0"/>
              <w:autoSpaceDN w:val="0"/>
              <w:adjustRightInd w:val="0"/>
              <w:ind w:left="447" w:hanging="425"/>
              <w:jc w:val="both"/>
            </w:pPr>
            <w:r>
              <w:t>Ensure Council's range of services and servicing for the community and visitors is consistently maintained at a high level throughout and across Council.</w:t>
            </w:r>
          </w:p>
          <w:p w14:paraId="4924F7AC" w14:textId="77777777" w:rsidR="008B3C85" w:rsidRDefault="008B3C85" w:rsidP="00EC6326">
            <w:pPr>
              <w:numPr>
                <w:ilvl w:val="0"/>
                <w:numId w:val="3"/>
              </w:numPr>
              <w:tabs>
                <w:tab w:val="left" w:pos="447"/>
              </w:tabs>
              <w:autoSpaceDE w:val="0"/>
              <w:autoSpaceDN w:val="0"/>
              <w:adjustRightInd w:val="0"/>
              <w:ind w:left="447" w:hanging="425"/>
              <w:jc w:val="both"/>
            </w:pPr>
            <w:r>
              <w:t>Facilitate a high level of community connection across and on behalf of Council.</w:t>
            </w:r>
          </w:p>
          <w:p w14:paraId="2A3E5EB2" w14:textId="77777777" w:rsidR="008B3C85" w:rsidRDefault="00424AB5" w:rsidP="00EC6326">
            <w:pPr>
              <w:numPr>
                <w:ilvl w:val="0"/>
                <w:numId w:val="3"/>
              </w:numPr>
              <w:tabs>
                <w:tab w:val="left" w:pos="447"/>
              </w:tabs>
              <w:autoSpaceDE w:val="0"/>
              <w:autoSpaceDN w:val="0"/>
              <w:adjustRightInd w:val="0"/>
              <w:ind w:left="447" w:hanging="425"/>
              <w:jc w:val="both"/>
            </w:pPr>
            <w:r>
              <w:t>Ensure services are set at a level that is clearly articulated to the elected Council and which are financially sustainable.</w:t>
            </w:r>
          </w:p>
          <w:p w14:paraId="35C3AB01" w14:textId="77777777" w:rsidR="00722178" w:rsidRDefault="00722178" w:rsidP="00EC6326">
            <w:pPr>
              <w:numPr>
                <w:ilvl w:val="0"/>
                <w:numId w:val="3"/>
              </w:numPr>
              <w:tabs>
                <w:tab w:val="left" w:pos="447"/>
              </w:tabs>
              <w:autoSpaceDE w:val="0"/>
              <w:autoSpaceDN w:val="0"/>
              <w:adjustRightInd w:val="0"/>
              <w:ind w:left="447" w:hanging="425"/>
              <w:jc w:val="both"/>
            </w:pPr>
            <w:r>
              <w:t>Set a benchmark for the organisation of exemplary customer service.</w:t>
            </w:r>
          </w:p>
          <w:p w14:paraId="2E84251F" w14:textId="77777777" w:rsidR="00AE194C" w:rsidRDefault="00AE194C" w:rsidP="00EC6326">
            <w:pPr>
              <w:tabs>
                <w:tab w:val="left" w:pos="447"/>
              </w:tabs>
              <w:autoSpaceDE w:val="0"/>
              <w:autoSpaceDN w:val="0"/>
              <w:adjustRightInd w:val="0"/>
              <w:ind w:left="447" w:hanging="425"/>
              <w:jc w:val="both"/>
            </w:pPr>
            <w:r>
              <w:t xml:space="preserve"> </w:t>
            </w:r>
          </w:p>
          <w:p w14:paraId="1E90F559" w14:textId="77777777" w:rsidR="00694AD5" w:rsidRDefault="00694AD5" w:rsidP="00EC6326">
            <w:pPr>
              <w:tabs>
                <w:tab w:val="left" w:pos="447"/>
              </w:tabs>
              <w:autoSpaceDE w:val="0"/>
              <w:autoSpaceDN w:val="0"/>
              <w:adjustRightInd w:val="0"/>
              <w:ind w:left="447" w:hanging="425"/>
              <w:jc w:val="both"/>
            </w:pPr>
            <w:r>
              <w:t xml:space="preserve">The </w:t>
            </w:r>
            <w:r w:rsidR="00716638">
              <w:t>Service</w:t>
            </w:r>
            <w:r>
              <w:t xml:space="preserve"> </w:t>
            </w:r>
            <w:r w:rsidR="00722178">
              <w:t xml:space="preserve">Units and </w:t>
            </w:r>
            <w:r w:rsidR="00716638">
              <w:t>Elements</w:t>
            </w:r>
            <w:r>
              <w:t xml:space="preserve"> that form the </w:t>
            </w:r>
            <w:r w:rsidR="008B3C85">
              <w:t>City Wide Services</w:t>
            </w:r>
            <w:r w:rsidR="00716638">
              <w:t xml:space="preserve"> Directorate</w:t>
            </w:r>
            <w:r>
              <w:t xml:space="preserve"> are:</w:t>
            </w:r>
          </w:p>
          <w:p w14:paraId="3A211E11" w14:textId="77777777" w:rsidR="00694AD5" w:rsidRDefault="008B3C85" w:rsidP="00EC6326">
            <w:pPr>
              <w:numPr>
                <w:ilvl w:val="0"/>
                <w:numId w:val="4"/>
              </w:numPr>
              <w:tabs>
                <w:tab w:val="left" w:pos="447"/>
              </w:tabs>
              <w:autoSpaceDE w:val="0"/>
              <w:autoSpaceDN w:val="0"/>
              <w:adjustRightInd w:val="0"/>
              <w:ind w:left="447" w:hanging="425"/>
              <w:jc w:val="both"/>
            </w:pPr>
            <w:r>
              <w:t>Art Gallery</w:t>
            </w:r>
            <w:r w:rsidR="00722178">
              <w:t xml:space="preserve"> (Service Element)</w:t>
            </w:r>
          </w:p>
          <w:p w14:paraId="238B37A3" w14:textId="77777777" w:rsidR="008B3C85" w:rsidRDefault="008B3C85" w:rsidP="00EC6326">
            <w:pPr>
              <w:numPr>
                <w:ilvl w:val="0"/>
                <w:numId w:val="4"/>
              </w:numPr>
              <w:tabs>
                <w:tab w:val="left" w:pos="447"/>
              </w:tabs>
              <w:autoSpaceDE w:val="0"/>
              <w:autoSpaceDN w:val="0"/>
              <w:adjustRightInd w:val="0"/>
              <w:ind w:left="447" w:hanging="425"/>
              <w:jc w:val="both"/>
            </w:pPr>
            <w:r>
              <w:t>Museum</w:t>
            </w:r>
            <w:r w:rsidR="00722178">
              <w:t xml:space="preserve"> (Service Element)</w:t>
            </w:r>
          </w:p>
          <w:p w14:paraId="2EE22A4E" w14:textId="77777777" w:rsidR="008B3C85" w:rsidRDefault="008B3C85" w:rsidP="00EC6326">
            <w:pPr>
              <w:numPr>
                <w:ilvl w:val="0"/>
                <w:numId w:val="4"/>
              </w:numPr>
              <w:tabs>
                <w:tab w:val="left" w:pos="447"/>
              </w:tabs>
              <w:autoSpaceDE w:val="0"/>
              <w:autoSpaceDN w:val="0"/>
              <w:adjustRightInd w:val="0"/>
              <w:ind w:left="447" w:hanging="425"/>
              <w:jc w:val="both"/>
            </w:pPr>
            <w:r>
              <w:t>Civic Services</w:t>
            </w:r>
          </w:p>
          <w:p w14:paraId="357DADC1" w14:textId="77777777" w:rsidR="008B3C85" w:rsidRDefault="008B3C85" w:rsidP="00EC6326">
            <w:pPr>
              <w:numPr>
                <w:ilvl w:val="0"/>
                <w:numId w:val="4"/>
              </w:numPr>
              <w:tabs>
                <w:tab w:val="left" w:pos="447"/>
              </w:tabs>
              <w:autoSpaceDE w:val="0"/>
              <w:autoSpaceDN w:val="0"/>
              <w:adjustRightInd w:val="0"/>
              <w:ind w:left="447" w:hanging="425"/>
              <w:jc w:val="both"/>
            </w:pPr>
            <w:r>
              <w:t>Libraries &amp; Learning</w:t>
            </w:r>
          </w:p>
          <w:p w14:paraId="317FA087" w14:textId="77777777" w:rsidR="008B3C85" w:rsidRDefault="008B3C85" w:rsidP="00EC6326">
            <w:pPr>
              <w:numPr>
                <w:ilvl w:val="0"/>
                <w:numId w:val="4"/>
              </w:numPr>
              <w:tabs>
                <w:tab w:val="left" w:pos="447"/>
              </w:tabs>
              <w:autoSpaceDE w:val="0"/>
              <w:autoSpaceDN w:val="0"/>
              <w:adjustRightInd w:val="0"/>
              <w:ind w:left="447" w:hanging="425"/>
              <w:jc w:val="both"/>
            </w:pPr>
            <w:r>
              <w:t>Customer Service</w:t>
            </w:r>
          </w:p>
          <w:p w14:paraId="083E259A" w14:textId="77777777" w:rsidR="008B3C85" w:rsidRDefault="008B3C85" w:rsidP="00EC6326">
            <w:pPr>
              <w:numPr>
                <w:ilvl w:val="0"/>
                <w:numId w:val="4"/>
              </w:numPr>
              <w:tabs>
                <w:tab w:val="left" w:pos="447"/>
              </w:tabs>
              <w:autoSpaceDE w:val="0"/>
              <w:autoSpaceDN w:val="0"/>
              <w:adjustRightInd w:val="0"/>
              <w:ind w:left="447" w:hanging="425"/>
              <w:jc w:val="both"/>
            </w:pPr>
            <w:r>
              <w:t>Waste Services</w:t>
            </w:r>
          </w:p>
          <w:p w14:paraId="53352E28" w14:textId="77777777" w:rsidR="008B3C85" w:rsidRPr="00E03E9E" w:rsidRDefault="005B7E9D" w:rsidP="00EC6326">
            <w:pPr>
              <w:numPr>
                <w:ilvl w:val="0"/>
                <w:numId w:val="4"/>
              </w:numPr>
              <w:tabs>
                <w:tab w:val="left" w:pos="447"/>
              </w:tabs>
              <w:autoSpaceDE w:val="0"/>
              <w:autoSpaceDN w:val="0"/>
              <w:adjustRightInd w:val="0"/>
              <w:ind w:left="447" w:hanging="425"/>
              <w:jc w:val="both"/>
            </w:pPr>
            <w:r>
              <w:t>Parks</w:t>
            </w:r>
            <w:r w:rsidR="008B3C85">
              <w:t xml:space="preserve"> &amp; Recreation</w:t>
            </w:r>
          </w:p>
        </w:tc>
      </w:tr>
    </w:tbl>
    <w:p w14:paraId="262AEAA7" w14:textId="77777777" w:rsidR="00694AD5" w:rsidRDefault="00694AD5" w:rsidP="00694A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866"/>
      </w:tblGrid>
      <w:tr w:rsidR="00694AD5" w:rsidRPr="000C040E" w14:paraId="4FE79151" w14:textId="77777777" w:rsidTr="003E2F45">
        <w:tc>
          <w:tcPr>
            <w:tcW w:w="9854" w:type="dxa"/>
            <w:gridSpan w:val="2"/>
            <w:shd w:val="pct15" w:color="auto" w:fill="auto"/>
            <w:vAlign w:val="center"/>
          </w:tcPr>
          <w:p w14:paraId="5778C9EE" w14:textId="77777777" w:rsidR="00694AD5" w:rsidRPr="000C040E" w:rsidRDefault="00694AD5" w:rsidP="003E2F45">
            <w:pPr>
              <w:spacing w:before="60" w:after="60"/>
              <w:rPr>
                <w:b/>
              </w:rPr>
            </w:pPr>
            <w:r>
              <w:rPr>
                <w:b/>
              </w:rPr>
              <w:t>Workplace</w:t>
            </w:r>
            <w:r w:rsidRPr="000C040E">
              <w:rPr>
                <w:b/>
              </w:rPr>
              <w:t xml:space="preserve"> Health &amp; Safety</w:t>
            </w:r>
          </w:p>
        </w:tc>
      </w:tr>
      <w:tr w:rsidR="00694AD5" w:rsidRPr="000C040E" w14:paraId="705397CD" w14:textId="77777777" w:rsidTr="003E2F45">
        <w:tc>
          <w:tcPr>
            <w:tcW w:w="2988" w:type="dxa"/>
            <w:shd w:val="pct15" w:color="auto" w:fill="auto"/>
            <w:vAlign w:val="center"/>
          </w:tcPr>
          <w:p w14:paraId="01BEB2D0" w14:textId="77777777" w:rsidR="00694AD5" w:rsidRPr="000C040E" w:rsidRDefault="00694AD5" w:rsidP="004904B1">
            <w:pPr>
              <w:spacing w:before="60" w:after="60"/>
              <w:rPr>
                <w:b/>
              </w:rPr>
            </w:pPr>
            <w:r>
              <w:rPr>
                <w:b/>
              </w:rPr>
              <w:t>W</w:t>
            </w:r>
            <w:r w:rsidRPr="000C040E">
              <w:rPr>
                <w:b/>
              </w:rPr>
              <w:t xml:space="preserve">HS </w:t>
            </w:r>
            <w:r w:rsidR="004904B1">
              <w:rPr>
                <w:b/>
              </w:rPr>
              <w:t xml:space="preserve">RAA </w:t>
            </w:r>
            <w:r w:rsidRPr="000C040E">
              <w:rPr>
                <w:b/>
              </w:rPr>
              <w:t>Level</w:t>
            </w:r>
          </w:p>
        </w:tc>
        <w:tc>
          <w:tcPr>
            <w:tcW w:w="6866" w:type="dxa"/>
            <w:vAlign w:val="center"/>
          </w:tcPr>
          <w:p w14:paraId="0BDE75A3" w14:textId="77777777" w:rsidR="00694AD5" w:rsidRPr="000C040E" w:rsidRDefault="009F7CF6" w:rsidP="003E2F45">
            <w:pPr>
              <w:spacing w:before="60" w:after="60"/>
            </w:pPr>
            <w:r>
              <w:t xml:space="preserve">Level </w:t>
            </w:r>
          </w:p>
        </w:tc>
      </w:tr>
      <w:tr w:rsidR="00694AD5" w:rsidRPr="000C040E" w14:paraId="0510B0A5" w14:textId="77777777" w:rsidTr="003E2F45">
        <w:tc>
          <w:tcPr>
            <w:tcW w:w="9854" w:type="dxa"/>
            <w:gridSpan w:val="2"/>
            <w:vAlign w:val="center"/>
          </w:tcPr>
          <w:p w14:paraId="51F37D09" w14:textId="77777777" w:rsidR="00694AD5" w:rsidRPr="000C040E" w:rsidRDefault="00694AD5" w:rsidP="00EA3488">
            <w:pPr>
              <w:spacing w:before="60" w:after="60"/>
              <w:jc w:val="both"/>
            </w:pPr>
            <w:r w:rsidRPr="000C040E">
              <w:t xml:space="preserve">For specific </w:t>
            </w:r>
            <w:r>
              <w:t>W</w:t>
            </w:r>
            <w:r w:rsidRPr="000C040E">
              <w:t xml:space="preserve">HS Responsibilities, Authorities &amp; Accountabilities applicable to this position, the position holder </w:t>
            </w:r>
            <w:r w:rsidR="004904B1">
              <w:t>will</w:t>
            </w:r>
            <w:r w:rsidRPr="000C040E">
              <w:t xml:space="preserve"> refer to the </w:t>
            </w:r>
            <w:r>
              <w:t>W</w:t>
            </w:r>
            <w:r w:rsidRPr="000C040E">
              <w:t xml:space="preserve">HS Responsibilities, Authorities &amp; Accountabilities matrix in the </w:t>
            </w:r>
            <w:r>
              <w:t>W</w:t>
            </w:r>
            <w:r w:rsidRPr="000C040E">
              <w:t xml:space="preserve">H&amp;S Management System. The person accepting the position will be required to sign off that they have received and understood their </w:t>
            </w:r>
            <w:r>
              <w:t>W</w:t>
            </w:r>
            <w:r w:rsidRPr="000C040E">
              <w:t>HS Responsibilities, Authorities &amp; Accountabilities.</w:t>
            </w:r>
          </w:p>
        </w:tc>
      </w:tr>
    </w:tbl>
    <w:p w14:paraId="6C554C68" w14:textId="77777777" w:rsidR="00EA3488" w:rsidRPr="00EC6326" w:rsidRDefault="00EA3488" w:rsidP="00EA3488">
      <w:pPr>
        <w:spacing w:after="120"/>
        <w:jc w:val="both"/>
        <w:rPr>
          <w:rFonts w:ascii="Arial Bold" w:hAnsi="Arial Bold"/>
          <w:b/>
          <w:sz w:val="36"/>
          <w:szCs w:val="36"/>
        </w:rPr>
      </w:pPr>
      <w:r w:rsidRPr="00EC6326">
        <w:rPr>
          <w:rFonts w:ascii="Arial Bold" w:hAnsi="Arial Bold"/>
          <w:b/>
          <w:sz w:val="36"/>
          <w:szCs w:val="36"/>
        </w:rPr>
        <w:lastRenderedPageBreak/>
        <w:t>Position Responsibilities</w:t>
      </w:r>
    </w:p>
    <w:p w14:paraId="1F6120E7" w14:textId="77777777" w:rsidR="00EA3488" w:rsidRDefault="00EA3488" w:rsidP="00EA3488">
      <w:pPr>
        <w:spacing w:after="120"/>
        <w:jc w:val="both"/>
      </w:pPr>
      <w:r>
        <w:t>All Library personnel have a shared responsibility to deliver high quality, frontline customer service across ten Library service points at nine different branch locations.</w:t>
      </w:r>
    </w:p>
    <w:p w14:paraId="6C37FFC7" w14:textId="77777777" w:rsidR="00EA3488" w:rsidRPr="00EC6326" w:rsidRDefault="00EA3488" w:rsidP="00EA3488">
      <w:pPr>
        <w:spacing w:after="120"/>
        <w:rPr>
          <w:iCs/>
        </w:rPr>
      </w:pPr>
      <w:r w:rsidRPr="00494943">
        <w:rPr>
          <w:iCs/>
        </w:rPr>
        <w:t xml:space="preserve">All Library positions, therefore, include a prescribed level of branch customer service shifts across a 6 </w:t>
      </w:r>
      <w:r w:rsidRPr="00EC6326">
        <w:rPr>
          <w:iCs/>
        </w:rPr>
        <w:t>day (Mon-Sat), day and evening roster.</w:t>
      </w:r>
    </w:p>
    <w:p w14:paraId="3B5C6889" w14:textId="77777777" w:rsidR="00EA3488" w:rsidRPr="00EC6326" w:rsidRDefault="00EA3488" w:rsidP="00EA3488">
      <w:pPr>
        <w:spacing w:after="120"/>
        <w:jc w:val="both"/>
      </w:pPr>
      <w:r w:rsidRPr="00EC6326">
        <w:t>The position provides exceptional Library customer service at one or more of these locations and will:</w:t>
      </w:r>
    </w:p>
    <w:p w14:paraId="63231154" w14:textId="77777777" w:rsidR="00EA3488" w:rsidRPr="00EC6326" w:rsidRDefault="00EA3488" w:rsidP="00EC6326">
      <w:pPr>
        <w:numPr>
          <w:ilvl w:val="0"/>
          <w:numId w:val="9"/>
        </w:numPr>
        <w:tabs>
          <w:tab w:val="clear" w:pos="360"/>
          <w:tab w:val="num" w:pos="426"/>
        </w:tabs>
        <w:spacing w:after="120"/>
        <w:ind w:left="426" w:hanging="426"/>
        <w:jc w:val="both"/>
      </w:pPr>
      <w:r w:rsidRPr="00EC6326">
        <w:t xml:space="preserve">Actively contribute to the forward planning strategic leadership of the Library service particularly in relation to achieving the objectives of the Newcastle 2030 Community Strategic Plan and the Library Strategy. </w:t>
      </w:r>
    </w:p>
    <w:p w14:paraId="535CC13F" w14:textId="77777777" w:rsidR="00EA3488" w:rsidRPr="00EC6326" w:rsidRDefault="00EA3488" w:rsidP="00EC6326">
      <w:pPr>
        <w:numPr>
          <w:ilvl w:val="0"/>
          <w:numId w:val="9"/>
        </w:numPr>
        <w:tabs>
          <w:tab w:val="clear" w:pos="360"/>
          <w:tab w:val="num" w:pos="426"/>
        </w:tabs>
        <w:spacing w:after="120"/>
        <w:ind w:left="426" w:hanging="426"/>
        <w:jc w:val="both"/>
      </w:pPr>
      <w:r w:rsidRPr="00EC6326">
        <w:t>Provide high level library service support to members of the community face to face, over the telephone and online.</w:t>
      </w:r>
    </w:p>
    <w:p w14:paraId="286E5FC9" w14:textId="77777777" w:rsidR="00EA3488" w:rsidRPr="00785E0C" w:rsidRDefault="00EA3488" w:rsidP="00EC6326">
      <w:pPr>
        <w:numPr>
          <w:ilvl w:val="0"/>
          <w:numId w:val="9"/>
        </w:numPr>
        <w:tabs>
          <w:tab w:val="clear" w:pos="360"/>
          <w:tab w:val="num" w:pos="426"/>
        </w:tabs>
        <w:spacing w:after="120"/>
        <w:ind w:left="426" w:hanging="426"/>
        <w:jc w:val="both"/>
      </w:pPr>
      <w:r w:rsidRPr="00785E0C">
        <w:t>Assume branch organisation responsibilities, for example opening, lock up, cash collection, when senior staff are not on site.</w:t>
      </w:r>
    </w:p>
    <w:p w14:paraId="2D5D69F4" w14:textId="77777777" w:rsidR="00EA3488" w:rsidRPr="00785E0C" w:rsidRDefault="00EA3488" w:rsidP="00EC6326">
      <w:pPr>
        <w:numPr>
          <w:ilvl w:val="0"/>
          <w:numId w:val="9"/>
        </w:numPr>
        <w:tabs>
          <w:tab w:val="clear" w:pos="360"/>
          <w:tab w:val="num" w:pos="426"/>
        </w:tabs>
        <w:spacing w:after="120"/>
        <w:ind w:left="426" w:hanging="426"/>
        <w:jc w:val="both"/>
      </w:pPr>
      <w:r w:rsidRPr="00785E0C">
        <w:t>Assist library users with circulation, reference and information enquiries.</w:t>
      </w:r>
    </w:p>
    <w:p w14:paraId="73B67780" w14:textId="77777777" w:rsidR="00EA3488" w:rsidRPr="00785E0C" w:rsidRDefault="00EA3488" w:rsidP="00EC6326">
      <w:pPr>
        <w:numPr>
          <w:ilvl w:val="0"/>
          <w:numId w:val="9"/>
        </w:numPr>
        <w:tabs>
          <w:tab w:val="clear" w:pos="360"/>
          <w:tab w:val="num" w:pos="426"/>
        </w:tabs>
        <w:spacing w:after="120"/>
        <w:ind w:left="426" w:hanging="426"/>
        <w:jc w:val="both"/>
      </w:pPr>
      <w:r w:rsidRPr="00785E0C">
        <w:t xml:space="preserve">Actively promote and encourage participation in library programs and events. </w:t>
      </w:r>
    </w:p>
    <w:p w14:paraId="3A135CBE" w14:textId="77777777" w:rsidR="00EA3488" w:rsidRPr="00785E0C" w:rsidRDefault="00EA3488" w:rsidP="00EC6326">
      <w:pPr>
        <w:numPr>
          <w:ilvl w:val="0"/>
          <w:numId w:val="9"/>
        </w:numPr>
        <w:tabs>
          <w:tab w:val="clear" w:pos="360"/>
          <w:tab w:val="num" w:pos="426"/>
        </w:tabs>
        <w:spacing w:after="120"/>
        <w:ind w:left="426" w:hanging="426"/>
        <w:jc w:val="both"/>
      </w:pPr>
      <w:r w:rsidRPr="00785E0C">
        <w:t>Actively promote and encourage participation in using the collections, online tools and resources.</w:t>
      </w:r>
    </w:p>
    <w:p w14:paraId="13D9A697" w14:textId="77777777" w:rsidR="00EA3488" w:rsidRPr="00785E0C" w:rsidRDefault="00EA3488" w:rsidP="00EC6326">
      <w:pPr>
        <w:numPr>
          <w:ilvl w:val="0"/>
          <w:numId w:val="9"/>
        </w:numPr>
        <w:tabs>
          <w:tab w:val="clear" w:pos="360"/>
          <w:tab w:val="num" w:pos="426"/>
        </w:tabs>
        <w:spacing w:after="120"/>
        <w:ind w:left="426" w:hanging="426"/>
        <w:jc w:val="both"/>
      </w:pPr>
      <w:r w:rsidRPr="00785E0C">
        <w:t>Undertake collection management duties</w:t>
      </w:r>
      <w:r>
        <w:t xml:space="preserve"> as required</w:t>
      </w:r>
      <w:r w:rsidRPr="00785E0C">
        <w:t xml:space="preserve"> </w:t>
      </w:r>
      <w:r>
        <w:t>with direction.</w:t>
      </w:r>
    </w:p>
    <w:p w14:paraId="1FD89FDC" w14:textId="77777777" w:rsidR="00EA3488" w:rsidRPr="00785E0C" w:rsidRDefault="00EA3488" w:rsidP="00EC6326">
      <w:pPr>
        <w:numPr>
          <w:ilvl w:val="0"/>
          <w:numId w:val="9"/>
        </w:numPr>
        <w:tabs>
          <w:tab w:val="clear" w:pos="360"/>
          <w:tab w:val="num" w:pos="426"/>
        </w:tabs>
        <w:spacing w:after="120"/>
        <w:ind w:left="426" w:hanging="426"/>
        <w:jc w:val="both"/>
      </w:pPr>
      <w:r>
        <w:t>U</w:t>
      </w:r>
      <w:r w:rsidRPr="00785E0C">
        <w:t xml:space="preserve">ndertake the regular reviewing of branch practices and procedures to ensure consistency and currency across the entire library </w:t>
      </w:r>
      <w:r w:rsidRPr="0003119F">
        <w:t>service</w:t>
      </w:r>
      <w:r w:rsidRPr="00785E0C">
        <w:t xml:space="preserve"> and ensure that changes are communicated to all staff.</w:t>
      </w:r>
    </w:p>
    <w:p w14:paraId="54798CD1" w14:textId="77777777" w:rsidR="00EA3488" w:rsidRPr="00785E0C" w:rsidRDefault="00EA3488" w:rsidP="00EC6326">
      <w:pPr>
        <w:numPr>
          <w:ilvl w:val="0"/>
          <w:numId w:val="9"/>
        </w:numPr>
        <w:tabs>
          <w:tab w:val="clear" w:pos="360"/>
          <w:tab w:val="num" w:pos="426"/>
        </w:tabs>
        <w:spacing w:after="120"/>
        <w:ind w:left="426" w:hanging="426"/>
        <w:jc w:val="both"/>
      </w:pPr>
      <w:r w:rsidRPr="00785E0C">
        <w:t>Assist library users to use public access equipment and personal devices on the Library network (WIFI) and to use new technologies to enhance the delivery of library services to the community.</w:t>
      </w:r>
    </w:p>
    <w:p w14:paraId="561C1C38" w14:textId="77777777" w:rsidR="00EA3488" w:rsidRPr="00785E0C" w:rsidRDefault="00EA3488" w:rsidP="00EC6326">
      <w:pPr>
        <w:numPr>
          <w:ilvl w:val="0"/>
          <w:numId w:val="9"/>
        </w:numPr>
        <w:tabs>
          <w:tab w:val="clear" w:pos="360"/>
          <w:tab w:val="num" w:pos="426"/>
        </w:tabs>
        <w:spacing w:after="120"/>
        <w:ind w:left="426" w:hanging="426"/>
        <w:jc w:val="both"/>
      </w:pPr>
      <w:r w:rsidRPr="00785E0C">
        <w:t>Troubleshoot and investigate technology issues experienced in the library reporting as required</w:t>
      </w:r>
    </w:p>
    <w:p w14:paraId="0F737893" w14:textId="77777777" w:rsidR="00EA3488" w:rsidRPr="00BA0260" w:rsidRDefault="00EA3488" w:rsidP="00EC6326">
      <w:pPr>
        <w:numPr>
          <w:ilvl w:val="0"/>
          <w:numId w:val="9"/>
        </w:numPr>
        <w:tabs>
          <w:tab w:val="clear" w:pos="360"/>
          <w:tab w:val="num" w:pos="426"/>
        </w:tabs>
        <w:spacing w:after="120"/>
        <w:ind w:left="426" w:hanging="426"/>
        <w:jc w:val="both"/>
      </w:pPr>
      <w:r w:rsidRPr="00785E0C">
        <w:t xml:space="preserve">Promote the use of </w:t>
      </w:r>
      <w:r w:rsidRPr="0003119F">
        <w:t>self-service</w:t>
      </w:r>
      <w:r w:rsidRPr="00785E0C">
        <w:t xml:space="preserve"> technologies: loans, payments PC </w:t>
      </w:r>
      <w:r w:rsidRPr="0003119F">
        <w:t>self-booking</w:t>
      </w:r>
      <w:r w:rsidRPr="00785E0C">
        <w:t xml:space="preserve"> and print management systems</w:t>
      </w:r>
      <w:r>
        <w:t>. P</w:t>
      </w:r>
      <w:r w:rsidRPr="00785E0C">
        <w:t>rovide customers with relevant readers' advisory service</w:t>
      </w:r>
      <w:r w:rsidRPr="00BA0260">
        <w:t>.</w:t>
      </w:r>
    </w:p>
    <w:p w14:paraId="5BE545EA" w14:textId="77777777" w:rsidR="00EA3488" w:rsidRPr="00785E0C" w:rsidRDefault="00EA3488" w:rsidP="00EC6326">
      <w:pPr>
        <w:numPr>
          <w:ilvl w:val="0"/>
          <w:numId w:val="9"/>
        </w:numPr>
        <w:tabs>
          <w:tab w:val="clear" w:pos="360"/>
          <w:tab w:val="num" w:pos="426"/>
        </w:tabs>
        <w:spacing w:after="120"/>
        <w:ind w:left="426" w:hanging="426"/>
        <w:jc w:val="both"/>
        <w:rPr>
          <w:snapToGrid w:val="0"/>
          <w:lang w:eastAsia="en-US"/>
        </w:rPr>
      </w:pPr>
      <w:r w:rsidRPr="00785E0C">
        <w:t>Communicate in a courteous, efficient and friendly manner and resolve conflict relating to Council requirements and customer expectations, through the provision of accurate information on Library policies and procedures.</w:t>
      </w:r>
      <w:r w:rsidRPr="00785E0C">
        <w:rPr>
          <w:snapToGrid w:val="0"/>
          <w:lang w:eastAsia="en-US"/>
        </w:rPr>
        <w:t xml:space="preserve"> </w:t>
      </w:r>
    </w:p>
    <w:p w14:paraId="05B809CA" w14:textId="53DF0AF2" w:rsidR="00EA3488" w:rsidRPr="00785E0C" w:rsidRDefault="00EA3488" w:rsidP="00EC6326">
      <w:pPr>
        <w:numPr>
          <w:ilvl w:val="0"/>
          <w:numId w:val="9"/>
        </w:numPr>
        <w:tabs>
          <w:tab w:val="clear" w:pos="360"/>
          <w:tab w:val="num" w:pos="426"/>
        </w:tabs>
        <w:spacing w:after="120"/>
        <w:ind w:left="426" w:hanging="426"/>
        <w:jc w:val="both"/>
      </w:pPr>
      <w:r w:rsidRPr="00785E0C">
        <w:t>Ensure and maintain a high standard of library presentation by re</w:t>
      </w:r>
      <w:r w:rsidR="004B2DF7">
        <w:t>-</w:t>
      </w:r>
      <w:r w:rsidRPr="00785E0C">
        <w:t>shelving items, tidying, displays and ordering the collection.</w:t>
      </w:r>
    </w:p>
    <w:p w14:paraId="005C2D74" w14:textId="77777777" w:rsidR="00EA3488" w:rsidRPr="0003119F" w:rsidRDefault="00EA3488" w:rsidP="00EC6326">
      <w:pPr>
        <w:numPr>
          <w:ilvl w:val="0"/>
          <w:numId w:val="9"/>
        </w:numPr>
        <w:tabs>
          <w:tab w:val="clear" w:pos="360"/>
          <w:tab w:val="num" w:pos="426"/>
        </w:tabs>
        <w:spacing w:after="120"/>
        <w:ind w:left="426" w:hanging="426"/>
        <w:jc w:val="both"/>
      </w:pPr>
      <w:r w:rsidRPr="00785E0C">
        <w:t>Provide guidance to the</w:t>
      </w:r>
      <w:r w:rsidRPr="00BA0260">
        <w:t xml:space="preserve"> Library Customer Support Assistants</w:t>
      </w:r>
      <w:r w:rsidRPr="00785E0C">
        <w:t>, casuals</w:t>
      </w:r>
      <w:r w:rsidRPr="00BA0260">
        <w:t xml:space="preserve"> and work experience students</w:t>
      </w:r>
      <w:r w:rsidRPr="0003119F">
        <w:t xml:space="preserve"> in the application of library procedures </w:t>
      </w:r>
    </w:p>
    <w:p w14:paraId="6B486EEA" w14:textId="77777777" w:rsidR="00EA3488" w:rsidRPr="00785E0C" w:rsidRDefault="00EA3488" w:rsidP="00EC6326">
      <w:pPr>
        <w:numPr>
          <w:ilvl w:val="0"/>
          <w:numId w:val="9"/>
        </w:numPr>
        <w:tabs>
          <w:tab w:val="clear" w:pos="360"/>
          <w:tab w:val="num" w:pos="426"/>
        </w:tabs>
        <w:spacing w:after="120"/>
        <w:ind w:left="426" w:hanging="426"/>
        <w:jc w:val="both"/>
      </w:pPr>
      <w:r w:rsidRPr="0003119F">
        <w:t>Actively promote the online tools and resources available through the L</w:t>
      </w:r>
      <w:r w:rsidRPr="00785E0C">
        <w:t>ibrary and Council.</w:t>
      </w:r>
    </w:p>
    <w:p w14:paraId="54D3F48E" w14:textId="77777777" w:rsidR="00EA3488" w:rsidRPr="00785E0C" w:rsidRDefault="00EA3488" w:rsidP="00EC6326">
      <w:pPr>
        <w:numPr>
          <w:ilvl w:val="0"/>
          <w:numId w:val="9"/>
        </w:numPr>
        <w:tabs>
          <w:tab w:val="clear" w:pos="360"/>
          <w:tab w:val="num" w:pos="426"/>
        </w:tabs>
        <w:spacing w:after="120"/>
        <w:ind w:left="426" w:hanging="426"/>
        <w:jc w:val="both"/>
      </w:pPr>
      <w:r w:rsidRPr="00785E0C">
        <w:t>Ensure the accurate and safe handling of cash in accordance with all council policies within the allocated timeframes.</w:t>
      </w:r>
    </w:p>
    <w:p w14:paraId="6259C2E0" w14:textId="77777777" w:rsidR="00EA3488" w:rsidRPr="0003119F" w:rsidRDefault="00EA3488" w:rsidP="00EC6326">
      <w:pPr>
        <w:numPr>
          <w:ilvl w:val="0"/>
          <w:numId w:val="9"/>
        </w:numPr>
        <w:tabs>
          <w:tab w:val="clear" w:pos="360"/>
          <w:tab w:val="num" w:pos="426"/>
        </w:tabs>
        <w:spacing w:after="120"/>
        <w:ind w:left="426" w:hanging="426"/>
        <w:jc w:val="both"/>
      </w:pPr>
      <w:r w:rsidRPr="00BA0260">
        <w:t>Demonstrate a commitment to, and an ability to work within, the library service team</w:t>
      </w:r>
      <w:r w:rsidRPr="0003119F">
        <w:t>s.</w:t>
      </w:r>
    </w:p>
    <w:p w14:paraId="2895FCAB" w14:textId="77777777" w:rsidR="00EA3488" w:rsidRDefault="00EA3488" w:rsidP="00EC6326">
      <w:pPr>
        <w:numPr>
          <w:ilvl w:val="0"/>
          <w:numId w:val="9"/>
        </w:numPr>
        <w:tabs>
          <w:tab w:val="clear" w:pos="360"/>
          <w:tab w:val="num" w:pos="426"/>
        </w:tabs>
        <w:spacing w:after="120"/>
        <w:ind w:left="426" w:hanging="426"/>
        <w:jc w:val="both"/>
      </w:pPr>
      <w:r>
        <w:t>Contribute and be a part of an assigned Library specialist team in one of the following areas - digital, IT, Collections Management, Inter-Library Loans, Local History, Children's &amp; Youth or Outreach.</w:t>
      </w:r>
    </w:p>
    <w:p w14:paraId="1D0AF82D" w14:textId="77777777" w:rsidR="00EA3488" w:rsidRPr="00785E0C" w:rsidRDefault="00EA3488" w:rsidP="00EC6326">
      <w:pPr>
        <w:numPr>
          <w:ilvl w:val="0"/>
          <w:numId w:val="9"/>
        </w:numPr>
        <w:tabs>
          <w:tab w:val="clear" w:pos="360"/>
          <w:tab w:val="num" w:pos="426"/>
        </w:tabs>
        <w:spacing w:after="120"/>
        <w:ind w:left="426" w:hanging="426"/>
        <w:jc w:val="both"/>
      </w:pPr>
      <w:r w:rsidRPr="00785E0C">
        <w:t>Facilitate the use of the library for meetings, events, programs.</w:t>
      </w:r>
    </w:p>
    <w:p w14:paraId="48DF97D6" w14:textId="77777777" w:rsidR="00EA3488" w:rsidRPr="00785E0C" w:rsidRDefault="00EA3488" w:rsidP="00EC6326">
      <w:pPr>
        <w:numPr>
          <w:ilvl w:val="0"/>
          <w:numId w:val="9"/>
        </w:numPr>
        <w:tabs>
          <w:tab w:val="clear" w:pos="360"/>
          <w:tab w:val="num" w:pos="426"/>
        </w:tabs>
        <w:spacing w:after="120"/>
        <w:ind w:left="426" w:hanging="426"/>
        <w:jc w:val="both"/>
      </w:pPr>
      <w:r w:rsidRPr="00785E0C">
        <w:t>Actively contribute to the team through Staff Meetings, Team Briefings seminars and training programs.</w:t>
      </w:r>
    </w:p>
    <w:p w14:paraId="44D0BD24" w14:textId="77777777" w:rsidR="00EA3488" w:rsidRPr="00D76E0D" w:rsidRDefault="00EA3488" w:rsidP="00EC6326">
      <w:pPr>
        <w:numPr>
          <w:ilvl w:val="0"/>
          <w:numId w:val="9"/>
        </w:numPr>
        <w:tabs>
          <w:tab w:val="clear" w:pos="360"/>
          <w:tab w:val="num" w:pos="426"/>
        </w:tabs>
        <w:spacing w:after="120"/>
        <w:ind w:left="426" w:hanging="426"/>
        <w:jc w:val="both"/>
      </w:pPr>
      <w:r>
        <w:t xml:space="preserve">Report any </w:t>
      </w:r>
      <w:r w:rsidRPr="00D76E0D">
        <w:t>maintenance issues</w:t>
      </w:r>
      <w:r>
        <w:t xml:space="preserve"> within a timely manner. Notifying the Cluster Team Leader or Coordinator if the issue is going to affect the operation of the Library or customer experience.</w:t>
      </w:r>
    </w:p>
    <w:p w14:paraId="16F4E419" w14:textId="77777777" w:rsidR="00EA3488" w:rsidRPr="00785E0C" w:rsidRDefault="00EA3488" w:rsidP="00EC6326">
      <w:pPr>
        <w:numPr>
          <w:ilvl w:val="0"/>
          <w:numId w:val="9"/>
        </w:numPr>
        <w:tabs>
          <w:tab w:val="clear" w:pos="360"/>
          <w:tab w:val="num" w:pos="426"/>
        </w:tabs>
        <w:spacing w:after="120"/>
        <w:ind w:left="426" w:hanging="426"/>
        <w:jc w:val="both"/>
      </w:pPr>
      <w:r w:rsidRPr="00785E0C">
        <w:lastRenderedPageBreak/>
        <w:t>To undertake a range of duties incorporating rostered evenings and weekend work over six days at any Newcastle Region Library branch.</w:t>
      </w:r>
    </w:p>
    <w:p w14:paraId="4BDF5AA3" w14:textId="77777777" w:rsidR="00EA3488" w:rsidRPr="00785E0C" w:rsidRDefault="00EA3488" w:rsidP="00EC6326">
      <w:pPr>
        <w:numPr>
          <w:ilvl w:val="0"/>
          <w:numId w:val="9"/>
        </w:numPr>
        <w:tabs>
          <w:tab w:val="clear" w:pos="360"/>
          <w:tab w:val="num" w:pos="426"/>
        </w:tabs>
        <w:spacing w:after="120"/>
        <w:ind w:left="426" w:hanging="426"/>
        <w:jc w:val="both"/>
      </w:pPr>
      <w:r w:rsidRPr="00785E0C">
        <w:t>Any other accountabilities or duties as directed by Supervisor / Manager which are within the employee’s skill, competence and training.</w:t>
      </w:r>
    </w:p>
    <w:p w14:paraId="52A50AF6" w14:textId="77777777" w:rsidR="00EA3488" w:rsidRPr="004B47E6" w:rsidRDefault="00EA3488" w:rsidP="00EA3488">
      <w:pPr>
        <w:jc w:val="both"/>
      </w:pPr>
      <w:r w:rsidRPr="004B47E6">
        <w:rPr>
          <w:b/>
          <w:i/>
        </w:rPr>
        <w:t xml:space="preserve">It is an offence under the </w:t>
      </w:r>
      <w:r>
        <w:rPr>
          <w:b/>
          <w:i/>
        </w:rPr>
        <w:t>Commission for Children and Young People Act</w:t>
      </w:r>
      <w:r w:rsidRPr="004B47E6">
        <w:rPr>
          <w:b/>
          <w:i/>
        </w:rPr>
        <w:t xml:space="preserve"> 1998 for a person convicted of a serious sex offence to apply for this position.  Relevant Criminal History, Apprehended Violence Orders and prior employment checks, including relevant disciplinary proceedings, will be conducted on recommended applicants.</w:t>
      </w:r>
    </w:p>
    <w:p w14:paraId="20A260DA" w14:textId="77777777" w:rsidR="00EA3488" w:rsidRPr="00EB5A63" w:rsidRDefault="00EA3488" w:rsidP="00EA3488">
      <w:pPr>
        <w:spacing w:after="120"/>
        <w:ind w:left="720"/>
        <w:jc w:val="both"/>
        <w:rPr>
          <w:snapToGrid w:val="0"/>
          <w:lang w:eastAsia="en-US"/>
        </w:rPr>
      </w:pPr>
    </w:p>
    <w:p w14:paraId="106A4ABD" w14:textId="77777777" w:rsidR="00EA3488" w:rsidRDefault="00EA3488" w:rsidP="00EA3488">
      <w:pPr>
        <w:spacing w:after="120"/>
        <w:jc w:val="both"/>
      </w:pPr>
      <w:r>
        <w:br w:type="page"/>
      </w:r>
    </w:p>
    <w:p w14:paraId="58C1E955" w14:textId="77777777" w:rsidR="00EA3488" w:rsidRPr="00EC6326" w:rsidRDefault="00EA3488" w:rsidP="00EA3488">
      <w:pPr>
        <w:spacing w:after="120"/>
        <w:jc w:val="both"/>
        <w:rPr>
          <w:sz w:val="36"/>
          <w:szCs w:val="36"/>
        </w:rPr>
      </w:pPr>
      <w:r w:rsidRPr="00EC6326">
        <w:rPr>
          <w:rFonts w:ascii="Arial Bold" w:hAnsi="Arial Bold"/>
          <w:b/>
          <w:sz w:val="36"/>
          <w:szCs w:val="36"/>
        </w:rPr>
        <w:lastRenderedPageBreak/>
        <w:t>Position Selection Criteria</w:t>
      </w:r>
    </w:p>
    <w:p w14:paraId="22215652" w14:textId="77777777" w:rsidR="00EA3488" w:rsidRPr="00CA7EE7" w:rsidRDefault="00EA3488" w:rsidP="00EA3488">
      <w:pPr>
        <w:spacing w:after="120"/>
        <w:jc w:val="both"/>
        <w:rPr>
          <w:b/>
        </w:rPr>
      </w:pPr>
      <w:r w:rsidRPr="00CA7EE7">
        <w:rPr>
          <w:b/>
        </w:rPr>
        <w:t>Essential</w:t>
      </w:r>
    </w:p>
    <w:p w14:paraId="73F9459A" w14:textId="77777777" w:rsidR="00EA3488" w:rsidRPr="002461DD" w:rsidRDefault="00EA3488" w:rsidP="004B2DF7">
      <w:pPr>
        <w:numPr>
          <w:ilvl w:val="0"/>
          <w:numId w:val="10"/>
        </w:numPr>
        <w:tabs>
          <w:tab w:val="clear" w:pos="360"/>
          <w:tab w:val="num" w:pos="426"/>
        </w:tabs>
        <w:spacing w:after="120"/>
        <w:ind w:left="426" w:hanging="426"/>
        <w:jc w:val="both"/>
      </w:pPr>
      <w:r>
        <w:t>Vocational or tertiary qualifications in library and information sciences or a relevant, related discipline such as education, community development or information technology and/or equivalent experience.</w:t>
      </w:r>
    </w:p>
    <w:p w14:paraId="3CF01F87" w14:textId="77777777" w:rsidR="00EA3488" w:rsidRDefault="00EA3488" w:rsidP="004B2DF7">
      <w:pPr>
        <w:numPr>
          <w:ilvl w:val="0"/>
          <w:numId w:val="10"/>
        </w:numPr>
        <w:tabs>
          <w:tab w:val="clear" w:pos="360"/>
          <w:tab w:val="num" w:pos="426"/>
        </w:tabs>
        <w:spacing w:after="120"/>
        <w:ind w:left="426" w:hanging="426"/>
        <w:jc w:val="both"/>
      </w:pPr>
      <w:r w:rsidRPr="00B45CE9">
        <w:t>Ex</w:t>
      </w:r>
      <w:r>
        <w:t>tensive relevant customer service experience with strong conflict resolution skills.</w:t>
      </w:r>
    </w:p>
    <w:p w14:paraId="62F65E2D" w14:textId="77777777" w:rsidR="00EA3488" w:rsidRPr="004F4990" w:rsidRDefault="00EA3488" w:rsidP="004B2DF7">
      <w:pPr>
        <w:numPr>
          <w:ilvl w:val="0"/>
          <w:numId w:val="10"/>
        </w:numPr>
        <w:tabs>
          <w:tab w:val="clear" w:pos="360"/>
          <w:tab w:val="num" w:pos="426"/>
        </w:tabs>
        <w:spacing w:after="120"/>
        <w:ind w:left="426" w:hanging="426"/>
        <w:jc w:val="both"/>
      </w:pPr>
      <w:r>
        <w:t>Demonstrated h</w:t>
      </w:r>
      <w:r w:rsidRPr="004F4990">
        <w:t>igh level of PC Literacy, including experience with interactive</w:t>
      </w:r>
      <w:r>
        <w:t>, mobile</w:t>
      </w:r>
      <w:r w:rsidRPr="004F4990">
        <w:t xml:space="preserve"> and social networking technologies.</w:t>
      </w:r>
    </w:p>
    <w:p w14:paraId="2087BFEA" w14:textId="77777777" w:rsidR="00EA3488" w:rsidRDefault="00EA3488" w:rsidP="004B2DF7">
      <w:pPr>
        <w:numPr>
          <w:ilvl w:val="0"/>
          <w:numId w:val="10"/>
        </w:numPr>
        <w:tabs>
          <w:tab w:val="clear" w:pos="360"/>
          <w:tab w:val="num" w:pos="426"/>
        </w:tabs>
        <w:spacing w:after="120"/>
        <w:ind w:left="426" w:hanging="426"/>
        <w:jc w:val="both"/>
      </w:pPr>
      <w:r w:rsidRPr="004F4990">
        <w:t xml:space="preserve">Excellent </w:t>
      </w:r>
      <w:r w:rsidRPr="00EF60F3">
        <w:rPr>
          <w:noProof/>
        </w:rPr>
        <w:t xml:space="preserve">high level </w:t>
      </w:r>
      <w:r>
        <w:rPr>
          <w:noProof/>
        </w:rPr>
        <w:t>verbal</w:t>
      </w:r>
      <w:r w:rsidRPr="00EF60F3">
        <w:rPr>
          <w:noProof/>
        </w:rPr>
        <w:t xml:space="preserve"> and written </w:t>
      </w:r>
      <w:r w:rsidRPr="004F4990">
        <w:t>communication skills</w:t>
      </w:r>
      <w:r>
        <w:t xml:space="preserve">. </w:t>
      </w:r>
    </w:p>
    <w:p w14:paraId="12DA2623" w14:textId="77777777" w:rsidR="00EA3488" w:rsidRPr="002461DD" w:rsidRDefault="00EA3488" w:rsidP="004B2DF7">
      <w:pPr>
        <w:numPr>
          <w:ilvl w:val="0"/>
          <w:numId w:val="10"/>
        </w:numPr>
        <w:tabs>
          <w:tab w:val="clear" w:pos="360"/>
          <w:tab w:val="num" w:pos="426"/>
        </w:tabs>
        <w:spacing w:after="120"/>
        <w:ind w:left="426" w:hanging="426"/>
        <w:jc w:val="both"/>
      </w:pPr>
      <w:r>
        <w:t>Basic technology trouble shooting skills.</w:t>
      </w:r>
    </w:p>
    <w:p w14:paraId="55F5D40C" w14:textId="77777777" w:rsidR="00EA3488" w:rsidRPr="00F07F2D" w:rsidRDefault="00EA3488" w:rsidP="004B2DF7">
      <w:pPr>
        <w:numPr>
          <w:ilvl w:val="0"/>
          <w:numId w:val="10"/>
        </w:numPr>
        <w:tabs>
          <w:tab w:val="clear" w:pos="360"/>
          <w:tab w:val="num" w:pos="426"/>
        </w:tabs>
        <w:spacing w:after="120"/>
        <w:ind w:left="426" w:hanging="426"/>
        <w:jc w:val="both"/>
      </w:pPr>
      <w:r>
        <w:t>Demonstrated a</w:t>
      </w:r>
      <w:r w:rsidRPr="00F07F2D">
        <w:t xml:space="preserve">bility to solve problems </w:t>
      </w:r>
      <w:r>
        <w:t>to</w:t>
      </w:r>
      <w:r w:rsidRPr="00F07F2D">
        <w:t xml:space="preserve"> satisfy legislative </w:t>
      </w:r>
      <w:r>
        <w:t>or</w:t>
      </w:r>
      <w:r w:rsidRPr="00F07F2D">
        <w:t xml:space="preserve"> organisational policies and procedures.</w:t>
      </w:r>
    </w:p>
    <w:p w14:paraId="52D4A733" w14:textId="77777777" w:rsidR="00EA3488" w:rsidRDefault="00EA3488" w:rsidP="004B2DF7">
      <w:pPr>
        <w:numPr>
          <w:ilvl w:val="0"/>
          <w:numId w:val="10"/>
        </w:numPr>
        <w:tabs>
          <w:tab w:val="clear" w:pos="360"/>
          <w:tab w:val="num" w:pos="426"/>
        </w:tabs>
        <w:spacing w:after="120"/>
        <w:ind w:left="426" w:hanging="426"/>
        <w:jc w:val="both"/>
        <w:rPr>
          <w:noProof/>
        </w:rPr>
      </w:pPr>
      <w:r w:rsidRPr="00B45CE9">
        <w:t xml:space="preserve">Demonstrated experience </w:t>
      </w:r>
      <w:r>
        <w:t xml:space="preserve">in working independently and </w:t>
      </w:r>
      <w:r w:rsidRPr="00B45CE9">
        <w:rPr>
          <w:noProof/>
        </w:rPr>
        <w:t xml:space="preserve">a proven ability to </w:t>
      </w:r>
      <w:r>
        <w:rPr>
          <w:noProof/>
        </w:rPr>
        <w:t xml:space="preserve">supervise and </w:t>
      </w:r>
      <w:r w:rsidRPr="00B45CE9">
        <w:rPr>
          <w:noProof/>
        </w:rPr>
        <w:t>contribute within a mu</w:t>
      </w:r>
      <w:r w:rsidRPr="00EF60F3">
        <w:rPr>
          <w:noProof/>
        </w:rPr>
        <w:t>lti-disciplinary team</w:t>
      </w:r>
      <w:r>
        <w:rPr>
          <w:noProof/>
        </w:rPr>
        <w:t xml:space="preserve"> approach</w:t>
      </w:r>
      <w:r w:rsidRPr="00EF60F3">
        <w:rPr>
          <w:noProof/>
        </w:rPr>
        <w:t>.</w:t>
      </w:r>
    </w:p>
    <w:p w14:paraId="431F3D5F" w14:textId="77777777" w:rsidR="00EA3488" w:rsidRDefault="00EA3488" w:rsidP="004B2DF7">
      <w:pPr>
        <w:numPr>
          <w:ilvl w:val="0"/>
          <w:numId w:val="10"/>
        </w:numPr>
        <w:tabs>
          <w:tab w:val="clear" w:pos="360"/>
          <w:tab w:val="num" w:pos="426"/>
        </w:tabs>
        <w:spacing w:after="120"/>
        <w:ind w:left="426" w:hanging="426"/>
        <w:jc w:val="both"/>
        <w:rPr>
          <w:noProof/>
        </w:rPr>
      </w:pPr>
      <w:r>
        <w:rPr>
          <w:noProof/>
        </w:rPr>
        <w:t xml:space="preserve">Proven ability to initiate processes and programs to enhance customers' library experience. </w:t>
      </w:r>
    </w:p>
    <w:p w14:paraId="20824A4B" w14:textId="77777777" w:rsidR="00EA3488" w:rsidRDefault="00EA3488" w:rsidP="004B2DF7">
      <w:pPr>
        <w:numPr>
          <w:ilvl w:val="0"/>
          <w:numId w:val="10"/>
        </w:numPr>
        <w:tabs>
          <w:tab w:val="clear" w:pos="360"/>
          <w:tab w:val="num" w:pos="426"/>
        </w:tabs>
        <w:spacing w:after="120"/>
        <w:ind w:left="426" w:hanging="426"/>
        <w:jc w:val="both"/>
      </w:pPr>
      <w:r w:rsidRPr="004F4990">
        <w:t>Demonstrated ability to manage workloads to meet objectives and deadlines</w:t>
      </w:r>
      <w:r>
        <w:t>.</w:t>
      </w:r>
    </w:p>
    <w:p w14:paraId="4168DE7C" w14:textId="77777777" w:rsidR="00EA3488" w:rsidRPr="004F4990" w:rsidRDefault="00EA3488" w:rsidP="004B2DF7">
      <w:pPr>
        <w:numPr>
          <w:ilvl w:val="0"/>
          <w:numId w:val="10"/>
        </w:numPr>
        <w:tabs>
          <w:tab w:val="clear" w:pos="360"/>
          <w:tab w:val="num" w:pos="426"/>
        </w:tabs>
        <w:spacing w:after="120"/>
        <w:ind w:left="426" w:hanging="426"/>
        <w:jc w:val="both"/>
      </w:pPr>
      <w:r>
        <w:t>Proven ability to provide guidance to the Library Customer Support Assistants to promote a vibrant and customer focused team.</w:t>
      </w:r>
    </w:p>
    <w:p w14:paraId="6F2C2092" w14:textId="77777777" w:rsidR="00EA3488" w:rsidRDefault="00EA3488" w:rsidP="004B2DF7">
      <w:pPr>
        <w:numPr>
          <w:ilvl w:val="0"/>
          <w:numId w:val="10"/>
        </w:numPr>
        <w:tabs>
          <w:tab w:val="clear" w:pos="360"/>
          <w:tab w:val="num" w:pos="426"/>
        </w:tabs>
        <w:spacing w:after="120"/>
        <w:ind w:left="426" w:hanging="426"/>
        <w:jc w:val="both"/>
      </w:pPr>
      <w:r>
        <w:t>Solid</w:t>
      </w:r>
      <w:r w:rsidRPr="004F4990">
        <w:t xml:space="preserve"> general knowledge and an awareness of popular and contemporary literature</w:t>
      </w:r>
      <w:r>
        <w:t>.</w:t>
      </w:r>
    </w:p>
    <w:p w14:paraId="0AEA85F7" w14:textId="77777777" w:rsidR="00EA3488" w:rsidRDefault="00EA3488" w:rsidP="004B2DF7">
      <w:pPr>
        <w:numPr>
          <w:ilvl w:val="0"/>
          <w:numId w:val="10"/>
        </w:numPr>
        <w:tabs>
          <w:tab w:val="clear" w:pos="360"/>
          <w:tab w:val="num" w:pos="426"/>
        </w:tabs>
        <w:spacing w:after="120"/>
        <w:ind w:left="426" w:hanging="426"/>
        <w:jc w:val="both"/>
      </w:pPr>
      <w:r>
        <w:t xml:space="preserve">Willingness to participate in a rotating roster in accordance with the City of Newcastle Enterprise 2010 and the requirements of the Library Service. </w:t>
      </w:r>
    </w:p>
    <w:p w14:paraId="62221132" w14:textId="77777777" w:rsidR="00EA3488" w:rsidRPr="00CA7EE7" w:rsidRDefault="00EA3488" w:rsidP="004B2DF7">
      <w:pPr>
        <w:numPr>
          <w:ilvl w:val="0"/>
          <w:numId w:val="10"/>
        </w:numPr>
        <w:tabs>
          <w:tab w:val="clear" w:pos="360"/>
          <w:tab w:val="num" w:pos="426"/>
        </w:tabs>
        <w:spacing w:after="120"/>
        <w:ind w:left="426" w:hanging="426"/>
        <w:jc w:val="both"/>
      </w:pPr>
      <w:r>
        <w:t>Current Working with Children Check.</w:t>
      </w:r>
    </w:p>
    <w:p w14:paraId="4FFA9B68" w14:textId="77777777" w:rsidR="00EA3488" w:rsidRDefault="00EA3488" w:rsidP="00EA3488">
      <w:pPr>
        <w:spacing w:after="120"/>
        <w:jc w:val="both"/>
        <w:rPr>
          <w:b/>
        </w:rPr>
      </w:pPr>
    </w:p>
    <w:p w14:paraId="5C28C25E" w14:textId="77777777" w:rsidR="00EA3488" w:rsidRDefault="00EA3488" w:rsidP="00EA3488">
      <w:pPr>
        <w:spacing w:after="120"/>
        <w:jc w:val="both"/>
        <w:rPr>
          <w:b/>
        </w:rPr>
      </w:pPr>
      <w:r>
        <w:rPr>
          <w:b/>
        </w:rPr>
        <w:t xml:space="preserve">Highly </w:t>
      </w:r>
      <w:r w:rsidRPr="00CA7EE7">
        <w:rPr>
          <w:b/>
        </w:rPr>
        <w:t>Desirable</w:t>
      </w:r>
    </w:p>
    <w:p w14:paraId="22B564F8" w14:textId="77777777" w:rsidR="00EA3488" w:rsidRPr="008F0E07" w:rsidRDefault="00EA3488" w:rsidP="00EA3488">
      <w:pPr>
        <w:numPr>
          <w:ilvl w:val="0"/>
          <w:numId w:val="12"/>
        </w:numPr>
        <w:spacing w:after="120"/>
        <w:ind w:left="426" w:hanging="426"/>
        <w:jc w:val="both"/>
        <w:rPr>
          <w:b/>
        </w:rPr>
      </w:pPr>
      <w:r>
        <w:t>Demonstrated understanding and appreciation for other cultures and languages.</w:t>
      </w:r>
    </w:p>
    <w:p w14:paraId="23EF4940" w14:textId="77777777" w:rsidR="00EA3488" w:rsidRDefault="00EA3488" w:rsidP="00EA3488">
      <w:pPr>
        <w:spacing w:after="120"/>
        <w:ind w:left="360"/>
        <w:jc w:val="both"/>
      </w:pPr>
    </w:p>
    <w:p w14:paraId="2DD9D6D8" w14:textId="77777777" w:rsidR="00694AD5" w:rsidRPr="00694AD5" w:rsidRDefault="00694AD5" w:rsidP="00EA3488">
      <w:pPr>
        <w:spacing w:after="120"/>
        <w:jc w:val="both"/>
      </w:pPr>
    </w:p>
    <w:sectPr w:rsidR="00694AD5" w:rsidRPr="00694AD5" w:rsidSect="00D30779">
      <w:headerReference w:type="default" r:id="rId7"/>
      <w:footerReference w:type="default" r:id="rId8"/>
      <w:headerReference w:type="first" r:id="rId9"/>
      <w:footerReference w:type="first" r:id="rId10"/>
      <w:pgSz w:w="11906" w:h="16838" w:code="9"/>
      <w:pgMar w:top="567" w:right="851" w:bottom="567" w:left="1134" w:header="34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CB051" w14:textId="77777777" w:rsidR="00EA3488" w:rsidRDefault="00EA3488">
      <w:r>
        <w:separator/>
      </w:r>
    </w:p>
  </w:endnote>
  <w:endnote w:type="continuationSeparator" w:id="0">
    <w:p w14:paraId="55BCA93A" w14:textId="77777777" w:rsidR="00EA3488" w:rsidRDefault="00EA3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2FC5A" w14:textId="77777777" w:rsidR="009A5D53" w:rsidRPr="009A5D53" w:rsidRDefault="009A5D53" w:rsidP="00812369">
    <w:pPr>
      <w:pStyle w:val="FooterStyle"/>
      <w:rPr>
        <w:sz w:val="18"/>
        <w:szCs w:val="18"/>
      </w:rPr>
    </w:pPr>
  </w:p>
  <w:p w14:paraId="74B7D9C4" w14:textId="77777777" w:rsidR="009A5D53" w:rsidRPr="009A5D53" w:rsidRDefault="009A5D53" w:rsidP="00812369">
    <w:pPr>
      <w:pStyle w:val="FooterStyle"/>
      <w:rPr>
        <w:sz w:val="18"/>
        <w:szCs w:val="18"/>
      </w:rPr>
    </w:pPr>
  </w:p>
  <w:p w14:paraId="4C2A2292" w14:textId="77777777" w:rsidR="00812369" w:rsidRPr="009A5D53" w:rsidRDefault="00A741EA" w:rsidP="009A5D53">
    <w:pPr>
      <w:pStyle w:val="FooterStyle"/>
      <w:tabs>
        <w:tab w:val="center" w:pos="4960"/>
        <w:tab w:val="right" w:pos="9921"/>
      </w:tabs>
      <w:rPr>
        <w:sz w:val="18"/>
        <w:szCs w:val="18"/>
      </w:rPr>
    </w:pPr>
    <w:r>
      <w:rPr>
        <w:sz w:val="18"/>
        <w:szCs w:val="18"/>
      </w:rPr>
      <w:t xml:space="preserve">City of </w:t>
    </w:r>
    <w:r w:rsidR="00381A7F">
      <w:rPr>
        <w:sz w:val="18"/>
        <w:szCs w:val="18"/>
      </w:rPr>
      <w:t>Newcastle</w:t>
    </w:r>
    <w:r w:rsidR="009A5D53" w:rsidRPr="009A5D53">
      <w:rPr>
        <w:sz w:val="18"/>
        <w:szCs w:val="18"/>
      </w:rPr>
      <w:tab/>
    </w:r>
    <w:r w:rsidR="009A5D53" w:rsidRPr="009A5D53">
      <w:rPr>
        <w:sz w:val="18"/>
        <w:szCs w:val="18"/>
      </w:rPr>
      <w:tab/>
    </w:r>
    <w:r w:rsidR="00812369" w:rsidRPr="009A5D53">
      <w:rPr>
        <w:sz w:val="18"/>
        <w:szCs w:val="18"/>
      </w:rPr>
      <w:t xml:space="preserve">Page </w:t>
    </w:r>
    <w:r w:rsidR="00073426" w:rsidRPr="009A5D53">
      <w:rPr>
        <w:sz w:val="18"/>
        <w:szCs w:val="18"/>
      </w:rPr>
      <w:fldChar w:fldCharType="begin"/>
    </w:r>
    <w:r w:rsidR="00073426" w:rsidRPr="009A5D53">
      <w:rPr>
        <w:sz w:val="18"/>
        <w:szCs w:val="18"/>
      </w:rPr>
      <w:instrText xml:space="preserve"> PAGE </w:instrText>
    </w:r>
    <w:r w:rsidR="00073426" w:rsidRPr="009A5D53">
      <w:rPr>
        <w:sz w:val="18"/>
        <w:szCs w:val="18"/>
      </w:rPr>
      <w:fldChar w:fldCharType="separate"/>
    </w:r>
    <w:r>
      <w:rPr>
        <w:noProof/>
        <w:sz w:val="18"/>
        <w:szCs w:val="18"/>
      </w:rPr>
      <w:t>2</w:t>
    </w:r>
    <w:r w:rsidR="00073426" w:rsidRPr="009A5D53">
      <w:rPr>
        <w:sz w:val="18"/>
        <w:szCs w:val="18"/>
      </w:rPr>
      <w:fldChar w:fldCharType="end"/>
    </w:r>
    <w:r w:rsidR="00812369" w:rsidRPr="009A5D53">
      <w:rPr>
        <w:sz w:val="18"/>
        <w:szCs w:val="18"/>
      </w:rPr>
      <w:t xml:space="preserve"> of </w:t>
    </w:r>
    <w:r w:rsidR="00073426" w:rsidRPr="009A5D53">
      <w:rPr>
        <w:sz w:val="18"/>
        <w:szCs w:val="18"/>
      </w:rPr>
      <w:fldChar w:fldCharType="begin"/>
    </w:r>
    <w:r w:rsidR="00073426" w:rsidRPr="009A5D53">
      <w:rPr>
        <w:sz w:val="18"/>
        <w:szCs w:val="18"/>
      </w:rPr>
      <w:instrText xml:space="preserve"> NUMPAGES  </w:instrText>
    </w:r>
    <w:r w:rsidR="00073426" w:rsidRPr="009A5D53">
      <w:rPr>
        <w:sz w:val="18"/>
        <w:szCs w:val="18"/>
      </w:rPr>
      <w:fldChar w:fldCharType="separate"/>
    </w:r>
    <w:r>
      <w:rPr>
        <w:noProof/>
        <w:sz w:val="18"/>
        <w:szCs w:val="18"/>
      </w:rPr>
      <w:t>3</w:t>
    </w:r>
    <w:r w:rsidR="00073426" w:rsidRPr="009A5D53">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68" w:type="dxa"/>
      <w:jc w:val="center"/>
      <w:tblLook w:val="01E0" w:firstRow="1" w:lastRow="1" w:firstColumn="1" w:lastColumn="1" w:noHBand="0" w:noVBand="0"/>
    </w:tblPr>
    <w:tblGrid>
      <w:gridCol w:w="1901"/>
      <w:gridCol w:w="2887"/>
      <w:gridCol w:w="2216"/>
      <w:gridCol w:w="844"/>
      <w:gridCol w:w="1137"/>
      <w:gridCol w:w="483"/>
    </w:tblGrid>
    <w:tr w:rsidR="00AB51F6" w:rsidRPr="005E577C" w14:paraId="6654781B" w14:textId="77777777" w:rsidTr="00AB51F6">
      <w:trPr>
        <w:jc w:val="center"/>
      </w:trPr>
      <w:tc>
        <w:tcPr>
          <w:tcW w:w="1901" w:type="dxa"/>
          <w:shd w:val="clear" w:color="auto" w:fill="auto"/>
        </w:tcPr>
        <w:p w14:paraId="24A305FD" w14:textId="77777777" w:rsidR="00AB51F6" w:rsidRPr="005E577C" w:rsidRDefault="00AB51F6" w:rsidP="00B05A51">
          <w:pPr>
            <w:pStyle w:val="NormalWeb"/>
            <w:tabs>
              <w:tab w:val="left" w:pos="3600"/>
              <w:tab w:val="left" w:pos="6840"/>
            </w:tabs>
            <w:spacing w:before="120" w:beforeAutospacing="0" w:after="0" w:afterAutospacing="0"/>
            <w:rPr>
              <w:rStyle w:val="Footer1"/>
              <w:rFonts w:ascii="Arial" w:hAnsi="Arial" w:cs="Arial"/>
              <w:i w:val="0"/>
              <w:sz w:val="16"/>
              <w:szCs w:val="16"/>
            </w:rPr>
          </w:pPr>
          <w:r>
            <w:rPr>
              <w:rFonts w:ascii="Arial" w:hAnsi="Arial" w:cs="Arial"/>
              <w:sz w:val="16"/>
              <w:szCs w:val="16"/>
            </w:rPr>
            <w:t>City of Newcastle</w:t>
          </w:r>
        </w:p>
      </w:tc>
      <w:tc>
        <w:tcPr>
          <w:tcW w:w="2887" w:type="dxa"/>
          <w:shd w:val="clear" w:color="auto" w:fill="auto"/>
        </w:tcPr>
        <w:p w14:paraId="1D297CED" w14:textId="77777777" w:rsidR="00AB51F6" w:rsidRPr="003628E7" w:rsidRDefault="00AB51F6" w:rsidP="00B05A51">
          <w:pPr>
            <w:pStyle w:val="NormalWeb"/>
            <w:tabs>
              <w:tab w:val="left" w:pos="3600"/>
              <w:tab w:val="left" w:pos="6840"/>
            </w:tabs>
            <w:spacing w:before="120" w:beforeAutospacing="0" w:after="0" w:afterAutospacing="0"/>
            <w:rPr>
              <w:rStyle w:val="Footer1"/>
              <w:rFonts w:ascii="Arial" w:hAnsi="Arial" w:cs="Arial"/>
              <w:i w:val="0"/>
              <w:sz w:val="16"/>
              <w:szCs w:val="16"/>
            </w:rPr>
          </w:pPr>
          <w:r>
            <w:rPr>
              <w:rStyle w:val="Footer1"/>
              <w:rFonts w:ascii="Arial" w:hAnsi="Arial" w:cs="Arial"/>
              <w:i w:val="0"/>
              <w:sz w:val="16"/>
              <w:szCs w:val="16"/>
            </w:rPr>
            <w:t>Version No:1</w:t>
          </w:r>
        </w:p>
      </w:tc>
      <w:tc>
        <w:tcPr>
          <w:tcW w:w="2216" w:type="dxa"/>
          <w:shd w:val="clear" w:color="auto" w:fill="auto"/>
        </w:tcPr>
        <w:p w14:paraId="5BAA448C" w14:textId="77777777" w:rsidR="00AB51F6" w:rsidRPr="003628E7" w:rsidRDefault="00AB51F6" w:rsidP="00AB51F6">
          <w:pPr>
            <w:pStyle w:val="NormalWeb"/>
            <w:tabs>
              <w:tab w:val="left" w:pos="3600"/>
              <w:tab w:val="left" w:pos="6840"/>
            </w:tabs>
            <w:spacing w:before="120" w:beforeAutospacing="0" w:after="0" w:afterAutospacing="0"/>
            <w:jc w:val="center"/>
            <w:rPr>
              <w:rStyle w:val="Footer1"/>
              <w:rFonts w:ascii="Arial" w:hAnsi="Arial" w:cs="Arial"/>
              <w:i w:val="0"/>
              <w:sz w:val="16"/>
              <w:szCs w:val="16"/>
            </w:rPr>
          </w:pPr>
          <w:r w:rsidRPr="003628E7">
            <w:rPr>
              <w:rStyle w:val="Footer1"/>
              <w:rFonts w:ascii="Arial" w:hAnsi="Arial" w:cs="Arial"/>
              <w:i w:val="0"/>
              <w:sz w:val="16"/>
              <w:szCs w:val="16"/>
            </w:rPr>
            <w:t xml:space="preserve">Issue Status: </w:t>
          </w:r>
          <w:r w:rsidRPr="003628E7">
            <w:rPr>
              <w:rFonts w:ascii="Arial" w:hAnsi="Arial" w:cs="Arial"/>
              <w:sz w:val="16"/>
              <w:szCs w:val="16"/>
            </w:rPr>
            <w:t>Current</w:t>
          </w:r>
        </w:p>
      </w:tc>
      <w:tc>
        <w:tcPr>
          <w:tcW w:w="844" w:type="dxa"/>
          <w:shd w:val="clear" w:color="auto" w:fill="auto"/>
        </w:tcPr>
        <w:p w14:paraId="2E148E65" w14:textId="77777777" w:rsidR="00AB51F6" w:rsidRPr="003628E7" w:rsidRDefault="00AB51F6" w:rsidP="00B05A51">
          <w:pPr>
            <w:pStyle w:val="NormalWeb"/>
            <w:tabs>
              <w:tab w:val="left" w:pos="3600"/>
              <w:tab w:val="left" w:pos="6840"/>
            </w:tabs>
            <w:spacing w:before="120" w:beforeAutospacing="0" w:after="0" w:afterAutospacing="0"/>
            <w:jc w:val="center"/>
            <w:rPr>
              <w:rStyle w:val="Footer1"/>
              <w:rFonts w:ascii="Arial" w:hAnsi="Arial" w:cs="Arial"/>
              <w:i w:val="0"/>
              <w:sz w:val="16"/>
              <w:szCs w:val="16"/>
            </w:rPr>
          </w:pPr>
        </w:p>
      </w:tc>
      <w:tc>
        <w:tcPr>
          <w:tcW w:w="1620" w:type="dxa"/>
          <w:gridSpan w:val="2"/>
          <w:shd w:val="clear" w:color="auto" w:fill="auto"/>
        </w:tcPr>
        <w:p w14:paraId="65A782DE" w14:textId="77777777" w:rsidR="00AB51F6" w:rsidRPr="003628E7" w:rsidRDefault="00AB51F6" w:rsidP="00B05A51">
          <w:pPr>
            <w:pStyle w:val="NormalWeb"/>
            <w:tabs>
              <w:tab w:val="left" w:pos="3600"/>
              <w:tab w:val="left" w:pos="6840"/>
            </w:tabs>
            <w:spacing w:before="120" w:beforeAutospacing="0" w:after="0" w:afterAutospacing="0"/>
            <w:jc w:val="center"/>
            <w:rPr>
              <w:rStyle w:val="Footer1"/>
              <w:rFonts w:ascii="Arial" w:hAnsi="Arial" w:cs="Arial"/>
              <w:i w:val="0"/>
              <w:sz w:val="16"/>
              <w:szCs w:val="16"/>
            </w:rPr>
          </w:pPr>
          <w:r w:rsidRPr="003628E7">
            <w:rPr>
              <w:rFonts w:ascii="Arial" w:hAnsi="Arial" w:cs="Arial"/>
              <w:sz w:val="16"/>
              <w:szCs w:val="16"/>
            </w:rPr>
            <w:t xml:space="preserve">Page </w:t>
          </w:r>
          <w:r w:rsidRPr="003628E7">
            <w:rPr>
              <w:rFonts w:ascii="Arial" w:hAnsi="Arial" w:cs="Arial"/>
              <w:sz w:val="16"/>
              <w:szCs w:val="16"/>
            </w:rPr>
            <w:fldChar w:fldCharType="begin"/>
          </w:r>
          <w:r w:rsidRPr="003628E7">
            <w:rPr>
              <w:rFonts w:ascii="Arial" w:hAnsi="Arial" w:cs="Arial"/>
              <w:sz w:val="16"/>
              <w:szCs w:val="16"/>
            </w:rPr>
            <w:instrText xml:space="preserve"> PAGE </w:instrText>
          </w:r>
          <w:r w:rsidRPr="003628E7">
            <w:rPr>
              <w:rFonts w:ascii="Arial" w:hAnsi="Arial" w:cs="Arial"/>
              <w:sz w:val="16"/>
              <w:szCs w:val="16"/>
            </w:rPr>
            <w:fldChar w:fldCharType="separate"/>
          </w:r>
          <w:r w:rsidR="00A741EA">
            <w:rPr>
              <w:rFonts w:ascii="Arial" w:hAnsi="Arial" w:cs="Arial"/>
              <w:noProof/>
              <w:sz w:val="16"/>
              <w:szCs w:val="16"/>
            </w:rPr>
            <w:t>1</w:t>
          </w:r>
          <w:r w:rsidRPr="003628E7">
            <w:rPr>
              <w:rFonts w:ascii="Arial" w:hAnsi="Arial" w:cs="Arial"/>
              <w:sz w:val="16"/>
              <w:szCs w:val="16"/>
            </w:rPr>
            <w:fldChar w:fldCharType="end"/>
          </w:r>
          <w:r w:rsidRPr="003628E7">
            <w:rPr>
              <w:rFonts w:ascii="Arial" w:hAnsi="Arial" w:cs="Arial"/>
              <w:sz w:val="16"/>
              <w:szCs w:val="16"/>
            </w:rPr>
            <w:t xml:space="preserve"> of </w:t>
          </w:r>
          <w:r w:rsidRPr="003628E7">
            <w:rPr>
              <w:rFonts w:ascii="Arial" w:hAnsi="Arial" w:cs="Arial"/>
              <w:sz w:val="16"/>
              <w:szCs w:val="16"/>
            </w:rPr>
            <w:fldChar w:fldCharType="begin"/>
          </w:r>
          <w:r w:rsidRPr="003628E7">
            <w:rPr>
              <w:rFonts w:ascii="Arial" w:hAnsi="Arial" w:cs="Arial"/>
              <w:sz w:val="16"/>
              <w:szCs w:val="16"/>
            </w:rPr>
            <w:instrText xml:space="preserve"> NUMPAGES </w:instrText>
          </w:r>
          <w:r w:rsidRPr="003628E7">
            <w:rPr>
              <w:rFonts w:ascii="Arial" w:hAnsi="Arial" w:cs="Arial"/>
              <w:sz w:val="16"/>
              <w:szCs w:val="16"/>
            </w:rPr>
            <w:fldChar w:fldCharType="separate"/>
          </w:r>
          <w:r w:rsidR="00A741EA">
            <w:rPr>
              <w:rFonts w:ascii="Arial" w:hAnsi="Arial" w:cs="Arial"/>
              <w:noProof/>
              <w:sz w:val="16"/>
              <w:szCs w:val="16"/>
            </w:rPr>
            <w:t>3</w:t>
          </w:r>
          <w:r w:rsidRPr="003628E7">
            <w:rPr>
              <w:rFonts w:ascii="Arial" w:hAnsi="Arial" w:cs="Arial"/>
              <w:sz w:val="16"/>
              <w:szCs w:val="16"/>
            </w:rPr>
            <w:fldChar w:fldCharType="end"/>
          </w:r>
        </w:p>
      </w:tc>
    </w:tr>
    <w:tr w:rsidR="00AB51F6" w:rsidRPr="005E577C" w14:paraId="75C7D39B" w14:textId="77777777" w:rsidTr="00B05A51">
      <w:trPr>
        <w:gridAfter w:val="1"/>
        <w:wAfter w:w="483" w:type="dxa"/>
        <w:jc w:val="center"/>
      </w:trPr>
      <w:tc>
        <w:tcPr>
          <w:tcW w:w="1901" w:type="dxa"/>
          <w:shd w:val="clear" w:color="auto" w:fill="auto"/>
        </w:tcPr>
        <w:p w14:paraId="51908E81" w14:textId="77777777" w:rsidR="00AB51F6" w:rsidRPr="003628E7" w:rsidRDefault="00AB51F6" w:rsidP="00AB51F6">
          <w:pPr>
            <w:pStyle w:val="NormalWeb"/>
            <w:tabs>
              <w:tab w:val="left" w:pos="3600"/>
              <w:tab w:val="left" w:pos="6840"/>
            </w:tabs>
            <w:spacing w:before="120" w:beforeAutospacing="0" w:after="0" w:afterAutospacing="0"/>
            <w:jc w:val="both"/>
            <w:rPr>
              <w:rStyle w:val="Footer1"/>
              <w:rFonts w:ascii="Arial" w:hAnsi="Arial" w:cs="Arial"/>
              <w:i w:val="0"/>
              <w:sz w:val="16"/>
              <w:szCs w:val="16"/>
            </w:rPr>
          </w:pPr>
          <w:r w:rsidRPr="003628E7">
            <w:rPr>
              <w:rStyle w:val="Footer1"/>
              <w:rFonts w:ascii="Arial" w:hAnsi="Arial" w:cs="Arial"/>
              <w:i w:val="0"/>
              <w:sz w:val="16"/>
              <w:szCs w:val="16"/>
            </w:rPr>
            <w:t xml:space="preserve">Date: </w:t>
          </w:r>
          <w:r>
            <w:rPr>
              <w:rStyle w:val="Footer1"/>
              <w:rFonts w:ascii="Arial" w:hAnsi="Arial" w:cs="Arial"/>
              <w:i w:val="0"/>
              <w:sz w:val="16"/>
              <w:szCs w:val="16"/>
            </w:rPr>
            <w:t>August 2018</w:t>
          </w:r>
        </w:p>
      </w:tc>
      <w:tc>
        <w:tcPr>
          <w:tcW w:w="7084" w:type="dxa"/>
          <w:gridSpan w:val="4"/>
          <w:shd w:val="clear" w:color="auto" w:fill="auto"/>
        </w:tcPr>
        <w:p w14:paraId="31B7DDE1" w14:textId="77777777" w:rsidR="00AB51F6" w:rsidRPr="003628E7" w:rsidRDefault="00AB51F6" w:rsidP="00B05A51">
          <w:pPr>
            <w:pStyle w:val="NormalWeb"/>
            <w:tabs>
              <w:tab w:val="left" w:pos="3600"/>
              <w:tab w:val="left" w:pos="6840"/>
            </w:tabs>
            <w:spacing w:before="120" w:beforeAutospacing="0" w:after="0" w:afterAutospacing="0"/>
            <w:jc w:val="both"/>
            <w:rPr>
              <w:rStyle w:val="Footer1"/>
              <w:rFonts w:ascii="Arial" w:hAnsi="Arial" w:cs="Arial"/>
              <w:i w:val="0"/>
              <w:sz w:val="16"/>
              <w:szCs w:val="16"/>
            </w:rPr>
          </w:pPr>
          <w:r w:rsidRPr="003628E7">
            <w:rPr>
              <w:rStyle w:val="Footer1"/>
              <w:rFonts w:ascii="Arial" w:hAnsi="Arial" w:cs="Arial"/>
              <w:i w:val="0"/>
              <w:sz w:val="16"/>
              <w:szCs w:val="16"/>
            </w:rPr>
            <w:t xml:space="preserve">Review Date: </w:t>
          </w:r>
          <w:r>
            <w:rPr>
              <w:rStyle w:val="Footer1"/>
              <w:rFonts w:ascii="Arial" w:hAnsi="Arial" w:cs="Arial"/>
              <w:i w:val="0"/>
              <w:sz w:val="16"/>
              <w:szCs w:val="16"/>
            </w:rPr>
            <w:t>July 2020</w:t>
          </w:r>
        </w:p>
      </w:tc>
    </w:tr>
  </w:tbl>
  <w:p w14:paraId="0E0DDD78" w14:textId="77777777" w:rsidR="009A5D53" w:rsidRPr="00AB51F6" w:rsidRDefault="00AB51F6" w:rsidP="00AB51F6">
    <w:pPr>
      <w:pStyle w:val="Footer"/>
    </w:pPr>
    <w:r w:rsidRPr="009A5D53">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3F7F5" w14:textId="77777777" w:rsidR="00EA3488" w:rsidRDefault="00EA3488">
      <w:r>
        <w:separator/>
      </w:r>
    </w:p>
  </w:footnote>
  <w:footnote w:type="continuationSeparator" w:id="0">
    <w:p w14:paraId="0D575D80" w14:textId="77777777" w:rsidR="00EA3488" w:rsidRDefault="00EA3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B9A22" w14:textId="77777777" w:rsidR="00EC6326" w:rsidRDefault="00EC6326" w:rsidP="00EC6326">
    <w:r>
      <w:rPr>
        <w:noProof/>
      </w:rPr>
      <w:drawing>
        <wp:anchor distT="0" distB="0" distL="114300" distR="114300" simplePos="0" relativeHeight="251659264" behindDoc="0" locked="0" layoutInCell="1" allowOverlap="1" wp14:anchorId="2A34A787" wp14:editId="410BA6B5">
          <wp:simplePos x="0" y="0"/>
          <wp:positionH relativeFrom="column">
            <wp:posOffset>4335145</wp:posOffset>
          </wp:positionH>
          <wp:positionV relativeFrom="paragraph">
            <wp:posOffset>5080</wp:posOffset>
          </wp:positionV>
          <wp:extent cx="1960245" cy="636270"/>
          <wp:effectExtent l="0" t="0" r="190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0245" cy="636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14DDE6" w14:textId="77777777" w:rsidR="00EC6326" w:rsidRPr="00954BF3" w:rsidRDefault="00EC6326" w:rsidP="00EC6326">
    <w:pPr>
      <w:pStyle w:val="Header"/>
      <w:rPr>
        <w:sz w:val="20"/>
        <w:szCs w:val="20"/>
      </w:rPr>
    </w:pPr>
  </w:p>
  <w:p w14:paraId="41918856" w14:textId="7D7D74B5" w:rsidR="00EC6326" w:rsidRPr="00954BF3" w:rsidRDefault="00EC6326" w:rsidP="00EC6326">
    <w:pPr>
      <w:pStyle w:val="Header"/>
      <w:pBdr>
        <w:bottom w:val="single" w:sz="4" w:space="1" w:color="auto"/>
      </w:pBdr>
      <w:rPr>
        <w:sz w:val="48"/>
        <w:szCs w:val="48"/>
      </w:rPr>
    </w:pPr>
    <w:r>
      <w:rPr>
        <w:sz w:val="48"/>
        <w:szCs w:val="48"/>
      </w:rPr>
      <w:t>City Wide Services</w:t>
    </w:r>
  </w:p>
  <w:p w14:paraId="07282589" w14:textId="77777777" w:rsidR="00EC6326" w:rsidRDefault="00EC6326" w:rsidP="00EC63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CE86C" w14:textId="77777777" w:rsidR="009A5D53" w:rsidRDefault="000F1164">
    <w:pPr>
      <w:pStyle w:val="Header"/>
    </w:pPr>
    <w:r>
      <w:rPr>
        <w:noProof/>
      </w:rPr>
      <mc:AlternateContent>
        <mc:Choice Requires="wps">
          <w:drawing>
            <wp:anchor distT="0" distB="0" distL="114300" distR="114300" simplePos="0" relativeHeight="251657216" behindDoc="0" locked="0" layoutInCell="1" allowOverlap="1" wp14:anchorId="4EABFDC4" wp14:editId="373328B6">
              <wp:simplePos x="0" y="0"/>
              <wp:positionH relativeFrom="column">
                <wp:posOffset>-31750</wp:posOffset>
              </wp:positionH>
              <wp:positionV relativeFrom="paragraph">
                <wp:posOffset>261620</wp:posOffset>
              </wp:positionV>
              <wp:extent cx="4493260" cy="398780"/>
              <wp:effectExtent l="0" t="444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3260"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81911" w14:textId="77777777" w:rsidR="009A5D53" w:rsidRPr="00B0651A" w:rsidRDefault="00204319" w:rsidP="009A5D53">
                          <w:pPr>
                            <w:pStyle w:val="Heading1"/>
                          </w:pPr>
                          <w:r>
                            <w:t>City Wide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ABFDC4" id="_x0000_t202" coordsize="21600,21600" o:spt="202" path="m,l,21600r21600,l21600,xe">
              <v:stroke joinstyle="miter"/>
              <v:path gradientshapeok="t" o:connecttype="rect"/>
            </v:shapetype>
            <v:shape id="Text Box 3" o:spid="_x0000_s1026" type="#_x0000_t202" style="position:absolute;margin-left:-2.5pt;margin-top:20.6pt;width:353.8pt;height:3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pdJtg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" filled="f" stroked="f">
              <v:textbox>
                <w:txbxContent>
                  <w:p w14:paraId="59681911" w14:textId="77777777" w:rsidR="009A5D53" w:rsidRPr="00B0651A" w:rsidRDefault="00204319" w:rsidP="009A5D53">
                    <w:pPr>
                      <w:pStyle w:val="Heading1"/>
                    </w:pPr>
                    <w:r>
                      <w:t>City Wide Services</w:t>
                    </w:r>
                  </w:p>
                </w:txbxContent>
              </v:textbox>
            </v:shape>
          </w:pict>
        </mc:Fallback>
      </mc:AlternateContent>
    </w:r>
    <w:r>
      <w:rPr>
        <w:noProof/>
      </w:rPr>
      <w:drawing>
        <wp:inline distT="0" distB="0" distL="0" distR="0" wp14:anchorId="40ADA629" wp14:editId="60CC36C7">
          <wp:extent cx="6553200" cy="800100"/>
          <wp:effectExtent l="0" t="0" r="0" b="0"/>
          <wp:docPr id="2" name="Picture 1" descr="Corporate Banner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orate Banner_2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3AA0E80"/>
    <w:lvl w:ilvl="0">
      <w:numFmt w:val="bullet"/>
      <w:lvlText w:val="*"/>
      <w:lvlJc w:val="left"/>
    </w:lvl>
  </w:abstractNum>
  <w:abstractNum w:abstractNumId="1" w15:restartNumberingAfterBreak="0">
    <w:nsid w:val="051119A6"/>
    <w:multiLevelType w:val="hybridMultilevel"/>
    <w:tmpl w:val="5234FB9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1D21AC"/>
    <w:multiLevelType w:val="hybridMultilevel"/>
    <w:tmpl w:val="C9D20B58"/>
    <w:lvl w:ilvl="0" w:tplc="0C090001">
      <w:start w:val="1"/>
      <w:numFmt w:val="bullet"/>
      <w:lvlText w:val=""/>
      <w:lvlJc w:val="left"/>
      <w:pPr>
        <w:ind w:left="108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15:restartNumberingAfterBreak="0">
    <w:nsid w:val="12601930"/>
    <w:multiLevelType w:val="hybridMultilevel"/>
    <w:tmpl w:val="60842A10"/>
    <w:lvl w:ilvl="0" w:tplc="306C04D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E293F"/>
    <w:multiLevelType w:val="hybridMultilevel"/>
    <w:tmpl w:val="384400B6"/>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5490FD0"/>
    <w:multiLevelType w:val="hybridMultilevel"/>
    <w:tmpl w:val="9676B4D6"/>
    <w:lvl w:ilvl="0" w:tplc="0C09000F">
      <w:start w:val="1"/>
      <w:numFmt w:val="decimal"/>
      <w:lvlText w:val="%1."/>
      <w:lvlJc w:val="left"/>
      <w:pPr>
        <w:tabs>
          <w:tab w:val="num" w:pos="360"/>
        </w:tabs>
        <w:ind w:left="36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B724DBF"/>
    <w:multiLevelType w:val="hybridMultilevel"/>
    <w:tmpl w:val="D30E6FEA"/>
    <w:lvl w:ilvl="0" w:tplc="0C090001">
      <w:start w:val="1"/>
      <w:numFmt w:val="bullet"/>
      <w:lvlText w:val=""/>
      <w:lvlJc w:val="left"/>
      <w:pPr>
        <w:ind w:left="108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15:restartNumberingAfterBreak="0">
    <w:nsid w:val="47CA64A6"/>
    <w:multiLevelType w:val="hybridMultilevel"/>
    <w:tmpl w:val="F76EBA38"/>
    <w:lvl w:ilvl="0" w:tplc="A3905808">
      <w:start w:val="1"/>
      <w:numFmt w:val="decimal"/>
      <w:lvlText w:val="%1."/>
      <w:lvlJc w:val="left"/>
      <w:pPr>
        <w:tabs>
          <w:tab w:val="num" w:pos="360"/>
        </w:tabs>
        <w:ind w:left="360" w:hanging="360"/>
      </w:pPr>
      <w:rPr>
        <w:rFonts w:hint="default"/>
        <w:b w:val="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9E511F6"/>
    <w:multiLevelType w:val="hybridMultilevel"/>
    <w:tmpl w:val="31FE2A64"/>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DE81207"/>
    <w:multiLevelType w:val="hybridMultilevel"/>
    <w:tmpl w:val="76E469C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74051C8"/>
    <w:multiLevelType w:val="hybridMultilevel"/>
    <w:tmpl w:val="475C1C08"/>
    <w:lvl w:ilvl="0" w:tplc="A77CE0A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906296D"/>
    <w:multiLevelType w:val="hybridMultilevel"/>
    <w:tmpl w:val="0D9440BA"/>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11"/>
  </w:num>
  <w:num w:numId="8">
    <w:abstractNumId w:val="1"/>
  </w:num>
  <w:num w:numId="9">
    <w:abstractNumId w:val="8"/>
  </w:num>
  <w:num w:numId="10">
    <w:abstractNumId w:val="5"/>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488"/>
    <w:rsid w:val="000161F3"/>
    <w:rsid w:val="00045EAB"/>
    <w:rsid w:val="00046C89"/>
    <w:rsid w:val="00054B25"/>
    <w:rsid w:val="00055CB8"/>
    <w:rsid w:val="00055D49"/>
    <w:rsid w:val="000729A9"/>
    <w:rsid w:val="00072FFE"/>
    <w:rsid w:val="00073426"/>
    <w:rsid w:val="000735E7"/>
    <w:rsid w:val="000937C8"/>
    <w:rsid w:val="00097709"/>
    <w:rsid w:val="000A792D"/>
    <w:rsid w:val="000B1B7B"/>
    <w:rsid w:val="000C5C27"/>
    <w:rsid w:val="000D025A"/>
    <w:rsid w:val="000F0890"/>
    <w:rsid w:val="000F1164"/>
    <w:rsid w:val="00101F93"/>
    <w:rsid w:val="001074D9"/>
    <w:rsid w:val="00122020"/>
    <w:rsid w:val="00127EF4"/>
    <w:rsid w:val="00142254"/>
    <w:rsid w:val="001573C1"/>
    <w:rsid w:val="001625D7"/>
    <w:rsid w:val="00172006"/>
    <w:rsid w:val="001911C5"/>
    <w:rsid w:val="001A47A9"/>
    <w:rsid w:val="001B1511"/>
    <w:rsid w:val="001C226B"/>
    <w:rsid w:val="001C2A29"/>
    <w:rsid w:val="001C2F55"/>
    <w:rsid w:val="001D0A64"/>
    <w:rsid w:val="001D5028"/>
    <w:rsid w:val="00204319"/>
    <w:rsid w:val="0021079D"/>
    <w:rsid w:val="00214E7D"/>
    <w:rsid w:val="0021583E"/>
    <w:rsid w:val="002220EE"/>
    <w:rsid w:val="00230DF9"/>
    <w:rsid w:val="00232E27"/>
    <w:rsid w:val="00244BA2"/>
    <w:rsid w:val="00245782"/>
    <w:rsid w:val="002703D2"/>
    <w:rsid w:val="00271240"/>
    <w:rsid w:val="00272A73"/>
    <w:rsid w:val="0027766A"/>
    <w:rsid w:val="00286335"/>
    <w:rsid w:val="002867CD"/>
    <w:rsid w:val="002922E2"/>
    <w:rsid w:val="002957AA"/>
    <w:rsid w:val="002A58B4"/>
    <w:rsid w:val="002B0574"/>
    <w:rsid w:val="002B4F4C"/>
    <w:rsid w:val="002D4F7B"/>
    <w:rsid w:val="002E7F75"/>
    <w:rsid w:val="00320367"/>
    <w:rsid w:val="003211DE"/>
    <w:rsid w:val="003632D3"/>
    <w:rsid w:val="003732E8"/>
    <w:rsid w:val="00373A62"/>
    <w:rsid w:val="00374D59"/>
    <w:rsid w:val="00375E7C"/>
    <w:rsid w:val="00381A7F"/>
    <w:rsid w:val="00383777"/>
    <w:rsid w:val="00390FCD"/>
    <w:rsid w:val="003B1A1F"/>
    <w:rsid w:val="003B4B81"/>
    <w:rsid w:val="003B7481"/>
    <w:rsid w:val="003C0D92"/>
    <w:rsid w:val="003C60F0"/>
    <w:rsid w:val="003D447A"/>
    <w:rsid w:val="003E2F45"/>
    <w:rsid w:val="003F35B9"/>
    <w:rsid w:val="003F3DA2"/>
    <w:rsid w:val="003F4D9B"/>
    <w:rsid w:val="004059A4"/>
    <w:rsid w:val="0040771C"/>
    <w:rsid w:val="00421364"/>
    <w:rsid w:val="00424AB5"/>
    <w:rsid w:val="00426F2F"/>
    <w:rsid w:val="0043433C"/>
    <w:rsid w:val="00464E16"/>
    <w:rsid w:val="00465ED4"/>
    <w:rsid w:val="004673B5"/>
    <w:rsid w:val="004904B1"/>
    <w:rsid w:val="004A1BD3"/>
    <w:rsid w:val="004B2DF7"/>
    <w:rsid w:val="004C7548"/>
    <w:rsid w:val="004F4D91"/>
    <w:rsid w:val="00500AD4"/>
    <w:rsid w:val="00506541"/>
    <w:rsid w:val="00511120"/>
    <w:rsid w:val="00523FC6"/>
    <w:rsid w:val="005272CB"/>
    <w:rsid w:val="00541B3B"/>
    <w:rsid w:val="00553A9C"/>
    <w:rsid w:val="00564337"/>
    <w:rsid w:val="0058065F"/>
    <w:rsid w:val="005827F4"/>
    <w:rsid w:val="0058733E"/>
    <w:rsid w:val="005A3B49"/>
    <w:rsid w:val="005B62CD"/>
    <w:rsid w:val="005B7E9D"/>
    <w:rsid w:val="005C60FA"/>
    <w:rsid w:val="005D4BBA"/>
    <w:rsid w:val="005E7255"/>
    <w:rsid w:val="005F300A"/>
    <w:rsid w:val="005F3BE6"/>
    <w:rsid w:val="006275FB"/>
    <w:rsid w:val="00633C15"/>
    <w:rsid w:val="00634A81"/>
    <w:rsid w:val="00642E15"/>
    <w:rsid w:val="006537F1"/>
    <w:rsid w:val="00655AD0"/>
    <w:rsid w:val="006638F9"/>
    <w:rsid w:val="006740AA"/>
    <w:rsid w:val="00691002"/>
    <w:rsid w:val="006924B0"/>
    <w:rsid w:val="00693C5F"/>
    <w:rsid w:val="00694AD5"/>
    <w:rsid w:val="006B2730"/>
    <w:rsid w:val="006C7E18"/>
    <w:rsid w:val="006D38D0"/>
    <w:rsid w:val="006D6E87"/>
    <w:rsid w:val="006D780F"/>
    <w:rsid w:val="006F297B"/>
    <w:rsid w:val="0070226E"/>
    <w:rsid w:val="00703EC2"/>
    <w:rsid w:val="00710CD6"/>
    <w:rsid w:val="00716638"/>
    <w:rsid w:val="00722178"/>
    <w:rsid w:val="007251B6"/>
    <w:rsid w:val="00733B0A"/>
    <w:rsid w:val="00744DE9"/>
    <w:rsid w:val="007705BA"/>
    <w:rsid w:val="007722AF"/>
    <w:rsid w:val="00777498"/>
    <w:rsid w:val="00793ED4"/>
    <w:rsid w:val="007942F6"/>
    <w:rsid w:val="007B30EA"/>
    <w:rsid w:val="007C1C2F"/>
    <w:rsid w:val="007C52B0"/>
    <w:rsid w:val="007C7194"/>
    <w:rsid w:val="007D0578"/>
    <w:rsid w:val="00812369"/>
    <w:rsid w:val="00815BF9"/>
    <w:rsid w:val="0082163E"/>
    <w:rsid w:val="00822508"/>
    <w:rsid w:val="00841B4D"/>
    <w:rsid w:val="00843F12"/>
    <w:rsid w:val="00844CE8"/>
    <w:rsid w:val="00864FEF"/>
    <w:rsid w:val="00865153"/>
    <w:rsid w:val="00866D53"/>
    <w:rsid w:val="00871574"/>
    <w:rsid w:val="0087492F"/>
    <w:rsid w:val="0088233C"/>
    <w:rsid w:val="00891343"/>
    <w:rsid w:val="00893901"/>
    <w:rsid w:val="008A4099"/>
    <w:rsid w:val="008A55E9"/>
    <w:rsid w:val="008A6EF0"/>
    <w:rsid w:val="008B3C85"/>
    <w:rsid w:val="008C32A8"/>
    <w:rsid w:val="008C5682"/>
    <w:rsid w:val="008D306D"/>
    <w:rsid w:val="008E78CE"/>
    <w:rsid w:val="008F1E19"/>
    <w:rsid w:val="008F3937"/>
    <w:rsid w:val="00902069"/>
    <w:rsid w:val="00913C1F"/>
    <w:rsid w:val="009210BE"/>
    <w:rsid w:val="00941B5D"/>
    <w:rsid w:val="00962899"/>
    <w:rsid w:val="00963345"/>
    <w:rsid w:val="00970BDD"/>
    <w:rsid w:val="00975248"/>
    <w:rsid w:val="00977983"/>
    <w:rsid w:val="00980D0A"/>
    <w:rsid w:val="009977E9"/>
    <w:rsid w:val="009A5D53"/>
    <w:rsid w:val="009B705F"/>
    <w:rsid w:val="009E14F1"/>
    <w:rsid w:val="009F7CF6"/>
    <w:rsid w:val="00A05C06"/>
    <w:rsid w:val="00A072B7"/>
    <w:rsid w:val="00A131E4"/>
    <w:rsid w:val="00A178DA"/>
    <w:rsid w:val="00A2256E"/>
    <w:rsid w:val="00A32448"/>
    <w:rsid w:val="00A3748A"/>
    <w:rsid w:val="00A37EC4"/>
    <w:rsid w:val="00A54DBE"/>
    <w:rsid w:val="00A62F57"/>
    <w:rsid w:val="00A63F7F"/>
    <w:rsid w:val="00A67EA4"/>
    <w:rsid w:val="00A732A9"/>
    <w:rsid w:val="00A73728"/>
    <w:rsid w:val="00A741EA"/>
    <w:rsid w:val="00A7698E"/>
    <w:rsid w:val="00A76ADA"/>
    <w:rsid w:val="00AA5B29"/>
    <w:rsid w:val="00AB494F"/>
    <w:rsid w:val="00AB51F6"/>
    <w:rsid w:val="00AD1C26"/>
    <w:rsid w:val="00AD6B48"/>
    <w:rsid w:val="00AE1170"/>
    <w:rsid w:val="00AE194C"/>
    <w:rsid w:val="00AF112E"/>
    <w:rsid w:val="00AF347E"/>
    <w:rsid w:val="00B0651A"/>
    <w:rsid w:val="00B212B3"/>
    <w:rsid w:val="00B26AEB"/>
    <w:rsid w:val="00B4235E"/>
    <w:rsid w:val="00B44AC7"/>
    <w:rsid w:val="00B54200"/>
    <w:rsid w:val="00B67AB7"/>
    <w:rsid w:val="00B7469F"/>
    <w:rsid w:val="00B8146C"/>
    <w:rsid w:val="00B835E8"/>
    <w:rsid w:val="00B95BBB"/>
    <w:rsid w:val="00BA559B"/>
    <w:rsid w:val="00BA5B85"/>
    <w:rsid w:val="00BA5CE8"/>
    <w:rsid w:val="00BB17F2"/>
    <w:rsid w:val="00BB6354"/>
    <w:rsid w:val="00BC01D5"/>
    <w:rsid w:val="00BD27E1"/>
    <w:rsid w:val="00BD38B1"/>
    <w:rsid w:val="00BE1511"/>
    <w:rsid w:val="00BE67DB"/>
    <w:rsid w:val="00C00C76"/>
    <w:rsid w:val="00C0645E"/>
    <w:rsid w:val="00C1401B"/>
    <w:rsid w:val="00C20CF0"/>
    <w:rsid w:val="00C40CE5"/>
    <w:rsid w:val="00C45F15"/>
    <w:rsid w:val="00C53617"/>
    <w:rsid w:val="00C55416"/>
    <w:rsid w:val="00C560E8"/>
    <w:rsid w:val="00C576A0"/>
    <w:rsid w:val="00C57F59"/>
    <w:rsid w:val="00C75F9C"/>
    <w:rsid w:val="00C80F8A"/>
    <w:rsid w:val="00C83EB4"/>
    <w:rsid w:val="00C86638"/>
    <w:rsid w:val="00C86774"/>
    <w:rsid w:val="00C9086F"/>
    <w:rsid w:val="00CA5BBA"/>
    <w:rsid w:val="00CD2294"/>
    <w:rsid w:val="00CD234A"/>
    <w:rsid w:val="00CD5C51"/>
    <w:rsid w:val="00CE11D7"/>
    <w:rsid w:val="00D02F56"/>
    <w:rsid w:val="00D15540"/>
    <w:rsid w:val="00D22883"/>
    <w:rsid w:val="00D30779"/>
    <w:rsid w:val="00D32058"/>
    <w:rsid w:val="00D36252"/>
    <w:rsid w:val="00D36CB0"/>
    <w:rsid w:val="00D51358"/>
    <w:rsid w:val="00D527C9"/>
    <w:rsid w:val="00D551D8"/>
    <w:rsid w:val="00D65AA2"/>
    <w:rsid w:val="00D73BFA"/>
    <w:rsid w:val="00D77A8D"/>
    <w:rsid w:val="00D830D1"/>
    <w:rsid w:val="00D86E0A"/>
    <w:rsid w:val="00DB3F89"/>
    <w:rsid w:val="00DB4ABB"/>
    <w:rsid w:val="00DB4C13"/>
    <w:rsid w:val="00DC1292"/>
    <w:rsid w:val="00DC235D"/>
    <w:rsid w:val="00DC3616"/>
    <w:rsid w:val="00DC541A"/>
    <w:rsid w:val="00DD45AE"/>
    <w:rsid w:val="00DF57D1"/>
    <w:rsid w:val="00E05DE2"/>
    <w:rsid w:val="00E341F8"/>
    <w:rsid w:val="00E4326F"/>
    <w:rsid w:val="00E47149"/>
    <w:rsid w:val="00E51555"/>
    <w:rsid w:val="00E53F00"/>
    <w:rsid w:val="00E60CB4"/>
    <w:rsid w:val="00E63E48"/>
    <w:rsid w:val="00E66726"/>
    <w:rsid w:val="00E76B81"/>
    <w:rsid w:val="00E84CFC"/>
    <w:rsid w:val="00EA0E1F"/>
    <w:rsid w:val="00EA3488"/>
    <w:rsid w:val="00EB22F5"/>
    <w:rsid w:val="00EC4DAD"/>
    <w:rsid w:val="00EC6326"/>
    <w:rsid w:val="00EF0E1B"/>
    <w:rsid w:val="00EF3BAA"/>
    <w:rsid w:val="00EF5283"/>
    <w:rsid w:val="00F012EF"/>
    <w:rsid w:val="00F05972"/>
    <w:rsid w:val="00F0761C"/>
    <w:rsid w:val="00F12CB1"/>
    <w:rsid w:val="00F36B01"/>
    <w:rsid w:val="00F4358F"/>
    <w:rsid w:val="00F44CB4"/>
    <w:rsid w:val="00F45815"/>
    <w:rsid w:val="00F4706F"/>
    <w:rsid w:val="00F65993"/>
    <w:rsid w:val="00F6640C"/>
    <w:rsid w:val="00F7502E"/>
    <w:rsid w:val="00F932B1"/>
    <w:rsid w:val="00F94395"/>
    <w:rsid w:val="00FA145A"/>
    <w:rsid w:val="00FA30E6"/>
    <w:rsid w:val="00FA620E"/>
    <w:rsid w:val="00FB554C"/>
    <w:rsid w:val="00FB7CB7"/>
    <w:rsid w:val="00FC5B28"/>
    <w:rsid w:val="00FD209D"/>
    <w:rsid w:val="00FD3F01"/>
    <w:rsid w:val="00FD6368"/>
    <w:rsid w:val="00FE0B06"/>
    <w:rsid w:val="00FE20B7"/>
    <w:rsid w:val="00FE2707"/>
    <w:rsid w:val="00FE5CA1"/>
    <w:rsid w:val="00FE7041"/>
    <w:rsid w:val="00FE7B97"/>
    <w:rsid w:val="00FF255C"/>
    <w:rsid w:val="00FF66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23D65A6"/>
  <w15:docId w15:val="{62D3BBB1-7B0E-403A-AB8F-94C38A667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4E16"/>
    <w:rPr>
      <w:rFonts w:ascii="Arial" w:hAnsi="Arial" w:cs="Arial"/>
      <w:sz w:val="22"/>
      <w:szCs w:val="22"/>
    </w:rPr>
  </w:style>
  <w:style w:type="paragraph" w:styleId="Heading1">
    <w:name w:val="heading 1"/>
    <w:basedOn w:val="Normal"/>
    <w:next w:val="Normal"/>
    <w:link w:val="Heading1Char"/>
    <w:qFormat/>
    <w:rsid w:val="00464E16"/>
    <w:pPr>
      <w:outlineLvl w:val="0"/>
    </w:pPr>
    <w:rPr>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D4BBA"/>
    <w:pPr>
      <w:tabs>
        <w:tab w:val="center" w:pos="4153"/>
        <w:tab w:val="right" w:pos="8306"/>
      </w:tabs>
    </w:pPr>
  </w:style>
  <w:style w:type="paragraph" w:styleId="Footer">
    <w:name w:val="footer"/>
    <w:basedOn w:val="Normal"/>
    <w:link w:val="FooterChar"/>
    <w:uiPriority w:val="99"/>
    <w:rsid w:val="005D4BBA"/>
    <w:pPr>
      <w:tabs>
        <w:tab w:val="center" w:pos="4153"/>
        <w:tab w:val="right" w:pos="8306"/>
      </w:tabs>
    </w:pPr>
  </w:style>
  <w:style w:type="character" w:customStyle="1" w:styleId="Heading1Char">
    <w:name w:val="Heading 1 Char"/>
    <w:link w:val="Heading1"/>
    <w:rsid w:val="00464E16"/>
    <w:rPr>
      <w:rFonts w:ascii="Arial" w:hAnsi="Arial" w:cs="Arial"/>
      <w:sz w:val="48"/>
      <w:szCs w:val="48"/>
    </w:rPr>
  </w:style>
  <w:style w:type="character" w:styleId="Strong">
    <w:name w:val="Strong"/>
    <w:qFormat/>
    <w:rsid w:val="00464E16"/>
    <w:rPr>
      <w:b/>
    </w:rPr>
  </w:style>
  <w:style w:type="paragraph" w:styleId="Subtitle">
    <w:name w:val="Subtitle"/>
    <w:basedOn w:val="Normal"/>
    <w:next w:val="Normal"/>
    <w:link w:val="SubtitleChar"/>
    <w:qFormat/>
    <w:rsid w:val="00464E16"/>
    <w:rPr>
      <w:sz w:val="36"/>
      <w:szCs w:val="36"/>
    </w:rPr>
  </w:style>
  <w:style w:type="character" w:customStyle="1" w:styleId="SubtitleChar">
    <w:name w:val="Subtitle Char"/>
    <w:link w:val="Subtitle"/>
    <w:rsid w:val="00464E16"/>
    <w:rPr>
      <w:rFonts w:ascii="Arial" w:hAnsi="Arial" w:cs="Arial"/>
      <w:sz w:val="36"/>
      <w:szCs w:val="36"/>
    </w:rPr>
  </w:style>
  <w:style w:type="character" w:styleId="Emphasis">
    <w:name w:val="Emphasis"/>
    <w:qFormat/>
    <w:rsid w:val="00464E16"/>
    <w:rPr>
      <w:i/>
      <w:iCs/>
    </w:rPr>
  </w:style>
  <w:style w:type="character" w:styleId="SubtleEmphasis">
    <w:name w:val="Subtle Emphasis"/>
    <w:uiPriority w:val="19"/>
    <w:qFormat/>
    <w:rsid w:val="00464E16"/>
    <w:rPr>
      <w:i/>
      <w:iCs/>
      <w:color w:val="808080"/>
    </w:rPr>
  </w:style>
  <w:style w:type="paragraph" w:styleId="BalloonText">
    <w:name w:val="Balloon Text"/>
    <w:basedOn w:val="Normal"/>
    <w:link w:val="BalloonTextChar"/>
    <w:rsid w:val="00464E16"/>
    <w:rPr>
      <w:rFonts w:ascii="Tahoma" w:hAnsi="Tahoma" w:cs="Tahoma"/>
      <w:sz w:val="16"/>
      <w:szCs w:val="16"/>
    </w:rPr>
  </w:style>
  <w:style w:type="character" w:customStyle="1" w:styleId="BalloonTextChar">
    <w:name w:val="Balloon Text Char"/>
    <w:link w:val="BalloonText"/>
    <w:rsid w:val="00464E16"/>
    <w:rPr>
      <w:rFonts w:ascii="Tahoma" w:hAnsi="Tahoma" w:cs="Tahoma"/>
      <w:sz w:val="16"/>
      <w:szCs w:val="16"/>
    </w:rPr>
  </w:style>
  <w:style w:type="character" w:customStyle="1" w:styleId="FooterChar">
    <w:name w:val="Footer Char"/>
    <w:link w:val="Footer"/>
    <w:uiPriority w:val="99"/>
    <w:rsid w:val="00464E16"/>
    <w:rPr>
      <w:sz w:val="24"/>
      <w:szCs w:val="24"/>
    </w:rPr>
  </w:style>
  <w:style w:type="paragraph" w:customStyle="1" w:styleId="FooterPagenumber">
    <w:name w:val="Footer Page number"/>
    <w:basedOn w:val="Footer"/>
    <w:link w:val="FooterPagenumberChar"/>
    <w:rsid w:val="00464E16"/>
    <w:rPr>
      <w:sz w:val="13"/>
      <w:szCs w:val="13"/>
    </w:rPr>
  </w:style>
  <w:style w:type="character" w:customStyle="1" w:styleId="FooterPagenumberChar">
    <w:name w:val="Footer Page number Char"/>
    <w:link w:val="FooterPagenumber"/>
    <w:rsid w:val="00464E16"/>
    <w:rPr>
      <w:rFonts w:ascii="Arial" w:hAnsi="Arial" w:cs="Arial"/>
      <w:sz w:val="13"/>
      <w:szCs w:val="13"/>
    </w:rPr>
  </w:style>
  <w:style w:type="paragraph" w:customStyle="1" w:styleId="FooterStyle">
    <w:name w:val="Footer Style"/>
    <w:basedOn w:val="Normal"/>
    <w:link w:val="FooterStyleChar"/>
    <w:qFormat/>
    <w:rsid w:val="00812369"/>
    <w:rPr>
      <w:sz w:val="13"/>
      <w:szCs w:val="13"/>
    </w:rPr>
  </w:style>
  <w:style w:type="character" w:customStyle="1" w:styleId="FooterStyleChar">
    <w:name w:val="Footer Style Char"/>
    <w:link w:val="FooterStyle"/>
    <w:rsid w:val="00812369"/>
    <w:rPr>
      <w:rFonts w:ascii="Arial" w:hAnsi="Arial" w:cs="Arial"/>
      <w:sz w:val="13"/>
      <w:szCs w:val="13"/>
    </w:rPr>
  </w:style>
  <w:style w:type="character" w:styleId="CommentReference">
    <w:name w:val="annotation reference"/>
    <w:rsid w:val="00320367"/>
    <w:rPr>
      <w:sz w:val="16"/>
      <w:szCs w:val="16"/>
    </w:rPr>
  </w:style>
  <w:style w:type="paragraph" w:styleId="CommentText">
    <w:name w:val="annotation text"/>
    <w:basedOn w:val="Normal"/>
    <w:link w:val="CommentTextChar"/>
    <w:rsid w:val="00320367"/>
    <w:rPr>
      <w:sz w:val="20"/>
      <w:szCs w:val="20"/>
    </w:rPr>
  </w:style>
  <w:style w:type="character" w:customStyle="1" w:styleId="CommentTextChar">
    <w:name w:val="Comment Text Char"/>
    <w:link w:val="CommentText"/>
    <w:rsid w:val="00320367"/>
    <w:rPr>
      <w:rFonts w:ascii="Arial" w:hAnsi="Arial" w:cs="Arial"/>
    </w:rPr>
  </w:style>
  <w:style w:type="paragraph" w:styleId="CommentSubject">
    <w:name w:val="annotation subject"/>
    <w:basedOn w:val="CommentText"/>
    <w:next w:val="CommentText"/>
    <w:link w:val="CommentSubjectChar"/>
    <w:rsid w:val="00320367"/>
    <w:rPr>
      <w:b/>
      <w:bCs/>
    </w:rPr>
  </w:style>
  <w:style w:type="character" w:customStyle="1" w:styleId="CommentSubjectChar">
    <w:name w:val="Comment Subject Char"/>
    <w:link w:val="CommentSubject"/>
    <w:rsid w:val="00320367"/>
    <w:rPr>
      <w:rFonts w:ascii="Arial" w:hAnsi="Arial" w:cs="Arial"/>
      <w:b/>
      <w:bCs/>
    </w:rPr>
  </w:style>
  <w:style w:type="paragraph" w:styleId="Revision">
    <w:name w:val="Revision"/>
    <w:hidden/>
    <w:uiPriority w:val="99"/>
    <w:semiHidden/>
    <w:rsid w:val="00320367"/>
    <w:rPr>
      <w:rFonts w:ascii="Arial" w:hAnsi="Arial" w:cs="Arial"/>
      <w:sz w:val="22"/>
      <w:szCs w:val="22"/>
    </w:rPr>
  </w:style>
  <w:style w:type="paragraph" w:customStyle="1" w:styleId="Default">
    <w:name w:val="Default"/>
    <w:rsid w:val="00DF57D1"/>
    <w:pPr>
      <w:autoSpaceDE w:val="0"/>
      <w:autoSpaceDN w:val="0"/>
      <w:adjustRightInd w:val="0"/>
    </w:pPr>
    <w:rPr>
      <w:rFonts w:ascii="Arial" w:hAnsi="Arial" w:cs="Arial"/>
      <w:color w:val="000000"/>
      <w:sz w:val="24"/>
      <w:szCs w:val="24"/>
    </w:rPr>
  </w:style>
  <w:style w:type="paragraph" w:styleId="NormalWeb">
    <w:name w:val="Normal (Web)"/>
    <w:basedOn w:val="Normal"/>
    <w:rsid w:val="00AB51F6"/>
    <w:pPr>
      <w:spacing w:before="100" w:beforeAutospacing="1" w:after="100" w:afterAutospacing="1"/>
    </w:pPr>
    <w:rPr>
      <w:rFonts w:ascii="Times New Roman" w:hAnsi="Times New Roman" w:cs="Times New Roman"/>
      <w:sz w:val="24"/>
      <w:szCs w:val="24"/>
    </w:rPr>
  </w:style>
  <w:style w:type="character" w:customStyle="1" w:styleId="Footer1">
    <w:name w:val="Footer1"/>
    <w:rsid w:val="00AB51F6"/>
    <w:rPr>
      <w:rFonts w:ascii="Times New Roman" w:hAnsi="Times New Roman" w:cs="Times New Roman"/>
      <w:b w:val="0"/>
      <w:i/>
      <w:sz w:val="20"/>
    </w:rPr>
  </w:style>
  <w:style w:type="character" w:customStyle="1" w:styleId="HeaderChar">
    <w:name w:val="Header Char"/>
    <w:basedOn w:val="DefaultParagraphFont"/>
    <w:link w:val="Header"/>
    <w:rsid w:val="00EC6326"/>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Z:\HR%20Operations\Position%20Descriptions\Position%20Description%20-%20Template%20-%20City%20Wide%20Services%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Position Description - Template - City Wide Services NEW</Template>
  <TotalTime>1</TotalTime>
  <Pages>4</Pages>
  <Words>1034</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 Fuller</dc:creator>
  <cp:lastModifiedBy>Anne McDowell</cp:lastModifiedBy>
  <cp:revision>2</cp:revision>
  <cp:lastPrinted>2016-01-26T22:46:00Z</cp:lastPrinted>
  <dcterms:created xsi:type="dcterms:W3CDTF">2019-05-23T03:06:00Z</dcterms:created>
  <dcterms:modified xsi:type="dcterms:W3CDTF">2019-05-23T03:06:00Z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Precis">
    <vt:lpwstr>Documentation - Position Description Template - Corporate Services.doc</vt:lpwstr>
  </property>
  <property fmtid="{D5CDD505-2E9C-101B-9397-08002B2CF9AE}" pid="3" name="DWDocClass">
    <vt:lpwstr>OPENACC</vt:lpwstr>
  </property>
  <property fmtid="{D5CDD505-2E9C-101B-9397-08002B2CF9AE}" pid="4" name="DWDocType">
    <vt:lpwstr>MS Word</vt:lpwstr>
  </property>
  <property fmtid="{D5CDD505-2E9C-101B-9397-08002B2CF9AE}" pid="5" name="DWDocAuthor">
    <vt:lpwstr/>
  </property>
  <property fmtid="{D5CDD505-2E9C-101B-9397-08002B2CF9AE}" pid="6" name="DWDocNo">
    <vt:i4>4921109</vt:i4>
  </property>
  <property fmtid="{D5CDD505-2E9C-101B-9397-08002B2CF9AE}" pid="7" name="DWDocSetID">
    <vt:i4>4249171</vt:i4>
  </property>
  <property fmtid="{D5CDD505-2E9C-101B-9397-08002B2CF9AE}" pid="8" name="DWDocVersion">
    <vt:i4>2</vt:i4>
  </property>
</Properties>
</file>