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852E" w14:textId="77777777" w:rsidR="00464E16" w:rsidRPr="0007085D" w:rsidRDefault="00694AD5" w:rsidP="00E60CB4">
      <w:pPr>
        <w:pStyle w:val="Heading1"/>
        <w:spacing w:before="360"/>
        <w:rPr>
          <w:b/>
          <w:sz w:val="44"/>
          <w:szCs w:val="44"/>
        </w:rPr>
      </w:pPr>
      <w:r w:rsidRPr="0007085D">
        <w:rPr>
          <w:b/>
          <w:sz w:val="44"/>
          <w:szCs w:val="44"/>
        </w:rPr>
        <w:t>Position Description</w:t>
      </w:r>
    </w:p>
    <w:p w14:paraId="02B01C5E" w14:textId="77777777" w:rsidR="00694AD5" w:rsidRPr="00694AD5" w:rsidRDefault="00694AD5" w:rsidP="00694AD5"/>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6"/>
      </w:tblGrid>
      <w:tr w:rsidR="00C52B81" w:rsidRPr="000C040E" w14:paraId="10F45B09" w14:textId="77777777" w:rsidTr="00C52B81">
        <w:tc>
          <w:tcPr>
            <w:tcW w:w="2988" w:type="dxa"/>
            <w:shd w:val="pct15" w:color="auto" w:fill="auto"/>
            <w:vAlign w:val="center"/>
          </w:tcPr>
          <w:p w14:paraId="393CEFC8" w14:textId="77777777" w:rsidR="00C52B81" w:rsidRPr="000C040E" w:rsidRDefault="00C52B81" w:rsidP="00C52B81">
            <w:pPr>
              <w:spacing w:before="60" w:after="60"/>
              <w:rPr>
                <w:b/>
              </w:rPr>
            </w:pPr>
            <w:r w:rsidRPr="000C040E">
              <w:rPr>
                <w:b/>
              </w:rPr>
              <w:t>Position Title:</w:t>
            </w:r>
          </w:p>
        </w:tc>
        <w:tc>
          <w:tcPr>
            <w:tcW w:w="6866" w:type="dxa"/>
            <w:vAlign w:val="center"/>
          </w:tcPr>
          <w:p w14:paraId="21E7CE5C" w14:textId="5D9F8A25" w:rsidR="00C52B81" w:rsidRPr="000C040E" w:rsidRDefault="00265895" w:rsidP="00C52B81">
            <w:pPr>
              <w:spacing w:before="60" w:after="60"/>
            </w:pPr>
            <w:r w:rsidRPr="00265895">
              <w:t>Tree Inspection Officer</w:t>
            </w:r>
          </w:p>
        </w:tc>
      </w:tr>
      <w:tr w:rsidR="00C52B81" w:rsidRPr="000C040E" w14:paraId="73D57974" w14:textId="77777777" w:rsidTr="00C52B81">
        <w:trPr>
          <w:trHeight w:val="359"/>
        </w:trPr>
        <w:tc>
          <w:tcPr>
            <w:tcW w:w="2988" w:type="dxa"/>
            <w:shd w:val="pct15" w:color="auto" w:fill="auto"/>
            <w:vAlign w:val="center"/>
          </w:tcPr>
          <w:p w14:paraId="0955105C" w14:textId="77777777" w:rsidR="00C52B81" w:rsidRPr="000C040E" w:rsidRDefault="00C52B81" w:rsidP="00C52B81">
            <w:pPr>
              <w:spacing w:before="60" w:after="60"/>
              <w:rPr>
                <w:b/>
              </w:rPr>
            </w:pPr>
            <w:r>
              <w:rPr>
                <w:b/>
              </w:rPr>
              <w:t>Directorate</w:t>
            </w:r>
            <w:r w:rsidRPr="000C040E">
              <w:rPr>
                <w:b/>
              </w:rPr>
              <w:t>:</w:t>
            </w:r>
          </w:p>
        </w:tc>
        <w:tc>
          <w:tcPr>
            <w:tcW w:w="6866" w:type="dxa"/>
            <w:vAlign w:val="center"/>
          </w:tcPr>
          <w:p w14:paraId="3A7D2A9C" w14:textId="728262E1" w:rsidR="00C52B81" w:rsidRDefault="00C52B81" w:rsidP="00C52B81">
            <w:pPr>
              <w:spacing w:before="60" w:after="60"/>
            </w:pPr>
            <w:r w:rsidRPr="003967A4">
              <w:t xml:space="preserve">Infrastructure </w:t>
            </w:r>
            <w:r>
              <w:t>and</w:t>
            </w:r>
            <w:r w:rsidRPr="003967A4">
              <w:t xml:space="preserve"> Property</w:t>
            </w:r>
          </w:p>
        </w:tc>
      </w:tr>
      <w:tr w:rsidR="00C52B81" w:rsidRPr="000C040E" w14:paraId="5FA12F0C" w14:textId="77777777" w:rsidTr="00C52B81">
        <w:tc>
          <w:tcPr>
            <w:tcW w:w="2988" w:type="dxa"/>
            <w:shd w:val="pct15" w:color="auto" w:fill="auto"/>
            <w:vAlign w:val="center"/>
          </w:tcPr>
          <w:p w14:paraId="5FA15F82" w14:textId="77777777" w:rsidR="00C52B81" w:rsidRPr="000C040E" w:rsidRDefault="00C52B81" w:rsidP="00C52B81">
            <w:pPr>
              <w:spacing w:before="60" w:after="60"/>
              <w:rPr>
                <w:b/>
              </w:rPr>
            </w:pPr>
            <w:r>
              <w:rPr>
                <w:b/>
              </w:rPr>
              <w:t>Service</w:t>
            </w:r>
            <w:r w:rsidRPr="000C040E">
              <w:rPr>
                <w:b/>
              </w:rPr>
              <w:t xml:space="preserve"> Unit:</w:t>
            </w:r>
          </w:p>
        </w:tc>
        <w:tc>
          <w:tcPr>
            <w:tcW w:w="6866" w:type="dxa"/>
            <w:vAlign w:val="center"/>
          </w:tcPr>
          <w:p w14:paraId="6534E2DC" w14:textId="6C8CBFB2" w:rsidR="00C52B81" w:rsidRPr="000C040E" w:rsidRDefault="00265895" w:rsidP="00C52B81">
            <w:pPr>
              <w:spacing w:before="60" w:after="60"/>
            </w:pPr>
            <w:r>
              <w:t xml:space="preserve">Civil Construction and Maintenance </w:t>
            </w:r>
          </w:p>
        </w:tc>
      </w:tr>
      <w:tr w:rsidR="00C52B81" w:rsidRPr="000C040E" w14:paraId="6B38EE46" w14:textId="77777777" w:rsidTr="00C52B81">
        <w:tc>
          <w:tcPr>
            <w:tcW w:w="2988" w:type="dxa"/>
            <w:shd w:val="pct15" w:color="auto" w:fill="auto"/>
            <w:vAlign w:val="center"/>
          </w:tcPr>
          <w:p w14:paraId="4596D66C" w14:textId="77777777" w:rsidR="00C52B81" w:rsidRPr="000C040E" w:rsidRDefault="00C52B81" w:rsidP="00C52B81">
            <w:pPr>
              <w:spacing w:before="60" w:after="60"/>
              <w:rPr>
                <w:b/>
              </w:rPr>
            </w:pPr>
            <w:r w:rsidRPr="000C040E">
              <w:rPr>
                <w:b/>
              </w:rPr>
              <w:t>Salary Point:</w:t>
            </w:r>
          </w:p>
        </w:tc>
        <w:tc>
          <w:tcPr>
            <w:tcW w:w="6866" w:type="dxa"/>
            <w:vAlign w:val="center"/>
          </w:tcPr>
          <w:p w14:paraId="7A618857" w14:textId="7C6BBA05" w:rsidR="00C52B81" w:rsidRPr="000C040E" w:rsidRDefault="00265895" w:rsidP="00C52B81">
            <w:pPr>
              <w:spacing w:before="60" w:after="60"/>
            </w:pPr>
            <w:r>
              <w:t>10</w:t>
            </w:r>
          </w:p>
        </w:tc>
      </w:tr>
      <w:tr w:rsidR="00C52B81" w:rsidRPr="000C040E" w14:paraId="19608A7A" w14:textId="77777777" w:rsidTr="00C52B81">
        <w:tc>
          <w:tcPr>
            <w:tcW w:w="2988" w:type="dxa"/>
            <w:shd w:val="pct15" w:color="auto" w:fill="auto"/>
            <w:vAlign w:val="center"/>
          </w:tcPr>
          <w:p w14:paraId="0219E0AE" w14:textId="77777777" w:rsidR="00C52B81" w:rsidRPr="000C040E" w:rsidRDefault="00C52B81" w:rsidP="00C52B81">
            <w:pPr>
              <w:spacing w:before="60" w:after="60"/>
              <w:rPr>
                <w:b/>
              </w:rPr>
            </w:pPr>
            <w:r w:rsidRPr="000C040E">
              <w:rPr>
                <w:b/>
              </w:rPr>
              <w:t>Position Reports To:</w:t>
            </w:r>
          </w:p>
        </w:tc>
        <w:tc>
          <w:tcPr>
            <w:tcW w:w="6866" w:type="dxa"/>
            <w:vAlign w:val="center"/>
          </w:tcPr>
          <w:p w14:paraId="7B7284B9" w14:textId="3C15A84F" w:rsidR="00C52B81" w:rsidRPr="000C040E" w:rsidRDefault="00265895" w:rsidP="00C52B81">
            <w:pPr>
              <w:spacing w:before="60" w:after="60"/>
            </w:pPr>
            <w:r>
              <w:t>City Greening Services Manager</w:t>
            </w:r>
          </w:p>
        </w:tc>
      </w:tr>
      <w:tr w:rsidR="00C52B81" w:rsidRPr="000C040E" w14:paraId="570C05D2" w14:textId="77777777" w:rsidTr="00C52B81">
        <w:tc>
          <w:tcPr>
            <w:tcW w:w="2988" w:type="dxa"/>
            <w:shd w:val="pct15" w:color="auto" w:fill="auto"/>
            <w:vAlign w:val="center"/>
          </w:tcPr>
          <w:p w14:paraId="27AD3540" w14:textId="77777777" w:rsidR="00C52B81" w:rsidRPr="000C040E" w:rsidRDefault="00C52B81" w:rsidP="00C52B81">
            <w:pPr>
              <w:spacing w:before="60" w:after="60"/>
              <w:rPr>
                <w:b/>
              </w:rPr>
            </w:pPr>
            <w:r w:rsidRPr="000C040E">
              <w:rPr>
                <w:b/>
              </w:rPr>
              <w:t>Staff Management:</w:t>
            </w:r>
          </w:p>
        </w:tc>
        <w:tc>
          <w:tcPr>
            <w:tcW w:w="6866" w:type="dxa"/>
            <w:vAlign w:val="center"/>
          </w:tcPr>
          <w:p w14:paraId="129E20E3" w14:textId="40C0D5C2" w:rsidR="00C52B81" w:rsidRPr="000C040E" w:rsidRDefault="00265895" w:rsidP="00C52B81">
            <w:pPr>
              <w:spacing w:before="60" w:after="60"/>
            </w:pPr>
            <w:r>
              <w:t xml:space="preserve">Nil Direct Reports </w:t>
            </w:r>
          </w:p>
        </w:tc>
      </w:tr>
      <w:tr w:rsidR="00C52B81" w:rsidRPr="000C040E" w14:paraId="4C322895" w14:textId="77777777" w:rsidTr="00C52B81">
        <w:tc>
          <w:tcPr>
            <w:tcW w:w="2988" w:type="dxa"/>
            <w:shd w:val="pct15" w:color="auto" w:fill="auto"/>
            <w:vAlign w:val="center"/>
          </w:tcPr>
          <w:p w14:paraId="0348400E" w14:textId="77777777" w:rsidR="00C52B81" w:rsidRPr="000C040E" w:rsidRDefault="00C52B81" w:rsidP="00C52B81">
            <w:pPr>
              <w:spacing w:before="60" w:after="60"/>
              <w:rPr>
                <w:b/>
              </w:rPr>
            </w:pPr>
            <w:r w:rsidRPr="000C040E">
              <w:rPr>
                <w:b/>
              </w:rPr>
              <w:t>Budget Responsibility:</w:t>
            </w:r>
          </w:p>
        </w:tc>
        <w:tc>
          <w:tcPr>
            <w:tcW w:w="6866" w:type="dxa"/>
            <w:vAlign w:val="center"/>
          </w:tcPr>
          <w:p w14:paraId="22606312" w14:textId="5393EEB7" w:rsidR="00C52B81" w:rsidRPr="000C040E" w:rsidRDefault="00265895" w:rsidP="00C52B81">
            <w:pPr>
              <w:spacing w:before="60" w:after="60"/>
            </w:pPr>
            <w:r>
              <w:t xml:space="preserve">Nil </w:t>
            </w:r>
          </w:p>
        </w:tc>
      </w:tr>
      <w:tr w:rsidR="00C52B81" w:rsidRPr="000C040E" w14:paraId="7D36B3AF" w14:textId="77777777" w:rsidTr="00C52B81">
        <w:tc>
          <w:tcPr>
            <w:tcW w:w="2988" w:type="dxa"/>
            <w:shd w:val="pct15" w:color="auto" w:fill="auto"/>
            <w:vAlign w:val="center"/>
          </w:tcPr>
          <w:p w14:paraId="3B4BB882" w14:textId="77777777" w:rsidR="00C52B81" w:rsidRPr="000C040E" w:rsidRDefault="00C52B81" w:rsidP="00C52B81">
            <w:pPr>
              <w:spacing w:before="60" w:after="60"/>
              <w:rPr>
                <w:b/>
              </w:rPr>
            </w:pPr>
            <w:r w:rsidRPr="000C040E">
              <w:rPr>
                <w:b/>
              </w:rPr>
              <w:t>Date PD Reviewed:</w:t>
            </w:r>
          </w:p>
        </w:tc>
        <w:tc>
          <w:tcPr>
            <w:tcW w:w="6866" w:type="dxa"/>
            <w:vAlign w:val="center"/>
          </w:tcPr>
          <w:p w14:paraId="73518507" w14:textId="26713A2D" w:rsidR="00C52B81" w:rsidRPr="000C040E" w:rsidRDefault="00265895" w:rsidP="00C52B81">
            <w:pPr>
              <w:spacing w:before="60" w:after="60"/>
            </w:pPr>
            <w:r>
              <w:t>August 2019</w:t>
            </w:r>
          </w:p>
        </w:tc>
      </w:tr>
    </w:tbl>
    <w:p w14:paraId="36983E9B" w14:textId="77777777" w:rsidR="00B7469F" w:rsidRPr="00694AD5" w:rsidRDefault="00B7469F" w:rsidP="00694AD5">
      <w:pPr>
        <w:pStyle w:val="Subtitle"/>
        <w:rPr>
          <w:i/>
          <w:iCs/>
          <w:color w:val="8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94AD5" w:rsidRPr="000C040E" w14:paraId="54B71508" w14:textId="77777777" w:rsidTr="003E2F45">
        <w:tc>
          <w:tcPr>
            <w:tcW w:w="9854" w:type="dxa"/>
            <w:shd w:val="pct15" w:color="auto" w:fill="auto"/>
            <w:vAlign w:val="center"/>
          </w:tcPr>
          <w:p w14:paraId="09A687DE" w14:textId="77777777" w:rsidR="00694AD5" w:rsidRPr="000C040E" w:rsidRDefault="00694AD5" w:rsidP="003E2F45">
            <w:pPr>
              <w:spacing w:before="60" w:after="60"/>
              <w:rPr>
                <w:b/>
              </w:rPr>
            </w:pPr>
            <w:r w:rsidRPr="000C040E">
              <w:rPr>
                <w:b/>
              </w:rPr>
              <w:t>Organisation Context of Position</w:t>
            </w:r>
          </w:p>
        </w:tc>
      </w:tr>
      <w:tr w:rsidR="0007085D" w:rsidRPr="000C040E" w14:paraId="7684F12C" w14:textId="77777777" w:rsidTr="00DF6B61">
        <w:tc>
          <w:tcPr>
            <w:tcW w:w="9854" w:type="dxa"/>
            <w:shd w:val="clear" w:color="auto" w:fill="auto"/>
            <w:vAlign w:val="center"/>
          </w:tcPr>
          <w:p w14:paraId="0EAEB564" w14:textId="77777777" w:rsidR="00E619B9" w:rsidRDefault="00E619B9" w:rsidP="00E619B9">
            <w:pPr>
              <w:autoSpaceDE w:val="0"/>
              <w:autoSpaceDN w:val="0"/>
              <w:adjustRightInd w:val="0"/>
              <w:spacing w:before="60"/>
              <w:jc w:val="both"/>
            </w:pPr>
            <w:r>
              <w:t>City of Newcastle employs over 900 staff and is responsible for a local government area of 187km</w:t>
            </w:r>
            <w:r>
              <w:rPr>
                <w:smallCaps/>
                <w:vertAlign w:val="superscript"/>
              </w:rPr>
              <w:t>2</w:t>
            </w:r>
            <w:r>
              <w:t>.  Newcastle has a population of 148,000 and is the business and cultural centre of the Hunter region, home to over 620,000 people.  In the heart of the Hunter Region, City of Newcastle has a variety of locations across the City and encompasses 5 Directorates:</w:t>
            </w:r>
          </w:p>
          <w:p w14:paraId="5F717CDE" w14:textId="77777777" w:rsidR="00E619B9" w:rsidRDefault="00E619B9" w:rsidP="00E619B9">
            <w:pPr>
              <w:numPr>
                <w:ilvl w:val="0"/>
                <w:numId w:val="3"/>
              </w:numPr>
              <w:autoSpaceDE w:val="0"/>
              <w:autoSpaceDN w:val="0"/>
              <w:adjustRightInd w:val="0"/>
              <w:jc w:val="both"/>
            </w:pPr>
            <w:r>
              <w:t>Governance</w:t>
            </w:r>
          </w:p>
          <w:p w14:paraId="1FD02BB0" w14:textId="77777777" w:rsidR="00E619B9" w:rsidRDefault="00E619B9" w:rsidP="00E619B9">
            <w:pPr>
              <w:numPr>
                <w:ilvl w:val="0"/>
                <w:numId w:val="3"/>
              </w:numPr>
              <w:autoSpaceDE w:val="0"/>
              <w:autoSpaceDN w:val="0"/>
              <w:adjustRightInd w:val="0"/>
              <w:jc w:val="both"/>
            </w:pPr>
            <w:r>
              <w:t>Strategy and Engagement</w:t>
            </w:r>
          </w:p>
          <w:p w14:paraId="1028CD04" w14:textId="77777777" w:rsidR="00E619B9" w:rsidRDefault="00E619B9" w:rsidP="00E619B9">
            <w:pPr>
              <w:numPr>
                <w:ilvl w:val="0"/>
                <w:numId w:val="3"/>
              </w:numPr>
              <w:autoSpaceDE w:val="0"/>
              <w:autoSpaceDN w:val="0"/>
              <w:adjustRightInd w:val="0"/>
              <w:jc w:val="both"/>
            </w:pPr>
            <w:r>
              <w:t>People and Culture</w:t>
            </w:r>
          </w:p>
          <w:p w14:paraId="084DD046" w14:textId="77777777" w:rsidR="00E619B9" w:rsidRDefault="00E619B9" w:rsidP="00E619B9">
            <w:pPr>
              <w:numPr>
                <w:ilvl w:val="0"/>
                <w:numId w:val="3"/>
              </w:numPr>
              <w:autoSpaceDE w:val="0"/>
              <w:autoSpaceDN w:val="0"/>
              <w:adjustRightInd w:val="0"/>
              <w:jc w:val="both"/>
            </w:pPr>
            <w:r>
              <w:t>Infrastructure and Property</w:t>
            </w:r>
          </w:p>
          <w:p w14:paraId="2C3BBB4A" w14:textId="77777777" w:rsidR="00E619B9" w:rsidRDefault="00E619B9" w:rsidP="00E619B9">
            <w:pPr>
              <w:numPr>
                <w:ilvl w:val="0"/>
                <w:numId w:val="3"/>
              </w:numPr>
              <w:autoSpaceDE w:val="0"/>
              <w:autoSpaceDN w:val="0"/>
              <w:adjustRightInd w:val="0"/>
              <w:jc w:val="both"/>
            </w:pPr>
            <w:r>
              <w:t>City Wide Services</w:t>
            </w:r>
          </w:p>
          <w:p w14:paraId="0A8CBFA8" w14:textId="77777777" w:rsidR="00E619B9" w:rsidRDefault="00E619B9" w:rsidP="00E619B9">
            <w:pPr>
              <w:autoSpaceDE w:val="0"/>
              <w:autoSpaceDN w:val="0"/>
              <w:adjustRightInd w:val="0"/>
              <w:ind w:left="720"/>
              <w:jc w:val="both"/>
              <w:rPr>
                <w:lang w:val="en-US"/>
              </w:rPr>
            </w:pPr>
          </w:p>
          <w:p w14:paraId="54A1453B" w14:textId="77777777" w:rsidR="00E619B9" w:rsidRDefault="00E619B9" w:rsidP="00E619B9">
            <w:pPr>
              <w:autoSpaceDE w:val="0"/>
              <w:autoSpaceDN w:val="0"/>
              <w:adjustRightInd w:val="0"/>
              <w:jc w:val="both"/>
            </w:pPr>
            <w:r>
              <w:t xml:space="preserve">The purpose of the </w:t>
            </w:r>
            <w:r w:rsidRPr="003967A4">
              <w:t>Infrastructure &amp; Property</w:t>
            </w:r>
            <w:r>
              <w:t xml:space="preserve"> Directorate is to:</w:t>
            </w:r>
          </w:p>
          <w:p w14:paraId="49E9C0EC" w14:textId="27982290" w:rsidR="00E619B9" w:rsidRPr="0097374B" w:rsidRDefault="00E619B9" w:rsidP="00E619B9">
            <w:pPr>
              <w:numPr>
                <w:ilvl w:val="0"/>
                <w:numId w:val="3"/>
              </w:numPr>
              <w:tabs>
                <w:tab w:val="num" w:pos="720"/>
              </w:tabs>
              <w:autoSpaceDE w:val="0"/>
              <w:autoSpaceDN w:val="0"/>
              <w:adjustRightInd w:val="0"/>
              <w:jc w:val="both"/>
            </w:pPr>
            <w:r w:rsidRPr="0097374B">
              <w:t xml:space="preserve">Ensure whole of life planning and </w:t>
            </w:r>
            <w:r>
              <w:t>maintenance</w:t>
            </w:r>
            <w:r w:rsidRPr="0097374B">
              <w:t xml:space="preserve"> of </w:t>
            </w:r>
            <w:r w:rsidR="00E77615">
              <w:t>CN’s</w:t>
            </w:r>
            <w:r w:rsidRPr="0097374B">
              <w:t xml:space="preserve"> built, physical and natural assets including infrastructure, plant and fleet assets.</w:t>
            </w:r>
          </w:p>
          <w:p w14:paraId="279B0B6E" w14:textId="1272C349" w:rsidR="00E619B9" w:rsidRDefault="00E619B9" w:rsidP="00E619B9">
            <w:pPr>
              <w:numPr>
                <w:ilvl w:val="0"/>
                <w:numId w:val="3"/>
              </w:numPr>
              <w:tabs>
                <w:tab w:val="num" w:pos="720"/>
              </w:tabs>
              <w:autoSpaceDE w:val="0"/>
              <w:autoSpaceDN w:val="0"/>
              <w:adjustRightInd w:val="0"/>
              <w:jc w:val="both"/>
            </w:pPr>
            <w:r>
              <w:t>Manag</w:t>
            </w:r>
            <w:r w:rsidR="00B82FB1">
              <w:t>e the</w:t>
            </w:r>
            <w:r w:rsidRPr="0097374B">
              <w:t xml:space="preserve"> delivery of </w:t>
            </w:r>
            <w:r>
              <w:t xml:space="preserve">civil works and environmental </w:t>
            </w:r>
            <w:r w:rsidRPr="0097374B">
              <w:t>project</w:t>
            </w:r>
            <w:r>
              <w:t>s</w:t>
            </w:r>
            <w:r w:rsidRPr="0097374B">
              <w:t xml:space="preserve"> </w:t>
            </w:r>
            <w:r>
              <w:t xml:space="preserve">across the LGA. </w:t>
            </w:r>
          </w:p>
          <w:p w14:paraId="021251CF" w14:textId="77777777" w:rsidR="00E619B9" w:rsidRDefault="00E619B9" w:rsidP="00E619B9">
            <w:pPr>
              <w:numPr>
                <w:ilvl w:val="0"/>
                <w:numId w:val="3"/>
              </w:numPr>
              <w:tabs>
                <w:tab w:val="num" w:pos="720"/>
              </w:tabs>
              <w:autoSpaceDE w:val="0"/>
              <w:autoSpaceDN w:val="0"/>
              <w:adjustRightInd w:val="0"/>
              <w:jc w:val="both"/>
            </w:pPr>
            <w:r>
              <w:t xml:space="preserve">Provide </w:t>
            </w:r>
            <w:r w:rsidRPr="0097374B">
              <w:t xml:space="preserve">contract management services to </w:t>
            </w:r>
            <w:r w:rsidR="00E77615">
              <w:t>CN</w:t>
            </w:r>
            <w:r w:rsidRPr="0097374B">
              <w:t>, including the management of relevant works and services delivered by external providers</w:t>
            </w:r>
            <w:r>
              <w:t>, as well as leasing &amp; property management</w:t>
            </w:r>
            <w:r w:rsidRPr="0097374B">
              <w:t>.</w:t>
            </w:r>
          </w:p>
          <w:p w14:paraId="13D91352" w14:textId="77777777" w:rsidR="00E619B9" w:rsidRPr="0097374B" w:rsidRDefault="00E619B9" w:rsidP="00E619B9">
            <w:pPr>
              <w:numPr>
                <w:ilvl w:val="0"/>
                <w:numId w:val="3"/>
              </w:numPr>
              <w:tabs>
                <w:tab w:val="num" w:pos="720"/>
              </w:tabs>
              <w:autoSpaceDE w:val="0"/>
              <w:autoSpaceDN w:val="0"/>
              <w:adjustRightInd w:val="0"/>
              <w:jc w:val="both"/>
            </w:pPr>
            <w:r>
              <w:t>Provide services that improve presentation of the city, including city greening, graffiti removal and street cleaning.</w:t>
            </w:r>
          </w:p>
          <w:p w14:paraId="09C6EF36" w14:textId="77777777" w:rsidR="00E619B9" w:rsidRDefault="00E619B9" w:rsidP="00E619B9">
            <w:pPr>
              <w:autoSpaceDE w:val="0"/>
              <w:autoSpaceDN w:val="0"/>
              <w:adjustRightInd w:val="0"/>
              <w:ind w:left="1080"/>
              <w:jc w:val="both"/>
            </w:pPr>
          </w:p>
          <w:p w14:paraId="2FD39A7F" w14:textId="77777777" w:rsidR="00E619B9" w:rsidRDefault="00E619B9" w:rsidP="00E619B9">
            <w:pPr>
              <w:autoSpaceDE w:val="0"/>
              <w:autoSpaceDN w:val="0"/>
              <w:adjustRightInd w:val="0"/>
              <w:jc w:val="both"/>
            </w:pPr>
            <w:r>
              <w:t xml:space="preserve">The Service Elements that form the </w:t>
            </w:r>
            <w:r w:rsidRPr="003967A4">
              <w:t>Infrastructure &amp; Property</w:t>
            </w:r>
            <w:r>
              <w:t xml:space="preserve"> Directorate are:</w:t>
            </w:r>
          </w:p>
          <w:p w14:paraId="63DAD699" w14:textId="77777777" w:rsidR="00E619B9" w:rsidRDefault="00E619B9" w:rsidP="00E619B9">
            <w:pPr>
              <w:numPr>
                <w:ilvl w:val="0"/>
                <w:numId w:val="3"/>
              </w:numPr>
              <w:autoSpaceDE w:val="0"/>
              <w:autoSpaceDN w:val="0"/>
              <w:adjustRightInd w:val="0"/>
              <w:jc w:val="both"/>
            </w:pPr>
            <w:r>
              <w:t>Depot Operations</w:t>
            </w:r>
          </w:p>
          <w:p w14:paraId="5D678AF7" w14:textId="77777777" w:rsidR="00E619B9" w:rsidRDefault="00E619B9" w:rsidP="00E619B9">
            <w:pPr>
              <w:numPr>
                <w:ilvl w:val="0"/>
                <w:numId w:val="3"/>
              </w:numPr>
              <w:autoSpaceDE w:val="0"/>
              <w:autoSpaceDN w:val="0"/>
              <w:adjustRightInd w:val="0"/>
              <w:jc w:val="both"/>
            </w:pPr>
            <w:r>
              <w:t>Assets &amp; Projects</w:t>
            </w:r>
          </w:p>
          <w:p w14:paraId="684B0855" w14:textId="77777777" w:rsidR="00E619B9" w:rsidRDefault="00E619B9" w:rsidP="00E619B9">
            <w:pPr>
              <w:numPr>
                <w:ilvl w:val="0"/>
                <w:numId w:val="3"/>
              </w:numPr>
              <w:autoSpaceDE w:val="0"/>
              <w:autoSpaceDN w:val="0"/>
              <w:adjustRightInd w:val="0"/>
              <w:jc w:val="both"/>
            </w:pPr>
            <w:r>
              <w:t>Civil Construction &amp; Maintenance</w:t>
            </w:r>
          </w:p>
          <w:p w14:paraId="218BA695" w14:textId="77777777" w:rsidR="00E619B9" w:rsidRPr="00694AD5" w:rsidRDefault="00E619B9" w:rsidP="00E619B9">
            <w:pPr>
              <w:numPr>
                <w:ilvl w:val="0"/>
                <w:numId w:val="3"/>
              </w:numPr>
              <w:autoSpaceDE w:val="0"/>
              <w:autoSpaceDN w:val="0"/>
              <w:adjustRightInd w:val="0"/>
              <w:jc w:val="both"/>
            </w:pPr>
            <w:r>
              <w:t>Property &amp; Facilities</w:t>
            </w:r>
          </w:p>
          <w:p w14:paraId="058265B8" w14:textId="77777777" w:rsidR="0007085D" w:rsidRPr="0007085D" w:rsidRDefault="0007085D" w:rsidP="00295910">
            <w:pPr>
              <w:jc w:val="both"/>
              <w:rPr>
                <w:sz w:val="16"/>
                <w:szCs w:val="16"/>
              </w:rPr>
            </w:pPr>
          </w:p>
        </w:tc>
      </w:tr>
    </w:tbl>
    <w:p w14:paraId="65252110" w14:textId="77777777" w:rsidR="00694AD5" w:rsidRDefault="00694AD5" w:rsidP="00694A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6"/>
      </w:tblGrid>
      <w:tr w:rsidR="00694AD5" w:rsidRPr="000C040E" w14:paraId="2A226F94" w14:textId="77777777" w:rsidTr="003E2F45">
        <w:tc>
          <w:tcPr>
            <w:tcW w:w="9854" w:type="dxa"/>
            <w:gridSpan w:val="2"/>
            <w:shd w:val="pct15" w:color="auto" w:fill="auto"/>
            <w:vAlign w:val="center"/>
          </w:tcPr>
          <w:p w14:paraId="5C725B39" w14:textId="77777777" w:rsidR="00694AD5" w:rsidRPr="000C040E" w:rsidRDefault="00694AD5" w:rsidP="003E2F45">
            <w:pPr>
              <w:spacing w:before="60" w:after="60"/>
              <w:rPr>
                <w:b/>
              </w:rPr>
            </w:pPr>
            <w:r>
              <w:rPr>
                <w:b/>
              </w:rPr>
              <w:t>Workplace</w:t>
            </w:r>
            <w:r w:rsidRPr="000C040E">
              <w:rPr>
                <w:b/>
              </w:rPr>
              <w:t xml:space="preserve"> Health &amp; Safety</w:t>
            </w:r>
          </w:p>
        </w:tc>
      </w:tr>
      <w:tr w:rsidR="00694AD5" w:rsidRPr="000C040E" w14:paraId="30B64297" w14:textId="77777777" w:rsidTr="00DF6B61">
        <w:tc>
          <w:tcPr>
            <w:tcW w:w="2988" w:type="dxa"/>
            <w:shd w:val="clear" w:color="auto" w:fill="auto"/>
            <w:vAlign w:val="center"/>
          </w:tcPr>
          <w:p w14:paraId="061F3A64" w14:textId="77777777" w:rsidR="00694AD5" w:rsidRPr="000C040E" w:rsidRDefault="00694AD5" w:rsidP="004904B1">
            <w:pPr>
              <w:spacing w:before="60" w:after="60"/>
              <w:rPr>
                <w:b/>
              </w:rPr>
            </w:pPr>
            <w:r>
              <w:rPr>
                <w:b/>
              </w:rPr>
              <w:t>W</w:t>
            </w:r>
            <w:r w:rsidRPr="000C040E">
              <w:rPr>
                <w:b/>
              </w:rPr>
              <w:t xml:space="preserve">HS </w:t>
            </w:r>
            <w:r w:rsidR="004904B1">
              <w:rPr>
                <w:b/>
              </w:rPr>
              <w:t xml:space="preserve">RAA </w:t>
            </w:r>
            <w:r w:rsidRPr="000C040E">
              <w:rPr>
                <w:b/>
              </w:rPr>
              <w:t>Level</w:t>
            </w:r>
          </w:p>
        </w:tc>
        <w:tc>
          <w:tcPr>
            <w:tcW w:w="6866" w:type="dxa"/>
            <w:shd w:val="clear" w:color="auto" w:fill="auto"/>
            <w:vAlign w:val="center"/>
          </w:tcPr>
          <w:p w14:paraId="770FB596" w14:textId="77777777" w:rsidR="00694AD5" w:rsidRPr="000C040E" w:rsidRDefault="007F17A1" w:rsidP="003E2F45">
            <w:pPr>
              <w:spacing w:before="60" w:after="60"/>
            </w:pPr>
            <w:r w:rsidRPr="00E77615">
              <w:t>6</w:t>
            </w:r>
          </w:p>
        </w:tc>
      </w:tr>
      <w:tr w:rsidR="00694AD5" w:rsidRPr="000C040E" w14:paraId="51C8B29F" w14:textId="77777777" w:rsidTr="003E2F45">
        <w:tc>
          <w:tcPr>
            <w:tcW w:w="9854" w:type="dxa"/>
            <w:gridSpan w:val="2"/>
            <w:vAlign w:val="center"/>
          </w:tcPr>
          <w:p w14:paraId="5B256183" w14:textId="77777777" w:rsidR="00694AD5" w:rsidRPr="000C040E" w:rsidRDefault="00694AD5" w:rsidP="003E2F45">
            <w:pPr>
              <w:spacing w:before="60" w:after="60"/>
              <w:jc w:val="both"/>
            </w:pPr>
            <w:r w:rsidRPr="000C040E">
              <w:t xml:space="preserve">For specific </w:t>
            </w:r>
            <w:r>
              <w:t>W</w:t>
            </w:r>
            <w:r w:rsidRPr="000C040E">
              <w:t xml:space="preserve">HS Responsibilities, Authorities &amp; Accountabilities applicable to this position, the position holder </w:t>
            </w:r>
            <w:r w:rsidR="004904B1">
              <w:t>will</w:t>
            </w:r>
            <w:r w:rsidRPr="000C040E">
              <w:t xml:space="preserve"> refer to the </w:t>
            </w:r>
            <w:r>
              <w:t>W</w:t>
            </w:r>
            <w:r w:rsidRPr="000C040E">
              <w:t xml:space="preserve">HS Responsibilities, Authorities &amp; Accountabilities matrix in the </w:t>
            </w:r>
            <w:r>
              <w:t>W</w:t>
            </w:r>
            <w:r w:rsidRPr="000C040E">
              <w:t xml:space="preserve">H&amp;S Management System. The person accepting the position will be required to sign off that they have received and understood their </w:t>
            </w:r>
            <w:r>
              <w:t>W</w:t>
            </w:r>
            <w:r w:rsidRPr="000C040E">
              <w:t>HS Responsibilities, Authorities &amp; Accountabilities.</w:t>
            </w:r>
          </w:p>
          <w:p w14:paraId="441AC372" w14:textId="77777777" w:rsidR="00694AD5" w:rsidRPr="000C040E" w:rsidRDefault="00694AD5" w:rsidP="003E2F45">
            <w:pPr>
              <w:spacing w:before="60" w:after="60"/>
              <w:jc w:val="both"/>
            </w:pPr>
          </w:p>
        </w:tc>
      </w:tr>
    </w:tbl>
    <w:p w14:paraId="5AFE5D76" w14:textId="77777777" w:rsidR="001358DB" w:rsidRPr="001358DB" w:rsidRDefault="001358DB" w:rsidP="001358DB">
      <w:pPr>
        <w:rPr>
          <w:b/>
          <w:bCs/>
          <w:sz w:val="24"/>
          <w:szCs w:val="24"/>
        </w:rPr>
      </w:pPr>
    </w:p>
    <w:p w14:paraId="5D74CDBE" w14:textId="5A571CF2" w:rsidR="00694AD5" w:rsidRPr="001358DB" w:rsidRDefault="00694AD5" w:rsidP="001358DB">
      <w:pPr>
        <w:rPr>
          <w:b/>
          <w:bCs/>
          <w:sz w:val="36"/>
          <w:szCs w:val="36"/>
        </w:rPr>
      </w:pPr>
      <w:r w:rsidRPr="001358DB">
        <w:rPr>
          <w:b/>
          <w:bCs/>
          <w:sz w:val="36"/>
          <w:szCs w:val="36"/>
        </w:rPr>
        <w:t>Position Responsibilities</w:t>
      </w:r>
    </w:p>
    <w:p w14:paraId="6505E616" w14:textId="77777777" w:rsidR="00D05A0F" w:rsidRDefault="00D05A0F" w:rsidP="00D05A0F">
      <w:pPr>
        <w:spacing w:after="120"/>
        <w:jc w:val="both"/>
      </w:pPr>
    </w:p>
    <w:p w14:paraId="209B72C4" w14:textId="77777777" w:rsidR="00265895" w:rsidRPr="002D2CD5" w:rsidRDefault="00265895" w:rsidP="00265895">
      <w:pPr>
        <w:numPr>
          <w:ilvl w:val="0"/>
          <w:numId w:val="8"/>
        </w:numPr>
        <w:spacing w:after="120"/>
        <w:jc w:val="both"/>
      </w:pPr>
      <w:r w:rsidRPr="002D2CD5">
        <w:rPr>
          <w:rFonts w:cs="Times New Roman"/>
        </w:rPr>
        <w:t>Manage and prioritise tree inspection requests for service,</w:t>
      </w:r>
      <w:r w:rsidRPr="002D2CD5">
        <w:t xml:space="preserve"> collate accurate data from tree assessments on Council land and ensure that the data is accurately entered into Council’s appropriate asset management system in a timely manner </w:t>
      </w:r>
      <w:r w:rsidRPr="002D2CD5">
        <w:rPr>
          <w:rFonts w:cs="Times New Roman"/>
        </w:rPr>
        <w:t>in accordance with the City Wide Maintenance Policy provisions and KPI requirements.</w:t>
      </w:r>
    </w:p>
    <w:p w14:paraId="068E9FFA" w14:textId="77777777" w:rsidR="00265895" w:rsidRPr="002D2CD5" w:rsidRDefault="00265895" w:rsidP="00265895">
      <w:pPr>
        <w:numPr>
          <w:ilvl w:val="0"/>
          <w:numId w:val="8"/>
        </w:numPr>
        <w:spacing w:after="120"/>
        <w:jc w:val="both"/>
      </w:pPr>
      <w:r w:rsidRPr="002D2CD5">
        <w:t>Conduct Visual Tree Assessments and Tree Hazard Assessments of trees on land vested under the control of Council in accordance with VTA and THA methodologies the Urban Forest Technical Manual, City Wide Maintenance Policy and relevant planning and legislative requirements.</w:t>
      </w:r>
    </w:p>
    <w:p w14:paraId="289BEAFA" w14:textId="77777777" w:rsidR="00265895" w:rsidRPr="002D2CD5" w:rsidRDefault="00265895" w:rsidP="00265895">
      <w:pPr>
        <w:numPr>
          <w:ilvl w:val="0"/>
          <w:numId w:val="8"/>
        </w:numPr>
        <w:spacing w:after="120"/>
        <w:jc w:val="both"/>
      </w:pPr>
      <w:r w:rsidRPr="002D2CD5">
        <w:t>Ensure that tree management strategies are assigned in accordance with industry best practice and relevant industry related</w:t>
      </w:r>
      <w:r w:rsidRPr="002D2CD5">
        <w:rPr>
          <w:lang w:val="en-US"/>
        </w:rPr>
        <w:t xml:space="preserve"> Australian Standards, Work Cover Codes of Practice</w:t>
      </w:r>
      <w:r w:rsidRPr="002D2CD5">
        <w:t xml:space="preserve"> and specifications and liaise with </w:t>
      </w:r>
      <w:r w:rsidRPr="002D2CD5">
        <w:rPr>
          <w:rFonts w:cs="Times New Roman"/>
        </w:rPr>
        <w:t>management in a timely manner regarding issues raised.</w:t>
      </w:r>
      <w:r w:rsidRPr="002D2CD5" w:rsidDel="00102179">
        <w:t xml:space="preserve"> </w:t>
      </w:r>
    </w:p>
    <w:p w14:paraId="0092324B" w14:textId="77777777" w:rsidR="00265895" w:rsidRPr="002D2CD5" w:rsidRDefault="00265895" w:rsidP="00265895">
      <w:pPr>
        <w:numPr>
          <w:ilvl w:val="0"/>
          <w:numId w:val="8"/>
        </w:numPr>
        <w:spacing w:after="120"/>
        <w:jc w:val="both"/>
      </w:pPr>
      <w:r w:rsidRPr="002D2CD5">
        <w:t>Provide quality customer service by answering telephone enquiries, service requests, communication and correspondence in a confidential and professional manner in line with Council’s Customer Service Charter.</w:t>
      </w:r>
    </w:p>
    <w:p w14:paraId="03A026F0" w14:textId="77777777" w:rsidR="00265895" w:rsidRPr="002D2CD5" w:rsidRDefault="00265895" w:rsidP="00265895">
      <w:pPr>
        <w:numPr>
          <w:ilvl w:val="0"/>
          <w:numId w:val="8"/>
        </w:numPr>
        <w:spacing w:after="120"/>
        <w:jc w:val="both"/>
      </w:pPr>
      <w:r w:rsidRPr="002D2CD5">
        <w:t>Liaise with varying stakeholders and customers; provide technical advice, negotiation and mediation with regard to tree management issues in line with council policy and protocols.</w:t>
      </w:r>
      <w:r w:rsidRPr="002D2CD5">
        <w:rPr>
          <w:color w:val="000000"/>
        </w:rPr>
        <w:t xml:space="preserve"> </w:t>
      </w:r>
    </w:p>
    <w:p w14:paraId="320287CD" w14:textId="77777777" w:rsidR="00265895" w:rsidRPr="002D2CD5" w:rsidRDefault="00265895" w:rsidP="00265895">
      <w:pPr>
        <w:numPr>
          <w:ilvl w:val="0"/>
          <w:numId w:val="8"/>
        </w:numPr>
        <w:spacing w:after="120"/>
        <w:jc w:val="both"/>
        <w:rPr>
          <w:color w:val="000000"/>
        </w:rPr>
      </w:pPr>
      <w:r w:rsidRPr="002D2CD5">
        <w:rPr>
          <w:color w:val="000000"/>
        </w:rPr>
        <w:t>Conduct comprehensive investigations and prepare technical reports for public liability claims that are defensible in court and make court appearances on request.</w:t>
      </w:r>
    </w:p>
    <w:p w14:paraId="262094CE" w14:textId="77777777" w:rsidR="00265895" w:rsidRPr="002D2CD5" w:rsidRDefault="00265895" w:rsidP="00265895">
      <w:pPr>
        <w:numPr>
          <w:ilvl w:val="0"/>
          <w:numId w:val="8"/>
        </w:numPr>
        <w:spacing w:after="120"/>
        <w:jc w:val="both"/>
      </w:pPr>
      <w:r w:rsidRPr="002D2CD5">
        <w:rPr>
          <w:rFonts w:cs="Times New Roman"/>
          <w:color w:val="000000"/>
        </w:rPr>
        <w:t>To resolve conflict regarding requests by customers and their expectations in line with Council policy and procedures relating to tree work and related projects.</w:t>
      </w:r>
    </w:p>
    <w:p w14:paraId="4AF96868" w14:textId="77777777" w:rsidR="00265895" w:rsidRPr="002D2CD5" w:rsidRDefault="00265895" w:rsidP="00265895">
      <w:pPr>
        <w:numPr>
          <w:ilvl w:val="0"/>
          <w:numId w:val="8"/>
        </w:numPr>
        <w:spacing w:after="120"/>
        <w:jc w:val="both"/>
      </w:pPr>
      <w:r w:rsidRPr="002D2CD5">
        <w:t>Produce written reports and formal response for Councillor, MP /customer requests and internal stakeholders with technical advice regarding tree issues in line with council policy and protocols.</w:t>
      </w:r>
    </w:p>
    <w:p w14:paraId="5D273D80" w14:textId="77777777" w:rsidR="00265895" w:rsidRPr="002D2CD5" w:rsidRDefault="00265895" w:rsidP="00265895">
      <w:pPr>
        <w:numPr>
          <w:ilvl w:val="0"/>
          <w:numId w:val="8"/>
        </w:numPr>
        <w:spacing w:after="120"/>
        <w:jc w:val="both"/>
      </w:pPr>
      <w:r w:rsidRPr="002D2CD5">
        <w:t>Oversee selected tree works</w:t>
      </w:r>
      <w:smartTag w:uri="urn:schemas-microsoft-com:office:smarttags" w:element="PersonName">
        <w:r w:rsidRPr="002D2CD5">
          <w:t>,</w:t>
        </w:r>
      </w:smartTag>
      <w:r w:rsidRPr="002D2CD5">
        <w:t xml:space="preserve"> investigations or projects as required by the Manager</w:t>
      </w:r>
      <w:smartTag w:uri="urn:schemas-microsoft-com:office:smarttags" w:element="PersonName">
        <w:r w:rsidRPr="002D2CD5">
          <w:t>,</w:t>
        </w:r>
      </w:smartTag>
      <w:r w:rsidRPr="002D2CD5">
        <w:t xml:space="preserve"> with a strong focus on ensuring quality outcomes and WH&amp;S compliance.</w:t>
      </w:r>
    </w:p>
    <w:p w14:paraId="456F463E" w14:textId="77777777" w:rsidR="00265895" w:rsidRPr="002D2CD5" w:rsidRDefault="00265895" w:rsidP="00265895">
      <w:pPr>
        <w:numPr>
          <w:ilvl w:val="0"/>
          <w:numId w:val="8"/>
        </w:numPr>
        <w:spacing w:after="120"/>
        <w:jc w:val="both"/>
      </w:pPr>
      <w:r w:rsidRPr="002D2CD5">
        <w:t>Monitoring and auditing of completed tree work carried out by internal and external providers</w:t>
      </w:r>
    </w:p>
    <w:p w14:paraId="58E6A432" w14:textId="77777777" w:rsidR="00265895" w:rsidRPr="002D2CD5" w:rsidRDefault="00265895" w:rsidP="00265895">
      <w:pPr>
        <w:numPr>
          <w:ilvl w:val="0"/>
          <w:numId w:val="8"/>
        </w:numPr>
        <w:spacing w:after="120"/>
        <w:jc w:val="both"/>
      </w:pPr>
      <w:r w:rsidRPr="002D2CD5">
        <w:t xml:space="preserve">Ability and willingness to be rostered “On Call” for emergency call out work utilising appropriate licences and competencies to make safe emergency situations. </w:t>
      </w:r>
    </w:p>
    <w:p w14:paraId="2335ECAE" w14:textId="77777777" w:rsidR="00265895" w:rsidRPr="002D2CD5" w:rsidRDefault="00265895" w:rsidP="00265895">
      <w:pPr>
        <w:numPr>
          <w:ilvl w:val="0"/>
          <w:numId w:val="8"/>
        </w:numPr>
        <w:spacing w:after="120"/>
        <w:jc w:val="both"/>
      </w:pPr>
      <w:r w:rsidRPr="002D2CD5">
        <w:t>Meet all objectives of the individual performance development plan to the managers satisfaction over the nominated review period.</w:t>
      </w:r>
    </w:p>
    <w:p w14:paraId="66C592DF" w14:textId="77777777" w:rsidR="00265895" w:rsidRPr="002D2CD5" w:rsidRDefault="00265895" w:rsidP="00265895">
      <w:pPr>
        <w:numPr>
          <w:ilvl w:val="0"/>
          <w:numId w:val="8"/>
        </w:numPr>
        <w:spacing w:after="120"/>
        <w:jc w:val="both"/>
      </w:pPr>
      <w:r w:rsidRPr="002D2CD5">
        <w:t>Any other accountabilities or duties as directed by Coordinator / Manager which are within the employee’s skill, competence and training.</w:t>
      </w:r>
    </w:p>
    <w:p w14:paraId="2E58C1B2" w14:textId="77777777" w:rsidR="00694AD5" w:rsidRDefault="00694AD5" w:rsidP="00694AD5">
      <w:pPr>
        <w:spacing w:after="120"/>
        <w:jc w:val="both"/>
      </w:pPr>
      <w:r>
        <w:br w:type="page"/>
      </w:r>
    </w:p>
    <w:p w14:paraId="1E0B8C21" w14:textId="77777777" w:rsidR="0007085D" w:rsidRPr="001358DB" w:rsidRDefault="0007085D" w:rsidP="00694AD5">
      <w:pPr>
        <w:spacing w:after="120"/>
        <w:jc w:val="both"/>
        <w:rPr>
          <w:sz w:val="24"/>
          <w:szCs w:val="24"/>
        </w:rPr>
      </w:pPr>
    </w:p>
    <w:p w14:paraId="3C0B85E3" w14:textId="77777777" w:rsidR="00DF6B61" w:rsidRPr="00E619B9" w:rsidRDefault="00694AD5" w:rsidP="00E619B9">
      <w:pPr>
        <w:spacing w:after="120"/>
        <w:jc w:val="both"/>
        <w:rPr>
          <w:sz w:val="36"/>
          <w:szCs w:val="36"/>
        </w:rPr>
      </w:pPr>
      <w:r w:rsidRPr="00694AD5">
        <w:rPr>
          <w:rFonts w:ascii="Arial Bold" w:hAnsi="Arial Bold"/>
          <w:b/>
          <w:spacing w:val="20"/>
          <w:sz w:val="36"/>
          <w:szCs w:val="36"/>
        </w:rPr>
        <w:t>Position Selection Criteria</w:t>
      </w:r>
    </w:p>
    <w:p w14:paraId="10DC0061" w14:textId="77777777" w:rsidR="00B06461" w:rsidRDefault="00B06461" w:rsidP="00B06461">
      <w:pPr>
        <w:spacing w:after="120"/>
      </w:pPr>
      <w:r w:rsidRPr="00DF1274">
        <w:rPr>
          <w:b/>
        </w:rPr>
        <w:t>Essentia</w:t>
      </w:r>
      <w:r>
        <w:rPr>
          <w:b/>
        </w:rPr>
        <w:t>l</w:t>
      </w:r>
    </w:p>
    <w:p w14:paraId="68EDDE5F" w14:textId="02642E0A" w:rsidR="00265895" w:rsidRPr="002D2CD5" w:rsidRDefault="00265895" w:rsidP="00265895">
      <w:pPr>
        <w:numPr>
          <w:ilvl w:val="0"/>
          <w:numId w:val="9"/>
        </w:numPr>
        <w:spacing w:after="120"/>
        <w:jc w:val="both"/>
      </w:pPr>
      <w:r w:rsidRPr="002D2CD5">
        <w:t xml:space="preserve">Possess AQF V Horticulture (Arboriculture) or possess AQF 3 Horticulture (Arboriculture) </w:t>
      </w:r>
      <w:r>
        <w:t xml:space="preserve">or equivalent </w:t>
      </w:r>
      <w:r w:rsidRPr="002D2CD5">
        <w:t>and be currently enrolled</w:t>
      </w:r>
      <w:bookmarkStart w:id="0" w:name="_GoBack"/>
      <w:bookmarkEnd w:id="0"/>
      <w:r w:rsidRPr="002D2CD5">
        <w:t xml:space="preserve"> in AQF V Diploma Horticulture (Arboriculture) or higher.</w:t>
      </w:r>
    </w:p>
    <w:p w14:paraId="40BFF8E9" w14:textId="3CA3C5F8" w:rsidR="0014185A" w:rsidRDefault="0014185A" w:rsidP="0014185A">
      <w:pPr>
        <w:numPr>
          <w:ilvl w:val="0"/>
          <w:numId w:val="9"/>
        </w:numPr>
        <w:spacing w:after="120"/>
        <w:jc w:val="both"/>
      </w:pPr>
      <w:r w:rsidRPr="0014185A">
        <w:t>Strong experience in relation to Visual Tree Assessment, Tree Hazard Evaluation, associated methodology and reporting, with demonstrated knowledge of relevant Australian Standards, Workcover Codes of Practice and experience in their practical application in relation to the tree industry.</w:t>
      </w:r>
    </w:p>
    <w:p w14:paraId="71EE90CF" w14:textId="62A392F7" w:rsidR="0014185A" w:rsidRDefault="0014185A" w:rsidP="0014185A">
      <w:pPr>
        <w:numPr>
          <w:ilvl w:val="0"/>
          <w:numId w:val="9"/>
        </w:numPr>
        <w:spacing w:after="120"/>
        <w:jc w:val="both"/>
      </w:pPr>
      <w:r w:rsidRPr="0014185A">
        <w:t>Strongly developed investigation and interpersonal communication skills with a demonstrated ability to provide accurate and clear technical written reports and verbal advice to a wide range of customers / stakeholders with strong negotiation and mediation skills in an environment with a high level of customer complaint.</w:t>
      </w:r>
    </w:p>
    <w:p w14:paraId="5A1A297B" w14:textId="3ACC0A9D" w:rsidR="0014185A" w:rsidRPr="0014185A" w:rsidRDefault="00265895" w:rsidP="0014185A">
      <w:pPr>
        <w:numPr>
          <w:ilvl w:val="0"/>
          <w:numId w:val="9"/>
        </w:numPr>
        <w:spacing w:after="120"/>
        <w:jc w:val="both"/>
      </w:pPr>
      <w:r w:rsidRPr="0014185A">
        <w:t>General WH&amp;S Induction Training for Construction Industry</w:t>
      </w:r>
      <w:r w:rsidRPr="002D2CD5" w:rsidDel="00FA7B69">
        <w:t xml:space="preserve"> </w:t>
      </w:r>
      <w:r w:rsidRPr="002D2CD5">
        <w:t>and a demonstrated understanding of Workplace Health and Safety.</w:t>
      </w:r>
      <w:r w:rsidRPr="0014185A">
        <w:t xml:space="preserve">  </w:t>
      </w:r>
    </w:p>
    <w:p w14:paraId="1E6AF181" w14:textId="780E6719" w:rsidR="00265895" w:rsidRPr="002D2CD5" w:rsidRDefault="00265895" w:rsidP="0014185A">
      <w:pPr>
        <w:numPr>
          <w:ilvl w:val="0"/>
          <w:numId w:val="9"/>
        </w:numPr>
        <w:spacing w:after="120"/>
        <w:jc w:val="both"/>
      </w:pPr>
      <w:r w:rsidRPr="0014185A">
        <w:t>A c</w:t>
      </w:r>
      <w:r w:rsidRPr="002D2CD5">
        <w:t xml:space="preserve">lass C Driver’s Licence and the ability and willingness to be rostered “On Call” for emergency call out work. </w:t>
      </w:r>
    </w:p>
    <w:p w14:paraId="757822C6" w14:textId="77777777" w:rsidR="00265895" w:rsidRPr="002D2CD5" w:rsidRDefault="00265895" w:rsidP="00265895">
      <w:pPr>
        <w:numPr>
          <w:ilvl w:val="0"/>
          <w:numId w:val="9"/>
        </w:numPr>
        <w:spacing w:after="120"/>
        <w:jc w:val="both"/>
      </w:pPr>
      <w:r w:rsidRPr="002D2CD5">
        <w:t xml:space="preserve">Demonstrated ability to work unsupervised, set own priorities and tasks to meet service unit deadlines. </w:t>
      </w:r>
    </w:p>
    <w:p w14:paraId="1CDB02C3" w14:textId="77777777" w:rsidR="00265895" w:rsidRPr="002D2CD5" w:rsidRDefault="00265895" w:rsidP="00265895">
      <w:pPr>
        <w:numPr>
          <w:ilvl w:val="0"/>
          <w:numId w:val="9"/>
        </w:numPr>
        <w:spacing w:after="120"/>
        <w:jc w:val="both"/>
      </w:pPr>
      <w:r w:rsidRPr="002D2CD5">
        <w:t>Demonstrated strong experience in the use of general office computer software packages e.g. Microsoft Word, Excel and Outlook.</w:t>
      </w:r>
    </w:p>
    <w:p w14:paraId="1905BDFF" w14:textId="77F8EBE5" w:rsidR="00265895" w:rsidRPr="002D2CD5" w:rsidRDefault="00265895" w:rsidP="00265895">
      <w:pPr>
        <w:numPr>
          <w:ilvl w:val="0"/>
          <w:numId w:val="9"/>
        </w:numPr>
        <w:spacing w:after="120"/>
        <w:jc w:val="both"/>
      </w:pPr>
      <w:r w:rsidRPr="002D2CD5">
        <w:t>Demonstrated ability to work in a team-based environment that endeavours to focus on continuous improvement</w:t>
      </w:r>
      <w:r w:rsidR="0014185A">
        <w:t>.</w:t>
      </w:r>
    </w:p>
    <w:p w14:paraId="0C569A3C" w14:textId="638247D2" w:rsidR="00265895" w:rsidRPr="002D2CD5" w:rsidRDefault="0014185A" w:rsidP="00265895">
      <w:pPr>
        <w:spacing w:after="120"/>
        <w:jc w:val="both"/>
      </w:pPr>
      <w:r>
        <w:t xml:space="preserve"> </w:t>
      </w:r>
    </w:p>
    <w:p w14:paraId="302EC342" w14:textId="28569A5B" w:rsidR="00265895" w:rsidRPr="002D2CD5" w:rsidRDefault="00265895" w:rsidP="00265895">
      <w:pPr>
        <w:spacing w:after="120"/>
        <w:jc w:val="both"/>
        <w:rPr>
          <w:b/>
        </w:rPr>
      </w:pPr>
      <w:r w:rsidRPr="002D2CD5">
        <w:rPr>
          <w:b/>
        </w:rPr>
        <w:t>Desirable</w:t>
      </w:r>
    </w:p>
    <w:p w14:paraId="0D05866F" w14:textId="77777777" w:rsidR="00265895" w:rsidRDefault="00265895" w:rsidP="00265895">
      <w:pPr>
        <w:numPr>
          <w:ilvl w:val="0"/>
          <w:numId w:val="16"/>
        </w:numPr>
        <w:spacing w:after="120"/>
        <w:jc w:val="both"/>
      </w:pPr>
      <w:r w:rsidRPr="002D2CD5">
        <w:t xml:space="preserve">Experience in the management and coordination of tree maintenance activities on public trees including the </w:t>
      </w:r>
      <w:r>
        <w:t xml:space="preserve">efficient </w:t>
      </w:r>
      <w:r w:rsidRPr="002D2CD5">
        <w:t>operation of associated inventories or asset management systems.</w:t>
      </w:r>
    </w:p>
    <w:p w14:paraId="2803006E" w14:textId="77777777" w:rsidR="00265895" w:rsidRPr="002D2CD5" w:rsidRDefault="00265895" w:rsidP="00265895">
      <w:pPr>
        <w:numPr>
          <w:ilvl w:val="0"/>
          <w:numId w:val="16"/>
        </w:numPr>
        <w:spacing w:after="120"/>
        <w:jc w:val="both"/>
      </w:pPr>
      <w:r>
        <w:t>Demonstrated experience and ability to identify and implement process efficiencies, procedure development and review related to tree management.</w:t>
      </w:r>
    </w:p>
    <w:p w14:paraId="163446F8" w14:textId="77777777" w:rsidR="00265895" w:rsidRPr="002D2CD5" w:rsidRDefault="00265895" w:rsidP="00265895">
      <w:pPr>
        <w:numPr>
          <w:ilvl w:val="0"/>
          <w:numId w:val="16"/>
        </w:numPr>
        <w:spacing w:after="120"/>
        <w:jc w:val="both"/>
      </w:pPr>
      <w:r w:rsidRPr="002D2CD5">
        <w:rPr>
          <w:iCs/>
        </w:rPr>
        <w:t xml:space="preserve">Demonstrated extensive experience investigating and obtaining detailed evidence to produce technical reports </w:t>
      </w:r>
      <w:r>
        <w:rPr>
          <w:iCs/>
        </w:rPr>
        <w:t>in order to achieve the objectives of the service element</w:t>
      </w:r>
      <w:r w:rsidRPr="002D2CD5">
        <w:rPr>
          <w:iCs/>
        </w:rPr>
        <w:t>.</w:t>
      </w:r>
    </w:p>
    <w:p w14:paraId="66606F55" w14:textId="77777777" w:rsidR="007F17A1" w:rsidRPr="00CA7EE7" w:rsidRDefault="007F17A1" w:rsidP="007F17A1"/>
    <w:p w14:paraId="1C9BFE7A" w14:textId="77777777" w:rsidR="00694AD5" w:rsidRPr="00694AD5" w:rsidRDefault="00694AD5" w:rsidP="00694AD5"/>
    <w:sectPr w:rsidR="00694AD5" w:rsidRPr="00694AD5" w:rsidSect="00E619B9">
      <w:headerReference w:type="default" r:id="rId11"/>
      <w:footerReference w:type="default" r:id="rId12"/>
      <w:headerReference w:type="first" r:id="rId13"/>
      <w:footerReference w:type="first" r:id="rId14"/>
      <w:pgSz w:w="11906" w:h="16838" w:code="9"/>
      <w:pgMar w:top="567" w:right="851" w:bottom="567" w:left="1134"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5F3F" w14:textId="77777777" w:rsidR="00416BA9" w:rsidRDefault="00416BA9">
      <w:r>
        <w:separator/>
      </w:r>
    </w:p>
  </w:endnote>
  <w:endnote w:type="continuationSeparator" w:id="0">
    <w:p w14:paraId="31812629" w14:textId="77777777" w:rsidR="00416BA9" w:rsidRDefault="0041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269B" w14:textId="77777777" w:rsidR="009A5D53" w:rsidRPr="009A5D53" w:rsidRDefault="009A5D53" w:rsidP="00812369">
    <w:pPr>
      <w:pStyle w:val="FooterStyle"/>
      <w:rPr>
        <w:sz w:val="18"/>
        <w:szCs w:val="18"/>
      </w:rPr>
    </w:pPr>
  </w:p>
  <w:p w14:paraId="755AD2EF" w14:textId="77777777" w:rsidR="00812369" w:rsidRPr="009A5D53" w:rsidRDefault="00812369" w:rsidP="009A5D53">
    <w:pPr>
      <w:pStyle w:val="FooterStyle"/>
      <w:tabs>
        <w:tab w:val="center" w:pos="4960"/>
        <w:tab w:val="right" w:pos="9921"/>
      </w:tabs>
      <w:rPr>
        <w:sz w:val="18"/>
        <w:szCs w:val="18"/>
      </w:rPr>
    </w:pPr>
    <w:r w:rsidRPr="009A5D53">
      <w:rPr>
        <w:sz w:val="18"/>
        <w:szCs w:val="18"/>
      </w:rPr>
      <w:t>City of Newcastle</w:t>
    </w:r>
    <w:r w:rsidR="009A5D53" w:rsidRPr="009A5D53">
      <w:rPr>
        <w:sz w:val="18"/>
        <w:szCs w:val="18"/>
      </w:rPr>
      <w:tab/>
    </w:r>
    <w:r w:rsidR="009A5D53" w:rsidRPr="009A5D53">
      <w:rPr>
        <w:sz w:val="18"/>
        <w:szCs w:val="18"/>
      </w:rPr>
      <w:tab/>
    </w:r>
    <w:r w:rsidRPr="009A5D53">
      <w:rPr>
        <w:sz w:val="18"/>
        <w:szCs w:val="18"/>
      </w:rPr>
      <w:t xml:space="preserve">Page </w:t>
    </w:r>
    <w:r w:rsidR="00073426" w:rsidRPr="009A5D53">
      <w:rPr>
        <w:sz w:val="18"/>
        <w:szCs w:val="18"/>
      </w:rPr>
      <w:fldChar w:fldCharType="begin"/>
    </w:r>
    <w:r w:rsidR="00073426" w:rsidRPr="009A5D53">
      <w:rPr>
        <w:sz w:val="18"/>
        <w:szCs w:val="18"/>
      </w:rPr>
      <w:instrText xml:space="preserve"> PAGE </w:instrText>
    </w:r>
    <w:r w:rsidR="00073426" w:rsidRPr="009A5D53">
      <w:rPr>
        <w:sz w:val="18"/>
        <w:szCs w:val="18"/>
      </w:rPr>
      <w:fldChar w:fldCharType="separate"/>
    </w:r>
    <w:r w:rsidR="00466F65">
      <w:rPr>
        <w:noProof/>
        <w:sz w:val="18"/>
        <w:szCs w:val="18"/>
      </w:rPr>
      <w:t>2</w:t>
    </w:r>
    <w:r w:rsidR="00073426" w:rsidRPr="009A5D53">
      <w:rPr>
        <w:sz w:val="18"/>
        <w:szCs w:val="18"/>
      </w:rPr>
      <w:fldChar w:fldCharType="end"/>
    </w:r>
    <w:r w:rsidRPr="009A5D53">
      <w:rPr>
        <w:sz w:val="18"/>
        <w:szCs w:val="18"/>
      </w:rPr>
      <w:t xml:space="preserve"> of </w:t>
    </w:r>
    <w:r w:rsidR="00073426" w:rsidRPr="009A5D53">
      <w:rPr>
        <w:sz w:val="18"/>
        <w:szCs w:val="18"/>
      </w:rPr>
      <w:fldChar w:fldCharType="begin"/>
    </w:r>
    <w:r w:rsidR="00073426" w:rsidRPr="009A5D53">
      <w:rPr>
        <w:sz w:val="18"/>
        <w:szCs w:val="18"/>
      </w:rPr>
      <w:instrText xml:space="preserve"> NUMPAGES  </w:instrText>
    </w:r>
    <w:r w:rsidR="00073426" w:rsidRPr="009A5D53">
      <w:rPr>
        <w:sz w:val="18"/>
        <w:szCs w:val="18"/>
      </w:rPr>
      <w:fldChar w:fldCharType="separate"/>
    </w:r>
    <w:r w:rsidR="00466F65">
      <w:rPr>
        <w:noProof/>
        <w:sz w:val="18"/>
        <w:szCs w:val="18"/>
      </w:rPr>
      <w:t>3</w:t>
    </w:r>
    <w:r w:rsidR="00073426" w:rsidRPr="009A5D5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jc w:val="center"/>
      <w:tblLook w:val="01E0" w:firstRow="1" w:lastRow="1" w:firstColumn="1" w:lastColumn="1" w:noHBand="0" w:noVBand="0"/>
    </w:tblPr>
    <w:tblGrid>
      <w:gridCol w:w="1901"/>
      <w:gridCol w:w="2126"/>
      <w:gridCol w:w="2021"/>
      <w:gridCol w:w="1800"/>
      <w:gridCol w:w="1137"/>
      <w:gridCol w:w="483"/>
    </w:tblGrid>
    <w:tr w:rsidR="00C6190C" w:rsidRPr="003628E7" w14:paraId="17ABD9B9" w14:textId="77777777" w:rsidTr="0035695D">
      <w:trPr>
        <w:jc w:val="center"/>
      </w:trPr>
      <w:tc>
        <w:tcPr>
          <w:tcW w:w="1901" w:type="dxa"/>
          <w:shd w:val="clear" w:color="auto" w:fill="auto"/>
        </w:tcPr>
        <w:p w14:paraId="14FFDBB5" w14:textId="77777777" w:rsidR="00C6190C" w:rsidRPr="00FB53A2" w:rsidRDefault="00C6190C" w:rsidP="00C6190C">
          <w:pPr>
            <w:pStyle w:val="NormalWeb"/>
            <w:tabs>
              <w:tab w:val="left" w:pos="3600"/>
              <w:tab w:val="left" w:pos="6840"/>
            </w:tabs>
            <w:spacing w:before="120" w:beforeAutospacing="0" w:after="0" w:afterAutospacing="0"/>
            <w:jc w:val="center"/>
            <w:rPr>
              <w:rStyle w:val="Footer1"/>
              <w:rFonts w:ascii="Arial" w:hAnsi="Arial" w:cs="Arial"/>
              <w:sz w:val="16"/>
              <w:szCs w:val="16"/>
            </w:rPr>
          </w:pPr>
          <w:r w:rsidRPr="00FB53A2">
            <w:rPr>
              <w:rStyle w:val="Footer1"/>
              <w:rFonts w:ascii="Arial" w:hAnsi="Arial" w:cs="Arial"/>
              <w:sz w:val="16"/>
            </w:rPr>
            <w:t>City of Newcastle</w:t>
          </w:r>
        </w:p>
      </w:tc>
      <w:tc>
        <w:tcPr>
          <w:tcW w:w="2126" w:type="dxa"/>
          <w:shd w:val="clear" w:color="auto" w:fill="auto"/>
        </w:tcPr>
        <w:p w14:paraId="369C7C61" w14:textId="77777777" w:rsidR="00C6190C" w:rsidRPr="00FB53A2" w:rsidRDefault="00C6190C" w:rsidP="00C6190C">
          <w:pPr>
            <w:pStyle w:val="NormalWeb"/>
            <w:tabs>
              <w:tab w:val="left" w:pos="3600"/>
              <w:tab w:val="left" w:pos="6840"/>
            </w:tabs>
            <w:spacing w:before="120" w:beforeAutospacing="0" w:after="0" w:afterAutospacing="0"/>
            <w:jc w:val="center"/>
            <w:rPr>
              <w:rStyle w:val="Footer1"/>
              <w:rFonts w:ascii="Arial" w:hAnsi="Arial" w:cs="Arial"/>
              <w:sz w:val="16"/>
              <w:szCs w:val="16"/>
            </w:rPr>
          </w:pPr>
          <w:r w:rsidRPr="003628E7">
            <w:rPr>
              <w:rStyle w:val="Footer1"/>
              <w:rFonts w:ascii="Arial" w:hAnsi="Arial" w:cs="Arial"/>
              <w:sz w:val="16"/>
              <w:szCs w:val="16"/>
            </w:rPr>
            <w:t xml:space="preserve">Version No: </w:t>
          </w:r>
          <w:r>
            <w:rPr>
              <w:rStyle w:val="Footer1"/>
              <w:rFonts w:ascii="Arial" w:hAnsi="Arial" w:cs="Arial"/>
              <w:sz w:val="16"/>
              <w:szCs w:val="16"/>
            </w:rPr>
            <w:t>2</w:t>
          </w:r>
        </w:p>
      </w:tc>
      <w:tc>
        <w:tcPr>
          <w:tcW w:w="2021" w:type="dxa"/>
          <w:shd w:val="clear" w:color="auto" w:fill="auto"/>
        </w:tcPr>
        <w:p w14:paraId="2C5C75F9" w14:textId="77777777" w:rsidR="00C6190C" w:rsidRPr="00FB53A2" w:rsidRDefault="00C6190C" w:rsidP="00C6190C">
          <w:pPr>
            <w:pStyle w:val="NormalWeb"/>
            <w:tabs>
              <w:tab w:val="left" w:pos="3600"/>
              <w:tab w:val="left" w:pos="6840"/>
            </w:tabs>
            <w:spacing w:before="120" w:beforeAutospacing="0" w:after="0" w:afterAutospacing="0"/>
            <w:jc w:val="center"/>
            <w:rPr>
              <w:rStyle w:val="Footer1"/>
              <w:rFonts w:ascii="Arial" w:hAnsi="Arial" w:cs="Arial"/>
              <w:sz w:val="16"/>
              <w:szCs w:val="16"/>
            </w:rPr>
          </w:pPr>
          <w:r w:rsidRPr="003628E7">
            <w:rPr>
              <w:rStyle w:val="Footer1"/>
              <w:rFonts w:ascii="Arial" w:hAnsi="Arial" w:cs="Arial"/>
              <w:sz w:val="16"/>
              <w:szCs w:val="16"/>
            </w:rPr>
            <w:t xml:space="preserve">Issue Status: </w:t>
          </w:r>
          <w:r w:rsidRPr="00FB53A2">
            <w:rPr>
              <w:rStyle w:val="Footer1"/>
              <w:rFonts w:ascii="Arial" w:hAnsi="Arial" w:cs="Arial"/>
              <w:sz w:val="16"/>
            </w:rPr>
            <w:t>Current</w:t>
          </w:r>
        </w:p>
      </w:tc>
      <w:tc>
        <w:tcPr>
          <w:tcW w:w="1800" w:type="dxa"/>
          <w:shd w:val="clear" w:color="auto" w:fill="auto"/>
        </w:tcPr>
        <w:p w14:paraId="72269809" w14:textId="77777777" w:rsidR="00C6190C" w:rsidRPr="00FB53A2" w:rsidRDefault="00C6190C" w:rsidP="00C6190C">
          <w:pPr>
            <w:pStyle w:val="NormalWeb"/>
            <w:tabs>
              <w:tab w:val="left" w:pos="3600"/>
              <w:tab w:val="left" w:pos="6840"/>
            </w:tabs>
            <w:spacing w:before="120" w:beforeAutospacing="0" w:after="0" w:afterAutospacing="0"/>
            <w:jc w:val="center"/>
            <w:rPr>
              <w:rStyle w:val="Footer1"/>
              <w:rFonts w:ascii="Arial" w:hAnsi="Arial" w:cs="Arial"/>
              <w:sz w:val="16"/>
              <w:szCs w:val="16"/>
            </w:rPr>
          </w:pPr>
        </w:p>
      </w:tc>
      <w:tc>
        <w:tcPr>
          <w:tcW w:w="1620" w:type="dxa"/>
          <w:gridSpan w:val="2"/>
          <w:shd w:val="clear" w:color="auto" w:fill="auto"/>
        </w:tcPr>
        <w:p w14:paraId="4DA39584" w14:textId="77777777" w:rsidR="00C6190C" w:rsidRPr="00FB53A2" w:rsidRDefault="00C6190C" w:rsidP="00C6190C">
          <w:pPr>
            <w:pStyle w:val="NormalWeb"/>
            <w:tabs>
              <w:tab w:val="left" w:pos="3600"/>
              <w:tab w:val="left" w:pos="6840"/>
            </w:tabs>
            <w:spacing w:before="120" w:beforeAutospacing="0" w:after="0" w:afterAutospacing="0"/>
            <w:jc w:val="center"/>
            <w:rPr>
              <w:rStyle w:val="Footer1"/>
              <w:rFonts w:ascii="Arial" w:hAnsi="Arial" w:cs="Arial"/>
              <w:sz w:val="16"/>
              <w:szCs w:val="16"/>
            </w:rPr>
          </w:pPr>
          <w:r w:rsidRPr="00FB53A2">
            <w:rPr>
              <w:rStyle w:val="Footer1"/>
              <w:rFonts w:ascii="Arial" w:hAnsi="Arial" w:cs="Arial"/>
              <w:sz w:val="16"/>
            </w:rPr>
            <w:t xml:space="preserve">Page </w:t>
          </w:r>
          <w:r w:rsidRPr="00FB53A2">
            <w:rPr>
              <w:rStyle w:val="Footer1"/>
              <w:rFonts w:ascii="Arial" w:hAnsi="Arial" w:cs="Arial"/>
              <w:sz w:val="16"/>
            </w:rPr>
            <w:fldChar w:fldCharType="begin"/>
          </w:r>
          <w:r w:rsidRPr="00FB53A2">
            <w:rPr>
              <w:rStyle w:val="Footer1"/>
              <w:rFonts w:ascii="Arial" w:hAnsi="Arial" w:cs="Arial"/>
              <w:sz w:val="16"/>
            </w:rPr>
            <w:instrText xml:space="preserve"> PAGE </w:instrText>
          </w:r>
          <w:r w:rsidRPr="00FB53A2">
            <w:rPr>
              <w:rStyle w:val="Footer1"/>
              <w:rFonts w:ascii="Arial" w:hAnsi="Arial" w:cs="Arial"/>
              <w:sz w:val="16"/>
            </w:rPr>
            <w:fldChar w:fldCharType="separate"/>
          </w:r>
          <w:r w:rsidRPr="00FB53A2">
            <w:rPr>
              <w:rStyle w:val="Footer1"/>
              <w:rFonts w:ascii="Arial" w:hAnsi="Arial" w:cs="Arial"/>
              <w:sz w:val="16"/>
            </w:rPr>
            <w:t>1</w:t>
          </w:r>
          <w:r w:rsidRPr="00FB53A2">
            <w:rPr>
              <w:rStyle w:val="Footer1"/>
              <w:rFonts w:ascii="Arial" w:hAnsi="Arial" w:cs="Arial"/>
              <w:sz w:val="16"/>
            </w:rPr>
            <w:fldChar w:fldCharType="end"/>
          </w:r>
          <w:r w:rsidRPr="00FB53A2">
            <w:rPr>
              <w:rStyle w:val="Footer1"/>
              <w:rFonts w:ascii="Arial" w:hAnsi="Arial" w:cs="Arial"/>
              <w:sz w:val="16"/>
            </w:rPr>
            <w:t xml:space="preserve"> of </w:t>
          </w:r>
          <w:r w:rsidRPr="00FB53A2">
            <w:rPr>
              <w:rStyle w:val="Footer1"/>
              <w:rFonts w:ascii="Arial" w:hAnsi="Arial" w:cs="Arial"/>
              <w:sz w:val="16"/>
            </w:rPr>
            <w:fldChar w:fldCharType="begin"/>
          </w:r>
          <w:r w:rsidRPr="00FB53A2">
            <w:rPr>
              <w:rStyle w:val="Footer1"/>
              <w:rFonts w:ascii="Arial" w:hAnsi="Arial" w:cs="Arial"/>
              <w:sz w:val="16"/>
            </w:rPr>
            <w:instrText xml:space="preserve"> NUMPAGES </w:instrText>
          </w:r>
          <w:r w:rsidRPr="00FB53A2">
            <w:rPr>
              <w:rStyle w:val="Footer1"/>
              <w:rFonts w:ascii="Arial" w:hAnsi="Arial" w:cs="Arial"/>
              <w:sz w:val="16"/>
            </w:rPr>
            <w:fldChar w:fldCharType="separate"/>
          </w:r>
          <w:r w:rsidRPr="00FB53A2">
            <w:rPr>
              <w:rStyle w:val="Footer1"/>
              <w:rFonts w:ascii="Arial" w:hAnsi="Arial" w:cs="Arial"/>
              <w:sz w:val="16"/>
            </w:rPr>
            <w:t>3</w:t>
          </w:r>
          <w:r w:rsidRPr="00FB53A2">
            <w:rPr>
              <w:rStyle w:val="Footer1"/>
              <w:rFonts w:ascii="Arial" w:hAnsi="Arial" w:cs="Arial"/>
              <w:sz w:val="16"/>
            </w:rPr>
            <w:fldChar w:fldCharType="end"/>
          </w:r>
        </w:p>
      </w:tc>
    </w:tr>
    <w:tr w:rsidR="00C6190C" w:rsidRPr="003628E7" w14:paraId="7F3F7F9C" w14:textId="77777777" w:rsidTr="0035695D">
      <w:trPr>
        <w:gridAfter w:val="1"/>
        <w:wAfter w:w="483" w:type="dxa"/>
        <w:jc w:val="center"/>
      </w:trPr>
      <w:tc>
        <w:tcPr>
          <w:tcW w:w="1901" w:type="dxa"/>
          <w:shd w:val="clear" w:color="auto" w:fill="auto"/>
        </w:tcPr>
        <w:p w14:paraId="36CC4FD8" w14:textId="77777777" w:rsidR="00C6190C" w:rsidRPr="00FB53A2" w:rsidRDefault="00C6190C" w:rsidP="00C6190C">
          <w:pPr>
            <w:pStyle w:val="NormalWeb"/>
            <w:tabs>
              <w:tab w:val="left" w:pos="3600"/>
              <w:tab w:val="left" w:pos="6840"/>
            </w:tabs>
            <w:spacing w:before="120" w:beforeAutospacing="0" w:after="0" w:afterAutospacing="0"/>
            <w:jc w:val="center"/>
            <w:rPr>
              <w:rStyle w:val="Footer1"/>
              <w:rFonts w:ascii="Arial" w:hAnsi="Arial" w:cs="Arial"/>
              <w:sz w:val="16"/>
              <w:szCs w:val="16"/>
            </w:rPr>
          </w:pPr>
          <w:r w:rsidRPr="003628E7">
            <w:rPr>
              <w:rStyle w:val="Footer1"/>
              <w:rFonts w:ascii="Arial" w:hAnsi="Arial" w:cs="Arial"/>
              <w:sz w:val="16"/>
              <w:szCs w:val="16"/>
            </w:rPr>
            <w:t xml:space="preserve">Date: </w:t>
          </w:r>
          <w:r>
            <w:rPr>
              <w:rStyle w:val="Footer1"/>
              <w:rFonts w:ascii="Arial" w:hAnsi="Arial" w:cs="Arial"/>
              <w:sz w:val="16"/>
              <w:szCs w:val="16"/>
            </w:rPr>
            <w:t>May 2019</w:t>
          </w:r>
        </w:p>
      </w:tc>
      <w:tc>
        <w:tcPr>
          <w:tcW w:w="7084" w:type="dxa"/>
          <w:gridSpan w:val="4"/>
          <w:shd w:val="clear" w:color="auto" w:fill="auto"/>
        </w:tcPr>
        <w:p w14:paraId="571FEFCD" w14:textId="77777777" w:rsidR="00C6190C" w:rsidRPr="00FB53A2" w:rsidRDefault="00C6190C" w:rsidP="00C6190C">
          <w:pPr>
            <w:pStyle w:val="NormalWeb"/>
            <w:tabs>
              <w:tab w:val="left" w:pos="3600"/>
              <w:tab w:val="left" w:pos="6840"/>
            </w:tabs>
            <w:spacing w:before="120" w:beforeAutospacing="0" w:after="0" w:afterAutospacing="0"/>
            <w:rPr>
              <w:rStyle w:val="Footer1"/>
              <w:rFonts w:ascii="Arial" w:hAnsi="Arial" w:cs="Arial"/>
              <w:sz w:val="16"/>
              <w:szCs w:val="16"/>
            </w:rPr>
          </w:pPr>
          <w:r w:rsidRPr="003628E7">
            <w:rPr>
              <w:rStyle w:val="Footer1"/>
              <w:rFonts w:ascii="Arial" w:hAnsi="Arial" w:cs="Arial"/>
              <w:sz w:val="16"/>
              <w:szCs w:val="16"/>
            </w:rPr>
            <w:t xml:space="preserve">Review Date: </w:t>
          </w:r>
          <w:r>
            <w:rPr>
              <w:rStyle w:val="Footer1"/>
              <w:rFonts w:ascii="Arial" w:hAnsi="Arial" w:cs="Arial"/>
              <w:sz w:val="16"/>
              <w:szCs w:val="16"/>
            </w:rPr>
            <w:t>July 2020</w:t>
          </w:r>
        </w:p>
      </w:tc>
    </w:tr>
  </w:tbl>
  <w:p w14:paraId="420F7257" w14:textId="77777777" w:rsidR="009A5D53" w:rsidRPr="00C6190C" w:rsidRDefault="009A5D53" w:rsidP="00C6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D397" w14:textId="77777777" w:rsidR="00416BA9" w:rsidRDefault="00416BA9">
      <w:r>
        <w:separator/>
      </w:r>
    </w:p>
  </w:footnote>
  <w:footnote w:type="continuationSeparator" w:id="0">
    <w:p w14:paraId="2F85D55A" w14:textId="77777777" w:rsidR="00416BA9" w:rsidRDefault="0041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8738" w14:textId="77777777" w:rsidR="0040771C" w:rsidRDefault="008A6091" w:rsidP="0007085D">
    <w:pPr>
      <w:pStyle w:val="Header"/>
      <w:jc w:val="right"/>
    </w:pPr>
    <w:r>
      <w:rPr>
        <w:noProof/>
      </w:rPr>
      <mc:AlternateContent>
        <mc:Choice Requires="wps">
          <w:drawing>
            <wp:anchor distT="0" distB="0" distL="114300" distR="114300" simplePos="0" relativeHeight="251661312" behindDoc="0" locked="0" layoutInCell="1" allowOverlap="1" wp14:anchorId="5BA6E96B" wp14:editId="2D558C6F">
              <wp:simplePos x="0" y="0"/>
              <wp:positionH relativeFrom="margin">
                <wp:align>left</wp:align>
              </wp:positionH>
              <wp:positionV relativeFrom="paragraph">
                <wp:posOffset>624840</wp:posOffset>
              </wp:positionV>
              <wp:extent cx="6304915" cy="13335"/>
              <wp:effectExtent l="0" t="0" r="19685" b="24765"/>
              <wp:wrapNone/>
              <wp:docPr id="2" name="Straight Connector 2"/>
              <wp:cNvGraphicFramePr/>
              <a:graphic xmlns:a="http://schemas.openxmlformats.org/drawingml/2006/main">
                <a:graphicData uri="http://schemas.microsoft.com/office/word/2010/wordprocessingShape">
                  <wps:wsp>
                    <wps:cNvCnPr/>
                    <wps:spPr>
                      <a:xfrm>
                        <a:off x="0" y="0"/>
                        <a:ext cx="6304915" cy="1333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1262C"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49.2pt" to="496.4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" strokecolor="black [3213]" strokeweight="2pt">
              <w10:wrap anchorx="margin"/>
            </v:line>
          </w:pict>
        </mc:Fallback>
      </mc:AlternateContent>
    </w:r>
    <w:r>
      <w:rPr>
        <w:noProof/>
      </w:rPr>
      <mc:AlternateContent>
        <mc:Choice Requires="wps">
          <w:drawing>
            <wp:anchor distT="0" distB="0" distL="114300" distR="114300" simplePos="0" relativeHeight="251658240" behindDoc="0" locked="0" layoutInCell="1" allowOverlap="1" wp14:anchorId="45F93AA4" wp14:editId="054B87E3">
              <wp:simplePos x="0" y="0"/>
              <wp:positionH relativeFrom="margin">
                <wp:align>left</wp:align>
              </wp:positionH>
              <wp:positionV relativeFrom="paragraph">
                <wp:posOffset>60960</wp:posOffset>
              </wp:positionV>
              <wp:extent cx="4493260" cy="561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0FBD" w14:textId="77777777" w:rsidR="00E619B9" w:rsidRDefault="0007085D" w:rsidP="00E619B9">
                          <w:pPr>
                            <w:pStyle w:val="Heading1"/>
                          </w:pPr>
                          <w:r>
                            <w:t xml:space="preserve"> </w:t>
                          </w:r>
                          <w:r w:rsidR="00E619B9">
                            <w:t>Infrastructure &amp; Property</w:t>
                          </w:r>
                        </w:p>
                        <w:p w14:paraId="2EAC8FFE" w14:textId="77777777" w:rsidR="0040771C" w:rsidRPr="00B0651A" w:rsidRDefault="0040771C" w:rsidP="0040771C">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93AA4" id="_x0000_t202" coordsize="21600,21600" o:spt="202" path="m,l,21600r21600,l21600,xe">
              <v:stroke joinstyle="miter"/>
              <v:path gradientshapeok="t" o:connecttype="rect"/>
            </v:shapetype>
            <v:shape id="Text Box 4" o:spid="_x0000_s1026" type="#_x0000_t202" style="position:absolute;left:0;text-align:left;margin-left:0;margin-top:4.8pt;width:353.8pt;height:4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ka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" filled="f" stroked="f">
              <v:textbox>
                <w:txbxContent>
                  <w:p w14:paraId="3A140FBD" w14:textId="77777777" w:rsidR="00E619B9" w:rsidRDefault="0007085D" w:rsidP="00E619B9">
                    <w:pPr>
                      <w:pStyle w:val="Heading1"/>
                    </w:pPr>
                    <w:r>
                      <w:t xml:space="preserve"> </w:t>
                    </w:r>
                    <w:r w:rsidR="00E619B9">
                      <w:t>Infrastructure &amp; Property</w:t>
                    </w:r>
                  </w:p>
                  <w:p w14:paraId="2EAC8FFE" w14:textId="77777777" w:rsidR="0040771C" w:rsidRPr="00B0651A" w:rsidRDefault="0040771C" w:rsidP="0040771C">
                    <w:pPr>
                      <w:pStyle w:val="Heading1"/>
                    </w:pPr>
                  </w:p>
                </w:txbxContent>
              </v:textbox>
              <w10:wrap anchorx="margin"/>
            </v:shape>
          </w:pict>
        </mc:Fallback>
      </mc:AlternateContent>
    </w:r>
    <w:r w:rsidR="00E619B9">
      <w:rPr>
        <w:noProof/>
      </w:rPr>
      <w:drawing>
        <wp:inline distT="0" distB="0" distL="0" distR="0" wp14:anchorId="3DA8CEEE" wp14:editId="10175489">
          <wp:extent cx="1960245" cy="636082"/>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69074" cy="6389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32FC" w14:textId="77777777" w:rsidR="009A5D53" w:rsidRDefault="008A6091" w:rsidP="0007085D">
    <w:pPr>
      <w:pStyle w:val="Header"/>
      <w:jc w:val="right"/>
    </w:pPr>
    <w:r>
      <w:rPr>
        <w:noProof/>
      </w:rPr>
      <mc:AlternateContent>
        <mc:Choice Requires="wps">
          <w:drawing>
            <wp:anchor distT="0" distB="0" distL="114300" distR="114300" simplePos="0" relativeHeight="251657216" behindDoc="0" locked="0" layoutInCell="1" allowOverlap="1" wp14:anchorId="6A12B79A" wp14:editId="6B1A72BF">
              <wp:simplePos x="0" y="0"/>
              <wp:positionH relativeFrom="margin">
                <wp:align>left</wp:align>
              </wp:positionH>
              <wp:positionV relativeFrom="paragraph">
                <wp:posOffset>212725</wp:posOffset>
              </wp:positionV>
              <wp:extent cx="4493260" cy="495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FA902" w14:textId="77777777" w:rsidR="00E619B9" w:rsidRDefault="00E619B9" w:rsidP="00E619B9">
                          <w:pPr>
                            <w:pStyle w:val="Heading1"/>
                          </w:pPr>
                          <w:r>
                            <w:t xml:space="preserve">Infrastructure </w:t>
                          </w:r>
                          <w:r w:rsidR="004239F5">
                            <w:t>and</w:t>
                          </w:r>
                          <w:r>
                            <w:t xml:space="preserve"> Property</w:t>
                          </w:r>
                        </w:p>
                        <w:p w14:paraId="67F37F20" w14:textId="77777777" w:rsidR="009A5D53" w:rsidRPr="00B0651A" w:rsidRDefault="0007085D" w:rsidP="009A5D53">
                          <w:pPr>
                            <w:pStyle w:val="Heading1"/>
                          </w:pPr>
                          <w:r>
                            <w:rPr>
                              <w:noProof/>
                            </w:rPr>
                            <w:drawing>
                              <wp:inline distT="0" distB="0" distL="0" distR="0" wp14:anchorId="53FF3BC6" wp14:editId="01A4EFD4">
                                <wp:extent cx="6553200" cy="800100"/>
                                <wp:effectExtent l="0" t="0" r="0" b="0"/>
                                <wp:docPr id="6" name="Picture 1" descr="Corporate Banne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800100"/>
                                        </a:xfrm>
                                        <a:prstGeom prst="rect">
                                          <a:avLst/>
                                        </a:prstGeom>
                                        <a:noFill/>
                                        <a:ln>
                                          <a:noFill/>
                                        </a:ln>
                                      </pic:spPr>
                                    </pic:pic>
                                  </a:graphicData>
                                </a:graphic>
                              </wp:inline>
                            </w:drawing>
                          </w:r>
                          <w:r>
                            <w:rPr>
                              <w:noProof/>
                            </w:rPr>
                            <w:drawing>
                              <wp:inline distT="0" distB="0" distL="0" distR="0" wp14:anchorId="2F9143C6" wp14:editId="72E1DFC4">
                                <wp:extent cx="6553200" cy="800100"/>
                                <wp:effectExtent l="0" t="0" r="0" b="0"/>
                                <wp:docPr id="7" name="Picture 1" descr="Corporate Banne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800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2B79A" id="_x0000_t202" coordsize="21600,21600" o:spt="202" path="m,l,21600r21600,l21600,xe">
              <v:stroke joinstyle="miter"/>
              <v:path gradientshapeok="t" o:connecttype="rect"/>
            </v:shapetype>
            <v:shape id="Text Box 3" o:spid="_x0000_s1027" type="#_x0000_t202" style="position:absolute;left:0;text-align:left;margin-left:0;margin-top:16.75pt;width:353.8pt;height:3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6K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" filled="f" stroked="f">
              <v:textbox>
                <w:txbxContent>
                  <w:p w14:paraId="42AFA902" w14:textId="77777777" w:rsidR="00E619B9" w:rsidRDefault="00E619B9" w:rsidP="00E619B9">
                    <w:pPr>
                      <w:pStyle w:val="Heading1"/>
                    </w:pPr>
                    <w:r>
                      <w:t xml:space="preserve">Infrastructure </w:t>
                    </w:r>
                    <w:r w:rsidR="004239F5">
                      <w:t>and</w:t>
                    </w:r>
                    <w:r>
                      <w:t xml:space="preserve"> Property</w:t>
                    </w:r>
                  </w:p>
                  <w:p w14:paraId="67F37F20" w14:textId="77777777" w:rsidR="009A5D53" w:rsidRPr="00B0651A" w:rsidRDefault="0007085D" w:rsidP="009A5D53">
                    <w:pPr>
                      <w:pStyle w:val="Heading1"/>
                    </w:pPr>
                    <w:r>
                      <w:rPr>
                        <w:noProof/>
                      </w:rPr>
                      <w:drawing>
                        <wp:inline distT="0" distB="0" distL="0" distR="0" wp14:anchorId="53FF3BC6" wp14:editId="01A4EFD4">
                          <wp:extent cx="6553200" cy="800100"/>
                          <wp:effectExtent l="0" t="0" r="0" b="0"/>
                          <wp:docPr id="6" name="Picture 1" descr="Corporate Banne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800100"/>
                                  </a:xfrm>
                                  <a:prstGeom prst="rect">
                                    <a:avLst/>
                                  </a:prstGeom>
                                  <a:noFill/>
                                  <a:ln>
                                    <a:noFill/>
                                  </a:ln>
                                </pic:spPr>
                              </pic:pic>
                            </a:graphicData>
                          </a:graphic>
                        </wp:inline>
                      </w:drawing>
                    </w:r>
                    <w:r>
                      <w:rPr>
                        <w:noProof/>
                      </w:rPr>
                      <w:drawing>
                        <wp:inline distT="0" distB="0" distL="0" distR="0" wp14:anchorId="2F9143C6" wp14:editId="72E1DFC4">
                          <wp:extent cx="6553200" cy="800100"/>
                          <wp:effectExtent l="0" t="0" r="0" b="0"/>
                          <wp:docPr id="7" name="Picture 1" descr="Corporate Banne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800100"/>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0B1077D" wp14:editId="52793B39">
              <wp:simplePos x="0" y="0"/>
              <wp:positionH relativeFrom="page">
                <wp:align>center</wp:align>
              </wp:positionH>
              <wp:positionV relativeFrom="paragraph">
                <wp:posOffset>737870</wp:posOffset>
              </wp:positionV>
              <wp:extent cx="6305266" cy="13648"/>
              <wp:effectExtent l="0" t="0" r="19685" b="24765"/>
              <wp:wrapNone/>
              <wp:docPr id="1" name="Straight Connector 1"/>
              <wp:cNvGraphicFramePr/>
              <a:graphic xmlns:a="http://schemas.openxmlformats.org/drawingml/2006/main">
                <a:graphicData uri="http://schemas.microsoft.com/office/word/2010/wordprocessingShape">
                  <wps:wsp>
                    <wps:cNvCnPr/>
                    <wps:spPr>
                      <a:xfrm>
                        <a:off x="0" y="0"/>
                        <a:ext cx="6305266" cy="1364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E82EE" id="Straight Connector 1"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58.1pt" to="496.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" strokecolor="black [3213]" strokeweight="2pt">
              <w10:wrap anchorx="page"/>
            </v:line>
          </w:pict>
        </mc:Fallback>
      </mc:AlternateContent>
    </w:r>
    <w:r w:rsidR="009E4400">
      <w:rPr>
        <w:noProof/>
      </w:rPr>
      <w:drawing>
        <wp:inline distT="0" distB="0" distL="0" distR="0" wp14:anchorId="0FE1DA71" wp14:editId="6685E7A2">
          <wp:extent cx="1960245" cy="63608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69074" cy="638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AA0E80"/>
    <w:lvl w:ilvl="0">
      <w:numFmt w:val="bullet"/>
      <w:lvlText w:val="*"/>
      <w:lvlJc w:val="left"/>
    </w:lvl>
  </w:abstractNum>
  <w:abstractNum w:abstractNumId="1" w15:restartNumberingAfterBreak="0">
    <w:nsid w:val="0A4C2FE9"/>
    <w:multiLevelType w:val="hybridMultilevel"/>
    <w:tmpl w:val="70B08B54"/>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E1D21AC"/>
    <w:multiLevelType w:val="hybridMultilevel"/>
    <w:tmpl w:val="C9D20B58"/>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2601930"/>
    <w:multiLevelType w:val="hybridMultilevel"/>
    <w:tmpl w:val="60842A10"/>
    <w:lvl w:ilvl="0" w:tplc="306C04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E293F"/>
    <w:multiLevelType w:val="hybridMultilevel"/>
    <w:tmpl w:val="384400B6"/>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490FD0"/>
    <w:multiLevelType w:val="hybridMultilevel"/>
    <w:tmpl w:val="315C10B4"/>
    <w:lvl w:ilvl="0" w:tplc="5066CDD2">
      <w:start w:val="1"/>
      <w:numFmt w:val="decimal"/>
      <w:lvlText w:val="%1."/>
      <w:lvlJc w:val="left"/>
      <w:pPr>
        <w:tabs>
          <w:tab w:val="num" w:pos="360"/>
        </w:tabs>
        <w:ind w:left="360" w:hanging="360"/>
      </w:pPr>
      <w:rPr>
        <w:rFonts w:hint="default"/>
        <w:u w:val="none"/>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A15C9F"/>
    <w:multiLevelType w:val="hybridMultilevel"/>
    <w:tmpl w:val="F21248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6304B"/>
    <w:multiLevelType w:val="hybridMultilevel"/>
    <w:tmpl w:val="1D12B4E8"/>
    <w:lvl w:ilvl="0" w:tplc="C52CD0AE">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724DBF"/>
    <w:multiLevelType w:val="hybridMultilevel"/>
    <w:tmpl w:val="D30E6FE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6CA7064"/>
    <w:multiLevelType w:val="hybridMultilevel"/>
    <w:tmpl w:val="EE92D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CA64A6"/>
    <w:multiLevelType w:val="hybridMultilevel"/>
    <w:tmpl w:val="D9FC18DA"/>
    <w:lvl w:ilvl="0" w:tplc="A3905808">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E511F6"/>
    <w:multiLevelType w:val="hybridMultilevel"/>
    <w:tmpl w:val="94CE1AB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E81207"/>
    <w:multiLevelType w:val="hybridMultilevel"/>
    <w:tmpl w:val="76E469C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84ABA"/>
    <w:multiLevelType w:val="hybridMultilevel"/>
    <w:tmpl w:val="159E9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6C21B9"/>
    <w:multiLevelType w:val="hybridMultilevel"/>
    <w:tmpl w:val="E738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06296D"/>
    <w:multiLevelType w:val="hybridMultilevel"/>
    <w:tmpl w:val="0D9440BA"/>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5"/>
  </w:num>
  <w:num w:numId="8">
    <w:abstractNumId w:val="11"/>
  </w:num>
  <w:num w:numId="9">
    <w:abstractNumId w:val="5"/>
  </w:num>
  <w:num w:numId="10">
    <w:abstractNumId w:val="4"/>
  </w:num>
  <w:num w:numId="11">
    <w:abstractNumId w:val="6"/>
  </w:num>
  <w:num w:numId="12">
    <w:abstractNumId w:val="9"/>
  </w:num>
  <w:num w:numId="13">
    <w:abstractNumId w:val="14"/>
  </w:num>
  <w:num w:numId="14">
    <w:abstractNumId w:val="13"/>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B1"/>
    <w:rsid w:val="000161F3"/>
    <w:rsid w:val="0001762F"/>
    <w:rsid w:val="00045EAB"/>
    <w:rsid w:val="00047A9C"/>
    <w:rsid w:val="00054B25"/>
    <w:rsid w:val="00055CB8"/>
    <w:rsid w:val="0007085D"/>
    <w:rsid w:val="00072FFE"/>
    <w:rsid w:val="00073426"/>
    <w:rsid w:val="000735E7"/>
    <w:rsid w:val="00080CAF"/>
    <w:rsid w:val="00084464"/>
    <w:rsid w:val="000937C8"/>
    <w:rsid w:val="00097709"/>
    <w:rsid w:val="000B1B7B"/>
    <w:rsid w:val="000C1965"/>
    <w:rsid w:val="000F0890"/>
    <w:rsid w:val="00101F93"/>
    <w:rsid w:val="001074D9"/>
    <w:rsid w:val="00122020"/>
    <w:rsid w:val="00127EF4"/>
    <w:rsid w:val="001358DB"/>
    <w:rsid w:val="0014185A"/>
    <w:rsid w:val="00142254"/>
    <w:rsid w:val="001573C1"/>
    <w:rsid w:val="001625D7"/>
    <w:rsid w:val="00172006"/>
    <w:rsid w:val="001911C5"/>
    <w:rsid w:val="001A47A9"/>
    <w:rsid w:val="001B1511"/>
    <w:rsid w:val="001C226B"/>
    <w:rsid w:val="001C2A29"/>
    <w:rsid w:val="001C2F55"/>
    <w:rsid w:val="001D0A64"/>
    <w:rsid w:val="001D5028"/>
    <w:rsid w:val="001F3560"/>
    <w:rsid w:val="0021079D"/>
    <w:rsid w:val="00214E7D"/>
    <w:rsid w:val="0021583E"/>
    <w:rsid w:val="002220EE"/>
    <w:rsid w:val="00226AEF"/>
    <w:rsid w:val="00230DF9"/>
    <w:rsid w:val="00232E27"/>
    <w:rsid w:val="00242B68"/>
    <w:rsid w:val="00244BA2"/>
    <w:rsid w:val="00245782"/>
    <w:rsid w:val="00247279"/>
    <w:rsid w:val="00265895"/>
    <w:rsid w:val="00271240"/>
    <w:rsid w:val="00272A73"/>
    <w:rsid w:val="0027766A"/>
    <w:rsid w:val="002867CD"/>
    <w:rsid w:val="002922E2"/>
    <w:rsid w:val="002957AA"/>
    <w:rsid w:val="0029608A"/>
    <w:rsid w:val="002A58B4"/>
    <w:rsid w:val="002B0574"/>
    <w:rsid w:val="002B4F4C"/>
    <w:rsid w:val="002D4F7B"/>
    <w:rsid w:val="002E7F75"/>
    <w:rsid w:val="002F6348"/>
    <w:rsid w:val="003211DE"/>
    <w:rsid w:val="00331622"/>
    <w:rsid w:val="003632D3"/>
    <w:rsid w:val="00365DEA"/>
    <w:rsid w:val="003732E8"/>
    <w:rsid w:val="00373A62"/>
    <w:rsid w:val="00375E7C"/>
    <w:rsid w:val="00383777"/>
    <w:rsid w:val="00390FCD"/>
    <w:rsid w:val="003B2665"/>
    <w:rsid w:val="003B4B81"/>
    <w:rsid w:val="003B7481"/>
    <w:rsid w:val="003C0D92"/>
    <w:rsid w:val="003C60F0"/>
    <w:rsid w:val="003D447A"/>
    <w:rsid w:val="003E2F45"/>
    <w:rsid w:val="003F35B9"/>
    <w:rsid w:val="003F3DA2"/>
    <w:rsid w:val="003F4D9B"/>
    <w:rsid w:val="004059A4"/>
    <w:rsid w:val="0040771C"/>
    <w:rsid w:val="00416BA9"/>
    <w:rsid w:val="00421364"/>
    <w:rsid w:val="004239F5"/>
    <w:rsid w:val="0043433C"/>
    <w:rsid w:val="00464E16"/>
    <w:rsid w:val="00465ED4"/>
    <w:rsid w:val="00466F65"/>
    <w:rsid w:val="004673B5"/>
    <w:rsid w:val="004776F2"/>
    <w:rsid w:val="0048751A"/>
    <w:rsid w:val="004904B1"/>
    <w:rsid w:val="004A1BD3"/>
    <w:rsid w:val="004C7548"/>
    <w:rsid w:val="004E74B3"/>
    <w:rsid w:val="004F4D91"/>
    <w:rsid w:val="00500AD4"/>
    <w:rsid w:val="00506541"/>
    <w:rsid w:val="00510A95"/>
    <w:rsid w:val="00523FC6"/>
    <w:rsid w:val="005272CB"/>
    <w:rsid w:val="0053046A"/>
    <w:rsid w:val="00534E81"/>
    <w:rsid w:val="00541B3B"/>
    <w:rsid w:val="00553A9C"/>
    <w:rsid w:val="00554752"/>
    <w:rsid w:val="00564337"/>
    <w:rsid w:val="0058065F"/>
    <w:rsid w:val="005827F4"/>
    <w:rsid w:val="0058733E"/>
    <w:rsid w:val="005B62CD"/>
    <w:rsid w:val="005C60FA"/>
    <w:rsid w:val="005D4BBA"/>
    <w:rsid w:val="005E7255"/>
    <w:rsid w:val="005F300A"/>
    <w:rsid w:val="005F3BE6"/>
    <w:rsid w:val="005F5162"/>
    <w:rsid w:val="00626824"/>
    <w:rsid w:val="006275FB"/>
    <w:rsid w:val="00633C15"/>
    <w:rsid w:val="00634A81"/>
    <w:rsid w:val="00642E15"/>
    <w:rsid w:val="006537F1"/>
    <w:rsid w:val="00655AD0"/>
    <w:rsid w:val="006638F9"/>
    <w:rsid w:val="006740AA"/>
    <w:rsid w:val="00680795"/>
    <w:rsid w:val="0068279B"/>
    <w:rsid w:val="006924B0"/>
    <w:rsid w:val="00693C5F"/>
    <w:rsid w:val="00694AD5"/>
    <w:rsid w:val="006B2730"/>
    <w:rsid w:val="006C7E18"/>
    <w:rsid w:val="006D38D0"/>
    <w:rsid w:val="006D6E87"/>
    <w:rsid w:val="006D780F"/>
    <w:rsid w:val="006F297B"/>
    <w:rsid w:val="0070226E"/>
    <w:rsid w:val="00703EC2"/>
    <w:rsid w:val="00710CD6"/>
    <w:rsid w:val="007135C5"/>
    <w:rsid w:val="007251B6"/>
    <w:rsid w:val="00733B0A"/>
    <w:rsid w:val="00741647"/>
    <w:rsid w:val="00744DE9"/>
    <w:rsid w:val="007722AF"/>
    <w:rsid w:val="00777498"/>
    <w:rsid w:val="00793ED4"/>
    <w:rsid w:val="007942F6"/>
    <w:rsid w:val="007A2A0C"/>
    <w:rsid w:val="007B30EA"/>
    <w:rsid w:val="007C1C2F"/>
    <w:rsid w:val="007C51D4"/>
    <w:rsid w:val="007C52B0"/>
    <w:rsid w:val="007C7194"/>
    <w:rsid w:val="007D0578"/>
    <w:rsid w:val="007F17A1"/>
    <w:rsid w:val="00812369"/>
    <w:rsid w:val="00815BF9"/>
    <w:rsid w:val="0082163E"/>
    <w:rsid w:val="00841B4D"/>
    <w:rsid w:val="00843F12"/>
    <w:rsid w:val="00844CE8"/>
    <w:rsid w:val="00864FEF"/>
    <w:rsid w:val="00865153"/>
    <w:rsid w:val="00866D53"/>
    <w:rsid w:val="00871574"/>
    <w:rsid w:val="0087492F"/>
    <w:rsid w:val="0088233C"/>
    <w:rsid w:val="00891343"/>
    <w:rsid w:val="00893901"/>
    <w:rsid w:val="008A4099"/>
    <w:rsid w:val="008A55E9"/>
    <w:rsid w:val="008A6091"/>
    <w:rsid w:val="008A6EF0"/>
    <w:rsid w:val="008C32A8"/>
    <w:rsid w:val="008C5682"/>
    <w:rsid w:val="008D306D"/>
    <w:rsid w:val="008E78CE"/>
    <w:rsid w:val="008F1E19"/>
    <w:rsid w:val="008F3937"/>
    <w:rsid w:val="00902069"/>
    <w:rsid w:val="00913C1F"/>
    <w:rsid w:val="009210BE"/>
    <w:rsid w:val="00941B5D"/>
    <w:rsid w:val="00962899"/>
    <w:rsid w:val="00963345"/>
    <w:rsid w:val="00966871"/>
    <w:rsid w:val="00970BDD"/>
    <w:rsid w:val="00975248"/>
    <w:rsid w:val="00977983"/>
    <w:rsid w:val="00980D0A"/>
    <w:rsid w:val="009977E9"/>
    <w:rsid w:val="009A5D53"/>
    <w:rsid w:val="009B705F"/>
    <w:rsid w:val="009E009C"/>
    <w:rsid w:val="009E14F1"/>
    <w:rsid w:val="009E4400"/>
    <w:rsid w:val="00A05C06"/>
    <w:rsid w:val="00A131E4"/>
    <w:rsid w:val="00A178DA"/>
    <w:rsid w:val="00A2256E"/>
    <w:rsid w:val="00A32448"/>
    <w:rsid w:val="00A3748A"/>
    <w:rsid w:val="00A37EC4"/>
    <w:rsid w:val="00A54DBE"/>
    <w:rsid w:val="00A62F57"/>
    <w:rsid w:val="00A63F7F"/>
    <w:rsid w:val="00A67EA4"/>
    <w:rsid w:val="00A73380"/>
    <w:rsid w:val="00A73728"/>
    <w:rsid w:val="00A7698E"/>
    <w:rsid w:val="00A76ADA"/>
    <w:rsid w:val="00A77D42"/>
    <w:rsid w:val="00A93059"/>
    <w:rsid w:val="00AA5B29"/>
    <w:rsid w:val="00AB494F"/>
    <w:rsid w:val="00AD1C26"/>
    <w:rsid w:val="00AD6B48"/>
    <w:rsid w:val="00AE1170"/>
    <w:rsid w:val="00AF112E"/>
    <w:rsid w:val="00B06461"/>
    <w:rsid w:val="00B0651A"/>
    <w:rsid w:val="00B212B3"/>
    <w:rsid w:val="00B246B8"/>
    <w:rsid w:val="00B26AEB"/>
    <w:rsid w:val="00B4235E"/>
    <w:rsid w:val="00B44AC7"/>
    <w:rsid w:val="00B54200"/>
    <w:rsid w:val="00B67AB7"/>
    <w:rsid w:val="00B7469F"/>
    <w:rsid w:val="00B8146C"/>
    <w:rsid w:val="00B82FB1"/>
    <w:rsid w:val="00B835E8"/>
    <w:rsid w:val="00B95BBB"/>
    <w:rsid w:val="00BA559B"/>
    <w:rsid w:val="00BA5CE8"/>
    <w:rsid w:val="00BB17F2"/>
    <w:rsid w:val="00BB6354"/>
    <w:rsid w:val="00BC01D5"/>
    <w:rsid w:val="00BD27E1"/>
    <w:rsid w:val="00BD38B1"/>
    <w:rsid w:val="00BE1511"/>
    <w:rsid w:val="00BE67DB"/>
    <w:rsid w:val="00C00C76"/>
    <w:rsid w:val="00C0645E"/>
    <w:rsid w:val="00C1401B"/>
    <w:rsid w:val="00C40CE5"/>
    <w:rsid w:val="00C41E35"/>
    <w:rsid w:val="00C435C1"/>
    <w:rsid w:val="00C45F15"/>
    <w:rsid w:val="00C52B81"/>
    <w:rsid w:val="00C53617"/>
    <w:rsid w:val="00C55416"/>
    <w:rsid w:val="00C560E8"/>
    <w:rsid w:val="00C57F59"/>
    <w:rsid w:val="00C60756"/>
    <w:rsid w:val="00C6190C"/>
    <w:rsid w:val="00C66EED"/>
    <w:rsid w:val="00C72ADC"/>
    <w:rsid w:val="00C75F9C"/>
    <w:rsid w:val="00C80F8A"/>
    <w:rsid w:val="00C83EB4"/>
    <w:rsid w:val="00C86638"/>
    <w:rsid w:val="00C86774"/>
    <w:rsid w:val="00C9086F"/>
    <w:rsid w:val="00CA5BBA"/>
    <w:rsid w:val="00CD2294"/>
    <w:rsid w:val="00CD234A"/>
    <w:rsid w:val="00CD5C51"/>
    <w:rsid w:val="00CE11D7"/>
    <w:rsid w:val="00CE7B34"/>
    <w:rsid w:val="00D02F56"/>
    <w:rsid w:val="00D04F15"/>
    <w:rsid w:val="00D05A0F"/>
    <w:rsid w:val="00D15540"/>
    <w:rsid w:val="00D22883"/>
    <w:rsid w:val="00D32058"/>
    <w:rsid w:val="00D36252"/>
    <w:rsid w:val="00D36CB0"/>
    <w:rsid w:val="00D51358"/>
    <w:rsid w:val="00D527C9"/>
    <w:rsid w:val="00D551D8"/>
    <w:rsid w:val="00D65AA2"/>
    <w:rsid w:val="00D73BFA"/>
    <w:rsid w:val="00D830D1"/>
    <w:rsid w:val="00D86E0A"/>
    <w:rsid w:val="00DB3F89"/>
    <w:rsid w:val="00DB4ABB"/>
    <w:rsid w:val="00DB4C13"/>
    <w:rsid w:val="00DC1292"/>
    <w:rsid w:val="00DC235D"/>
    <w:rsid w:val="00DC3616"/>
    <w:rsid w:val="00DC541A"/>
    <w:rsid w:val="00DD45AE"/>
    <w:rsid w:val="00DF6B61"/>
    <w:rsid w:val="00E05DE2"/>
    <w:rsid w:val="00E341F8"/>
    <w:rsid w:val="00E4326F"/>
    <w:rsid w:val="00E47149"/>
    <w:rsid w:val="00E51555"/>
    <w:rsid w:val="00E53F00"/>
    <w:rsid w:val="00E60CB4"/>
    <w:rsid w:val="00E619B9"/>
    <w:rsid w:val="00E63E48"/>
    <w:rsid w:val="00E66726"/>
    <w:rsid w:val="00E76B81"/>
    <w:rsid w:val="00E77615"/>
    <w:rsid w:val="00E84CFC"/>
    <w:rsid w:val="00EA0E1F"/>
    <w:rsid w:val="00EB22F5"/>
    <w:rsid w:val="00EC4DAD"/>
    <w:rsid w:val="00EF0E1B"/>
    <w:rsid w:val="00EF3BAA"/>
    <w:rsid w:val="00EF5283"/>
    <w:rsid w:val="00F012EF"/>
    <w:rsid w:val="00F05972"/>
    <w:rsid w:val="00F0761C"/>
    <w:rsid w:val="00F12CB1"/>
    <w:rsid w:val="00F36B01"/>
    <w:rsid w:val="00F37C94"/>
    <w:rsid w:val="00F4358F"/>
    <w:rsid w:val="00F44CB4"/>
    <w:rsid w:val="00F45815"/>
    <w:rsid w:val="00F4706F"/>
    <w:rsid w:val="00F65993"/>
    <w:rsid w:val="00F6640C"/>
    <w:rsid w:val="00F7502E"/>
    <w:rsid w:val="00F82875"/>
    <w:rsid w:val="00F932B1"/>
    <w:rsid w:val="00F94395"/>
    <w:rsid w:val="00FA145A"/>
    <w:rsid w:val="00FA2F3A"/>
    <w:rsid w:val="00FA30E6"/>
    <w:rsid w:val="00FA620E"/>
    <w:rsid w:val="00FB554C"/>
    <w:rsid w:val="00FB7CB7"/>
    <w:rsid w:val="00FC374A"/>
    <w:rsid w:val="00FC5B28"/>
    <w:rsid w:val="00FD209D"/>
    <w:rsid w:val="00FD3F01"/>
    <w:rsid w:val="00FD6368"/>
    <w:rsid w:val="00FE0B06"/>
    <w:rsid w:val="00FE20B7"/>
    <w:rsid w:val="00FE2707"/>
    <w:rsid w:val="00FE5CA1"/>
    <w:rsid w:val="00FE7041"/>
    <w:rsid w:val="00FE7B97"/>
    <w:rsid w:val="00FF255C"/>
    <w:rsid w:val="00FF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15DD1C5D"/>
  <w15:docId w15:val="{B72C0552-A50F-41E3-8AAA-B3BF9C38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E16"/>
    <w:rPr>
      <w:rFonts w:ascii="Arial" w:hAnsi="Arial" w:cs="Arial"/>
      <w:sz w:val="22"/>
      <w:szCs w:val="22"/>
    </w:rPr>
  </w:style>
  <w:style w:type="paragraph" w:styleId="Heading1">
    <w:name w:val="heading 1"/>
    <w:basedOn w:val="Normal"/>
    <w:next w:val="Normal"/>
    <w:link w:val="Heading1Char"/>
    <w:qFormat/>
    <w:rsid w:val="00464E16"/>
    <w:pPr>
      <w:outlineLvl w:val="0"/>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4BBA"/>
    <w:pPr>
      <w:tabs>
        <w:tab w:val="center" w:pos="4153"/>
        <w:tab w:val="right" w:pos="8306"/>
      </w:tabs>
    </w:pPr>
  </w:style>
  <w:style w:type="paragraph" w:styleId="Footer">
    <w:name w:val="footer"/>
    <w:basedOn w:val="Normal"/>
    <w:link w:val="FooterChar"/>
    <w:uiPriority w:val="99"/>
    <w:rsid w:val="005D4BBA"/>
    <w:pPr>
      <w:tabs>
        <w:tab w:val="center" w:pos="4153"/>
        <w:tab w:val="right" w:pos="8306"/>
      </w:tabs>
    </w:pPr>
  </w:style>
  <w:style w:type="character" w:customStyle="1" w:styleId="Heading1Char">
    <w:name w:val="Heading 1 Char"/>
    <w:link w:val="Heading1"/>
    <w:rsid w:val="00464E16"/>
    <w:rPr>
      <w:rFonts w:ascii="Arial" w:hAnsi="Arial" w:cs="Arial"/>
      <w:sz w:val="48"/>
      <w:szCs w:val="48"/>
    </w:rPr>
  </w:style>
  <w:style w:type="character" w:styleId="Strong">
    <w:name w:val="Strong"/>
    <w:qFormat/>
    <w:rsid w:val="00464E16"/>
    <w:rPr>
      <w:b/>
    </w:rPr>
  </w:style>
  <w:style w:type="paragraph" w:styleId="Subtitle">
    <w:name w:val="Subtitle"/>
    <w:basedOn w:val="Normal"/>
    <w:next w:val="Normal"/>
    <w:link w:val="SubtitleChar"/>
    <w:qFormat/>
    <w:rsid w:val="00464E16"/>
    <w:rPr>
      <w:sz w:val="36"/>
      <w:szCs w:val="36"/>
    </w:rPr>
  </w:style>
  <w:style w:type="character" w:customStyle="1" w:styleId="SubtitleChar">
    <w:name w:val="Subtitle Char"/>
    <w:link w:val="Subtitle"/>
    <w:rsid w:val="00464E16"/>
    <w:rPr>
      <w:rFonts w:ascii="Arial" w:hAnsi="Arial" w:cs="Arial"/>
      <w:sz w:val="36"/>
      <w:szCs w:val="36"/>
    </w:rPr>
  </w:style>
  <w:style w:type="character" w:styleId="Emphasis">
    <w:name w:val="Emphasis"/>
    <w:qFormat/>
    <w:rsid w:val="00464E16"/>
    <w:rPr>
      <w:i/>
      <w:iCs/>
    </w:rPr>
  </w:style>
  <w:style w:type="character" w:styleId="SubtleEmphasis">
    <w:name w:val="Subtle Emphasis"/>
    <w:uiPriority w:val="19"/>
    <w:qFormat/>
    <w:rsid w:val="00464E16"/>
    <w:rPr>
      <w:i/>
      <w:iCs/>
      <w:color w:val="808080"/>
    </w:rPr>
  </w:style>
  <w:style w:type="paragraph" w:styleId="BalloonText">
    <w:name w:val="Balloon Text"/>
    <w:basedOn w:val="Normal"/>
    <w:link w:val="BalloonTextChar"/>
    <w:rsid w:val="00464E16"/>
    <w:rPr>
      <w:rFonts w:ascii="Tahoma" w:hAnsi="Tahoma" w:cs="Tahoma"/>
      <w:sz w:val="16"/>
      <w:szCs w:val="16"/>
    </w:rPr>
  </w:style>
  <w:style w:type="character" w:customStyle="1" w:styleId="BalloonTextChar">
    <w:name w:val="Balloon Text Char"/>
    <w:link w:val="BalloonText"/>
    <w:rsid w:val="00464E16"/>
    <w:rPr>
      <w:rFonts w:ascii="Tahoma" w:hAnsi="Tahoma" w:cs="Tahoma"/>
      <w:sz w:val="16"/>
      <w:szCs w:val="16"/>
    </w:rPr>
  </w:style>
  <w:style w:type="character" w:customStyle="1" w:styleId="FooterChar">
    <w:name w:val="Footer Char"/>
    <w:link w:val="Footer"/>
    <w:uiPriority w:val="99"/>
    <w:rsid w:val="00464E16"/>
    <w:rPr>
      <w:sz w:val="24"/>
      <w:szCs w:val="24"/>
    </w:rPr>
  </w:style>
  <w:style w:type="paragraph" w:customStyle="1" w:styleId="FooterPagenumber">
    <w:name w:val="Footer Page number"/>
    <w:basedOn w:val="Footer"/>
    <w:link w:val="FooterPagenumberChar"/>
    <w:rsid w:val="00464E16"/>
    <w:rPr>
      <w:sz w:val="13"/>
      <w:szCs w:val="13"/>
    </w:rPr>
  </w:style>
  <w:style w:type="character" w:customStyle="1" w:styleId="FooterPagenumberChar">
    <w:name w:val="Footer Page number Char"/>
    <w:link w:val="FooterPagenumber"/>
    <w:rsid w:val="00464E16"/>
    <w:rPr>
      <w:rFonts w:ascii="Arial" w:hAnsi="Arial" w:cs="Arial"/>
      <w:sz w:val="13"/>
      <w:szCs w:val="13"/>
    </w:rPr>
  </w:style>
  <w:style w:type="paragraph" w:customStyle="1" w:styleId="FooterStyle">
    <w:name w:val="Footer Style"/>
    <w:basedOn w:val="Normal"/>
    <w:link w:val="FooterStyleChar"/>
    <w:qFormat/>
    <w:rsid w:val="00812369"/>
    <w:rPr>
      <w:sz w:val="13"/>
      <w:szCs w:val="13"/>
    </w:rPr>
  </w:style>
  <w:style w:type="character" w:customStyle="1" w:styleId="FooterStyleChar">
    <w:name w:val="Footer Style Char"/>
    <w:link w:val="FooterStyle"/>
    <w:rsid w:val="00812369"/>
    <w:rPr>
      <w:rFonts w:ascii="Arial" w:hAnsi="Arial" w:cs="Arial"/>
      <w:sz w:val="13"/>
      <w:szCs w:val="13"/>
    </w:rPr>
  </w:style>
  <w:style w:type="paragraph" w:styleId="ListParagraph">
    <w:name w:val="List Paragraph"/>
    <w:basedOn w:val="Normal"/>
    <w:uiPriority w:val="34"/>
    <w:qFormat/>
    <w:rsid w:val="00D05A0F"/>
    <w:pPr>
      <w:ind w:left="720"/>
      <w:contextualSpacing/>
    </w:pPr>
  </w:style>
  <w:style w:type="paragraph" w:styleId="NormalWeb">
    <w:name w:val="Normal (Web)"/>
    <w:basedOn w:val="Normal"/>
    <w:rsid w:val="00C6190C"/>
    <w:pPr>
      <w:spacing w:before="100" w:beforeAutospacing="1" w:after="100" w:afterAutospacing="1"/>
    </w:pPr>
    <w:rPr>
      <w:rFonts w:ascii="Times New Roman" w:hAnsi="Times New Roman" w:cs="Times New Roman"/>
      <w:sz w:val="24"/>
      <w:szCs w:val="24"/>
    </w:rPr>
  </w:style>
  <w:style w:type="character" w:customStyle="1" w:styleId="Footer1">
    <w:name w:val="Footer1"/>
    <w:rsid w:val="00C6190C"/>
    <w:rPr>
      <w:rFonts w:ascii="Times New Roman" w:hAnsi="Times New Roman" w:cs="Times New Roman"/>
      <w:b w:val="0"/>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31882CABAC2A449470F451EE43B746" ma:contentTypeVersion="6" ma:contentTypeDescription="Create a new document." ma:contentTypeScope="" ma:versionID="b2e8581ed6cf29353289f67c08cedad4">
  <xsd:schema xmlns:xsd="http://www.w3.org/2001/XMLSchema" xmlns:xs="http://www.w3.org/2001/XMLSchema" xmlns:p="http://schemas.microsoft.com/office/2006/metadata/properties" xmlns:ns3="48a03997-62e2-49bf-b78b-9c8895d2c51c" xmlns:ns4="f628b64c-6a0c-4537-a809-48757d0c6877" targetNamespace="http://schemas.microsoft.com/office/2006/metadata/properties" ma:root="true" ma:fieldsID="fd751a56a77a061f2918cce6f37dedfa" ns3:_="" ns4:_="">
    <xsd:import namespace="48a03997-62e2-49bf-b78b-9c8895d2c51c"/>
    <xsd:import namespace="f628b64c-6a0c-4537-a809-48757d0c68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03997-62e2-49bf-b78b-9c8895d2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8b64c-6a0c-4537-a809-48757d0c68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CA2A-AE3F-4B54-A51A-85791CA1BD2E}">
  <ds:schemaRefs>
    <ds:schemaRef ds:uri="http://schemas.microsoft.com/sharepoint/v3/contenttype/forms"/>
  </ds:schemaRefs>
</ds:datastoreItem>
</file>

<file path=customXml/itemProps2.xml><?xml version="1.0" encoding="utf-8"?>
<ds:datastoreItem xmlns:ds="http://schemas.openxmlformats.org/officeDocument/2006/customXml" ds:itemID="{FB8BA181-B301-4A3F-9D42-7163921DE6C3}">
  <ds:schemaRefs>
    <ds:schemaRef ds:uri="http://purl.org/dc/terms/"/>
    <ds:schemaRef ds:uri="http://schemas.microsoft.com/office/2006/documentManagement/types"/>
    <ds:schemaRef ds:uri="http://www.w3.org/XML/1998/namespace"/>
    <ds:schemaRef ds:uri="http://schemas.microsoft.com/office/infopath/2007/PartnerControls"/>
    <ds:schemaRef ds:uri="f628b64c-6a0c-4537-a809-48757d0c6877"/>
    <ds:schemaRef ds:uri="http://schemas.openxmlformats.org/package/2006/metadata/core-properties"/>
    <ds:schemaRef ds:uri="48a03997-62e2-49bf-b78b-9c8895d2c51c"/>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F72BC083-EEE7-48D3-B072-EE695F4E9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03997-62e2-49bf-b78b-9c8895d2c51c"/>
    <ds:schemaRef ds:uri="f628b64c-6a0c-4537-a809-48757d0c6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6A76E-E065-49F4-8D5B-5F60E2720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 Grant</dc:creator>
  <cp:lastModifiedBy>Ally Grant</cp:lastModifiedBy>
  <cp:revision>4</cp:revision>
  <cp:lastPrinted>2019-04-05T00:46:00Z</cp:lastPrinted>
  <dcterms:created xsi:type="dcterms:W3CDTF">2019-08-29T04:47:00Z</dcterms:created>
  <dcterms:modified xsi:type="dcterms:W3CDTF">2019-08-30T06:34:00Z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Documentation - Position Description Template - Corporate Services.doc</vt:lpwstr>
  </property>
  <property fmtid="{D5CDD505-2E9C-101B-9397-08002B2CF9AE}" pid="3" name="DWDocClass">
    <vt:lpwstr>OPENACC</vt:lpwstr>
  </property>
  <property fmtid="{D5CDD505-2E9C-101B-9397-08002B2CF9AE}" pid="4" name="DWDocType">
    <vt:lpwstr>MS Word</vt:lpwstr>
  </property>
  <property fmtid="{D5CDD505-2E9C-101B-9397-08002B2CF9AE}" pid="5" name="DWDocAuthor">
    <vt:lpwstr/>
  </property>
  <property fmtid="{D5CDD505-2E9C-101B-9397-08002B2CF9AE}" pid="6" name="DWDocNo">
    <vt:i4>4921109</vt:i4>
  </property>
  <property fmtid="{D5CDD505-2E9C-101B-9397-08002B2CF9AE}" pid="7" name="DWDocSetID">
    <vt:i4>4249171</vt:i4>
  </property>
  <property fmtid="{D5CDD505-2E9C-101B-9397-08002B2CF9AE}" pid="8" name="DWDocVersion">
    <vt:i4>2</vt:i4>
  </property>
  <property fmtid="{D5CDD505-2E9C-101B-9397-08002B2CF9AE}" pid="9" name="ContentTypeId">
    <vt:lpwstr>0x0101005631882CABAC2A449470F451EE43B746</vt:lpwstr>
  </property>
</Properties>
</file>