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562E45" w:rsidRPr="008A2C0F" w14:paraId="5DB8C940" w14:textId="77777777" w:rsidTr="00FC3EF4">
        <w:trPr>
          <w:trHeight w:val="369"/>
        </w:trPr>
        <w:tc>
          <w:tcPr>
            <w:tcW w:w="3276" w:type="dxa"/>
            <w:tcBorders>
              <w:bottom w:val="single" w:sz="4" w:space="0" w:color="auto"/>
            </w:tcBorders>
            <w:shd w:val="clear" w:color="auto" w:fill="764E7E"/>
            <w:vAlign w:val="center"/>
          </w:tcPr>
          <w:p w14:paraId="0464DE85" w14:textId="77777777" w:rsidR="00562E45" w:rsidRPr="008A2C0F" w:rsidRDefault="00562E45" w:rsidP="00FC3EF4">
            <w:pPr>
              <w:pStyle w:val="SubheadAd"/>
              <w:spacing w:line="276" w:lineRule="auto"/>
              <w:rPr>
                <w:rFonts w:ascii="Arial" w:hAnsi="Arial" w:cs="Arial"/>
                <w:color w:val="FFFFFF"/>
                <w:szCs w:val="22"/>
              </w:rPr>
            </w:pPr>
            <w:r>
              <w:rPr>
                <w:rFonts w:ascii="Arial" w:hAnsi="Arial" w:cs="Arial"/>
                <w:color w:val="FFFFFF"/>
                <w:szCs w:val="22"/>
              </w:rPr>
              <w:t>Position</w:t>
            </w:r>
            <w:r w:rsidRPr="008A2C0F">
              <w:rPr>
                <w:rFonts w:ascii="Arial" w:hAnsi="Arial" w:cs="Arial"/>
                <w:color w:val="FFFFFF"/>
                <w:szCs w:val="22"/>
              </w:rPr>
              <w:t xml:space="preserve"> Description</w:t>
            </w:r>
          </w:p>
        </w:tc>
        <w:tc>
          <w:tcPr>
            <w:tcW w:w="5539" w:type="dxa"/>
            <w:tcBorders>
              <w:top w:val="nil"/>
              <w:bottom w:val="single" w:sz="4" w:space="0" w:color="auto"/>
              <w:right w:val="nil"/>
            </w:tcBorders>
            <w:vAlign w:val="center"/>
          </w:tcPr>
          <w:p w14:paraId="2CB959DA" w14:textId="77777777" w:rsidR="00562E45" w:rsidRPr="008A2C0F" w:rsidRDefault="00562E45" w:rsidP="00FC3EF4">
            <w:pPr>
              <w:pStyle w:val="SubheadAd"/>
              <w:spacing w:line="276" w:lineRule="auto"/>
              <w:rPr>
                <w:rFonts w:ascii="Arial" w:hAnsi="Arial" w:cs="Arial"/>
                <w:szCs w:val="22"/>
              </w:rPr>
            </w:pPr>
          </w:p>
        </w:tc>
      </w:tr>
      <w:tr w:rsidR="00562E45" w:rsidRPr="00137FB4" w14:paraId="53C5585B"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50D79EA" w14:textId="77777777" w:rsidR="00562E45" w:rsidRPr="00F24F7C" w:rsidRDefault="00562E45" w:rsidP="00FC3EF4">
            <w:pPr>
              <w:rPr>
                <w:b/>
                <w:color w:val="auto"/>
              </w:rPr>
            </w:pPr>
            <w:r>
              <w:rPr>
                <w:b/>
                <w:color w:val="auto"/>
              </w:rPr>
              <w:t>POSITION</w:t>
            </w:r>
            <w:r w:rsidRPr="00F24F7C">
              <w:rPr>
                <w:b/>
                <w:color w:val="auto"/>
              </w:rPr>
              <w:t xml:space="preserve"> TITLE</w:t>
            </w:r>
          </w:p>
        </w:tc>
        <w:tc>
          <w:tcPr>
            <w:tcW w:w="5539" w:type="dxa"/>
            <w:tcBorders>
              <w:top w:val="single" w:sz="4" w:space="0" w:color="auto"/>
              <w:left w:val="single" w:sz="4" w:space="0" w:color="auto"/>
              <w:bottom w:val="single" w:sz="4" w:space="0" w:color="auto"/>
              <w:right w:val="single" w:sz="4" w:space="0" w:color="auto"/>
            </w:tcBorders>
            <w:vAlign w:val="center"/>
          </w:tcPr>
          <w:p w14:paraId="410ABB6F" w14:textId="77777777" w:rsidR="00562E45" w:rsidRPr="004E1441" w:rsidRDefault="004E1441" w:rsidP="00FC3EF4">
            <w:pPr>
              <w:rPr>
                <w:color w:val="auto"/>
              </w:rPr>
            </w:pPr>
            <w:r w:rsidRPr="004E1441">
              <w:rPr>
                <w:color w:val="auto"/>
              </w:rPr>
              <w:t>Senior Research Assistant</w:t>
            </w:r>
          </w:p>
        </w:tc>
      </w:tr>
      <w:tr w:rsidR="00562E45" w:rsidRPr="00137FB4" w14:paraId="448C8087"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4DB7C64" w14:textId="77777777" w:rsidR="00562E45" w:rsidRPr="00F24F7C" w:rsidRDefault="00562E45" w:rsidP="00FC3EF4">
            <w:pPr>
              <w:rPr>
                <w:b/>
                <w:color w:val="auto"/>
              </w:rPr>
            </w:pPr>
            <w:r w:rsidRPr="00F24F7C">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033FE04C" w14:textId="77777777" w:rsidR="00562E45" w:rsidRPr="004E1441" w:rsidRDefault="00AD7417" w:rsidP="00FC3EF4">
            <w:pPr>
              <w:rPr>
                <w:color w:val="auto"/>
              </w:rPr>
            </w:pPr>
            <w:r>
              <w:rPr>
                <w:color w:val="auto"/>
              </w:rPr>
              <w:t>Dr Cheryl Carcel</w:t>
            </w:r>
          </w:p>
        </w:tc>
      </w:tr>
      <w:tr w:rsidR="00562E45" w:rsidRPr="00137FB4" w14:paraId="3C18B0E0"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D2B885F" w14:textId="77777777" w:rsidR="00562E45" w:rsidRPr="00F24F7C" w:rsidRDefault="00562E45" w:rsidP="00344FD7">
            <w:pPr>
              <w:rPr>
                <w:b/>
                <w:color w:val="auto"/>
              </w:rPr>
            </w:pPr>
            <w:r w:rsidRPr="00344FD7">
              <w:rPr>
                <w:b/>
                <w:color w:val="auto"/>
              </w:rPr>
              <w:t xml:space="preserve">PROGRAM </w:t>
            </w:r>
          </w:p>
        </w:tc>
        <w:tc>
          <w:tcPr>
            <w:tcW w:w="5539" w:type="dxa"/>
            <w:tcBorders>
              <w:top w:val="single" w:sz="4" w:space="0" w:color="auto"/>
              <w:left w:val="single" w:sz="4" w:space="0" w:color="auto"/>
              <w:bottom w:val="single" w:sz="4" w:space="0" w:color="auto"/>
              <w:right w:val="single" w:sz="4" w:space="0" w:color="auto"/>
            </w:tcBorders>
            <w:vAlign w:val="center"/>
          </w:tcPr>
          <w:p w14:paraId="6A1B805F" w14:textId="3D0E1C7E" w:rsidR="00562E45" w:rsidRPr="004E1441" w:rsidRDefault="004E1441" w:rsidP="00FC3EF4">
            <w:pPr>
              <w:rPr>
                <w:color w:val="auto"/>
              </w:rPr>
            </w:pPr>
            <w:r w:rsidRPr="004E1441">
              <w:rPr>
                <w:color w:val="auto"/>
              </w:rPr>
              <w:t>Professorial Unit</w:t>
            </w:r>
            <w:r w:rsidR="00AF1DEA">
              <w:rPr>
                <w:color w:val="auto"/>
              </w:rPr>
              <w:t>, The George Institute for Global Health</w:t>
            </w:r>
          </w:p>
        </w:tc>
      </w:tr>
      <w:tr w:rsidR="00562E45" w:rsidRPr="00137FB4" w14:paraId="6BD36323"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A465E97" w14:textId="77777777" w:rsidR="00562E45" w:rsidRPr="00F24F7C" w:rsidRDefault="00562E45" w:rsidP="00FC3EF4">
            <w:pPr>
              <w:rPr>
                <w:b/>
                <w:color w:val="auto"/>
              </w:rPr>
            </w:pPr>
            <w:r w:rsidRPr="00F24F7C">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18A778D6" w14:textId="77777777" w:rsidR="00562E45" w:rsidRPr="004E1441" w:rsidRDefault="00562E45" w:rsidP="00FC3EF4">
            <w:pPr>
              <w:rPr>
                <w:color w:val="auto"/>
              </w:rPr>
            </w:pPr>
            <w:r w:rsidRPr="004E1441">
              <w:rPr>
                <w:color w:val="auto"/>
              </w:rPr>
              <w:t>1 year</w:t>
            </w:r>
          </w:p>
        </w:tc>
      </w:tr>
      <w:tr w:rsidR="00562E45" w:rsidRPr="00137FB4" w14:paraId="0BD96D96"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78F14CD" w14:textId="77777777" w:rsidR="00562E45" w:rsidRPr="00F24F7C" w:rsidRDefault="00562E45" w:rsidP="00FC3EF4">
            <w:pPr>
              <w:rPr>
                <w:b/>
                <w:color w:val="auto"/>
              </w:rPr>
            </w:pPr>
            <w:r w:rsidRPr="00F24F7C">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371DC348" w14:textId="77777777" w:rsidR="00562E45" w:rsidRPr="004E1441" w:rsidRDefault="00AF1DEA" w:rsidP="00FC3EF4">
            <w:pPr>
              <w:rPr>
                <w:color w:val="auto"/>
              </w:rPr>
            </w:pPr>
            <w:r>
              <w:rPr>
                <w:color w:val="auto"/>
              </w:rPr>
              <w:t>Full time</w:t>
            </w:r>
          </w:p>
        </w:tc>
      </w:tr>
      <w:tr w:rsidR="00562E45" w:rsidRPr="00137FB4" w14:paraId="7F54C648" w14:textId="77777777" w:rsidTr="00FC3EF4">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F4DD176" w14:textId="77777777" w:rsidR="00562E45" w:rsidRPr="00F24F7C" w:rsidRDefault="00562E45" w:rsidP="00FC3EF4">
            <w:pPr>
              <w:rPr>
                <w:b/>
                <w:color w:val="auto"/>
              </w:rPr>
            </w:pPr>
            <w:r w:rsidRPr="00F24F7C">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576957A9" w14:textId="493ABEBD" w:rsidR="00562E45" w:rsidRPr="004E1441" w:rsidRDefault="004E1441" w:rsidP="00FC3EF4">
            <w:pPr>
              <w:rPr>
                <w:color w:val="auto"/>
              </w:rPr>
            </w:pPr>
            <w:r w:rsidRPr="004E1441">
              <w:rPr>
                <w:color w:val="auto"/>
              </w:rPr>
              <w:t xml:space="preserve">1 </w:t>
            </w:r>
            <w:r w:rsidR="005B3470">
              <w:rPr>
                <w:color w:val="auto"/>
              </w:rPr>
              <w:t>February</w:t>
            </w:r>
            <w:r w:rsidRPr="004E1441">
              <w:rPr>
                <w:color w:val="auto"/>
              </w:rPr>
              <w:t xml:space="preserve"> 202</w:t>
            </w:r>
            <w:r w:rsidR="005B3470">
              <w:rPr>
                <w:color w:val="auto"/>
              </w:rPr>
              <w:t>3</w:t>
            </w:r>
            <w:r w:rsidRPr="004E1441">
              <w:rPr>
                <w:color w:val="auto"/>
              </w:rPr>
              <w:t xml:space="preserve"> Start Date</w:t>
            </w:r>
          </w:p>
        </w:tc>
      </w:tr>
    </w:tbl>
    <w:p w14:paraId="7247BAD4" w14:textId="77777777" w:rsidR="00562E45" w:rsidRDefault="00562E45" w:rsidP="00F107DD">
      <w:pPr>
        <w:autoSpaceDE w:val="0"/>
        <w:autoSpaceDN w:val="0"/>
        <w:jc w:val="both"/>
        <w:rPr>
          <w:b/>
          <w:color w:val="7A4D80" w:themeColor="accent5"/>
        </w:rPr>
      </w:pPr>
    </w:p>
    <w:p w14:paraId="44D74ED3" w14:textId="77777777" w:rsidR="00F107DD" w:rsidRPr="000744A5" w:rsidRDefault="00F107DD" w:rsidP="00F107DD">
      <w:pPr>
        <w:autoSpaceDE w:val="0"/>
        <w:autoSpaceDN w:val="0"/>
        <w:jc w:val="both"/>
        <w:rPr>
          <w:b/>
          <w:color w:val="7A4D80" w:themeColor="accent5"/>
        </w:rPr>
      </w:pPr>
      <w:r w:rsidRPr="000744A5">
        <w:rPr>
          <w:b/>
          <w:color w:val="7A4D80" w:themeColor="accent5"/>
        </w:rPr>
        <w:t>The George Institute for Global Health</w:t>
      </w:r>
    </w:p>
    <w:p w14:paraId="1DA93242" w14:textId="77777777" w:rsidR="005B3470" w:rsidRPr="005B3470" w:rsidRDefault="005B3470" w:rsidP="005B3470">
      <w:pPr>
        <w:jc w:val="both"/>
        <w:rPr>
          <w:color w:val="auto"/>
        </w:rPr>
      </w:pPr>
      <w:r w:rsidRPr="005B3470">
        <w:rPr>
          <w:color w:val="auto"/>
        </w:rPr>
        <w:t>We are a medical research institute affiliated with leading universities aiming to challenge the status quo in health care.  With 700+ people around the world, and projects in over 40 countries, our Strategy 2025 is all about impact – specifically, the impact of The George Institute’s activities on the health of millions of people, particularly those living in disadvantaged circumstances around the world.</w:t>
      </w:r>
    </w:p>
    <w:p w14:paraId="7EF9CCFD" w14:textId="77777777" w:rsidR="005B3470" w:rsidRPr="005B3470" w:rsidRDefault="005B3470" w:rsidP="005B3470">
      <w:pPr>
        <w:shd w:val="clear" w:color="auto" w:fill="FFFFFF"/>
        <w:rPr>
          <w:color w:val="auto"/>
        </w:rPr>
      </w:pPr>
    </w:p>
    <w:p w14:paraId="5039FCE5" w14:textId="77777777" w:rsidR="005B3470" w:rsidRPr="005B3470" w:rsidRDefault="005B3470" w:rsidP="005B3470">
      <w:pPr>
        <w:shd w:val="clear" w:color="auto" w:fill="FFFFFF"/>
        <w:rPr>
          <w:color w:val="auto"/>
        </w:rPr>
      </w:pPr>
      <w:r w:rsidRPr="005B3470">
        <w:rPr>
          <w:color w:val="auto"/>
        </w:rPr>
        <w:t>Our strategy focuses on three key research priorities:</w:t>
      </w:r>
    </w:p>
    <w:p w14:paraId="5BA7C81D" w14:textId="77777777" w:rsidR="005B3470" w:rsidRPr="005B3470" w:rsidRDefault="005B3470" w:rsidP="005B3470">
      <w:pPr>
        <w:shd w:val="clear" w:color="auto" w:fill="FFFFFF"/>
        <w:rPr>
          <w:color w:val="auto"/>
        </w:rPr>
      </w:pPr>
    </w:p>
    <w:p w14:paraId="4EB4E217" w14:textId="77777777" w:rsidR="005B3470" w:rsidRPr="005B3470" w:rsidRDefault="005B3470" w:rsidP="005B3470">
      <w:pPr>
        <w:numPr>
          <w:ilvl w:val="0"/>
          <w:numId w:val="35"/>
        </w:numPr>
        <w:contextualSpacing/>
        <w:rPr>
          <w:color w:val="auto"/>
        </w:rPr>
      </w:pPr>
      <w:r w:rsidRPr="005B3470">
        <w:rPr>
          <w:color w:val="auto"/>
        </w:rPr>
        <w:t xml:space="preserve">Better Treatments: finding better treatments for the world’s biggest health problems </w:t>
      </w:r>
    </w:p>
    <w:p w14:paraId="0C52793B" w14:textId="77777777" w:rsidR="005B3470" w:rsidRPr="005B3470" w:rsidRDefault="005B3470" w:rsidP="005B3470">
      <w:pPr>
        <w:numPr>
          <w:ilvl w:val="0"/>
          <w:numId w:val="35"/>
        </w:numPr>
        <w:contextualSpacing/>
        <w:rPr>
          <w:color w:val="auto"/>
        </w:rPr>
      </w:pPr>
      <w:r w:rsidRPr="005B3470">
        <w:rPr>
          <w:color w:val="auto"/>
        </w:rPr>
        <w:t>Better Care: transforming primary health care to support better health for more people</w:t>
      </w:r>
    </w:p>
    <w:p w14:paraId="53017CFC" w14:textId="77777777" w:rsidR="005B3470" w:rsidRPr="005B3470" w:rsidRDefault="005B3470" w:rsidP="005B3470">
      <w:pPr>
        <w:numPr>
          <w:ilvl w:val="0"/>
          <w:numId w:val="35"/>
        </w:numPr>
        <w:contextualSpacing/>
        <w:rPr>
          <w:color w:val="auto"/>
        </w:rPr>
      </w:pPr>
      <w:r w:rsidRPr="005B3470">
        <w:rPr>
          <w:color w:val="auto"/>
        </w:rPr>
        <w:t>Healthier Societies: harnessing the power of communities, governments and markets to improve health</w:t>
      </w:r>
    </w:p>
    <w:p w14:paraId="7B24C45B" w14:textId="77777777" w:rsidR="005B3470" w:rsidRPr="005B3470" w:rsidRDefault="005B3470" w:rsidP="005B3470">
      <w:pPr>
        <w:jc w:val="both"/>
        <w:rPr>
          <w:color w:val="auto"/>
        </w:rPr>
      </w:pPr>
    </w:p>
    <w:p w14:paraId="4C8DDE14" w14:textId="77777777" w:rsidR="005B3470" w:rsidRPr="005B3470" w:rsidRDefault="005B3470" w:rsidP="005B3470">
      <w:pPr>
        <w:jc w:val="both"/>
        <w:rPr>
          <w:color w:val="auto"/>
        </w:rPr>
      </w:pPr>
      <w:r w:rsidRPr="005B3470">
        <w:rPr>
          <w:color w:val="auto"/>
        </w:rPr>
        <w:t xml:space="preserve">Our innovative commercial enterprises help maximise our impact.  </w:t>
      </w:r>
    </w:p>
    <w:p w14:paraId="798D8B64" w14:textId="77777777" w:rsidR="005B3470" w:rsidRPr="005B3470" w:rsidRDefault="005B3470" w:rsidP="005B3470">
      <w:pPr>
        <w:jc w:val="both"/>
        <w:rPr>
          <w:color w:val="auto"/>
        </w:rPr>
      </w:pPr>
    </w:p>
    <w:p w14:paraId="46296B45" w14:textId="77777777" w:rsidR="005B3470" w:rsidRPr="005B3470" w:rsidRDefault="005B3470" w:rsidP="005B3470">
      <w:pPr>
        <w:jc w:val="both"/>
        <w:rPr>
          <w:color w:val="auto"/>
        </w:rPr>
      </w:pPr>
      <w:r w:rsidRPr="005B3470">
        <w:rPr>
          <w:color w:val="auto"/>
        </w:rPr>
        <w:t>Here is a sample of the things we are doing to achieve our goal of having the greatest possible impact on global health:</w:t>
      </w:r>
    </w:p>
    <w:p w14:paraId="3E051E4B" w14:textId="77777777" w:rsidR="005B3470" w:rsidRPr="005B3470" w:rsidRDefault="005B3470" w:rsidP="005B3470">
      <w:pPr>
        <w:numPr>
          <w:ilvl w:val="0"/>
          <w:numId w:val="22"/>
        </w:numPr>
        <w:contextualSpacing/>
        <w:jc w:val="both"/>
        <w:rPr>
          <w:color w:val="auto"/>
        </w:rPr>
      </w:pPr>
      <w:r w:rsidRPr="005B3470">
        <w:rPr>
          <w:color w:val="auto"/>
        </w:rPr>
        <w:t>We are identifying better and safer treatments for our biggest killers like stroke, heart disease and high blood pressure;</w:t>
      </w:r>
    </w:p>
    <w:p w14:paraId="6567F01F" w14:textId="77777777" w:rsidR="005B3470" w:rsidRPr="005B3470" w:rsidRDefault="005B3470" w:rsidP="005B3470">
      <w:pPr>
        <w:numPr>
          <w:ilvl w:val="0"/>
          <w:numId w:val="22"/>
        </w:numPr>
        <w:contextualSpacing/>
        <w:jc w:val="both"/>
        <w:rPr>
          <w:color w:val="auto"/>
        </w:rPr>
      </w:pPr>
      <w:r w:rsidRPr="005B3470">
        <w:rPr>
          <w:color w:val="auto"/>
        </w:rPr>
        <w:t>In many countries, our award winning FoodSwitch smartphone app is helping people make healthy food choices when shopping;</w:t>
      </w:r>
    </w:p>
    <w:p w14:paraId="5F73BD09" w14:textId="77777777" w:rsidR="005B3470" w:rsidRPr="005B3470" w:rsidRDefault="005B3470" w:rsidP="005B3470">
      <w:pPr>
        <w:numPr>
          <w:ilvl w:val="0"/>
          <w:numId w:val="22"/>
        </w:numPr>
        <w:contextualSpacing/>
        <w:jc w:val="both"/>
        <w:rPr>
          <w:color w:val="auto"/>
        </w:rPr>
      </w:pPr>
      <w:r w:rsidRPr="005B3470">
        <w:rPr>
          <w:color w:val="auto"/>
        </w:rPr>
        <w:t>In China, we ran a successful education and awareness program to reduce the amount of salt eaten by people by 25% each day</w:t>
      </w:r>
    </w:p>
    <w:p w14:paraId="7627F20F" w14:textId="77777777" w:rsidR="005B3470" w:rsidRPr="005B3470" w:rsidRDefault="005B3470" w:rsidP="005B3470">
      <w:pPr>
        <w:numPr>
          <w:ilvl w:val="0"/>
          <w:numId w:val="22"/>
        </w:numPr>
        <w:contextualSpacing/>
        <w:jc w:val="both"/>
        <w:rPr>
          <w:color w:val="auto"/>
        </w:rPr>
      </w:pPr>
      <w:r w:rsidRPr="005B3470">
        <w:rPr>
          <w:color w:val="auto"/>
        </w:rPr>
        <w:t>In rural India, we have shown that mobile technology can help diagnose mental health, as well as help treat cardiovascular disease, and we’re looking at similar approaches to treating chronic diseases in Indonesia and China;</w:t>
      </w:r>
    </w:p>
    <w:p w14:paraId="757E29F3" w14:textId="77777777" w:rsidR="005B3470" w:rsidRPr="005B3470" w:rsidRDefault="005B3470" w:rsidP="005B3470">
      <w:pPr>
        <w:numPr>
          <w:ilvl w:val="0"/>
          <w:numId w:val="22"/>
        </w:numPr>
        <w:contextualSpacing/>
        <w:jc w:val="both"/>
        <w:rPr>
          <w:color w:val="auto"/>
        </w:rPr>
      </w:pPr>
      <w:r w:rsidRPr="005B3470">
        <w:rPr>
          <w:color w:val="auto"/>
        </w:rPr>
        <w:t xml:space="preserve">Together with Aboriginal communities in NSW, Australia, we developed an innovative community led program to assist young Aboriginal drivers attain their license, now implemented in a dozen of locations; </w:t>
      </w:r>
    </w:p>
    <w:p w14:paraId="041C3CE7" w14:textId="77777777" w:rsidR="005B3470" w:rsidRPr="005B3470" w:rsidRDefault="005B3470" w:rsidP="005B3470">
      <w:pPr>
        <w:numPr>
          <w:ilvl w:val="0"/>
          <w:numId w:val="22"/>
        </w:numPr>
        <w:contextualSpacing/>
        <w:jc w:val="both"/>
        <w:rPr>
          <w:color w:val="auto"/>
        </w:rPr>
      </w:pPr>
      <w:r w:rsidRPr="005B3470">
        <w:rPr>
          <w:color w:val="auto"/>
        </w:rPr>
        <w:t>We are developing an affordable dialysis machine, with potential to save millions of lives each year and transform the way kidney disease is treated globally.</w:t>
      </w:r>
    </w:p>
    <w:p w14:paraId="6FC162BD" w14:textId="77777777" w:rsidR="00AF1DEA" w:rsidRPr="008B6BBF" w:rsidRDefault="00AF1DEA" w:rsidP="008B6BBF">
      <w:pPr>
        <w:ind w:firstLine="720"/>
        <w:rPr>
          <w:color w:val="auto"/>
        </w:rPr>
      </w:pPr>
    </w:p>
    <w:p w14:paraId="68F5E405" w14:textId="77777777" w:rsidR="00F107DD" w:rsidRPr="000744A5" w:rsidRDefault="00F107DD" w:rsidP="00F107DD">
      <w:pPr>
        <w:jc w:val="both"/>
        <w:rPr>
          <w:b/>
          <w:bCs/>
          <w:color w:val="7A4D80" w:themeColor="accent5"/>
        </w:rPr>
      </w:pPr>
    </w:p>
    <w:p w14:paraId="3C397B4B" w14:textId="77777777" w:rsidR="008B6BBF" w:rsidRDefault="008B6BBF" w:rsidP="008B6BBF">
      <w:pPr>
        <w:jc w:val="both"/>
        <w:rPr>
          <w:rFonts w:cs="Arial"/>
          <w:b/>
          <w:bCs/>
          <w:color w:val="7A4D80" w:themeColor="accent5"/>
        </w:rPr>
      </w:pPr>
      <w:bookmarkStart w:id="0" w:name="Text3"/>
      <w:r w:rsidRPr="00137FB4">
        <w:rPr>
          <w:rFonts w:cs="Arial"/>
          <w:b/>
          <w:bCs/>
          <w:color w:val="7A4D80" w:themeColor="accent5"/>
        </w:rPr>
        <w:t xml:space="preserve">Context of the Role  </w:t>
      </w:r>
    </w:p>
    <w:bookmarkEnd w:id="0"/>
    <w:p w14:paraId="043BC02B" w14:textId="588F9CA6" w:rsidR="00FC3EF4" w:rsidRPr="00FC3EF4" w:rsidRDefault="00AD7417" w:rsidP="00EF13E4">
      <w:pPr>
        <w:rPr>
          <w:color w:val="auto"/>
        </w:rPr>
      </w:pPr>
      <w:r w:rsidRPr="00AD7417">
        <w:rPr>
          <w:color w:val="auto"/>
        </w:rPr>
        <w:t xml:space="preserve">The </w:t>
      </w:r>
      <w:r>
        <w:rPr>
          <w:color w:val="auto"/>
        </w:rPr>
        <w:t>Professorial Unit at The George Institute</w:t>
      </w:r>
      <w:r w:rsidRPr="00AD7417">
        <w:rPr>
          <w:color w:val="auto"/>
        </w:rPr>
        <w:t xml:space="preserve"> focuses on </w:t>
      </w:r>
      <w:r w:rsidR="00EF13E4">
        <w:rPr>
          <w:color w:val="auto"/>
        </w:rPr>
        <w:t>non communicable disease</w:t>
      </w:r>
      <w:r w:rsidR="00AF1DEA">
        <w:rPr>
          <w:color w:val="auto"/>
        </w:rPr>
        <w:t xml:space="preserve">s </w:t>
      </w:r>
      <w:r w:rsidR="00EF13E4">
        <w:rPr>
          <w:color w:val="auto"/>
        </w:rPr>
        <w:t>including cardiovascular disease and dementia.</w:t>
      </w:r>
      <w:r w:rsidRPr="00AD7417">
        <w:rPr>
          <w:color w:val="auto"/>
        </w:rPr>
        <w:t xml:space="preserve"> The </w:t>
      </w:r>
      <w:r w:rsidR="00EF13E4">
        <w:rPr>
          <w:color w:val="auto"/>
        </w:rPr>
        <w:t>unit</w:t>
      </w:r>
      <w:r w:rsidRPr="00AD7417">
        <w:rPr>
          <w:color w:val="auto"/>
        </w:rPr>
        <w:t xml:space="preserve"> engages in large-scale clinical trials, epidemiological studies and operational research to generate high-quality evidence regarding the treatment and </w:t>
      </w:r>
      <w:r w:rsidRPr="00AD7417">
        <w:rPr>
          <w:color w:val="auto"/>
        </w:rPr>
        <w:lastRenderedPageBreak/>
        <w:t xml:space="preserve">prevention of </w:t>
      </w:r>
      <w:r w:rsidR="00EF13E4">
        <w:rPr>
          <w:color w:val="auto"/>
        </w:rPr>
        <w:t>cardiovascular diseases</w:t>
      </w:r>
      <w:r w:rsidRPr="00AD7417">
        <w:rPr>
          <w:color w:val="auto"/>
        </w:rPr>
        <w:t xml:space="preserve">.  </w:t>
      </w:r>
      <w:r w:rsidR="00571336">
        <w:rPr>
          <w:color w:val="auto"/>
        </w:rPr>
        <w:t xml:space="preserve">This job will specifically be concerned with research into women’s brain health, and associated sex and gender differences. </w:t>
      </w:r>
    </w:p>
    <w:p w14:paraId="0347F5E3" w14:textId="77777777" w:rsidR="00A41B9F" w:rsidRPr="00980418" w:rsidRDefault="00A41B9F" w:rsidP="00A41B9F"/>
    <w:p w14:paraId="7AB0A4C8" w14:textId="77777777" w:rsidR="008B6BBF" w:rsidRPr="00653270" w:rsidRDefault="008B6BBF" w:rsidP="008B6BBF">
      <w:pPr>
        <w:autoSpaceDE w:val="0"/>
        <w:autoSpaceDN w:val="0"/>
        <w:adjustRightInd w:val="0"/>
        <w:jc w:val="both"/>
        <w:rPr>
          <w:rFonts w:cs="Arial"/>
          <w:b/>
          <w:bCs/>
          <w:color w:val="7A4D80" w:themeColor="accent5"/>
        </w:rPr>
      </w:pPr>
      <w:bookmarkStart w:id="1" w:name="Text2"/>
      <w:r w:rsidRPr="00653270">
        <w:rPr>
          <w:rFonts w:cs="Arial"/>
          <w:b/>
          <w:bCs/>
          <w:color w:val="7A4D80" w:themeColor="accent5"/>
        </w:rPr>
        <w:t xml:space="preserve">The Role </w:t>
      </w:r>
    </w:p>
    <w:bookmarkEnd w:id="1"/>
    <w:p w14:paraId="65AE8A03" w14:textId="52A9B105" w:rsidR="00562E45" w:rsidRPr="00653270" w:rsidRDefault="008A2B08" w:rsidP="00923661">
      <w:pPr>
        <w:autoSpaceDE w:val="0"/>
        <w:autoSpaceDN w:val="0"/>
        <w:adjustRightInd w:val="0"/>
        <w:jc w:val="both"/>
        <w:rPr>
          <w:color w:val="auto"/>
        </w:rPr>
      </w:pPr>
      <w:r>
        <w:rPr>
          <w:color w:val="auto"/>
        </w:rPr>
        <w:t xml:space="preserve">We are looking for an enthusiastic and committed researcher who </w:t>
      </w:r>
      <w:r w:rsidR="00923661">
        <w:rPr>
          <w:color w:val="auto"/>
        </w:rPr>
        <w:t>can</w:t>
      </w:r>
      <w:r>
        <w:rPr>
          <w:color w:val="auto"/>
        </w:rPr>
        <w:t xml:space="preserve"> support </w:t>
      </w:r>
      <w:r w:rsidR="007D399B">
        <w:rPr>
          <w:color w:val="auto"/>
        </w:rPr>
        <w:t>three new</w:t>
      </w:r>
      <w:r>
        <w:rPr>
          <w:color w:val="auto"/>
        </w:rPr>
        <w:t xml:space="preserve"> projects </w:t>
      </w:r>
      <w:r w:rsidR="00923661">
        <w:rPr>
          <w:color w:val="auto"/>
        </w:rPr>
        <w:t>involving sex and gender research</w:t>
      </w:r>
      <w:r w:rsidR="00571336">
        <w:rPr>
          <w:color w:val="auto"/>
        </w:rPr>
        <w:t xml:space="preserve"> in stroke</w:t>
      </w:r>
      <w:r w:rsidR="007D399B">
        <w:rPr>
          <w:color w:val="auto"/>
        </w:rPr>
        <w:t xml:space="preserve">: (1) </w:t>
      </w:r>
      <w:r w:rsidR="00571336">
        <w:rPr>
          <w:color w:val="auto"/>
        </w:rPr>
        <w:t xml:space="preserve">a global </w:t>
      </w:r>
      <w:r w:rsidR="007D399B">
        <w:rPr>
          <w:color w:val="auto"/>
        </w:rPr>
        <w:t xml:space="preserve">survey of risk factors in stroke, (2) sex equity in clinical trials in stroke and (3) </w:t>
      </w:r>
      <w:r w:rsidR="00B74960">
        <w:rPr>
          <w:color w:val="auto"/>
        </w:rPr>
        <w:t>Asia-Pacific sex and gender differences in brain health</w:t>
      </w:r>
      <w:r w:rsidR="007D399B">
        <w:rPr>
          <w:color w:val="auto"/>
        </w:rPr>
        <w:t xml:space="preserve"> . </w:t>
      </w:r>
      <w:r w:rsidR="00923661">
        <w:rPr>
          <w:color w:val="auto"/>
        </w:rPr>
        <w:t xml:space="preserve"> </w:t>
      </w:r>
      <w:r w:rsidR="00923661" w:rsidRPr="00923661">
        <w:rPr>
          <w:color w:val="auto"/>
        </w:rPr>
        <w:t xml:space="preserve">The </w:t>
      </w:r>
      <w:r w:rsidR="00923661">
        <w:rPr>
          <w:color w:val="auto"/>
        </w:rPr>
        <w:t>Senior Research Assistant</w:t>
      </w:r>
      <w:r w:rsidR="00923661" w:rsidRPr="00923661">
        <w:rPr>
          <w:color w:val="auto"/>
        </w:rPr>
        <w:t xml:space="preserve"> </w:t>
      </w:r>
      <w:r w:rsidR="00923661">
        <w:rPr>
          <w:color w:val="auto"/>
        </w:rPr>
        <w:t xml:space="preserve">(SRA) </w:t>
      </w:r>
      <w:r w:rsidR="00923661" w:rsidRPr="00923661">
        <w:rPr>
          <w:color w:val="auto"/>
        </w:rPr>
        <w:t>will form relationships with</w:t>
      </w:r>
      <w:r w:rsidR="00571336">
        <w:rPr>
          <w:color w:val="auto"/>
        </w:rPr>
        <w:t>,</w:t>
      </w:r>
      <w:r w:rsidR="00923661" w:rsidRPr="00923661">
        <w:rPr>
          <w:color w:val="auto"/>
        </w:rPr>
        <w:t xml:space="preserve"> and provide a specific contribution to</w:t>
      </w:r>
      <w:r w:rsidR="00571336">
        <w:rPr>
          <w:color w:val="auto"/>
        </w:rPr>
        <w:t>,</w:t>
      </w:r>
      <w:r w:rsidR="00923661" w:rsidRPr="00923661">
        <w:rPr>
          <w:color w:val="auto"/>
        </w:rPr>
        <w:t xml:space="preserve"> </w:t>
      </w:r>
      <w:r w:rsidR="00571336">
        <w:rPr>
          <w:color w:val="auto"/>
        </w:rPr>
        <w:t xml:space="preserve">such </w:t>
      </w:r>
      <w:r w:rsidR="00923661" w:rsidRPr="00923661">
        <w:rPr>
          <w:color w:val="auto"/>
        </w:rPr>
        <w:t>research</w:t>
      </w:r>
      <w:r w:rsidR="00923661">
        <w:rPr>
          <w:color w:val="auto"/>
        </w:rPr>
        <w:t xml:space="preserve"> </w:t>
      </w:r>
      <w:r w:rsidR="00923661" w:rsidRPr="00923661">
        <w:rPr>
          <w:color w:val="auto"/>
        </w:rPr>
        <w:t xml:space="preserve">projects. </w:t>
      </w:r>
      <w:r w:rsidR="00923661">
        <w:rPr>
          <w:color w:val="auto"/>
        </w:rPr>
        <w:t>SRAs</w:t>
      </w:r>
      <w:r w:rsidR="00923661" w:rsidRPr="00923661">
        <w:rPr>
          <w:color w:val="auto"/>
        </w:rPr>
        <w:t xml:space="preserve"> are engaged primarily to fulfill a specific project requirement; share expertise, skills</w:t>
      </w:r>
      <w:r w:rsidR="00923661">
        <w:rPr>
          <w:color w:val="auto"/>
        </w:rPr>
        <w:t xml:space="preserve"> </w:t>
      </w:r>
      <w:r w:rsidR="00923661" w:rsidRPr="00923661">
        <w:rPr>
          <w:color w:val="auto"/>
        </w:rPr>
        <w:t>or knowledge (capacity building); and consolidate cross‐institutional relationships, collaborations or</w:t>
      </w:r>
      <w:r w:rsidR="00923661">
        <w:rPr>
          <w:color w:val="auto"/>
        </w:rPr>
        <w:t xml:space="preserve"> </w:t>
      </w:r>
      <w:r w:rsidR="00923661" w:rsidRPr="00923661">
        <w:rPr>
          <w:color w:val="auto"/>
        </w:rPr>
        <w:t>partnerships.</w:t>
      </w:r>
    </w:p>
    <w:p w14:paraId="73F18182" w14:textId="77777777" w:rsidR="00562E45" w:rsidRDefault="00562E45" w:rsidP="002D2983">
      <w:pPr>
        <w:autoSpaceDE w:val="0"/>
        <w:autoSpaceDN w:val="0"/>
        <w:adjustRightInd w:val="0"/>
        <w:jc w:val="both"/>
        <w:rPr>
          <w:color w:val="313231" w:themeColor="text1"/>
        </w:rPr>
      </w:pPr>
    </w:p>
    <w:p w14:paraId="13025210" w14:textId="77777777" w:rsidR="00490384" w:rsidRPr="00980418" w:rsidRDefault="00406769" w:rsidP="002D2983">
      <w:pPr>
        <w:autoSpaceDE w:val="0"/>
        <w:autoSpaceDN w:val="0"/>
        <w:adjustRightInd w:val="0"/>
        <w:jc w:val="both"/>
        <w:rPr>
          <w:b/>
          <w:bCs/>
          <w:color w:val="7A4D80" w:themeColor="accent5"/>
        </w:rPr>
      </w:pPr>
      <w:r w:rsidRPr="00980418">
        <w:rPr>
          <w:b/>
          <w:bCs/>
          <w:color w:val="7A4D80" w:themeColor="accent5"/>
        </w:rPr>
        <w:t xml:space="preserve">Reporting Relationships </w:t>
      </w:r>
    </w:p>
    <w:p w14:paraId="00ABC848" w14:textId="019E8E5F" w:rsidR="00490384" w:rsidRDefault="004E1441" w:rsidP="004E1441">
      <w:pPr>
        <w:jc w:val="both"/>
        <w:rPr>
          <w:color w:val="auto"/>
        </w:rPr>
      </w:pPr>
      <w:r w:rsidRPr="004E1441">
        <w:rPr>
          <w:color w:val="auto"/>
        </w:rPr>
        <w:t xml:space="preserve">The </w:t>
      </w:r>
      <w:r w:rsidR="00923661">
        <w:rPr>
          <w:color w:val="auto"/>
        </w:rPr>
        <w:t>SRA</w:t>
      </w:r>
      <w:r w:rsidRPr="004E1441">
        <w:rPr>
          <w:color w:val="auto"/>
        </w:rPr>
        <w:t xml:space="preserve"> reports to </w:t>
      </w:r>
      <w:r w:rsidR="005B3470">
        <w:rPr>
          <w:color w:val="auto"/>
        </w:rPr>
        <w:t>Dr Cheryl Carcel,</w:t>
      </w:r>
      <w:r w:rsidRPr="004E1441">
        <w:rPr>
          <w:color w:val="auto"/>
        </w:rPr>
        <w:t xml:space="preserve"> </w:t>
      </w:r>
      <w:r w:rsidR="00B74960">
        <w:rPr>
          <w:color w:val="auto"/>
        </w:rPr>
        <w:t xml:space="preserve">Senior </w:t>
      </w:r>
      <w:r>
        <w:rPr>
          <w:color w:val="auto"/>
        </w:rPr>
        <w:t xml:space="preserve">Research Fellow at the Professorial Unit </w:t>
      </w:r>
      <w:r w:rsidRPr="004E1441">
        <w:rPr>
          <w:color w:val="auto"/>
        </w:rPr>
        <w:t xml:space="preserve">for daily responsibilities as well as overall direction. The </w:t>
      </w:r>
      <w:r w:rsidR="00923661">
        <w:rPr>
          <w:color w:val="auto"/>
        </w:rPr>
        <w:t>SRA will work closely with</w:t>
      </w:r>
      <w:r w:rsidR="005B3470">
        <w:rPr>
          <w:color w:val="auto"/>
        </w:rPr>
        <w:t xml:space="preserve"> Dr Katie Harris (Senior Research Fellow</w:t>
      </w:r>
      <w:r w:rsidR="004A2E7B">
        <w:rPr>
          <w:color w:val="auto"/>
        </w:rPr>
        <w:t>)</w:t>
      </w:r>
      <w:r w:rsidR="005B3470">
        <w:rPr>
          <w:color w:val="auto"/>
        </w:rPr>
        <w:t xml:space="preserve"> and Prof Mark Woodward</w:t>
      </w:r>
      <w:r w:rsidR="00923661">
        <w:rPr>
          <w:color w:val="auto"/>
        </w:rPr>
        <w:t xml:space="preserve"> </w:t>
      </w:r>
      <w:r w:rsidR="004A2E7B">
        <w:rPr>
          <w:color w:val="auto"/>
        </w:rPr>
        <w:t>(</w:t>
      </w:r>
      <w:r w:rsidR="00923661">
        <w:rPr>
          <w:color w:val="auto"/>
        </w:rPr>
        <w:t>Professorial Fellow</w:t>
      </w:r>
      <w:r w:rsidR="004A2E7B">
        <w:rPr>
          <w:color w:val="auto"/>
        </w:rPr>
        <w:t>) who will be their secondary supervisors.</w:t>
      </w:r>
      <w:r w:rsidR="00B74960">
        <w:rPr>
          <w:color w:val="auto"/>
        </w:rPr>
        <w:t xml:space="preserve"> </w:t>
      </w:r>
      <w:r w:rsidRPr="004E1441">
        <w:rPr>
          <w:color w:val="auto"/>
        </w:rPr>
        <w:t xml:space="preserve">The </w:t>
      </w:r>
      <w:r w:rsidR="00923661">
        <w:rPr>
          <w:color w:val="auto"/>
        </w:rPr>
        <w:t>SRA</w:t>
      </w:r>
      <w:r w:rsidRPr="004E1441">
        <w:rPr>
          <w:color w:val="auto"/>
        </w:rPr>
        <w:t xml:space="preserve"> will work collaboratively with </w:t>
      </w:r>
      <w:r w:rsidR="00B74960">
        <w:rPr>
          <w:color w:val="auto"/>
        </w:rPr>
        <w:t xml:space="preserve">other </w:t>
      </w:r>
      <w:r w:rsidRPr="004E1441">
        <w:rPr>
          <w:color w:val="auto"/>
        </w:rPr>
        <w:t xml:space="preserve">Research Fellows and Project Managers within </w:t>
      </w:r>
      <w:r w:rsidR="00923661">
        <w:rPr>
          <w:color w:val="auto"/>
        </w:rPr>
        <w:t xml:space="preserve">the Women’s Health Program, the </w:t>
      </w:r>
      <w:r w:rsidR="00B74960">
        <w:rPr>
          <w:color w:val="auto"/>
        </w:rPr>
        <w:t>Brain Health Program</w:t>
      </w:r>
      <w:r w:rsidR="00923661">
        <w:rPr>
          <w:color w:val="auto"/>
        </w:rPr>
        <w:t xml:space="preserve"> </w:t>
      </w:r>
      <w:r w:rsidRPr="004E1441">
        <w:rPr>
          <w:color w:val="auto"/>
        </w:rPr>
        <w:t>and with other George Institute staff as required.</w:t>
      </w:r>
    </w:p>
    <w:p w14:paraId="592F184B" w14:textId="77777777" w:rsidR="004E1441" w:rsidRPr="00980418" w:rsidRDefault="004E1441" w:rsidP="004E1441">
      <w:pPr>
        <w:jc w:val="both"/>
        <w:rPr>
          <w:b/>
          <w:color w:val="7A4D80" w:themeColor="accent5"/>
        </w:rPr>
      </w:pPr>
    </w:p>
    <w:p w14:paraId="7EC3E08B" w14:textId="77777777" w:rsidR="00490384" w:rsidRPr="00980418" w:rsidRDefault="00307228" w:rsidP="002D2983">
      <w:pPr>
        <w:jc w:val="both"/>
        <w:rPr>
          <w:b/>
          <w:color w:val="7A4D80" w:themeColor="accent5"/>
        </w:rPr>
      </w:pPr>
      <w:r w:rsidRPr="00980418">
        <w:rPr>
          <w:b/>
          <w:color w:val="7A4D80" w:themeColor="accent5"/>
        </w:rPr>
        <w:t xml:space="preserve">Duties and </w:t>
      </w:r>
      <w:r w:rsidR="00F352D7" w:rsidRPr="00980418">
        <w:rPr>
          <w:b/>
          <w:color w:val="7A4D80" w:themeColor="accent5"/>
        </w:rPr>
        <w:t xml:space="preserve">Key </w:t>
      </w:r>
      <w:r w:rsidRPr="00980418">
        <w:rPr>
          <w:b/>
          <w:color w:val="7A4D80" w:themeColor="accent5"/>
        </w:rPr>
        <w:t>Responsibilities</w:t>
      </w:r>
    </w:p>
    <w:p w14:paraId="3B8A1DFF" w14:textId="77777777" w:rsidR="00AF1DEA" w:rsidRPr="00AF1DEA" w:rsidRDefault="00AF1DEA" w:rsidP="00AF1DEA">
      <w:pPr>
        <w:numPr>
          <w:ilvl w:val="0"/>
          <w:numId w:val="29"/>
        </w:numPr>
        <w:shd w:val="clear" w:color="auto" w:fill="FFFFFF"/>
        <w:spacing w:line="240" w:lineRule="atLeast"/>
        <w:textAlignment w:val="baseline"/>
        <w:rPr>
          <w:color w:val="313231" w:themeColor="text1"/>
        </w:rPr>
      </w:pPr>
      <w:r w:rsidRPr="00980418">
        <w:rPr>
          <w:color w:val="313231" w:themeColor="text1"/>
        </w:rPr>
        <w:t xml:space="preserve">Initiate and conduct research under limited supervision </w:t>
      </w:r>
    </w:p>
    <w:p w14:paraId="3CAD8FE3" w14:textId="6D5A93C3" w:rsidR="00A41B9F" w:rsidRPr="00980418" w:rsidRDefault="00A41B9F" w:rsidP="007D399B">
      <w:pPr>
        <w:numPr>
          <w:ilvl w:val="0"/>
          <w:numId w:val="29"/>
        </w:numPr>
        <w:shd w:val="clear" w:color="auto" w:fill="FFFFFF"/>
        <w:spacing w:line="240" w:lineRule="atLeast"/>
        <w:textAlignment w:val="baseline"/>
        <w:rPr>
          <w:color w:val="313231" w:themeColor="text1"/>
        </w:rPr>
      </w:pPr>
      <w:r w:rsidRPr="00980418">
        <w:rPr>
          <w:color w:val="313231" w:themeColor="text1"/>
        </w:rPr>
        <w:t>Synthesizing literature and con</w:t>
      </w:r>
      <w:r w:rsidR="00B74960">
        <w:rPr>
          <w:color w:val="313231" w:themeColor="text1"/>
        </w:rPr>
        <w:t>duct</w:t>
      </w:r>
      <w:r w:rsidRPr="00980418">
        <w:rPr>
          <w:color w:val="313231" w:themeColor="text1"/>
        </w:rPr>
        <w:t xml:space="preserve"> systematic reviews</w:t>
      </w:r>
      <w:r w:rsidR="00B74960">
        <w:rPr>
          <w:color w:val="313231" w:themeColor="text1"/>
        </w:rPr>
        <w:t xml:space="preserve"> and meta-analyses</w:t>
      </w:r>
    </w:p>
    <w:p w14:paraId="6975BF8B" w14:textId="77777777" w:rsidR="00AF1DEA" w:rsidRPr="00AF1DEA" w:rsidRDefault="00AF1DEA" w:rsidP="00AF1DEA">
      <w:pPr>
        <w:pStyle w:val="ListParagraph"/>
        <w:numPr>
          <w:ilvl w:val="0"/>
          <w:numId w:val="29"/>
        </w:numPr>
        <w:rPr>
          <w:color w:val="313231" w:themeColor="text1"/>
        </w:rPr>
      </w:pPr>
      <w:r w:rsidRPr="00AF1DEA">
        <w:rPr>
          <w:color w:val="313231" w:themeColor="text1"/>
        </w:rPr>
        <w:t>Assist with preparation and analysis of data from research project, preparing research manuscripts and associated reports on research projects</w:t>
      </w:r>
    </w:p>
    <w:p w14:paraId="65422DA8" w14:textId="77777777" w:rsidR="00AF1DEA" w:rsidRPr="00980418" w:rsidRDefault="00AF1DEA" w:rsidP="00AF1DEA">
      <w:pPr>
        <w:numPr>
          <w:ilvl w:val="0"/>
          <w:numId w:val="29"/>
        </w:numPr>
        <w:shd w:val="clear" w:color="auto" w:fill="FFFFFF"/>
        <w:spacing w:line="240" w:lineRule="atLeast"/>
        <w:textAlignment w:val="baseline"/>
        <w:rPr>
          <w:color w:val="313231" w:themeColor="text1"/>
        </w:rPr>
      </w:pPr>
      <w:r w:rsidRPr="00980418">
        <w:rPr>
          <w:color w:val="313231" w:themeColor="text1"/>
        </w:rPr>
        <w:t xml:space="preserve">Contribute towards building future projects and grant applications </w:t>
      </w:r>
    </w:p>
    <w:p w14:paraId="36DE7108" w14:textId="77777777" w:rsidR="00AF1DEA" w:rsidRDefault="00AF1DEA" w:rsidP="00AF1DEA">
      <w:pPr>
        <w:numPr>
          <w:ilvl w:val="0"/>
          <w:numId w:val="29"/>
        </w:numPr>
        <w:shd w:val="clear" w:color="auto" w:fill="FFFFFF"/>
        <w:spacing w:line="240" w:lineRule="atLeast"/>
        <w:textAlignment w:val="baseline"/>
        <w:rPr>
          <w:color w:val="313231" w:themeColor="text1"/>
        </w:rPr>
      </w:pPr>
      <w:r w:rsidRPr="00980418">
        <w:rPr>
          <w:color w:val="313231" w:themeColor="text1"/>
        </w:rPr>
        <w:t>Effectively</w:t>
      </w:r>
      <w:r>
        <w:rPr>
          <w:color w:val="313231" w:themeColor="text1"/>
        </w:rPr>
        <w:t xml:space="preserve"> collect/</w:t>
      </w:r>
      <w:r w:rsidRPr="00980418">
        <w:rPr>
          <w:color w:val="313231" w:themeColor="text1"/>
        </w:rPr>
        <w:t xml:space="preserve"> produce and maintain project data. Conduct data analysis and prepare data</w:t>
      </w:r>
      <w:r>
        <w:rPr>
          <w:color w:val="313231" w:themeColor="text1"/>
        </w:rPr>
        <w:t xml:space="preserve"> for publications and reporting</w:t>
      </w:r>
      <w:r w:rsidRPr="00AF1DEA">
        <w:rPr>
          <w:color w:val="313231" w:themeColor="text1"/>
        </w:rPr>
        <w:t xml:space="preserve"> </w:t>
      </w:r>
    </w:p>
    <w:p w14:paraId="0EA30212" w14:textId="52F8F8A3" w:rsidR="00AF1DEA" w:rsidRPr="00AF1DEA" w:rsidRDefault="00AF1DEA" w:rsidP="00AF1DEA">
      <w:pPr>
        <w:pStyle w:val="ListParagraph"/>
        <w:numPr>
          <w:ilvl w:val="0"/>
          <w:numId w:val="29"/>
        </w:numPr>
        <w:rPr>
          <w:color w:val="313231" w:themeColor="text1"/>
        </w:rPr>
      </w:pPr>
      <w:r w:rsidRPr="00AF1DEA">
        <w:rPr>
          <w:color w:val="313231" w:themeColor="text1"/>
        </w:rPr>
        <w:t>Maintenance and updating of study protocol</w:t>
      </w:r>
      <w:r w:rsidR="00571336">
        <w:rPr>
          <w:color w:val="313231" w:themeColor="text1"/>
        </w:rPr>
        <w:t>s</w:t>
      </w:r>
      <w:r w:rsidRPr="00AF1DEA">
        <w:rPr>
          <w:color w:val="313231" w:themeColor="text1"/>
        </w:rPr>
        <w:t>, procedures manual, ethics application</w:t>
      </w:r>
      <w:r w:rsidR="00571336">
        <w:rPr>
          <w:color w:val="313231" w:themeColor="text1"/>
        </w:rPr>
        <w:t>s</w:t>
      </w:r>
      <w:r w:rsidRPr="00AF1DEA">
        <w:rPr>
          <w:color w:val="313231" w:themeColor="text1"/>
        </w:rPr>
        <w:t>, data collection tools, data quality plans through liaising with Data Management, Bio-statisticians, Divisional Research Fellows, Divisional Director, and Quality Assurance Manager</w:t>
      </w:r>
    </w:p>
    <w:p w14:paraId="1E932EEE" w14:textId="77777777" w:rsidR="00A41B9F"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Assist in the preparation of Human Research Ethics Committee (HREC) and Governance submissions</w:t>
      </w:r>
    </w:p>
    <w:p w14:paraId="0F7C1164" w14:textId="34676DAA" w:rsidR="00AF1DEA" w:rsidRPr="00AF1DEA" w:rsidRDefault="00AF1DEA" w:rsidP="00AF1DEA">
      <w:pPr>
        <w:pStyle w:val="ListParagraph"/>
        <w:numPr>
          <w:ilvl w:val="0"/>
          <w:numId w:val="29"/>
        </w:numPr>
        <w:rPr>
          <w:color w:val="313231" w:themeColor="text1"/>
        </w:rPr>
      </w:pPr>
      <w:r w:rsidRPr="00AF1DEA">
        <w:rPr>
          <w:color w:val="313231" w:themeColor="text1"/>
        </w:rPr>
        <w:t xml:space="preserve">Coordinate the day to day administration of </w:t>
      </w:r>
      <w:r w:rsidR="00571336" w:rsidRPr="00AF1DEA">
        <w:rPr>
          <w:color w:val="313231" w:themeColor="text1"/>
        </w:rPr>
        <w:t>stud</w:t>
      </w:r>
      <w:r w:rsidR="00571336">
        <w:rPr>
          <w:color w:val="313231" w:themeColor="text1"/>
        </w:rPr>
        <w:t>ies</w:t>
      </w:r>
      <w:r w:rsidR="00571336" w:rsidRPr="00AF1DEA">
        <w:rPr>
          <w:color w:val="313231" w:themeColor="text1"/>
        </w:rPr>
        <w:t xml:space="preserve"> </w:t>
      </w:r>
      <w:r w:rsidRPr="00AF1DEA">
        <w:rPr>
          <w:color w:val="313231" w:themeColor="text1"/>
        </w:rPr>
        <w:t>including monitoring study progress, responding immediately to queries</w:t>
      </w:r>
    </w:p>
    <w:p w14:paraId="25B3F442"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Regularly update study tracking tools and systems</w:t>
      </w:r>
    </w:p>
    <w:p w14:paraId="03AE5408"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Manage effective communication with internal and external s</w:t>
      </w:r>
      <w:r w:rsidR="00980418">
        <w:rPr>
          <w:color w:val="313231" w:themeColor="text1"/>
        </w:rPr>
        <w:t>tudy staff and key stakeholders</w:t>
      </w:r>
    </w:p>
    <w:p w14:paraId="51DA7865"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Adhere to all study protocols and participate in protocol training sessions as required</w:t>
      </w:r>
    </w:p>
    <w:p w14:paraId="45498B17"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Adhere to safety policies and study SOPs, as o</w:t>
      </w:r>
      <w:r w:rsidR="00980418">
        <w:rPr>
          <w:color w:val="313231" w:themeColor="text1"/>
        </w:rPr>
        <w:t>utlined by The George Institute</w:t>
      </w:r>
    </w:p>
    <w:p w14:paraId="3169C760"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 xml:space="preserve">Adhere to the workplace policies and procedures of individual hospital </w:t>
      </w:r>
      <w:r w:rsidR="00980418">
        <w:rPr>
          <w:color w:val="313231" w:themeColor="text1"/>
        </w:rPr>
        <w:t>study sites, as required</w:t>
      </w:r>
    </w:p>
    <w:p w14:paraId="4212756F"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Attend study team meetings and appropriately represent The George Institute and the study at all times while located at</w:t>
      </w:r>
      <w:r w:rsidR="00980418">
        <w:rPr>
          <w:color w:val="313231" w:themeColor="text1"/>
        </w:rPr>
        <w:t xml:space="preserve"> clinical sites</w:t>
      </w:r>
    </w:p>
    <w:p w14:paraId="592FE8B5" w14:textId="77777777" w:rsidR="00A41B9F" w:rsidRPr="00980418" w:rsidRDefault="00A41B9F" w:rsidP="00A41B9F">
      <w:pPr>
        <w:numPr>
          <w:ilvl w:val="0"/>
          <w:numId w:val="29"/>
        </w:numPr>
        <w:shd w:val="clear" w:color="auto" w:fill="FFFFFF"/>
        <w:spacing w:line="240" w:lineRule="atLeast"/>
        <w:textAlignment w:val="baseline"/>
        <w:rPr>
          <w:color w:val="313231" w:themeColor="text1"/>
        </w:rPr>
      </w:pPr>
      <w:r w:rsidRPr="00980418">
        <w:rPr>
          <w:color w:val="313231" w:themeColor="text1"/>
        </w:rPr>
        <w:t>Other tasks as directed by the senior investigative team</w:t>
      </w:r>
    </w:p>
    <w:p w14:paraId="1DFF493D" w14:textId="77777777" w:rsidR="008B057C" w:rsidRPr="00980418" w:rsidRDefault="008B057C" w:rsidP="002D2983">
      <w:pPr>
        <w:ind w:right="-341"/>
        <w:jc w:val="both"/>
        <w:rPr>
          <w:color w:val="auto"/>
        </w:rPr>
      </w:pPr>
    </w:p>
    <w:p w14:paraId="65A968B3" w14:textId="77777777" w:rsidR="00A20413" w:rsidRPr="00980418" w:rsidRDefault="00A20413" w:rsidP="002D2983">
      <w:pPr>
        <w:jc w:val="both"/>
        <w:rPr>
          <w:bCs/>
          <w:i/>
          <w:color w:val="4A8698" w:themeColor="accent3"/>
        </w:rPr>
      </w:pPr>
      <w:r w:rsidRPr="00980418">
        <w:rPr>
          <w:bCs/>
          <w:i/>
          <w:color w:val="4A8698" w:themeColor="accent3"/>
        </w:rPr>
        <w:t xml:space="preserve">As a Team Member: </w:t>
      </w:r>
    </w:p>
    <w:p w14:paraId="2F227611" w14:textId="77777777" w:rsidR="00A41B9F" w:rsidRPr="00980418" w:rsidRDefault="00A41B9F" w:rsidP="00A41B9F">
      <w:pPr>
        <w:pStyle w:val="ListParagraph"/>
        <w:numPr>
          <w:ilvl w:val="0"/>
          <w:numId w:val="30"/>
        </w:numPr>
        <w:rPr>
          <w:color w:val="313231" w:themeColor="text1"/>
        </w:rPr>
      </w:pPr>
      <w:r w:rsidRPr="00980418">
        <w:rPr>
          <w:color w:val="313231" w:themeColor="text1"/>
        </w:rPr>
        <w:t>Participate in team meetings and activities</w:t>
      </w:r>
    </w:p>
    <w:p w14:paraId="58183840" w14:textId="77777777" w:rsidR="00A41B9F" w:rsidRPr="00980418" w:rsidRDefault="00A41B9F" w:rsidP="00A41B9F">
      <w:pPr>
        <w:pStyle w:val="ListParagraph"/>
        <w:numPr>
          <w:ilvl w:val="0"/>
          <w:numId w:val="30"/>
        </w:numPr>
        <w:rPr>
          <w:color w:val="313231" w:themeColor="text1"/>
        </w:rPr>
      </w:pPr>
      <w:r w:rsidRPr="00980418">
        <w:rPr>
          <w:color w:val="313231" w:themeColor="text1"/>
        </w:rPr>
        <w:t>Participate in objective setting, performance management</w:t>
      </w:r>
    </w:p>
    <w:p w14:paraId="3432D36E" w14:textId="77777777" w:rsidR="00A41B9F" w:rsidRPr="00980418" w:rsidRDefault="00A41B9F" w:rsidP="00A41B9F">
      <w:pPr>
        <w:pStyle w:val="ListParagraph"/>
        <w:numPr>
          <w:ilvl w:val="0"/>
          <w:numId w:val="30"/>
        </w:numPr>
        <w:rPr>
          <w:color w:val="313231" w:themeColor="text1"/>
        </w:rPr>
      </w:pPr>
      <w:r w:rsidRPr="00980418">
        <w:rPr>
          <w:color w:val="313231" w:themeColor="text1"/>
        </w:rPr>
        <w:t>Participate in special projects to improve processes, tools, systems and organization</w:t>
      </w:r>
    </w:p>
    <w:p w14:paraId="1CE5F72F" w14:textId="77777777" w:rsidR="00510F7A" w:rsidRPr="00980418" w:rsidRDefault="00510F7A" w:rsidP="002D2983">
      <w:pPr>
        <w:ind w:left="426" w:right="-341" w:hanging="426"/>
        <w:jc w:val="both"/>
        <w:rPr>
          <w:bCs/>
          <w:i/>
          <w:color w:val="4A8698" w:themeColor="accent3"/>
        </w:rPr>
      </w:pPr>
    </w:p>
    <w:p w14:paraId="3D487FD8" w14:textId="77777777" w:rsidR="00A20413" w:rsidRPr="00980418" w:rsidRDefault="00A20413" w:rsidP="002D2983">
      <w:pPr>
        <w:ind w:left="426" w:right="-341" w:hanging="426"/>
        <w:jc w:val="both"/>
        <w:rPr>
          <w:bCs/>
          <w:i/>
          <w:color w:val="4A8698" w:themeColor="accent3"/>
        </w:rPr>
      </w:pPr>
      <w:r w:rsidRPr="00980418">
        <w:rPr>
          <w:bCs/>
          <w:i/>
          <w:color w:val="4A8698" w:themeColor="accent3"/>
        </w:rPr>
        <w:t>Work, Health and Safety</w:t>
      </w:r>
    </w:p>
    <w:p w14:paraId="215D5D09" w14:textId="77777777" w:rsidR="00A41B9F" w:rsidRPr="00980418" w:rsidRDefault="00A41B9F" w:rsidP="00A41B9F">
      <w:pPr>
        <w:pStyle w:val="ListParagraph"/>
        <w:numPr>
          <w:ilvl w:val="0"/>
          <w:numId w:val="30"/>
        </w:numPr>
        <w:rPr>
          <w:color w:val="313231" w:themeColor="text1"/>
        </w:rPr>
      </w:pPr>
      <w:r w:rsidRPr="00980418">
        <w:rPr>
          <w:color w:val="313231" w:themeColor="text1"/>
        </w:rPr>
        <w:lastRenderedPageBreak/>
        <w:t>Comply with OH&amp;S legislation and operate in accordance with established OH&amp;S practice and procedures at The George Institute</w:t>
      </w:r>
    </w:p>
    <w:p w14:paraId="15C6D466" w14:textId="77777777" w:rsidR="00A41B9F" w:rsidRPr="00980418" w:rsidRDefault="00A41B9F" w:rsidP="00A41B9F">
      <w:pPr>
        <w:pStyle w:val="ListParagraph"/>
        <w:numPr>
          <w:ilvl w:val="0"/>
          <w:numId w:val="30"/>
        </w:numPr>
        <w:rPr>
          <w:color w:val="313231" w:themeColor="text1"/>
        </w:rPr>
      </w:pPr>
      <w:r w:rsidRPr="00980418">
        <w:rPr>
          <w:color w:val="313231" w:themeColor="text1"/>
        </w:rPr>
        <w:t>Promote and contribute to a safe, secure environment for staff and visitors</w:t>
      </w:r>
    </w:p>
    <w:p w14:paraId="07CF1464" w14:textId="77777777" w:rsidR="00F107DD" w:rsidRPr="00980418" w:rsidRDefault="00F107DD" w:rsidP="00F107DD">
      <w:pPr>
        <w:pStyle w:val="ListParagraph"/>
        <w:ind w:right="-341"/>
        <w:jc w:val="both"/>
        <w:rPr>
          <w:color w:val="auto"/>
        </w:rPr>
      </w:pPr>
    </w:p>
    <w:p w14:paraId="2E4DF0CF" w14:textId="7DD5063C" w:rsidR="00A20413" w:rsidRPr="00980418" w:rsidRDefault="00F75354" w:rsidP="002D2983">
      <w:pPr>
        <w:jc w:val="both"/>
        <w:rPr>
          <w:b/>
          <w:color w:val="7A4D80" w:themeColor="accent5"/>
        </w:rPr>
      </w:pPr>
      <w:r w:rsidRPr="00980418">
        <w:rPr>
          <w:b/>
          <w:color w:val="7A4D80" w:themeColor="accent5"/>
        </w:rPr>
        <w:t>Skills, Knowledge and Experience</w:t>
      </w:r>
      <w:r w:rsidR="00571336">
        <w:rPr>
          <w:b/>
          <w:color w:val="7A4D80" w:themeColor="accent5"/>
        </w:rPr>
        <w:t xml:space="preserve"> required</w:t>
      </w:r>
    </w:p>
    <w:p w14:paraId="7F1BFCAD" w14:textId="453B9828" w:rsidR="00980418" w:rsidRP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 xml:space="preserve">Experience within </w:t>
      </w:r>
      <w:r w:rsidR="00571336">
        <w:rPr>
          <w:rFonts w:asciiTheme="minorHAnsi" w:hAnsiTheme="minorHAnsi"/>
          <w:color w:val="313231" w:themeColor="text1"/>
          <w:sz w:val="22"/>
          <w:szCs w:val="22"/>
        </w:rPr>
        <w:t>stroke, or dementia, and</w:t>
      </w:r>
      <w:r w:rsidR="00AF1DEA">
        <w:rPr>
          <w:rFonts w:asciiTheme="minorHAnsi" w:hAnsiTheme="minorHAnsi"/>
          <w:color w:val="313231" w:themeColor="text1"/>
          <w:sz w:val="22"/>
          <w:szCs w:val="22"/>
        </w:rPr>
        <w:t xml:space="preserve"> </w:t>
      </w:r>
      <w:r w:rsidRPr="00980418">
        <w:rPr>
          <w:rFonts w:asciiTheme="minorHAnsi" w:hAnsiTheme="minorHAnsi"/>
          <w:color w:val="313231" w:themeColor="text1"/>
          <w:sz w:val="22"/>
          <w:szCs w:val="22"/>
        </w:rPr>
        <w:t>epidemiology</w:t>
      </w:r>
      <w:r w:rsidR="00571336">
        <w:rPr>
          <w:rFonts w:asciiTheme="minorHAnsi" w:hAnsiTheme="minorHAnsi"/>
          <w:color w:val="313231" w:themeColor="text1"/>
          <w:sz w:val="22"/>
          <w:szCs w:val="22"/>
        </w:rPr>
        <w:t xml:space="preserve"> research</w:t>
      </w:r>
      <w:r w:rsidR="00571336" w:rsidRPr="00980418">
        <w:rPr>
          <w:rFonts w:asciiTheme="minorHAnsi" w:hAnsiTheme="minorHAnsi"/>
          <w:color w:val="313231" w:themeColor="text1"/>
          <w:sz w:val="22"/>
          <w:szCs w:val="22"/>
        </w:rPr>
        <w:t xml:space="preserve"> </w:t>
      </w:r>
    </w:p>
    <w:p w14:paraId="34C6B851" w14:textId="77777777" w:rsidR="005B3470" w:rsidRDefault="005B3470" w:rsidP="00980418">
      <w:pPr>
        <w:pStyle w:val="TableText"/>
        <w:numPr>
          <w:ilvl w:val="0"/>
          <w:numId w:val="31"/>
        </w:numPr>
        <w:spacing w:after="0"/>
        <w:jc w:val="both"/>
        <w:rPr>
          <w:rFonts w:asciiTheme="minorHAnsi" w:hAnsiTheme="minorHAnsi"/>
          <w:color w:val="313231" w:themeColor="text1"/>
          <w:sz w:val="22"/>
          <w:szCs w:val="22"/>
        </w:rPr>
      </w:pPr>
      <w:r>
        <w:rPr>
          <w:rFonts w:asciiTheme="minorHAnsi" w:hAnsiTheme="minorHAnsi"/>
          <w:color w:val="313231" w:themeColor="text1"/>
          <w:sz w:val="22"/>
          <w:szCs w:val="22"/>
        </w:rPr>
        <w:t>Experience in conducting systematic reviews and meta-analysis</w:t>
      </w:r>
    </w:p>
    <w:p w14:paraId="0E2D462D" w14:textId="59E2B9A3" w:rsidR="005B3470" w:rsidRDefault="005B3470" w:rsidP="00980418">
      <w:pPr>
        <w:pStyle w:val="TableText"/>
        <w:numPr>
          <w:ilvl w:val="0"/>
          <w:numId w:val="31"/>
        </w:numPr>
        <w:spacing w:after="0"/>
        <w:jc w:val="both"/>
        <w:rPr>
          <w:rFonts w:asciiTheme="minorHAnsi" w:hAnsiTheme="minorHAnsi"/>
          <w:color w:val="313231" w:themeColor="text1"/>
          <w:sz w:val="22"/>
          <w:szCs w:val="22"/>
        </w:rPr>
      </w:pPr>
      <w:r>
        <w:rPr>
          <w:rFonts w:asciiTheme="minorHAnsi" w:hAnsiTheme="minorHAnsi"/>
          <w:color w:val="313231" w:themeColor="text1"/>
          <w:sz w:val="22"/>
          <w:szCs w:val="22"/>
        </w:rPr>
        <w:t>Has a Master</w:t>
      </w:r>
      <w:r w:rsidR="008235EC">
        <w:rPr>
          <w:rFonts w:asciiTheme="minorHAnsi" w:hAnsiTheme="minorHAnsi"/>
          <w:color w:val="313231" w:themeColor="text1"/>
          <w:sz w:val="22"/>
          <w:szCs w:val="22"/>
        </w:rPr>
        <w:t xml:space="preserve"> of</w:t>
      </w:r>
      <w:r>
        <w:rPr>
          <w:rFonts w:asciiTheme="minorHAnsi" w:hAnsiTheme="minorHAnsi"/>
          <w:color w:val="313231" w:themeColor="text1"/>
          <w:sz w:val="22"/>
          <w:szCs w:val="22"/>
        </w:rPr>
        <w:t xml:space="preserve"> Public Health degree </w:t>
      </w:r>
      <w:r w:rsidR="008235EC">
        <w:rPr>
          <w:rFonts w:asciiTheme="minorHAnsi" w:hAnsiTheme="minorHAnsi"/>
          <w:color w:val="313231" w:themeColor="text1"/>
          <w:sz w:val="22"/>
          <w:szCs w:val="22"/>
        </w:rPr>
        <w:t>(or equivalent)</w:t>
      </w:r>
    </w:p>
    <w:p w14:paraId="6FB983FD" w14:textId="32F8CF16" w:rsid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Proven ability to work independently</w:t>
      </w:r>
    </w:p>
    <w:p w14:paraId="3B096697" w14:textId="77777777" w:rsidR="00AF1DEA" w:rsidRDefault="00AF1DEA" w:rsidP="00AF1DEA">
      <w:pPr>
        <w:numPr>
          <w:ilvl w:val="0"/>
          <w:numId w:val="33"/>
        </w:numPr>
        <w:jc w:val="both"/>
        <w:rPr>
          <w:rFonts w:cs="Arial"/>
          <w:color w:val="313231" w:themeColor="text1"/>
          <w:lang w:val="en-AU"/>
        </w:rPr>
      </w:pPr>
      <w:r w:rsidRPr="00AF1DEA">
        <w:rPr>
          <w:rFonts w:cs="Arial"/>
          <w:color w:val="313231" w:themeColor="text1"/>
          <w:lang w:val="en-AU"/>
        </w:rPr>
        <w:t>Experience in writing research papers and/or grant applications</w:t>
      </w:r>
      <w:r>
        <w:rPr>
          <w:rFonts w:cs="Arial"/>
          <w:color w:val="313231" w:themeColor="text1"/>
          <w:lang w:val="en-AU"/>
        </w:rPr>
        <w:t xml:space="preserve"> </w:t>
      </w:r>
    </w:p>
    <w:p w14:paraId="72B1750F" w14:textId="77777777" w:rsidR="002013AA" w:rsidRPr="00AF1DEA" w:rsidRDefault="002013AA" w:rsidP="00AF1DEA">
      <w:pPr>
        <w:numPr>
          <w:ilvl w:val="0"/>
          <w:numId w:val="33"/>
        </w:numPr>
        <w:jc w:val="both"/>
        <w:rPr>
          <w:rFonts w:cs="Arial"/>
          <w:color w:val="313231" w:themeColor="text1"/>
          <w:lang w:val="en-AU"/>
        </w:rPr>
      </w:pPr>
      <w:r>
        <w:rPr>
          <w:rFonts w:cs="Arial"/>
          <w:color w:val="313231" w:themeColor="text1"/>
          <w:lang w:val="en-AU"/>
        </w:rPr>
        <w:t>Experience with statistical analysis (desirable)</w:t>
      </w:r>
    </w:p>
    <w:p w14:paraId="1CE4C839" w14:textId="77777777" w:rsidR="00AF1DEA" w:rsidRPr="00AF1DEA" w:rsidRDefault="00AF1DEA" w:rsidP="00AF1DEA">
      <w:pPr>
        <w:numPr>
          <w:ilvl w:val="0"/>
          <w:numId w:val="34"/>
        </w:numPr>
        <w:jc w:val="both"/>
        <w:rPr>
          <w:rFonts w:cs="Arial"/>
          <w:color w:val="313231" w:themeColor="text1"/>
          <w:lang w:val="en-AU"/>
        </w:rPr>
      </w:pPr>
      <w:r w:rsidRPr="00AF1DEA">
        <w:rPr>
          <w:rFonts w:cs="Arial"/>
          <w:color w:val="313231" w:themeColor="text1"/>
          <w:lang w:val="en-AU"/>
        </w:rPr>
        <w:t>Proficient in the use of the Microsoft Office suite of products, including Word, Excel, PowerPoint and Outlook, and the Internet</w:t>
      </w:r>
    </w:p>
    <w:p w14:paraId="0FE1EB48" w14:textId="77777777" w:rsidR="00AF1DEA" w:rsidRPr="00AF1DEA" w:rsidRDefault="00AF1DEA" w:rsidP="00F3101B">
      <w:pPr>
        <w:numPr>
          <w:ilvl w:val="0"/>
          <w:numId w:val="31"/>
        </w:numPr>
        <w:jc w:val="both"/>
        <w:rPr>
          <w:color w:val="313231" w:themeColor="text1"/>
        </w:rPr>
      </w:pPr>
      <w:r w:rsidRPr="00AF1DEA">
        <w:rPr>
          <w:rFonts w:cs="Arial"/>
          <w:color w:val="313231" w:themeColor="text1"/>
          <w:lang w:val="en-AU"/>
        </w:rPr>
        <w:t>Strong problem solving, analytical skills, and strategic thinking</w:t>
      </w:r>
    </w:p>
    <w:p w14:paraId="690BE1F3" w14:textId="77777777" w:rsidR="00980418" w:rsidRP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Demonstrated ability to work effectively and build relationships within a multidisciplinary team</w:t>
      </w:r>
    </w:p>
    <w:p w14:paraId="07E81B58" w14:textId="77777777" w:rsid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Excellent written and verba</w:t>
      </w:r>
      <w:r w:rsidR="00EF1502">
        <w:rPr>
          <w:rFonts w:asciiTheme="minorHAnsi" w:hAnsiTheme="minorHAnsi"/>
          <w:color w:val="313231" w:themeColor="text1"/>
          <w:sz w:val="22"/>
          <w:szCs w:val="22"/>
        </w:rPr>
        <w:t>l English communication skills</w:t>
      </w:r>
    </w:p>
    <w:p w14:paraId="6E6DC04E" w14:textId="77777777" w:rsidR="00EF1502" w:rsidRPr="00EF1502" w:rsidRDefault="00EF1502" w:rsidP="00EF1502">
      <w:pPr>
        <w:numPr>
          <w:ilvl w:val="0"/>
          <w:numId w:val="31"/>
        </w:numPr>
        <w:shd w:val="clear" w:color="auto" w:fill="FFFFFF"/>
        <w:spacing w:line="240" w:lineRule="atLeast"/>
        <w:textAlignment w:val="baseline"/>
        <w:rPr>
          <w:color w:val="313231" w:themeColor="text1"/>
        </w:rPr>
      </w:pPr>
      <w:r w:rsidRPr="00980418">
        <w:rPr>
          <w:color w:val="313231" w:themeColor="text1"/>
        </w:rPr>
        <w:t>Excellent interpersonal skills, presentation skills and the ability to work well and flexibly</w:t>
      </w:r>
    </w:p>
    <w:p w14:paraId="0377592A" w14:textId="77777777" w:rsidR="00EF1502" w:rsidRPr="00980418" w:rsidRDefault="00EF1502" w:rsidP="00EF1502">
      <w:pPr>
        <w:numPr>
          <w:ilvl w:val="0"/>
          <w:numId w:val="31"/>
        </w:numPr>
        <w:shd w:val="clear" w:color="auto" w:fill="FFFFFF"/>
        <w:spacing w:line="240" w:lineRule="atLeast"/>
        <w:textAlignment w:val="baseline"/>
        <w:rPr>
          <w:color w:val="313231" w:themeColor="text1"/>
        </w:rPr>
      </w:pPr>
      <w:r w:rsidRPr="00980418">
        <w:rPr>
          <w:color w:val="313231" w:themeColor="text1"/>
        </w:rPr>
        <w:t xml:space="preserve">Excellent organisational </w:t>
      </w:r>
      <w:r>
        <w:rPr>
          <w:color w:val="313231" w:themeColor="text1"/>
        </w:rPr>
        <w:t xml:space="preserve">and time management skills - </w:t>
      </w:r>
      <w:r w:rsidRPr="00980418">
        <w:rPr>
          <w:color w:val="313231" w:themeColor="text1"/>
        </w:rPr>
        <w:t>having the ability to organise, take initiative and follow up independently</w:t>
      </w:r>
    </w:p>
    <w:p w14:paraId="14A4583B" w14:textId="77777777" w:rsidR="00980418" w:rsidRP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Attention to detail and rigorous methodological approach</w:t>
      </w:r>
    </w:p>
    <w:p w14:paraId="7FD99D35" w14:textId="77777777" w:rsidR="00980418" w:rsidRPr="00980418" w:rsidRDefault="00980418" w:rsidP="00980418">
      <w:pPr>
        <w:pStyle w:val="TableText"/>
        <w:numPr>
          <w:ilvl w:val="0"/>
          <w:numId w:val="31"/>
        </w:numPr>
        <w:spacing w:after="0"/>
        <w:jc w:val="both"/>
        <w:rPr>
          <w:rFonts w:asciiTheme="minorHAnsi" w:hAnsiTheme="minorHAnsi"/>
          <w:color w:val="313231" w:themeColor="text1"/>
          <w:sz w:val="22"/>
          <w:szCs w:val="22"/>
        </w:rPr>
      </w:pPr>
      <w:r w:rsidRPr="00980418">
        <w:rPr>
          <w:rFonts w:asciiTheme="minorHAnsi" w:hAnsiTheme="minorHAnsi"/>
          <w:color w:val="313231" w:themeColor="text1"/>
          <w:sz w:val="22"/>
          <w:szCs w:val="22"/>
        </w:rPr>
        <w:t>Ability to be flexible and adaptable in the face of changing organisational priorities and ambiguous environments</w:t>
      </w:r>
    </w:p>
    <w:p w14:paraId="5A70E8EC" w14:textId="77777777" w:rsidR="00F107DD" w:rsidRPr="00EF1502" w:rsidRDefault="00EF1502" w:rsidP="00EF1502">
      <w:pPr>
        <w:pStyle w:val="TableText"/>
        <w:numPr>
          <w:ilvl w:val="0"/>
          <w:numId w:val="31"/>
        </w:numPr>
        <w:spacing w:after="0"/>
        <w:jc w:val="both"/>
        <w:rPr>
          <w:rFonts w:asciiTheme="minorHAnsi" w:hAnsiTheme="minorHAnsi"/>
          <w:color w:val="313231" w:themeColor="text1"/>
          <w:sz w:val="22"/>
          <w:szCs w:val="22"/>
        </w:rPr>
      </w:pPr>
      <w:r>
        <w:rPr>
          <w:rFonts w:asciiTheme="minorHAnsi" w:hAnsiTheme="minorHAnsi"/>
          <w:color w:val="313231" w:themeColor="text1"/>
          <w:sz w:val="22"/>
          <w:szCs w:val="22"/>
        </w:rPr>
        <w:t>Strong focus on quality of work</w:t>
      </w:r>
    </w:p>
    <w:sectPr w:rsidR="00F107DD" w:rsidRPr="00EF1502" w:rsidSect="00972E7E">
      <w:headerReference w:type="even" r:id="rId8"/>
      <w:headerReference w:type="default" r:id="rId9"/>
      <w:footerReference w:type="even" r:id="rId10"/>
      <w:footerReference w:type="default" r:id="rId11"/>
      <w:headerReference w:type="first" r:id="rId12"/>
      <w:footerReference w:type="first" r:id="rId13"/>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C152" w14:textId="77777777" w:rsidR="00D77A27" w:rsidRDefault="00D77A27">
      <w:r>
        <w:separator/>
      </w:r>
    </w:p>
  </w:endnote>
  <w:endnote w:type="continuationSeparator" w:id="0">
    <w:p w14:paraId="5E17E13C" w14:textId="77777777" w:rsidR="00D77A27" w:rsidRDefault="00D7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973B" w14:textId="77777777" w:rsidR="000E7596" w:rsidRDefault="000E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361553544"/>
      <w:docPartObj>
        <w:docPartGallery w:val="Page Numbers (Bottom of Page)"/>
        <w:docPartUnique/>
      </w:docPartObj>
    </w:sdtPr>
    <w:sdtEndPr/>
    <w:sdtContent>
      <w:sdt>
        <w:sdtPr>
          <w:rPr>
            <w:color w:val="auto"/>
            <w:sz w:val="18"/>
            <w:szCs w:val="18"/>
          </w:rPr>
          <w:id w:val="-551697965"/>
          <w:docPartObj>
            <w:docPartGallery w:val="Page Numbers (Top of Page)"/>
            <w:docPartUnique/>
          </w:docPartObj>
        </w:sdtPr>
        <w:sdtEndPr/>
        <w:sdtContent>
          <w:p w14:paraId="00E48D56" w14:textId="77777777" w:rsidR="00FC3EF4" w:rsidRPr="00AF1DEA" w:rsidRDefault="00FC3EF4" w:rsidP="00E12E24">
            <w:pPr>
              <w:pStyle w:val="Footer"/>
              <w:jc w:val="both"/>
              <w:rPr>
                <w:color w:val="auto"/>
                <w:sz w:val="18"/>
                <w:szCs w:val="18"/>
                <w:lang w:val="en-AU"/>
              </w:rPr>
            </w:pPr>
            <w:r w:rsidRPr="00AF1DEA">
              <w:rPr>
                <w:color w:val="auto"/>
                <w:sz w:val="18"/>
                <w:szCs w:val="18"/>
                <w:lang w:val="en-AU"/>
              </w:rPr>
              <w:t xml:space="preserve">Position Description / </w:t>
            </w:r>
            <w:r w:rsidR="00AF1DEA" w:rsidRPr="00AF1DEA">
              <w:rPr>
                <w:color w:val="auto"/>
                <w:sz w:val="18"/>
                <w:szCs w:val="18"/>
                <w:lang w:val="en-AU"/>
              </w:rPr>
              <w:t>Senior Resea</w:t>
            </w:r>
            <w:r w:rsidR="00AF1DEA">
              <w:rPr>
                <w:color w:val="auto"/>
                <w:sz w:val="18"/>
                <w:szCs w:val="18"/>
                <w:lang w:val="en-AU"/>
              </w:rPr>
              <w:t>rch Assistant</w:t>
            </w:r>
            <w:r w:rsidRPr="00AF1DEA">
              <w:rPr>
                <w:color w:val="auto"/>
                <w:sz w:val="18"/>
                <w:szCs w:val="18"/>
                <w:lang w:val="en-AU"/>
              </w:rPr>
              <w:tab/>
              <w:t xml:space="preserve">Page </w:t>
            </w:r>
            <w:r w:rsidRPr="00E12E24">
              <w:rPr>
                <w:b/>
                <w:bCs/>
                <w:color w:val="auto"/>
                <w:sz w:val="18"/>
                <w:szCs w:val="18"/>
              </w:rPr>
              <w:fldChar w:fldCharType="begin"/>
            </w:r>
            <w:r w:rsidRPr="00AF1DEA">
              <w:rPr>
                <w:b/>
                <w:bCs/>
                <w:color w:val="auto"/>
                <w:sz w:val="18"/>
                <w:szCs w:val="18"/>
                <w:lang w:val="en-AU"/>
              </w:rPr>
              <w:instrText xml:space="preserve"> PAGE </w:instrText>
            </w:r>
            <w:r w:rsidRPr="00E12E24">
              <w:rPr>
                <w:b/>
                <w:bCs/>
                <w:color w:val="auto"/>
                <w:sz w:val="18"/>
                <w:szCs w:val="18"/>
              </w:rPr>
              <w:fldChar w:fldCharType="separate"/>
            </w:r>
            <w:r w:rsidRPr="00AF1DEA">
              <w:rPr>
                <w:b/>
                <w:bCs/>
                <w:noProof/>
                <w:color w:val="auto"/>
                <w:sz w:val="18"/>
                <w:szCs w:val="18"/>
                <w:lang w:val="en-AU"/>
              </w:rPr>
              <w:t>2</w:t>
            </w:r>
            <w:r w:rsidRPr="00E12E24">
              <w:rPr>
                <w:b/>
                <w:bCs/>
                <w:color w:val="auto"/>
                <w:sz w:val="18"/>
                <w:szCs w:val="18"/>
              </w:rPr>
              <w:fldChar w:fldCharType="end"/>
            </w:r>
            <w:r w:rsidRPr="00AF1DEA">
              <w:rPr>
                <w:color w:val="auto"/>
                <w:sz w:val="18"/>
                <w:szCs w:val="18"/>
                <w:lang w:val="en-AU"/>
              </w:rPr>
              <w:t xml:space="preserve"> of </w:t>
            </w:r>
            <w:r w:rsidRPr="00E12E24">
              <w:rPr>
                <w:b/>
                <w:bCs/>
                <w:color w:val="auto"/>
                <w:sz w:val="18"/>
                <w:szCs w:val="18"/>
              </w:rPr>
              <w:fldChar w:fldCharType="begin"/>
            </w:r>
            <w:r w:rsidRPr="00AF1DEA">
              <w:rPr>
                <w:b/>
                <w:bCs/>
                <w:color w:val="auto"/>
                <w:sz w:val="18"/>
                <w:szCs w:val="18"/>
                <w:lang w:val="en-AU"/>
              </w:rPr>
              <w:instrText xml:space="preserve"> NUMPAGES  </w:instrText>
            </w:r>
            <w:r w:rsidRPr="00E12E24">
              <w:rPr>
                <w:b/>
                <w:bCs/>
                <w:color w:val="auto"/>
                <w:sz w:val="18"/>
                <w:szCs w:val="18"/>
              </w:rPr>
              <w:fldChar w:fldCharType="separate"/>
            </w:r>
            <w:r w:rsidRPr="00AF1DEA">
              <w:rPr>
                <w:b/>
                <w:bCs/>
                <w:noProof/>
                <w:color w:val="auto"/>
                <w:sz w:val="18"/>
                <w:szCs w:val="18"/>
                <w:lang w:val="en-AU"/>
              </w:rPr>
              <w:t>3</w:t>
            </w:r>
            <w:r w:rsidRPr="00E12E24">
              <w:rPr>
                <w:b/>
                <w:bCs/>
                <w:color w:val="auto"/>
                <w:sz w:val="18"/>
                <w:szCs w:val="18"/>
              </w:rPr>
              <w:fldChar w:fldCharType="end"/>
            </w:r>
          </w:p>
        </w:sdtContent>
      </w:sdt>
    </w:sdtContent>
  </w:sdt>
  <w:p w14:paraId="5B0ED9D5" w14:textId="77777777" w:rsidR="00FC3EF4" w:rsidRPr="00AF1DEA" w:rsidRDefault="00FC3EF4">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1835490034"/>
      <w:docPartObj>
        <w:docPartGallery w:val="Page Numbers (Bottom of Page)"/>
        <w:docPartUnique/>
      </w:docPartObj>
    </w:sdtPr>
    <w:sdtEndPr/>
    <w:sdtContent>
      <w:sdt>
        <w:sdtPr>
          <w:rPr>
            <w:color w:val="auto"/>
            <w:sz w:val="18"/>
            <w:szCs w:val="18"/>
          </w:rPr>
          <w:id w:val="-1769616900"/>
          <w:docPartObj>
            <w:docPartGallery w:val="Page Numbers (Top of Page)"/>
            <w:docPartUnique/>
          </w:docPartObj>
        </w:sdtPr>
        <w:sdtEndPr/>
        <w:sdtContent>
          <w:p w14:paraId="66E5C800" w14:textId="77777777" w:rsidR="00FC3EF4" w:rsidRPr="00E12E24" w:rsidRDefault="00FC3EF4" w:rsidP="00E12E24">
            <w:pPr>
              <w:pStyle w:val="Footer"/>
              <w:jc w:val="both"/>
              <w:rPr>
                <w:color w:val="auto"/>
                <w:sz w:val="18"/>
                <w:szCs w:val="18"/>
              </w:rPr>
            </w:pPr>
            <w:r>
              <w:rPr>
                <w:color w:val="auto"/>
                <w:sz w:val="18"/>
                <w:szCs w:val="18"/>
              </w:rPr>
              <w:t>Position Description/</w:t>
            </w:r>
            <w:r w:rsidR="00AF1DEA">
              <w:rPr>
                <w:color w:val="auto"/>
                <w:sz w:val="18"/>
                <w:szCs w:val="18"/>
              </w:rPr>
              <w:t xml:space="preserve">Senior </w:t>
            </w:r>
            <w:r>
              <w:rPr>
                <w:color w:val="auto"/>
                <w:sz w:val="18"/>
                <w:szCs w:val="18"/>
              </w:rPr>
              <w:t>Research Assistant</w:t>
            </w:r>
            <w:r>
              <w:rPr>
                <w:color w:val="auto"/>
                <w:sz w:val="18"/>
                <w:szCs w:val="18"/>
              </w:rPr>
              <w:tab/>
            </w:r>
            <w:r>
              <w:rPr>
                <w:color w:val="auto"/>
                <w:sz w:val="18"/>
                <w:szCs w:val="18"/>
              </w:rPr>
              <w:tab/>
            </w:r>
            <w:r w:rsidRPr="00E12E24">
              <w:rPr>
                <w:color w:val="auto"/>
                <w:sz w:val="18"/>
                <w:szCs w:val="18"/>
              </w:rPr>
              <w:t xml:space="preserve">Page </w:t>
            </w:r>
            <w:r w:rsidRPr="00E12E24">
              <w:rPr>
                <w:b/>
                <w:bCs/>
                <w:color w:val="auto"/>
                <w:sz w:val="18"/>
                <w:szCs w:val="18"/>
              </w:rPr>
              <w:fldChar w:fldCharType="begin"/>
            </w:r>
            <w:r w:rsidRPr="00E12E24">
              <w:rPr>
                <w:b/>
                <w:bCs/>
                <w:color w:val="auto"/>
                <w:sz w:val="18"/>
                <w:szCs w:val="18"/>
              </w:rPr>
              <w:instrText xml:space="preserve"> PAGE </w:instrText>
            </w:r>
            <w:r w:rsidRPr="00E12E24">
              <w:rPr>
                <w:b/>
                <w:bCs/>
                <w:color w:val="auto"/>
                <w:sz w:val="18"/>
                <w:szCs w:val="18"/>
              </w:rPr>
              <w:fldChar w:fldCharType="separate"/>
            </w:r>
            <w:r>
              <w:rPr>
                <w:b/>
                <w:bCs/>
                <w:noProof/>
                <w:color w:val="auto"/>
                <w:sz w:val="18"/>
                <w:szCs w:val="18"/>
              </w:rPr>
              <w:t>1</w:t>
            </w:r>
            <w:r w:rsidRPr="00E12E24">
              <w:rPr>
                <w:b/>
                <w:bCs/>
                <w:color w:val="auto"/>
                <w:sz w:val="18"/>
                <w:szCs w:val="18"/>
              </w:rPr>
              <w:fldChar w:fldCharType="end"/>
            </w:r>
            <w:r w:rsidRPr="00E12E24">
              <w:rPr>
                <w:color w:val="auto"/>
                <w:sz w:val="18"/>
                <w:szCs w:val="18"/>
              </w:rPr>
              <w:t xml:space="preserve"> of </w:t>
            </w:r>
            <w:r w:rsidRPr="00E12E24">
              <w:rPr>
                <w:b/>
                <w:bCs/>
                <w:color w:val="auto"/>
                <w:sz w:val="18"/>
                <w:szCs w:val="18"/>
              </w:rPr>
              <w:fldChar w:fldCharType="begin"/>
            </w:r>
            <w:r w:rsidRPr="00E12E24">
              <w:rPr>
                <w:b/>
                <w:bCs/>
                <w:color w:val="auto"/>
                <w:sz w:val="18"/>
                <w:szCs w:val="18"/>
              </w:rPr>
              <w:instrText xml:space="preserve"> NUMPAGES  </w:instrText>
            </w:r>
            <w:r w:rsidRPr="00E12E24">
              <w:rPr>
                <w:b/>
                <w:bCs/>
                <w:color w:val="auto"/>
                <w:sz w:val="18"/>
                <w:szCs w:val="18"/>
              </w:rPr>
              <w:fldChar w:fldCharType="separate"/>
            </w:r>
            <w:r>
              <w:rPr>
                <w:b/>
                <w:bCs/>
                <w:noProof/>
                <w:color w:val="auto"/>
                <w:sz w:val="18"/>
                <w:szCs w:val="18"/>
              </w:rPr>
              <w:t>3</w:t>
            </w:r>
            <w:r w:rsidRPr="00E12E24">
              <w:rPr>
                <w:b/>
                <w:bCs/>
                <w:color w:val="auto"/>
                <w:sz w:val="18"/>
                <w:szCs w:val="18"/>
              </w:rPr>
              <w:fldChar w:fldCharType="end"/>
            </w:r>
          </w:p>
        </w:sdtContent>
      </w:sdt>
    </w:sdtContent>
  </w:sdt>
  <w:p w14:paraId="183699BE" w14:textId="77777777" w:rsidR="00FC3EF4" w:rsidRDefault="00FC3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1968D" w14:textId="77777777" w:rsidR="00D77A27" w:rsidRDefault="00D77A27">
      <w:r>
        <w:separator/>
      </w:r>
    </w:p>
  </w:footnote>
  <w:footnote w:type="continuationSeparator" w:id="0">
    <w:p w14:paraId="5C5C645A" w14:textId="77777777" w:rsidR="00D77A27" w:rsidRDefault="00D77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2E6B" w14:textId="77777777" w:rsidR="000E7596" w:rsidRDefault="000E7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533D" w14:textId="77777777" w:rsidR="00FC3EF4" w:rsidRDefault="00FC3EF4"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18FAAD7D" wp14:editId="63DE45F0">
          <wp:simplePos x="0" y="0"/>
          <wp:positionH relativeFrom="column">
            <wp:posOffset>4587240</wp:posOffset>
          </wp:positionH>
          <wp:positionV relativeFrom="paragraph">
            <wp:posOffset>-152400</wp:posOffset>
          </wp:positionV>
          <wp:extent cx="687705" cy="772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A5F0B" w14:textId="77777777" w:rsidR="00FC3EF4" w:rsidRDefault="00FC3EF4" w:rsidP="00E12E24">
    <w:pPr>
      <w:pStyle w:val="Header"/>
      <w:tabs>
        <w:tab w:val="clear" w:pos="8306"/>
      </w:tabs>
      <w:jc w:val="right"/>
    </w:pPr>
    <w:r>
      <w:rPr>
        <w:noProof/>
        <w:lang w:val="en-AU" w:eastAsia="zh-CN"/>
      </w:rPr>
      <w:drawing>
        <wp:inline distT="0" distB="0" distL="0" distR="0" wp14:anchorId="612DE47F" wp14:editId="38A3D3F3">
          <wp:extent cx="2827020" cy="75546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I Logo 85K+2612.jpg"/>
                  <pic:cNvPicPr/>
                </pic:nvPicPr>
                <pic:blipFill>
                  <a:blip r:embed="rId1"/>
                  <a:stretch>
                    <a:fillRect/>
                  </a:stretch>
                </pic:blipFill>
                <pic:spPr>
                  <a:xfrm>
                    <a:off x="0" y="0"/>
                    <a:ext cx="2834628" cy="7575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7DA2"/>
    <w:multiLevelType w:val="hybridMultilevel"/>
    <w:tmpl w:val="248C97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3201"/>
    <w:multiLevelType w:val="hybridMultilevel"/>
    <w:tmpl w:val="2004ADD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8E1E79"/>
    <w:multiLevelType w:val="hybridMultilevel"/>
    <w:tmpl w:val="F2D2236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422B5"/>
    <w:multiLevelType w:val="hybridMultilevel"/>
    <w:tmpl w:val="5CBE3B74"/>
    <w:lvl w:ilvl="0" w:tplc="23E6B52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A6C97"/>
    <w:multiLevelType w:val="multilevel"/>
    <w:tmpl w:val="316C7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62B11"/>
    <w:multiLevelType w:val="hybridMultilevel"/>
    <w:tmpl w:val="CCA22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533BC"/>
    <w:multiLevelType w:val="hybridMultilevel"/>
    <w:tmpl w:val="068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81F2D"/>
    <w:multiLevelType w:val="hybridMultilevel"/>
    <w:tmpl w:val="953C8E12"/>
    <w:lvl w:ilvl="0" w:tplc="663CA26C">
      <w:start w:val="2"/>
      <w:numFmt w:val="bullet"/>
      <w:lvlText w:val="-"/>
      <w:lvlJc w:val="left"/>
      <w:pPr>
        <w:ind w:left="405" w:hanging="360"/>
      </w:pPr>
      <w:rPr>
        <w:rFonts w:ascii="Calibri" w:eastAsiaTheme="minorHAnsi" w:hAnsi="Calibri" w:cstheme="minorBidi" w:hint="default"/>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0" w15:restartNumberingAfterBreak="0">
    <w:nsid w:val="1F901A39"/>
    <w:multiLevelType w:val="hybridMultilevel"/>
    <w:tmpl w:val="4A7CF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67D9A"/>
    <w:multiLevelType w:val="hybridMultilevel"/>
    <w:tmpl w:val="AF164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9149E0"/>
    <w:multiLevelType w:val="hybridMultilevel"/>
    <w:tmpl w:val="C51086E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407F36"/>
    <w:multiLevelType w:val="hybridMultilevel"/>
    <w:tmpl w:val="F5C0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60D4224"/>
    <w:multiLevelType w:val="hybridMultilevel"/>
    <w:tmpl w:val="EDEE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856D01"/>
    <w:multiLevelType w:val="multilevel"/>
    <w:tmpl w:val="18F6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C79D2"/>
    <w:multiLevelType w:val="hybridMultilevel"/>
    <w:tmpl w:val="3DEA9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F81AB0"/>
    <w:multiLevelType w:val="hybridMultilevel"/>
    <w:tmpl w:val="169A7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93416B"/>
    <w:multiLevelType w:val="hybridMultilevel"/>
    <w:tmpl w:val="BF3E6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0D7FF0"/>
    <w:multiLevelType w:val="multilevel"/>
    <w:tmpl w:val="D672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05EAF"/>
    <w:multiLevelType w:val="hybridMultilevel"/>
    <w:tmpl w:val="4086BC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1E615A"/>
    <w:multiLevelType w:val="hybridMultilevel"/>
    <w:tmpl w:val="A3521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2291F"/>
    <w:multiLevelType w:val="hybridMultilevel"/>
    <w:tmpl w:val="9B742346"/>
    <w:lvl w:ilvl="0" w:tplc="ACE08C26">
      <w:start w:val="1"/>
      <w:numFmt w:val="decimal"/>
      <w:lvlText w:val="%1."/>
      <w:lvlJc w:val="left"/>
      <w:pPr>
        <w:tabs>
          <w:tab w:val="num" w:pos="720"/>
        </w:tabs>
        <w:ind w:left="720" w:hanging="360"/>
      </w:pPr>
    </w:lvl>
    <w:lvl w:ilvl="1" w:tplc="299EDB02">
      <w:start w:val="1"/>
      <w:numFmt w:val="decimal"/>
      <w:lvlText w:val="%2."/>
      <w:lvlJc w:val="left"/>
      <w:pPr>
        <w:tabs>
          <w:tab w:val="num" w:pos="1440"/>
        </w:tabs>
        <w:ind w:left="1440" w:hanging="360"/>
      </w:pPr>
    </w:lvl>
    <w:lvl w:ilvl="2" w:tplc="9546063E">
      <w:start w:val="1"/>
      <w:numFmt w:val="decimal"/>
      <w:lvlText w:val="%3."/>
      <w:lvlJc w:val="left"/>
      <w:pPr>
        <w:tabs>
          <w:tab w:val="num" w:pos="2160"/>
        </w:tabs>
        <w:ind w:left="2160" w:hanging="360"/>
      </w:pPr>
    </w:lvl>
    <w:lvl w:ilvl="3" w:tplc="DE76003A">
      <w:start w:val="1"/>
      <w:numFmt w:val="decimal"/>
      <w:lvlText w:val="%4."/>
      <w:lvlJc w:val="left"/>
      <w:pPr>
        <w:tabs>
          <w:tab w:val="num" w:pos="2880"/>
        </w:tabs>
        <w:ind w:left="2880" w:hanging="360"/>
      </w:pPr>
    </w:lvl>
    <w:lvl w:ilvl="4" w:tplc="26E6CC9E">
      <w:start w:val="1"/>
      <w:numFmt w:val="decimal"/>
      <w:lvlText w:val="%5."/>
      <w:lvlJc w:val="left"/>
      <w:pPr>
        <w:tabs>
          <w:tab w:val="num" w:pos="3600"/>
        </w:tabs>
        <w:ind w:left="3600" w:hanging="360"/>
      </w:pPr>
    </w:lvl>
    <w:lvl w:ilvl="5" w:tplc="66E4BA00">
      <w:start w:val="1"/>
      <w:numFmt w:val="decimal"/>
      <w:lvlText w:val="%6."/>
      <w:lvlJc w:val="left"/>
      <w:pPr>
        <w:tabs>
          <w:tab w:val="num" w:pos="4320"/>
        </w:tabs>
        <w:ind w:left="4320" w:hanging="360"/>
      </w:pPr>
    </w:lvl>
    <w:lvl w:ilvl="6" w:tplc="4568FFC8">
      <w:start w:val="1"/>
      <w:numFmt w:val="decimal"/>
      <w:lvlText w:val="%7."/>
      <w:lvlJc w:val="left"/>
      <w:pPr>
        <w:tabs>
          <w:tab w:val="num" w:pos="5040"/>
        </w:tabs>
        <w:ind w:left="5040" w:hanging="360"/>
      </w:pPr>
    </w:lvl>
    <w:lvl w:ilvl="7" w:tplc="686A1684">
      <w:start w:val="1"/>
      <w:numFmt w:val="decimal"/>
      <w:lvlText w:val="%8."/>
      <w:lvlJc w:val="left"/>
      <w:pPr>
        <w:tabs>
          <w:tab w:val="num" w:pos="5760"/>
        </w:tabs>
        <w:ind w:left="5760" w:hanging="360"/>
      </w:pPr>
    </w:lvl>
    <w:lvl w:ilvl="8" w:tplc="1D34B04E">
      <w:start w:val="1"/>
      <w:numFmt w:val="decimal"/>
      <w:lvlText w:val="%9."/>
      <w:lvlJc w:val="left"/>
      <w:pPr>
        <w:tabs>
          <w:tab w:val="num" w:pos="6480"/>
        </w:tabs>
        <w:ind w:left="6480" w:hanging="360"/>
      </w:pPr>
    </w:lvl>
  </w:abstractNum>
  <w:abstractNum w:abstractNumId="29"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470BC5"/>
    <w:multiLevelType w:val="hybridMultilevel"/>
    <w:tmpl w:val="55C6E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4D6504"/>
    <w:multiLevelType w:val="hybridMultilevel"/>
    <w:tmpl w:val="310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32"/>
  </w:num>
  <w:num w:numId="5">
    <w:abstractNumId w:val="3"/>
  </w:num>
  <w:num w:numId="6">
    <w:abstractNumId w:val="29"/>
  </w:num>
  <w:num w:numId="7">
    <w:abstractNumId w:val="14"/>
  </w:num>
  <w:num w:numId="8">
    <w:abstractNumId w:val="26"/>
  </w:num>
  <w:num w:numId="9">
    <w:abstractNumId w:val="23"/>
  </w:num>
  <w:num w:numId="10">
    <w:abstractNumId w:val="17"/>
  </w:num>
  <w:num w:numId="11">
    <w:abstractNumId w:val="27"/>
  </w:num>
  <w:num w:numId="12">
    <w:abstractNumId w:val="13"/>
  </w:num>
  <w:num w:numId="13">
    <w:abstractNumId w:val="16"/>
  </w:num>
  <w:num w:numId="14">
    <w:abstractNumId w:val="7"/>
  </w:num>
  <w:num w:numId="15">
    <w:abstractNumId w:val="6"/>
  </w:num>
  <w:num w:numId="16">
    <w:abstractNumId w:val="22"/>
  </w:num>
  <w:num w:numId="17">
    <w:abstractNumId w:val="20"/>
  </w:num>
  <w:num w:numId="18">
    <w:abstractNumId w:val="10"/>
  </w:num>
  <w:num w:numId="19">
    <w:abstractNumId w:val="21"/>
  </w:num>
  <w:num w:numId="20">
    <w:abstractNumId w:val="11"/>
  </w:num>
  <w:num w:numId="21">
    <w:abstractNumId w:val="9"/>
  </w:num>
  <w:num w:numId="22">
    <w:abstractNumId w:val="15"/>
  </w:num>
  <w:num w:numId="23">
    <w:abstractNumId w:val="20"/>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4"/>
  </w:num>
  <w:num w:numId="28">
    <w:abstractNumId w:val="2"/>
  </w:num>
  <w:num w:numId="29">
    <w:abstractNumId w:val="5"/>
  </w:num>
  <w:num w:numId="30">
    <w:abstractNumId w:val="31"/>
  </w:num>
  <w:num w:numId="31">
    <w:abstractNumId w:val="1"/>
  </w:num>
  <w:num w:numId="32">
    <w:abstractNumId w:val="12"/>
    <w:lvlOverride w:ilvl="0">
      <w:startOverride w:val="1"/>
    </w:lvlOverride>
    <w:lvlOverride w:ilvl="1"/>
    <w:lvlOverride w:ilvl="2"/>
    <w:lvlOverride w:ilvl="3"/>
    <w:lvlOverride w:ilvl="4"/>
    <w:lvlOverride w:ilvl="5"/>
    <w:lvlOverride w:ilvl="6"/>
    <w:lvlOverride w:ilvl="7"/>
    <w:lvlOverride w:ilvl="8"/>
  </w:num>
  <w:num w:numId="33">
    <w:abstractNumId w:val="25"/>
  </w:num>
  <w:num w:numId="34">
    <w:abstractNumId w:val="0"/>
  </w:num>
  <w:num w:numId="3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79FE"/>
    <w:rsid w:val="00030CF7"/>
    <w:rsid w:val="00055720"/>
    <w:rsid w:val="0005792C"/>
    <w:rsid w:val="000659F1"/>
    <w:rsid w:val="00070CB9"/>
    <w:rsid w:val="00070F1F"/>
    <w:rsid w:val="00075E55"/>
    <w:rsid w:val="00084605"/>
    <w:rsid w:val="000869A8"/>
    <w:rsid w:val="000966B6"/>
    <w:rsid w:val="00096821"/>
    <w:rsid w:val="000A0E80"/>
    <w:rsid w:val="000A1BCF"/>
    <w:rsid w:val="000A2533"/>
    <w:rsid w:val="000A27E5"/>
    <w:rsid w:val="000A7FBC"/>
    <w:rsid w:val="000C6A83"/>
    <w:rsid w:val="000D4F46"/>
    <w:rsid w:val="000E5055"/>
    <w:rsid w:val="000E7596"/>
    <w:rsid w:val="00102921"/>
    <w:rsid w:val="001117BA"/>
    <w:rsid w:val="00114D65"/>
    <w:rsid w:val="00120067"/>
    <w:rsid w:val="001220F3"/>
    <w:rsid w:val="00123FC9"/>
    <w:rsid w:val="00133F39"/>
    <w:rsid w:val="00135BBD"/>
    <w:rsid w:val="00137FB4"/>
    <w:rsid w:val="001402ED"/>
    <w:rsid w:val="00143252"/>
    <w:rsid w:val="00143A45"/>
    <w:rsid w:val="001614EA"/>
    <w:rsid w:val="00162E78"/>
    <w:rsid w:val="00166E6F"/>
    <w:rsid w:val="0017066C"/>
    <w:rsid w:val="001748D4"/>
    <w:rsid w:val="00176B98"/>
    <w:rsid w:val="00195CE7"/>
    <w:rsid w:val="001A20FF"/>
    <w:rsid w:val="001C73CD"/>
    <w:rsid w:val="001D5FCC"/>
    <w:rsid w:val="001D6685"/>
    <w:rsid w:val="001E536A"/>
    <w:rsid w:val="001E58DA"/>
    <w:rsid w:val="001F1C3A"/>
    <w:rsid w:val="001F2FDD"/>
    <w:rsid w:val="002013AA"/>
    <w:rsid w:val="00203707"/>
    <w:rsid w:val="00204F8C"/>
    <w:rsid w:val="0021634A"/>
    <w:rsid w:val="00225540"/>
    <w:rsid w:val="0022715C"/>
    <w:rsid w:val="00227860"/>
    <w:rsid w:val="00244CD5"/>
    <w:rsid w:val="002522DA"/>
    <w:rsid w:val="002602E6"/>
    <w:rsid w:val="00266B29"/>
    <w:rsid w:val="00274F5E"/>
    <w:rsid w:val="00280892"/>
    <w:rsid w:val="0028369F"/>
    <w:rsid w:val="00297538"/>
    <w:rsid w:val="00297B2F"/>
    <w:rsid w:val="002A3566"/>
    <w:rsid w:val="002A7F6A"/>
    <w:rsid w:val="002C3037"/>
    <w:rsid w:val="002C483F"/>
    <w:rsid w:val="002D0FB6"/>
    <w:rsid w:val="002D20DA"/>
    <w:rsid w:val="002D259D"/>
    <w:rsid w:val="002D2983"/>
    <w:rsid w:val="002D29E7"/>
    <w:rsid w:val="002D2E26"/>
    <w:rsid w:val="002D5C03"/>
    <w:rsid w:val="002E69F8"/>
    <w:rsid w:val="002F2F64"/>
    <w:rsid w:val="00307228"/>
    <w:rsid w:val="00313C26"/>
    <w:rsid w:val="00325F6B"/>
    <w:rsid w:val="0033027C"/>
    <w:rsid w:val="00330EFA"/>
    <w:rsid w:val="00332E96"/>
    <w:rsid w:val="003373E6"/>
    <w:rsid w:val="00341BB6"/>
    <w:rsid w:val="00341E95"/>
    <w:rsid w:val="00344FD7"/>
    <w:rsid w:val="00356892"/>
    <w:rsid w:val="0036003C"/>
    <w:rsid w:val="003663F2"/>
    <w:rsid w:val="00386357"/>
    <w:rsid w:val="003A0A07"/>
    <w:rsid w:val="003B281B"/>
    <w:rsid w:val="003C1996"/>
    <w:rsid w:val="003D0889"/>
    <w:rsid w:val="003E2127"/>
    <w:rsid w:val="003E383F"/>
    <w:rsid w:val="003F3B06"/>
    <w:rsid w:val="003F7BBF"/>
    <w:rsid w:val="00403143"/>
    <w:rsid w:val="00406769"/>
    <w:rsid w:val="00410263"/>
    <w:rsid w:val="0042285B"/>
    <w:rsid w:val="00436924"/>
    <w:rsid w:val="00441BF5"/>
    <w:rsid w:val="00455528"/>
    <w:rsid w:val="00460DD7"/>
    <w:rsid w:val="00473F55"/>
    <w:rsid w:val="00477942"/>
    <w:rsid w:val="00490384"/>
    <w:rsid w:val="0049547F"/>
    <w:rsid w:val="00495A2C"/>
    <w:rsid w:val="004A2E7B"/>
    <w:rsid w:val="004A3491"/>
    <w:rsid w:val="004B1F6D"/>
    <w:rsid w:val="004B30D2"/>
    <w:rsid w:val="004B3787"/>
    <w:rsid w:val="004E1441"/>
    <w:rsid w:val="004E4944"/>
    <w:rsid w:val="004F3844"/>
    <w:rsid w:val="004F54D7"/>
    <w:rsid w:val="00503FED"/>
    <w:rsid w:val="00507EA2"/>
    <w:rsid w:val="00510F7A"/>
    <w:rsid w:val="005124B1"/>
    <w:rsid w:val="0051270E"/>
    <w:rsid w:val="00521BD3"/>
    <w:rsid w:val="005258CF"/>
    <w:rsid w:val="00533E3D"/>
    <w:rsid w:val="00550C6C"/>
    <w:rsid w:val="005552C6"/>
    <w:rsid w:val="00556F1A"/>
    <w:rsid w:val="00556FFA"/>
    <w:rsid w:val="00562E45"/>
    <w:rsid w:val="00564DC4"/>
    <w:rsid w:val="00571336"/>
    <w:rsid w:val="005763FC"/>
    <w:rsid w:val="0058135E"/>
    <w:rsid w:val="005864B6"/>
    <w:rsid w:val="005913B5"/>
    <w:rsid w:val="00592206"/>
    <w:rsid w:val="00592F46"/>
    <w:rsid w:val="005A0F2E"/>
    <w:rsid w:val="005B23DF"/>
    <w:rsid w:val="005B3470"/>
    <w:rsid w:val="005B7A6D"/>
    <w:rsid w:val="005C0768"/>
    <w:rsid w:val="005C4FEA"/>
    <w:rsid w:val="005D69C5"/>
    <w:rsid w:val="005E37DA"/>
    <w:rsid w:val="005F09E6"/>
    <w:rsid w:val="0060134E"/>
    <w:rsid w:val="006059FF"/>
    <w:rsid w:val="00612E11"/>
    <w:rsid w:val="00620F2B"/>
    <w:rsid w:val="006304F0"/>
    <w:rsid w:val="006308D1"/>
    <w:rsid w:val="00632FAE"/>
    <w:rsid w:val="006458B2"/>
    <w:rsid w:val="00652349"/>
    <w:rsid w:val="00653270"/>
    <w:rsid w:val="00654568"/>
    <w:rsid w:val="00656888"/>
    <w:rsid w:val="00671910"/>
    <w:rsid w:val="00672502"/>
    <w:rsid w:val="00685C88"/>
    <w:rsid w:val="00695FC7"/>
    <w:rsid w:val="006A198F"/>
    <w:rsid w:val="006A358C"/>
    <w:rsid w:val="006B0F27"/>
    <w:rsid w:val="006B6F53"/>
    <w:rsid w:val="006D2160"/>
    <w:rsid w:val="006D3203"/>
    <w:rsid w:val="006D4761"/>
    <w:rsid w:val="006D602D"/>
    <w:rsid w:val="006F6CA1"/>
    <w:rsid w:val="0070472E"/>
    <w:rsid w:val="00705145"/>
    <w:rsid w:val="00711979"/>
    <w:rsid w:val="00714DE2"/>
    <w:rsid w:val="00715870"/>
    <w:rsid w:val="0073103C"/>
    <w:rsid w:val="00734E3A"/>
    <w:rsid w:val="00740519"/>
    <w:rsid w:val="00751FE4"/>
    <w:rsid w:val="007579B3"/>
    <w:rsid w:val="007607AA"/>
    <w:rsid w:val="007610C1"/>
    <w:rsid w:val="00762199"/>
    <w:rsid w:val="00762860"/>
    <w:rsid w:val="00763588"/>
    <w:rsid w:val="00766C82"/>
    <w:rsid w:val="0077034C"/>
    <w:rsid w:val="00772885"/>
    <w:rsid w:val="00786686"/>
    <w:rsid w:val="007874FD"/>
    <w:rsid w:val="00787606"/>
    <w:rsid w:val="007A0397"/>
    <w:rsid w:val="007A4353"/>
    <w:rsid w:val="007B2594"/>
    <w:rsid w:val="007B2F03"/>
    <w:rsid w:val="007B65D9"/>
    <w:rsid w:val="007B7F4E"/>
    <w:rsid w:val="007C1022"/>
    <w:rsid w:val="007C4395"/>
    <w:rsid w:val="007C51DD"/>
    <w:rsid w:val="007D399B"/>
    <w:rsid w:val="007D6376"/>
    <w:rsid w:val="007D7A40"/>
    <w:rsid w:val="007D7CED"/>
    <w:rsid w:val="007E125D"/>
    <w:rsid w:val="007F6D36"/>
    <w:rsid w:val="00804A2C"/>
    <w:rsid w:val="00807600"/>
    <w:rsid w:val="0080791E"/>
    <w:rsid w:val="008235EC"/>
    <w:rsid w:val="00844E22"/>
    <w:rsid w:val="008721E5"/>
    <w:rsid w:val="00872D75"/>
    <w:rsid w:val="00876E80"/>
    <w:rsid w:val="00890222"/>
    <w:rsid w:val="00891A98"/>
    <w:rsid w:val="00894D31"/>
    <w:rsid w:val="00895211"/>
    <w:rsid w:val="008A2B08"/>
    <w:rsid w:val="008A2C0F"/>
    <w:rsid w:val="008A2C85"/>
    <w:rsid w:val="008B057C"/>
    <w:rsid w:val="008B5890"/>
    <w:rsid w:val="008B6BBF"/>
    <w:rsid w:val="008C18B9"/>
    <w:rsid w:val="008C5E28"/>
    <w:rsid w:val="008D6338"/>
    <w:rsid w:val="008D76AD"/>
    <w:rsid w:val="008E7B35"/>
    <w:rsid w:val="008F0808"/>
    <w:rsid w:val="008F3199"/>
    <w:rsid w:val="008F7820"/>
    <w:rsid w:val="00905E27"/>
    <w:rsid w:val="00910FF6"/>
    <w:rsid w:val="00913A39"/>
    <w:rsid w:val="00920F4D"/>
    <w:rsid w:val="0092113E"/>
    <w:rsid w:val="00923661"/>
    <w:rsid w:val="009468E4"/>
    <w:rsid w:val="00951210"/>
    <w:rsid w:val="00957728"/>
    <w:rsid w:val="00967E50"/>
    <w:rsid w:val="0097099F"/>
    <w:rsid w:val="00972E7E"/>
    <w:rsid w:val="00973CCF"/>
    <w:rsid w:val="00980418"/>
    <w:rsid w:val="00980C97"/>
    <w:rsid w:val="0098514B"/>
    <w:rsid w:val="00991A02"/>
    <w:rsid w:val="0099272D"/>
    <w:rsid w:val="009A086D"/>
    <w:rsid w:val="009A2853"/>
    <w:rsid w:val="009B0BFA"/>
    <w:rsid w:val="009B5465"/>
    <w:rsid w:val="009D2809"/>
    <w:rsid w:val="009D2B17"/>
    <w:rsid w:val="009D416E"/>
    <w:rsid w:val="009D477A"/>
    <w:rsid w:val="009E4666"/>
    <w:rsid w:val="009E5FA8"/>
    <w:rsid w:val="009F13F1"/>
    <w:rsid w:val="00A0109F"/>
    <w:rsid w:val="00A01304"/>
    <w:rsid w:val="00A126F6"/>
    <w:rsid w:val="00A20413"/>
    <w:rsid w:val="00A41B9F"/>
    <w:rsid w:val="00A44EFE"/>
    <w:rsid w:val="00A509BC"/>
    <w:rsid w:val="00A50F47"/>
    <w:rsid w:val="00A5251F"/>
    <w:rsid w:val="00A610BD"/>
    <w:rsid w:val="00A7032D"/>
    <w:rsid w:val="00A70E4C"/>
    <w:rsid w:val="00A8212E"/>
    <w:rsid w:val="00A8356C"/>
    <w:rsid w:val="00A83AA5"/>
    <w:rsid w:val="00A840A0"/>
    <w:rsid w:val="00A90F96"/>
    <w:rsid w:val="00A91435"/>
    <w:rsid w:val="00AB1D9F"/>
    <w:rsid w:val="00AB4407"/>
    <w:rsid w:val="00AB6750"/>
    <w:rsid w:val="00AD19EC"/>
    <w:rsid w:val="00AD1A71"/>
    <w:rsid w:val="00AD7417"/>
    <w:rsid w:val="00AD7A2D"/>
    <w:rsid w:val="00AF1DEA"/>
    <w:rsid w:val="00AF2D9C"/>
    <w:rsid w:val="00B044BE"/>
    <w:rsid w:val="00B113B1"/>
    <w:rsid w:val="00B20C24"/>
    <w:rsid w:val="00B26B5A"/>
    <w:rsid w:val="00B36931"/>
    <w:rsid w:val="00B44808"/>
    <w:rsid w:val="00B47A16"/>
    <w:rsid w:val="00B64212"/>
    <w:rsid w:val="00B6782C"/>
    <w:rsid w:val="00B74960"/>
    <w:rsid w:val="00B903CD"/>
    <w:rsid w:val="00B948FF"/>
    <w:rsid w:val="00BC3D44"/>
    <w:rsid w:val="00BC52E6"/>
    <w:rsid w:val="00BD11B5"/>
    <w:rsid w:val="00BF11FD"/>
    <w:rsid w:val="00C10D03"/>
    <w:rsid w:val="00C158ED"/>
    <w:rsid w:val="00C206C6"/>
    <w:rsid w:val="00C2553A"/>
    <w:rsid w:val="00C35214"/>
    <w:rsid w:val="00C4277C"/>
    <w:rsid w:val="00C4343C"/>
    <w:rsid w:val="00C45BD0"/>
    <w:rsid w:val="00C5345F"/>
    <w:rsid w:val="00C5786B"/>
    <w:rsid w:val="00C6248A"/>
    <w:rsid w:val="00C65660"/>
    <w:rsid w:val="00C70420"/>
    <w:rsid w:val="00C7288F"/>
    <w:rsid w:val="00C804F6"/>
    <w:rsid w:val="00C81BA3"/>
    <w:rsid w:val="00C81FF6"/>
    <w:rsid w:val="00C82E80"/>
    <w:rsid w:val="00CA7EA8"/>
    <w:rsid w:val="00CB3B85"/>
    <w:rsid w:val="00CB71CC"/>
    <w:rsid w:val="00CC61D7"/>
    <w:rsid w:val="00CD2EF4"/>
    <w:rsid w:val="00CE3EC7"/>
    <w:rsid w:val="00CE466F"/>
    <w:rsid w:val="00CF45A1"/>
    <w:rsid w:val="00CF510F"/>
    <w:rsid w:val="00D02524"/>
    <w:rsid w:val="00D2344B"/>
    <w:rsid w:val="00D44899"/>
    <w:rsid w:val="00D47318"/>
    <w:rsid w:val="00D503A9"/>
    <w:rsid w:val="00D511B0"/>
    <w:rsid w:val="00D60419"/>
    <w:rsid w:val="00D62B9E"/>
    <w:rsid w:val="00D72534"/>
    <w:rsid w:val="00D762C6"/>
    <w:rsid w:val="00D77A27"/>
    <w:rsid w:val="00D91F48"/>
    <w:rsid w:val="00DA0DEC"/>
    <w:rsid w:val="00DA20CC"/>
    <w:rsid w:val="00DB155B"/>
    <w:rsid w:val="00DB3235"/>
    <w:rsid w:val="00DD302E"/>
    <w:rsid w:val="00DE006D"/>
    <w:rsid w:val="00DE10D3"/>
    <w:rsid w:val="00DE54D1"/>
    <w:rsid w:val="00E0356E"/>
    <w:rsid w:val="00E1015E"/>
    <w:rsid w:val="00E127E6"/>
    <w:rsid w:val="00E12E24"/>
    <w:rsid w:val="00E21682"/>
    <w:rsid w:val="00E25D01"/>
    <w:rsid w:val="00E321B2"/>
    <w:rsid w:val="00E428FF"/>
    <w:rsid w:val="00E51AF8"/>
    <w:rsid w:val="00E5421B"/>
    <w:rsid w:val="00E62652"/>
    <w:rsid w:val="00E62CBB"/>
    <w:rsid w:val="00E637A0"/>
    <w:rsid w:val="00E667A4"/>
    <w:rsid w:val="00E6717D"/>
    <w:rsid w:val="00E76E19"/>
    <w:rsid w:val="00E86F91"/>
    <w:rsid w:val="00E93DBA"/>
    <w:rsid w:val="00EA566D"/>
    <w:rsid w:val="00EB1BCF"/>
    <w:rsid w:val="00EC0622"/>
    <w:rsid w:val="00ED71A7"/>
    <w:rsid w:val="00ED799F"/>
    <w:rsid w:val="00EE3C6C"/>
    <w:rsid w:val="00EE493C"/>
    <w:rsid w:val="00EE61EE"/>
    <w:rsid w:val="00EE70D0"/>
    <w:rsid w:val="00EF13E4"/>
    <w:rsid w:val="00EF1502"/>
    <w:rsid w:val="00F107DD"/>
    <w:rsid w:val="00F13FC9"/>
    <w:rsid w:val="00F3359B"/>
    <w:rsid w:val="00F352D7"/>
    <w:rsid w:val="00F41CE2"/>
    <w:rsid w:val="00F46C41"/>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CCB"/>
    <w:rsid w:val="00FA4F03"/>
    <w:rsid w:val="00FA6708"/>
    <w:rsid w:val="00FB1D86"/>
    <w:rsid w:val="00FC29F7"/>
    <w:rsid w:val="00FC3EF4"/>
    <w:rsid w:val="00FD256D"/>
    <w:rsid w:val="00FD70FD"/>
    <w:rsid w:val="00FE017A"/>
    <w:rsid w:val="00FE12C1"/>
    <w:rsid w:val="00FE4D99"/>
    <w:rsid w:val="00FE54FE"/>
    <w:rsid w:val="00FE75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3746E"/>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iPriority w:val="99"/>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 w:type="paragraph" w:customStyle="1" w:styleId="Bullet1">
    <w:name w:val="Bullet 1"/>
    <w:basedOn w:val="TableText"/>
    <w:link w:val="Bullet1Char"/>
    <w:qFormat/>
    <w:rsid w:val="00F107DD"/>
    <w:pPr>
      <w:numPr>
        <w:numId w:val="27"/>
      </w:numPr>
      <w:spacing w:before="120" w:after="0"/>
    </w:pPr>
    <w:rPr>
      <w:rFonts w:ascii="Calibri" w:hAnsi="Calibri" w:cs="Arial"/>
      <w:bCs/>
      <w:color w:val="auto"/>
      <w:sz w:val="22"/>
      <w:szCs w:val="22"/>
      <w:lang w:val="en-AU"/>
    </w:rPr>
  </w:style>
  <w:style w:type="character" w:customStyle="1" w:styleId="Bullet1Char">
    <w:name w:val="Bullet 1 Char"/>
    <w:basedOn w:val="DefaultParagraphFont"/>
    <w:link w:val="Bullet1"/>
    <w:rsid w:val="00F107DD"/>
    <w:rPr>
      <w:rFonts w:ascii="Calibri" w:hAnsi="Calibri" w:cs="Arial"/>
      <w:bCs/>
      <w:color w:val="auto"/>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617101753">
      <w:bodyDiv w:val="1"/>
      <w:marLeft w:val="0"/>
      <w:marRight w:val="0"/>
      <w:marTop w:val="0"/>
      <w:marBottom w:val="0"/>
      <w:divBdr>
        <w:top w:val="none" w:sz="0" w:space="0" w:color="auto"/>
        <w:left w:val="none" w:sz="0" w:space="0" w:color="auto"/>
        <w:bottom w:val="none" w:sz="0" w:space="0" w:color="auto"/>
        <w:right w:val="none" w:sz="0" w:space="0" w:color="auto"/>
      </w:divBdr>
    </w:div>
    <w:div w:id="664043494">
      <w:bodyDiv w:val="1"/>
      <w:marLeft w:val="0"/>
      <w:marRight w:val="0"/>
      <w:marTop w:val="0"/>
      <w:marBottom w:val="0"/>
      <w:divBdr>
        <w:top w:val="none" w:sz="0" w:space="0" w:color="auto"/>
        <w:left w:val="none" w:sz="0" w:space="0" w:color="auto"/>
        <w:bottom w:val="none" w:sz="0" w:space="0" w:color="auto"/>
        <w:right w:val="none" w:sz="0" w:space="0" w:color="auto"/>
      </w:divBdr>
    </w:div>
    <w:div w:id="908688935">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 w:id="1859002633">
      <w:bodyDiv w:val="1"/>
      <w:marLeft w:val="0"/>
      <w:marRight w:val="0"/>
      <w:marTop w:val="0"/>
      <w:marBottom w:val="0"/>
      <w:divBdr>
        <w:top w:val="none" w:sz="0" w:space="0" w:color="auto"/>
        <w:left w:val="none" w:sz="0" w:space="0" w:color="auto"/>
        <w:bottom w:val="none" w:sz="0" w:space="0" w:color="auto"/>
        <w:right w:val="none" w:sz="0" w:space="0" w:color="auto"/>
      </w:divBdr>
    </w:div>
    <w:div w:id="20491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0F9F-EDAC-4F02-9876-7CC6BB2F8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Cheryl Carcel</cp:lastModifiedBy>
  <cp:revision>3</cp:revision>
  <cp:lastPrinted>2016-03-16T02:45:00Z</cp:lastPrinted>
  <dcterms:created xsi:type="dcterms:W3CDTF">2022-11-01T23:43:00Z</dcterms:created>
  <dcterms:modified xsi:type="dcterms:W3CDTF">2022-11-02T22:58:00Z</dcterms:modified>
</cp:coreProperties>
</file>