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E5F1" w14:textId="77777777" w:rsidR="00462CCC" w:rsidRPr="00181D8E" w:rsidRDefault="00462CCC" w:rsidP="00484E02">
      <w:pPr>
        <w:jc w:val="center"/>
        <w:rPr>
          <w:rFonts w:ascii="Arial" w:eastAsia="Times New Roman" w:hAnsi="Arial" w:cs="Arial"/>
          <w:b/>
          <w:bCs/>
          <w:sz w:val="22"/>
          <w:szCs w:val="22"/>
          <w:lang w:eastAsia="en-AU"/>
        </w:rPr>
      </w:pPr>
    </w:p>
    <w:p w14:paraId="7AC0F30A" w14:textId="77777777" w:rsidR="0009776E" w:rsidRPr="009915E9" w:rsidRDefault="0009776E" w:rsidP="0009776E">
      <w:pPr>
        <w:jc w:val="center"/>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76"/>
        <w:gridCol w:w="5524"/>
      </w:tblGrid>
      <w:tr w:rsidR="0009776E" w:rsidRPr="009915E9" w14:paraId="3514A3A0" w14:textId="77777777" w:rsidTr="004E687D">
        <w:trPr>
          <w:trHeight w:val="434"/>
        </w:trPr>
        <w:tc>
          <w:tcPr>
            <w:tcW w:w="10800" w:type="dxa"/>
            <w:gridSpan w:val="2"/>
            <w:shd w:val="clear" w:color="auto" w:fill="7F7F7F" w:themeFill="text1" w:themeFillTint="80"/>
            <w:vAlign w:val="center"/>
          </w:tcPr>
          <w:p w14:paraId="5738B215" w14:textId="77777777" w:rsidR="0009776E" w:rsidRPr="004E687D" w:rsidRDefault="00012AAF" w:rsidP="00496FDC">
            <w:pPr>
              <w:spacing w:before="120" w:after="120"/>
              <w:ind w:left="284"/>
              <w:contextualSpacing/>
              <w:jc w:val="center"/>
              <w:rPr>
                <w:rFonts w:ascii="Arial" w:hAnsi="Arial" w:cs="Arial"/>
                <w:b/>
                <w:bCs/>
                <w:color w:val="FFFFFF" w:themeColor="background1"/>
                <w:sz w:val="22"/>
                <w:szCs w:val="22"/>
                <w:lang w:eastAsia="en-AU"/>
              </w:rPr>
            </w:pPr>
            <w:r>
              <w:rPr>
                <w:rFonts w:ascii="Arial" w:hAnsi="Arial" w:cs="Arial"/>
                <w:b/>
                <w:bCs/>
                <w:color w:val="FFFFFF" w:themeColor="background1"/>
                <w:sz w:val="22"/>
                <w:szCs w:val="22"/>
                <w:lang w:eastAsia="en-AU"/>
              </w:rPr>
              <w:t>COMMUNITY PROPERTY OFFICER</w:t>
            </w:r>
          </w:p>
        </w:tc>
      </w:tr>
      <w:tr w:rsidR="0009776E" w:rsidRPr="009915E9" w14:paraId="50A1DB34" w14:textId="77777777" w:rsidTr="004E687D">
        <w:trPr>
          <w:trHeight w:val="55"/>
        </w:trPr>
        <w:tc>
          <w:tcPr>
            <w:tcW w:w="5276" w:type="dxa"/>
            <w:shd w:val="clear" w:color="auto" w:fill="F2F2F2" w:themeFill="background1" w:themeFillShade="F2"/>
          </w:tcPr>
          <w:p w14:paraId="73D5FC5A"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POSITION NUMBER</w:t>
            </w:r>
          </w:p>
        </w:tc>
        <w:tc>
          <w:tcPr>
            <w:tcW w:w="5524" w:type="dxa"/>
          </w:tcPr>
          <w:p w14:paraId="733EF09E" w14:textId="77777777" w:rsidR="0009776E" w:rsidRPr="00EF2562" w:rsidRDefault="00EF2562" w:rsidP="00496FDC">
            <w:pPr>
              <w:spacing w:before="120" w:after="120"/>
              <w:jc w:val="both"/>
              <w:rPr>
                <w:rFonts w:ascii="Arial" w:hAnsi="Arial" w:cs="Arial"/>
                <w:b/>
                <w:bCs/>
                <w:sz w:val="22"/>
                <w:szCs w:val="22"/>
                <w:lang w:eastAsia="en-AU"/>
              </w:rPr>
            </w:pPr>
            <w:r w:rsidRPr="00EF2562">
              <w:rPr>
                <w:rFonts w:ascii="Arial" w:hAnsi="Arial" w:cs="Arial"/>
                <w:b/>
                <w:bCs/>
                <w:sz w:val="22"/>
                <w:szCs w:val="22"/>
                <w:lang w:eastAsia="en-AU"/>
              </w:rPr>
              <w:t>CCD022</w:t>
            </w:r>
          </w:p>
        </w:tc>
      </w:tr>
      <w:tr w:rsidR="0009776E" w:rsidRPr="009915E9" w14:paraId="41214329" w14:textId="77777777" w:rsidTr="004E687D">
        <w:trPr>
          <w:trHeight w:val="55"/>
        </w:trPr>
        <w:tc>
          <w:tcPr>
            <w:tcW w:w="5276" w:type="dxa"/>
            <w:shd w:val="clear" w:color="auto" w:fill="F2F2F2" w:themeFill="background1" w:themeFillShade="F2"/>
          </w:tcPr>
          <w:p w14:paraId="6C6332D4"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DIRECTORATE</w:t>
            </w:r>
          </w:p>
        </w:tc>
        <w:tc>
          <w:tcPr>
            <w:tcW w:w="5524" w:type="dxa"/>
          </w:tcPr>
          <w:p w14:paraId="34A1E029" w14:textId="77777777" w:rsidR="0009776E" w:rsidRPr="00EF2562" w:rsidRDefault="00012AAF" w:rsidP="00496FDC">
            <w:pPr>
              <w:spacing w:before="120" w:after="120"/>
              <w:jc w:val="both"/>
              <w:rPr>
                <w:rFonts w:ascii="Arial" w:hAnsi="Arial" w:cs="Arial"/>
                <w:b/>
                <w:bCs/>
                <w:sz w:val="22"/>
                <w:szCs w:val="22"/>
                <w:lang w:eastAsia="en-AU"/>
              </w:rPr>
            </w:pPr>
            <w:r w:rsidRPr="00EF2562">
              <w:rPr>
                <w:rFonts w:ascii="Arial" w:hAnsi="Arial" w:cs="Arial"/>
                <w:b/>
                <w:bCs/>
                <w:sz w:val="22"/>
                <w:szCs w:val="22"/>
                <w:lang w:eastAsia="en-AU"/>
              </w:rPr>
              <w:t>Community and Culture</w:t>
            </w:r>
          </w:p>
        </w:tc>
      </w:tr>
      <w:tr w:rsidR="0009776E" w:rsidRPr="009915E9" w14:paraId="5517AAA7" w14:textId="77777777" w:rsidTr="004E687D">
        <w:trPr>
          <w:trHeight w:val="55"/>
        </w:trPr>
        <w:tc>
          <w:tcPr>
            <w:tcW w:w="5276" w:type="dxa"/>
            <w:shd w:val="clear" w:color="auto" w:fill="F2F2F2" w:themeFill="background1" w:themeFillShade="F2"/>
          </w:tcPr>
          <w:p w14:paraId="341A5390"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SECTION</w:t>
            </w:r>
          </w:p>
        </w:tc>
        <w:tc>
          <w:tcPr>
            <w:tcW w:w="5524" w:type="dxa"/>
          </w:tcPr>
          <w:p w14:paraId="710482B7" w14:textId="77777777" w:rsidR="0009776E" w:rsidRPr="00EF2562" w:rsidRDefault="00EF2562" w:rsidP="00012AAF">
            <w:pPr>
              <w:spacing w:before="120" w:after="120"/>
              <w:jc w:val="both"/>
              <w:rPr>
                <w:rFonts w:ascii="Arial" w:hAnsi="Arial" w:cs="Arial"/>
                <w:b/>
                <w:bCs/>
                <w:sz w:val="22"/>
                <w:szCs w:val="22"/>
                <w:lang w:eastAsia="en-AU"/>
              </w:rPr>
            </w:pPr>
            <w:r>
              <w:rPr>
                <w:rFonts w:ascii="Arial" w:hAnsi="Arial" w:cs="Arial"/>
                <w:b/>
                <w:bCs/>
                <w:sz w:val="22"/>
                <w:szCs w:val="22"/>
                <w:lang w:eastAsia="en-AU"/>
              </w:rPr>
              <w:t>Programming &amp; Operations</w:t>
            </w:r>
          </w:p>
        </w:tc>
      </w:tr>
      <w:tr w:rsidR="0009776E" w:rsidRPr="009915E9" w14:paraId="3EE5CFC4" w14:textId="77777777" w:rsidTr="004E687D">
        <w:trPr>
          <w:trHeight w:val="55"/>
        </w:trPr>
        <w:tc>
          <w:tcPr>
            <w:tcW w:w="5276" w:type="dxa"/>
            <w:shd w:val="clear" w:color="auto" w:fill="F2F2F2" w:themeFill="background1" w:themeFillShade="F2"/>
          </w:tcPr>
          <w:p w14:paraId="07FAB265"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REPORTS TO</w:t>
            </w:r>
          </w:p>
        </w:tc>
        <w:tc>
          <w:tcPr>
            <w:tcW w:w="5524" w:type="dxa"/>
          </w:tcPr>
          <w:p w14:paraId="379A8B7B" w14:textId="77777777" w:rsidR="0009776E" w:rsidRPr="00EF2562" w:rsidRDefault="00012AAF" w:rsidP="00496FDC">
            <w:pPr>
              <w:spacing w:before="120" w:after="120"/>
              <w:jc w:val="both"/>
              <w:rPr>
                <w:rFonts w:ascii="Arial" w:hAnsi="Arial" w:cs="Arial"/>
                <w:b/>
                <w:bCs/>
                <w:sz w:val="22"/>
                <w:szCs w:val="22"/>
                <w:lang w:eastAsia="en-AU"/>
              </w:rPr>
            </w:pPr>
            <w:r w:rsidRPr="00EF2562">
              <w:rPr>
                <w:rFonts w:ascii="Arial" w:hAnsi="Arial" w:cs="Arial"/>
                <w:b/>
                <w:bCs/>
                <w:sz w:val="22"/>
                <w:szCs w:val="22"/>
                <w:lang w:eastAsia="en-AU"/>
              </w:rPr>
              <w:t>Coordinator, Programming and Operations</w:t>
            </w:r>
          </w:p>
        </w:tc>
      </w:tr>
      <w:tr w:rsidR="0009776E" w:rsidRPr="009915E9" w14:paraId="3AC74786" w14:textId="77777777" w:rsidTr="004E687D">
        <w:trPr>
          <w:trHeight w:val="55"/>
        </w:trPr>
        <w:tc>
          <w:tcPr>
            <w:tcW w:w="5276" w:type="dxa"/>
            <w:shd w:val="clear" w:color="auto" w:fill="F2F2F2" w:themeFill="background1" w:themeFillShade="F2"/>
          </w:tcPr>
          <w:p w14:paraId="11606321"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 REPORTS</w:t>
            </w:r>
          </w:p>
        </w:tc>
        <w:tc>
          <w:tcPr>
            <w:tcW w:w="5524" w:type="dxa"/>
          </w:tcPr>
          <w:p w14:paraId="39C7A30F" w14:textId="69E73CE7" w:rsidR="0009776E" w:rsidRPr="00EF2562" w:rsidRDefault="00EF56C0" w:rsidP="00496FDC">
            <w:pPr>
              <w:spacing w:before="120" w:after="120"/>
              <w:jc w:val="both"/>
              <w:rPr>
                <w:rFonts w:ascii="Arial" w:hAnsi="Arial" w:cs="Arial"/>
                <w:b/>
                <w:bCs/>
                <w:sz w:val="22"/>
                <w:szCs w:val="22"/>
                <w:lang w:eastAsia="en-AU"/>
              </w:rPr>
            </w:pPr>
            <w:r>
              <w:rPr>
                <w:rFonts w:ascii="Arial" w:hAnsi="Arial" w:cs="Arial"/>
                <w:b/>
                <w:bCs/>
                <w:sz w:val="22"/>
                <w:szCs w:val="22"/>
                <w:lang w:eastAsia="en-AU"/>
              </w:rPr>
              <w:t>1</w:t>
            </w:r>
          </w:p>
        </w:tc>
      </w:tr>
      <w:tr w:rsidR="0009776E" w:rsidRPr="009915E9" w14:paraId="55E8F552" w14:textId="77777777" w:rsidTr="004E687D">
        <w:trPr>
          <w:trHeight w:val="55"/>
        </w:trPr>
        <w:tc>
          <w:tcPr>
            <w:tcW w:w="5276" w:type="dxa"/>
            <w:shd w:val="clear" w:color="auto" w:fill="F2F2F2" w:themeFill="background1" w:themeFillShade="F2"/>
          </w:tcPr>
          <w:p w14:paraId="0A0FA7B0"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GRADE</w:t>
            </w:r>
          </w:p>
        </w:tc>
        <w:tc>
          <w:tcPr>
            <w:tcW w:w="5524" w:type="dxa"/>
          </w:tcPr>
          <w:p w14:paraId="15A0D3C5" w14:textId="77777777" w:rsidR="0009776E" w:rsidRPr="00EF2562" w:rsidRDefault="00012AAF" w:rsidP="00496FDC">
            <w:pPr>
              <w:spacing w:before="120" w:after="120"/>
              <w:jc w:val="both"/>
              <w:rPr>
                <w:rFonts w:ascii="Arial" w:hAnsi="Arial" w:cs="Arial"/>
                <w:b/>
                <w:bCs/>
                <w:sz w:val="22"/>
                <w:szCs w:val="22"/>
                <w:lang w:eastAsia="en-AU"/>
              </w:rPr>
            </w:pPr>
            <w:r w:rsidRPr="00EF2562">
              <w:rPr>
                <w:rFonts w:ascii="Arial" w:hAnsi="Arial" w:cs="Arial"/>
                <w:b/>
                <w:bCs/>
                <w:sz w:val="22"/>
                <w:szCs w:val="22"/>
                <w:lang w:eastAsia="en-AU"/>
              </w:rPr>
              <w:t>10</w:t>
            </w:r>
          </w:p>
        </w:tc>
      </w:tr>
      <w:tr w:rsidR="0009776E" w:rsidRPr="009915E9" w14:paraId="487C2D67" w14:textId="77777777" w:rsidTr="004E687D">
        <w:trPr>
          <w:trHeight w:val="55"/>
        </w:trPr>
        <w:tc>
          <w:tcPr>
            <w:tcW w:w="5276" w:type="dxa"/>
            <w:shd w:val="clear" w:color="auto" w:fill="F2F2F2" w:themeFill="background1" w:themeFillShade="F2"/>
          </w:tcPr>
          <w:p w14:paraId="651832F0"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CONDITIONS OF EMPLOYMENT</w:t>
            </w:r>
          </w:p>
        </w:tc>
        <w:tc>
          <w:tcPr>
            <w:tcW w:w="5524" w:type="dxa"/>
          </w:tcPr>
          <w:p w14:paraId="6C670D75" w14:textId="77777777"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lang w:eastAsia="en-AU"/>
              </w:rPr>
              <w:t>Loc</w:t>
            </w:r>
            <w:r w:rsidR="00EF2562">
              <w:rPr>
                <w:rFonts w:ascii="Arial" w:hAnsi="Arial" w:cs="Arial"/>
                <w:bCs/>
                <w:sz w:val="22"/>
                <w:szCs w:val="22"/>
                <w:lang w:eastAsia="en-AU"/>
              </w:rPr>
              <w:t>al Government (State) Award 2020</w:t>
            </w:r>
          </w:p>
        </w:tc>
      </w:tr>
      <w:tr w:rsidR="0009776E" w:rsidRPr="009915E9" w14:paraId="7A56052F" w14:textId="77777777" w:rsidTr="004E687D">
        <w:trPr>
          <w:trHeight w:val="55"/>
        </w:trPr>
        <w:tc>
          <w:tcPr>
            <w:tcW w:w="5276" w:type="dxa"/>
            <w:shd w:val="clear" w:color="auto" w:fill="F2F2F2" w:themeFill="background1" w:themeFillShade="F2"/>
          </w:tcPr>
          <w:p w14:paraId="5EE69179"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PREPARED</w:t>
            </w:r>
          </w:p>
        </w:tc>
        <w:tc>
          <w:tcPr>
            <w:tcW w:w="5524" w:type="dxa"/>
          </w:tcPr>
          <w:p w14:paraId="4E67AC9E" w14:textId="77777777" w:rsidR="0009776E" w:rsidRPr="009915E9" w:rsidRDefault="00012AAF" w:rsidP="00496FDC">
            <w:pPr>
              <w:spacing w:before="120" w:after="120"/>
              <w:jc w:val="both"/>
              <w:rPr>
                <w:rFonts w:ascii="Arial" w:hAnsi="Arial" w:cs="Arial"/>
                <w:bCs/>
                <w:sz w:val="22"/>
                <w:szCs w:val="22"/>
                <w:lang w:eastAsia="en-AU"/>
              </w:rPr>
            </w:pPr>
            <w:r>
              <w:rPr>
                <w:rFonts w:ascii="Arial" w:hAnsi="Arial" w:cs="Arial"/>
                <w:bCs/>
                <w:sz w:val="22"/>
                <w:szCs w:val="22"/>
                <w:lang w:eastAsia="en-AU"/>
              </w:rPr>
              <w:t>February 2019</w:t>
            </w:r>
          </w:p>
        </w:tc>
      </w:tr>
      <w:tr w:rsidR="0009776E" w:rsidRPr="009915E9" w14:paraId="496A1910" w14:textId="77777777" w:rsidTr="004E687D">
        <w:trPr>
          <w:trHeight w:val="55"/>
        </w:trPr>
        <w:tc>
          <w:tcPr>
            <w:tcW w:w="5276" w:type="dxa"/>
            <w:shd w:val="clear" w:color="auto" w:fill="F2F2F2" w:themeFill="background1" w:themeFillShade="F2"/>
          </w:tcPr>
          <w:p w14:paraId="5111C978"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LAST UPDATED</w:t>
            </w:r>
          </w:p>
        </w:tc>
        <w:tc>
          <w:tcPr>
            <w:tcW w:w="5524" w:type="dxa"/>
          </w:tcPr>
          <w:p w14:paraId="326AE1ED" w14:textId="0159071D" w:rsidR="0009776E" w:rsidRPr="009915E9" w:rsidRDefault="00C96061" w:rsidP="00496FDC">
            <w:pPr>
              <w:spacing w:before="120" w:after="120"/>
              <w:jc w:val="both"/>
              <w:rPr>
                <w:rFonts w:ascii="Arial" w:hAnsi="Arial" w:cs="Arial"/>
                <w:bCs/>
                <w:sz w:val="22"/>
                <w:szCs w:val="22"/>
                <w:lang w:eastAsia="en-AU"/>
              </w:rPr>
            </w:pPr>
            <w:r>
              <w:rPr>
                <w:rFonts w:ascii="Arial" w:hAnsi="Arial" w:cs="Arial"/>
                <w:bCs/>
                <w:sz w:val="22"/>
                <w:szCs w:val="22"/>
                <w:lang w:eastAsia="en-AU"/>
              </w:rPr>
              <w:t>October</w:t>
            </w:r>
            <w:r w:rsidR="00CB1978">
              <w:rPr>
                <w:rFonts w:ascii="Arial" w:hAnsi="Arial" w:cs="Arial"/>
                <w:bCs/>
                <w:sz w:val="22"/>
                <w:szCs w:val="22"/>
                <w:lang w:eastAsia="en-AU"/>
              </w:rPr>
              <w:t xml:space="preserve"> 2021</w:t>
            </w:r>
          </w:p>
        </w:tc>
      </w:tr>
    </w:tbl>
    <w:p w14:paraId="06505E19" w14:textId="77777777" w:rsidR="0009776E" w:rsidRPr="009915E9" w:rsidRDefault="0009776E" w:rsidP="0009776E">
      <w:pPr>
        <w:rPr>
          <w:rFonts w:ascii="Arial" w:eastAsia="Times New Roman" w:hAnsi="Arial" w:cs="Arial"/>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4BA76D38" w14:textId="77777777" w:rsidTr="004E687D">
        <w:trPr>
          <w:trHeight w:val="458"/>
        </w:trPr>
        <w:tc>
          <w:tcPr>
            <w:tcW w:w="10800" w:type="dxa"/>
            <w:shd w:val="clear" w:color="auto" w:fill="7F7F7F" w:themeFill="text1" w:themeFillTint="80"/>
            <w:vAlign w:val="center"/>
          </w:tcPr>
          <w:p w14:paraId="54368C0B"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PURPOSE OF THE POSITION</w:t>
            </w:r>
          </w:p>
        </w:tc>
      </w:tr>
      <w:tr w:rsidR="0009776E" w:rsidRPr="009915E9" w14:paraId="6D829C87" w14:textId="77777777" w:rsidTr="004E687D">
        <w:tc>
          <w:tcPr>
            <w:tcW w:w="10800" w:type="dxa"/>
          </w:tcPr>
          <w:p w14:paraId="7115D468" w14:textId="77777777" w:rsidR="0009776E" w:rsidRPr="009915E9" w:rsidRDefault="00012AAF" w:rsidP="00012AA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en-AU"/>
              </w:rPr>
            </w:pPr>
            <w:r>
              <w:rPr>
                <w:rFonts w:ascii="Arial" w:hAnsi="Arial" w:cs="Arial"/>
                <w:bCs/>
                <w:sz w:val="22"/>
                <w:szCs w:val="22"/>
                <w:lang w:eastAsia="en-AU"/>
              </w:rPr>
              <w:t>To work with the Coordinator Programming and Operations to assist in the management of</w:t>
            </w:r>
            <w:r w:rsidRPr="008F14C3">
              <w:rPr>
                <w:rFonts w:ascii="Arial" w:hAnsi="Arial" w:cs="Arial"/>
                <w:bCs/>
                <w:sz w:val="22"/>
                <w:szCs w:val="22"/>
                <w:lang w:eastAsia="en-AU"/>
              </w:rPr>
              <w:t xml:space="preserve"> leases and li</w:t>
            </w:r>
            <w:r>
              <w:rPr>
                <w:rFonts w:ascii="Arial" w:hAnsi="Arial" w:cs="Arial"/>
                <w:bCs/>
                <w:sz w:val="22"/>
                <w:szCs w:val="22"/>
                <w:lang w:eastAsia="en-AU"/>
              </w:rPr>
              <w:t xml:space="preserve">cences for community properties, </w:t>
            </w:r>
            <w:r w:rsidRPr="008F14C3">
              <w:rPr>
                <w:rFonts w:ascii="Arial" w:hAnsi="Arial" w:cs="Arial"/>
                <w:bCs/>
                <w:sz w:val="22"/>
                <w:szCs w:val="22"/>
                <w:lang w:eastAsia="en-AU"/>
              </w:rPr>
              <w:t>commercial car parking and others as directed</w:t>
            </w:r>
            <w:r>
              <w:rPr>
                <w:rFonts w:ascii="Arial" w:hAnsi="Arial" w:cs="Arial"/>
                <w:bCs/>
                <w:sz w:val="22"/>
                <w:szCs w:val="22"/>
                <w:lang w:eastAsia="en-AU"/>
              </w:rPr>
              <w:t>.</w:t>
            </w:r>
          </w:p>
        </w:tc>
      </w:tr>
    </w:tbl>
    <w:p w14:paraId="46BBE5E6"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1B270E2E" w14:textId="77777777" w:rsidTr="004E687D">
        <w:trPr>
          <w:trHeight w:val="518"/>
        </w:trPr>
        <w:tc>
          <w:tcPr>
            <w:tcW w:w="10800" w:type="dxa"/>
            <w:shd w:val="clear" w:color="auto" w:fill="7F7F7F" w:themeFill="text1" w:themeFillTint="80"/>
            <w:vAlign w:val="center"/>
          </w:tcPr>
          <w:p w14:paraId="316F6FF6"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KEY ACCOUNTABILITIES</w:t>
            </w:r>
          </w:p>
        </w:tc>
      </w:tr>
      <w:tr w:rsidR="0009776E" w:rsidRPr="009915E9" w14:paraId="339BE5C6" w14:textId="77777777" w:rsidTr="004E687D">
        <w:tc>
          <w:tcPr>
            <w:tcW w:w="10800" w:type="dxa"/>
          </w:tcPr>
          <w:p w14:paraId="4457BE12" w14:textId="77777777" w:rsidR="00012AAF" w:rsidRPr="008F14C3" w:rsidRDefault="00012AAF" w:rsidP="00012AAF">
            <w:pPr>
              <w:pStyle w:val="ListParagraph"/>
              <w:numPr>
                <w:ilvl w:val="1"/>
                <w:numId w:val="2"/>
              </w:numPr>
              <w:ind w:hanging="708"/>
              <w:rPr>
                <w:rFonts w:ascii="Arial" w:hAnsi="Arial" w:cs="Arial"/>
                <w:bCs/>
                <w:sz w:val="22"/>
                <w:szCs w:val="22"/>
              </w:rPr>
            </w:pPr>
            <w:r>
              <w:rPr>
                <w:rFonts w:ascii="Arial" w:hAnsi="Arial" w:cs="Arial"/>
                <w:bCs/>
                <w:sz w:val="22"/>
                <w:szCs w:val="22"/>
              </w:rPr>
              <w:t>Assist in the management of all</w:t>
            </w:r>
            <w:r w:rsidRPr="008F14C3">
              <w:rPr>
                <w:rFonts w:ascii="Arial" w:hAnsi="Arial" w:cs="Arial"/>
                <w:bCs/>
                <w:sz w:val="22"/>
                <w:szCs w:val="22"/>
              </w:rPr>
              <w:t xml:space="preserve"> </w:t>
            </w:r>
            <w:r>
              <w:rPr>
                <w:rFonts w:ascii="Arial" w:hAnsi="Arial" w:cs="Arial"/>
                <w:bCs/>
                <w:sz w:val="22"/>
                <w:szCs w:val="22"/>
              </w:rPr>
              <w:t xml:space="preserve">Council </w:t>
            </w:r>
            <w:r w:rsidRPr="008F14C3">
              <w:rPr>
                <w:rFonts w:ascii="Arial" w:hAnsi="Arial" w:cs="Arial"/>
                <w:bCs/>
                <w:sz w:val="22"/>
                <w:szCs w:val="22"/>
              </w:rPr>
              <w:t>leases and li</w:t>
            </w:r>
            <w:r>
              <w:rPr>
                <w:rFonts w:ascii="Arial" w:hAnsi="Arial" w:cs="Arial"/>
                <w:bCs/>
                <w:sz w:val="22"/>
                <w:szCs w:val="22"/>
              </w:rPr>
              <w:t xml:space="preserve">cences for community properties, </w:t>
            </w:r>
            <w:r w:rsidRPr="008F14C3">
              <w:rPr>
                <w:rFonts w:ascii="Arial" w:hAnsi="Arial" w:cs="Arial"/>
                <w:bCs/>
                <w:sz w:val="22"/>
                <w:szCs w:val="22"/>
              </w:rPr>
              <w:t>commercial car p</w:t>
            </w:r>
            <w:r>
              <w:rPr>
                <w:rFonts w:ascii="Arial" w:hAnsi="Arial" w:cs="Arial"/>
                <w:bCs/>
                <w:sz w:val="22"/>
                <w:szCs w:val="22"/>
              </w:rPr>
              <w:t>arking and others as directed.</w:t>
            </w:r>
          </w:p>
          <w:p w14:paraId="75239DB0" w14:textId="77777777" w:rsidR="00012AAF" w:rsidRPr="008F14C3" w:rsidRDefault="00012AAF" w:rsidP="00012AAF">
            <w:pPr>
              <w:pStyle w:val="ListParagraph"/>
              <w:numPr>
                <w:ilvl w:val="1"/>
                <w:numId w:val="2"/>
              </w:numPr>
              <w:ind w:hanging="708"/>
              <w:rPr>
                <w:rFonts w:ascii="Arial" w:hAnsi="Arial" w:cs="Arial"/>
                <w:bCs/>
                <w:sz w:val="22"/>
                <w:szCs w:val="22"/>
              </w:rPr>
            </w:pPr>
            <w:r w:rsidRPr="008F14C3">
              <w:rPr>
                <w:rFonts w:ascii="Arial" w:hAnsi="Arial" w:cs="Arial"/>
                <w:bCs/>
                <w:sz w:val="22"/>
                <w:szCs w:val="22"/>
              </w:rPr>
              <w:t xml:space="preserve">Assist with property transactions including leases, licences, caveats, easements, encroachments - ensuring transactions comply with relevant legislation.     </w:t>
            </w:r>
          </w:p>
          <w:p w14:paraId="72657161" w14:textId="77777777" w:rsidR="00012AAF" w:rsidRPr="008F14C3" w:rsidRDefault="00012AAF" w:rsidP="00012AAF">
            <w:pPr>
              <w:pStyle w:val="ListParagraph"/>
              <w:numPr>
                <w:ilvl w:val="1"/>
                <w:numId w:val="2"/>
              </w:numPr>
              <w:ind w:hanging="708"/>
              <w:rPr>
                <w:rFonts w:ascii="Arial" w:hAnsi="Arial" w:cs="Arial"/>
                <w:bCs/>
                <w:sz w:val="22"/>
                <w:szCs w:val="22"/>
              </w:rPr>
            </w:pPr>
            <w:r w:rsidRPr="008F14C3">
              <w:rPr>
                <w:rFonts w:ascii="Arial" w:hAnsi="Arial" w:cs="Arial"/>
                <w:bCs/>
                <w:sz w:val="22"/>
                <w:szCs w:val="22"/>
              </w:rPr>
              <w:t>Assist with statutory land matters such as road closures, r</w:t>
            </w:r>
            <w:r>
              <w:rPr>
                <w:rFonts w:ascii="Arial" w:hAnsi="Arial" w:cs="Arial"/>
                <w:bCs/>
                <w:sz w:val="22"/>
                <w:szCs w:val="22"/>
              </w:rPr>
              <w:t>e-zonings, reclassifications.</w:t>
            </w:r>
          </w:p>
          <w:p w14:paraId="38BB8D9A" w14:textId="77777777" w:rsidR="00012AAF" w:rsidRPr="00852241" w:rsidRDefault="00012AAF" w:rsidP="00012AAF">
            <w:pPr>
              <w:numPr>
                <w:ilvl w:val="1"/>
                <w:numId w:val="2"/>
              </w:numPr>
              <w:spacing w:line="276" w:lineRule="auto"/>
              <w:ind w:hanging="708"/>
              <w:jc w:val="both"/>
              <w:rPr>
                <w:rFonts w:ascii="Arial" w:hAnsi="Arial" w:cs="Arial"/>
                <w:b/>
                <w:bCs/>
                <w:sz w:val="22"/>
                <w:szCs w:val="22"/>
                <w:lang w:eastAsia="en-AU"/>
              </w:rPr>
            </w:pPr>
            <w:r w:rsidRPr="008F14C3">
              <w:rPr>
                <w:rFonts w:ascii="Arial" w:hAnsi="Arial" w:cs="Arial"/>
                <w:bCs/>
                <w:sz w:val="22"/>
                <w:szCs w:val="22"/>
              </w:rPr>
              <w:t>Process and respond to property enq</w:t>
            </w:r>
            <w:r>
              <w:rPr>
                <w:rFonts w:ascii="Arial" w:hAnsi="Arial" w:cs="Arial"/>
                <w:bCs/>
                <w:sz w:val="22"/>
                <w:szCs w:val="22"/>
              </w:rPr>
              <w:t>uiries and complaints.</w:t>
            </w:r>
          </w:p>
          <w:p w14:paraId="0E340E10" w14:textId="77777777" w:rsidR="00012AAF" w:rsidRPr="00852241" w:rsidRDefault="00012AAF" w:rsidP="00012AAF">
            <w:pPr>
              <w:numPr>
                <w:ilvl w:val="1"/>
                <w:numId w:val="2"/>
              </w:numPr>
              <w:spacing w:line="276" w:lineRule="auto"/>
              <w:ind w:hanging="708"/>
              <w:jc w:val="both"/>
              <w:rPr>
                <w:rFonts w:ascii="Arial" w:hAnsi="Arial" w:cs="Arial"/>
                <w:b/>
                <w:bCs/>
                <w:sz w:val="22"/>
                <w:szCs w:val="22"/>
                <w:lang w:eastAsia="en-AU"/>
              </w:rPr>
            </w:pPr>
            <w:r w:rsidRPr="00852241">
              <w:rPr>
                <w:rFonts w:ascii="Arial" w:hAnsi="Arial" w:cs="Arial"/>
                <w:bCs/>
                <w:sz w:val="22"/>
                <w:szCs w:val="22"/>
                <w:lang w:eastAsia="en-AU"/>
              </w:rPr>
              <w:t>Provide service to internal custome</w:t>
            </w:r>
            <w:r>
              <w:rPr>
                <w:rFonts w:ascii="Arial" w:hAnsi="Arial" w:cs="Arial"/>
                <w:bCs/>
                <w:sz w:val="22"/>
                <w:szCs w:val="22"/>
                <w:lang w:eastAsia="en-AU"/>
              </w:rPr>
              <w:t xml:space="preserve">rs as a regular part of the job, including </w:t>
            </w:r>
            <w:r w:rsidRPr="00852241">
              <w:rPr>
                <w:rFonts w:ascii="Arial" w:hAnsi="Arial" w:cs="Arial"/>
                <w:bCs/>
                <w:sz w:val="22"/>
                <w:szCs w:val="22"/>
                <w:lang w:eastAsia="en-AU"/>
              </w:rPr>
              <w:t>answering queries, providing documentation and sourcing advice</w:t>
            </w:r>
          </w:p>
          <w:p w14:paraId="7E0C295E" w14:textId="77777777" w:rsidR="0009776E" w:rsidRPr="00012AAF" w:rsidRDefault="00012AAF" w:rsidP="00012AAF">
            <w:pPr>
              <w:pStyle w:val="ListParagraph"/>
              <w:numPr>
                <w:ilvl w:val="1"/>
                <w:numId w:val="2"/>
              </w:numPr>
              <w:ind w:hanging="686"/>
              <w:rPr>
                <w:rFonts w:ascii="Arial" w:hAnsi="Arial" w:cs="Arial"/>
                <w:bCs/>
                <w:sz w:val="22"/>
                <w:szCs w:val="22"/>
              </w:rPr>
            </w:pPr>
            <w:r>
              <w:rPr>
                <w:rFonts w:ascii="Arial" w:hAnsi="Arial" w:cs="Arial"/>
                <w:bCs/>
                <w:sz w:val="22"/>
                <w:szCs w:val="22"/>
              </w:rPr>
              <w:t>Other duties as directed by the Coordinator Programming and Operations.</w:t>
            </w:r>
          </w:p>
        </w:tc>
      </w:tr>
    </w:tbl>
    <w:p w14:paraId="7ECAA2AF" w14:textId="62EAB037" w:rsidR="0009776E"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787F9F" w:rsidRPr="001215B2" w14:paraId="4D22397C" w14:textId="77777777" w:rsidTr="0071030A">
        <w:trPr>
          <w:trHeight w:val="518"/>
        </w:trPr>
        <w:tc>
          <w:tcPr>
            <w:tcW w:w="10800" w:type="dxa"/>
            <w:shd w:val="clear" w:color="auto" w:fill="7F7F7F" w:themeFill="text1" w:themeFillTint="80"/>
            <w:vAlign w:val="center"/>
          </w:tcPr>
          <w:p w14:paraId="358F14EB" w14:textId="77777777" w:rsidR="00787F9F" w:rsidRPr="001215B2" w:rsidRDefault="00787F9F" w:rsidP="00787F9F">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1215B2">
              <w:rPr>
                <w:rFonts w:ascii="Arial" w:hAnsi="Arial" w:cs="Arial"/>
                <w:b/>
                <w:bCs/>
                <w:color w:val="FFFFFF" w:themeColor="background1"/>
                <w:sz w:val="22"/>
                <w:szCs w:val="22"/>
                <w:lang w:eastAsia="en-AU"/>
              </w:rPr>
              <w:t xml:space="preserve">KEY </w:t>
            </w:r>
            <w:r>
              <w:rPr>
                <w:rFonts w:ascii="Arial" w:hAnsi="Arial" w:cs="Arial"/>
                <w:b/>
                <w:bCs/>
                <w:color w:val="FFFFFF" w:themeColor="background1"/>
                <w:sz w:val="22"/>
                <w:szCs w:val="22"/>
                <w:lang w:eastAsia="en-AU"/>
              </w:rPr>
              <w:t xml:space="preserve">MANAGERIAL </w:t>
            </w:r>
            <w:r w:rsidRPr="001215B2">
              <w:rPr>
                <w:rFonts w:ascii="Arial" w:hAnsi="Arial" w:cs="Arial"/>
                <w:b/>
                <w:bCs/>
                <w:color w:val="FFFFFF" w:themeColor="background1"/>
                <w:sz w:val="22"/>
                <w:szCs w:val="22"/>
                <w:lang w:eastAsia="en-AU"/>
              </w:rPr>
              <w:t>ACCOUNTABILITIES</w:t>
            </w:r>
          </w:p>
        </w:tc>
      </w:tr>
      <w:tr w:rsidR="00787F9F" w:rsidRPr="000732F3" w14:paraId="4771A65F" w14:textId="77777777" w:rsidTr="00710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Pr>
          <w:p w14:paraId="35043A24" w14:textId="77777777" w:rsidR="00787F9F" w:rsidRPr="000732F3" w:rsidRDefault="00787F9F" w:rsidP="0071030A">
            <w:pPr>
              <w:jc w:val="both"/>
              <w:rPr>
                <w:rFonts w:ascii="Arial" w:hAnsi="Arial" w:cs="Arial"/>
                <w:b/>
                <w:bCs/>
                <w:sz w:val="22"/>
                <w:szCs w:val="22"/>
                <w:u w:val="single"/>
              </w:rPr>
            </w:pPr>
            <w:r w:rsidRPr="000732F3">
              <w:rPr>
                <w:rFonts w:ascii="Arial" w:hAnsi="Arial" w:cs="Arial"/>
                <w:b/>
                <w:bCs/>
                <w:sz w:val="22"/>
                <w:szCs w:val="22"/>
                <w:u w:val="single"/>
              </w:rPr>
              <w:t xml:space="preserve">Leadership </w:t>
            </w:r>
          </w:p>
          <w:p w14:paraId="7E3746B9" w14:textId="77777777" w:rsidR="00787F9F" w:rsidRDefault="00787F9F" w:rsidP="00787F9F">
            <w:pPr>
              <w:pStyle w:val="ListParagraph"/>
              <w:numPr>
                <w:ilvl w:val="1"/>
                <w:numId w:val="19"/>
              </w:numPr>
              <w:spacing w:before="60"/>
              <w:ind w:left="743" w:hanging="743"/>
              <w:rPr>
                <w:rFonts w:ascii="Arial" w:hAnsi="Arial" w:cs="Arial"/>
                <w:bCs/>
                <w:sz w:val="22"/>
                <w:szCs w:val="22"/>
              </w:rPr>
            </w:pPr>
            <w:r w:rsidRPr="00D27137">
              <w:rPr>
                <w:rFonts w:ascii="Arial" w:hAnsi="Arial" w:cs="Arial"/>
                <w:bCs/>
                <w:sz w:val="22"/>
                <w:szCs w:val="22"/>
              </w:rPr>
              <w:t>‘Lead by example’.</w:t>
            </w:r>
          </w:p>
          <w:p w14:paraId="29A12AA2" w14:textId="77777777" w:rsidR="00787F9F" w:rsidRDefault="00787F9F" w:rsidP="00787F9F">
            <w:pPr>
              <w:pStyle w:val="ListParagraph"/>
              <w:numPr>
                <w:ilvl w:val="1"/>
                <w:numId w:val="19"/>
              </w:numPr>
              <w:spacing w:before="60"/>
              <w:ind w:left="743" w:hanging="743"/>
              <w:rPr>
                <w:rFonts w:ascii="Arial" w:hAnsi="Arial" w:cs="Arial"/>
                <w:bCs/>
                <w:sz w:val="22"/>
                <w:szCs w:val="22"/>
              </w:rPr>
            </w:pPr>
            <w:r w:rsidRPr="00D27137">
              <w:rPr>
                <w:rFonts w:ascii="Arial" w:hAnsi="Arial" w:cs="Arial"/>
                <w:bCs/>
                <w:sz w:val="22"/>
                <w:szCs w:val="22"/>
              </w:rPr>
              <w:t>Input to and implement Council/Line Manager decisions at a strategic and operational level.</w:t>
            </w:r>
          </w:p>
          <w:p w14:paraId="26ED5368" w14:textId="77777777" w:rsidR="00787F9F" w:rsidRDefault="00787F9F" w:rsidP="00787F9F">
            <w:pPr>
              <w:pStyle w:val="ListParagraph"/>
              <w:numPr>
                <w:ilvl w:val="1"/>
                <w:numId w:val="19"/>
              </w:numPr>
              <w:spacing w:before="60"/>
              <w:ind w:left="743" w:hanging="743"/>
              <w:rPr>
                <w:rFonts w:ascii="Arial" w:hAnsi="Arial" w:cs="Arial"/>
                <w:bCs/>
                <w:sz w:val="22"/>
                <w:szCs w:val="22"/>
              </w:rPr>
            </w:pPr>
            <w:r w:rsidRPr="00D27137">
              <w:rPr>
                <w:rFonts w:ascii="Arial" w:hAnsi="Arial" w:cs="Arial"/>
                <w:bCs/>
                <w:sz w:val="22"/>
                <w:szCs w:val="22"/>
              </w:rPr>
              <w:t xml:space="preserve">Create, </w:t>
            </w:r>
            <w:proofErr w:type="gramStart"/>
            <w:r w:rsidRPr="00D27137">
              <w:rPr>
                <w:rFonts w:ascii="Arial" w:hAnsi="Arial" w:cs="Arial"/>
                <w:bCs/>
                <w:sz w:val="22"/>
                <w:szCs w:val="22"/>
              </w:rPr>
              <w:t>embrace</w:t>
            </w:r>
            <w:proofErr w:type="gramEnd"/>
            <w:r w:rsidRPr="00D27137">
              <w:rPr>
                <w:rFonts w:ascii="Arial" w:hAnsi="Arial" w:cs="Arial"/>
                <w:bCs/>
                <w:sz w:val="22"/>
                <w:szCs w:val="22"/>
              </w:rPr>
              <w:t xml:space="preserve"> and lead change. Manage resistance to change.</w:t>
            </w:r>
          </w:p>
          <w:p w14:paraId="79A58C5A" w14:textId="77777777" w:rsidR="00787F9F" w:rsidRPr="00D27137" w:rsidRDefault="00787F9F" w:rsidP="00787F9F">
            <w:pPr>
              <w:pStyle w:val="ListParagraph"/>
              <w:numPr>
                <w:ilvl w:val="1"/>
                <w:numId w:val="19"/>
              </w:numPr>
              <w:spacing w:before="60"/>
              <w:ind w:left="743" w:hanging="743"/>
              <w:rPr>
                <w:rFonts w:ascii="Arial" w:hAnsi="Arial" w:cs="Arial"/>
                <w:bCs/>
                <w:sz w:val="22"/>
                <w:szCs w:val="22"/>
              </w:rPr>
            </w:pPr>
            <w:r w:rsidRPr="00D27137">
              <w:rPr>
                <w:rFonts w:ascii="Arial" w:hAnsi="Arial" w:cs="Arial"/>
                <w:bCs/>
                <w:sz w:val="22"/>
                <w:szCs w:val="22"/>
              </w:rPr>
              <w:t>Treat others with respect and compassion.</w:t>
            </w:r>
          </w:p>
          <w:p w14:paraId="5F065526" w14:textId="1BA36E4D" w:rsidR="00787F9F" w:rsidRDefault="00787F9F" w:rsidP="0071030A">
            <w:pPr>
              <w:ind w:left="743" w:hanging="743"/>
              <w:jc w:val="both"/>
              <w:rPr>
                <w:rFonts w:ascii="Arial" w:hAnsi="Arial" w:cs="Arial"/>
                <w:b/>
                <w:bCs/>
                <w:sz w:val="22"/>
                <w:szCs w:val="22"/>
              </w:rPr>
            </w:pPr>
          </w:p>
          <w:p w14:paraId="67CB3625" w14:textId="79E90FCA" w:rsidR="00787F9F" w:rsidRDefault="00787F9F" w:rsidP="0071030A">
            <w:pPr>
              <w:ind w:left="743" w:hanging="743"/>
              <w:jc w:val="both"/>
              <w:rPr>
                <w:rFonts w:ascii="Arial" w:hAnsi="Arial" w:cs="Arial"/>
                <w:b/>
                <w:bCs/>
                <w:sz w:val="22"/>
                <w:szCs w:val="22"/>
              </w:rPr>
            </w:pPr>
          </w:p>
          <w:p w14:paraId="7D0FBD3A" w14:textId="77777777" w:rsidR="00787F9F" w:rsidRPr="000732F3" w:rsidRDefault="00787F9F" w:rsidP="0071030A">
            <w:pPr>
              <w:ind w:left="743" w:hanging="743"/>
              <w:jc w:val="both"/>
              <w:rPr>
                <w:rFonts w:ascii="Arial" w:hAnsi="Arial" w:cs="Arial"/>
                <w:b/>
                <w:bCs/>
                <w:sz w:val="22"/>
                <w:szCs w:val="22"/>
              </w:rPr>
            </w:pPr>
          </w:p>
          <w:p w14:paraId="10FD87C5" w14:textId="77777777" w:rsidR="00787F9F" w:rsidRPr="000732F3" w:rsidRDefault="00787F9F" w:rsidP="0071030A">
            <w:pPr>
              <w:ind w:left="743" w:hanging="743"/>
              <w:jc w:val="both"/>
              <w:rPr>
                <w:rFonts w:ascii="Arial" w:hAnsi="Arial" w:cs="Arial"/>
                <w:b/>
                <w:bCs/>
                <w:sz w:val="22"/>
                <w:szCs w:val="22"/>
                <w:u w:val="single"/>
              </w:rPr>
            </w:pPr>
            <w:r w:rsidRPr="000732F3">
              <w:rPr>
                <w:rFonts w:ascii="Arial" w:hAnsi="Arial" w:cs="Arial"/>
                <w:b/>
                <w:bCs/>
                <w:sz w:val="22"/>
                <w:szCs w:val="22"/>
                <w:u w:val="single"/>
              </w:rPr>
              <w:lastRenderedPageBreak/>
              <w:t>People Management</w:t>
            </w:r>
          </w:p>
          <w:p w14:paraId="694E58CC" w14:textId="77777777" w:rsidR="00787F9F" w:rsidRPr="00D27137" w:rsidRDefault="00787F9F" w:rsidP="00787F9F">
            <w:pPr>
              <w:pStyle w:val="ListParagraph"/>
              <w:numPr>
                <w:ilvl w:val="1"/>
                <w:numId w:val="19"/>
              </w:numPr>
              <w:spacing w:before="60"/>
              <w:ind w:left="743" w:hanging="743"/>
              <w:rPr>
                <w:rFonts w:ascii="Arial" w:hAnsi="Arial" w:cs="Arial"/>
                <w:bCs/>
                <w:sz w:val="22"/>
                <w:szCs w:val="22"/>
              </w:rPr>
            </w:pPr>
            <w:r w:rsidRPr="00D27137">
              <w:rPr>
                <w:rFonts w:ascii="Arial" w:hAnsi="Arial" w:cs="Arial"/>
                <w:bCs/>
                <w:sz w:val="22"/>
                <w:szCs w:val="22"/>
              </w:rPr>
              <w:t>Lead, inspire, motivate, coach and mentor for optimal individual and team performance to achieve the overall strategic direction.</w:t>
            </w:r>
          </w:p>
          <w:p w14:paraId="7DB167D7" w14:textId="77777777" w:rsidR="00787F9F" w:rsidRPr="000732F3" w:rsidRDefault="00787F9F" w:rsidP="00787F9F">
            <w:pPr>
              <w:pStyle w:val="ListParagraph"/>
              <w:numPr>
                <w:ilvl w:val="1"/>
                <w:numId w:val="19"/>
              </w:numPr>
              <w:spacing w:line="276" w:lineRule="auto"/>
              <w:ind w:left="743" w:hanging="743"/>
              <w:rPr>
                <w:rFonts w:ascii="Arial" w:hAnsi="Arial" w:cs="Arial"/>
                <w:bCs/>
                <w:sz w:val="22"/>
                <w:szCs w:val="22"/>
              </w:rPr>
            </w:pPr>
            <w:r w:rsidRPr="000732F3">
              <w:rPr>
                <w:rFonts w:ascii="Arial" w:hAnsi="Arial" w:cs="Arial"/>
                <w:bCs/>
                <w:sz w:val="22"/>
                <w:szCs w:val="22"/>
              </w:rPr>
              <w:t xml:space="preserve">Objectively evaluate staff, provide </w:t>
            </w:r>
            <w:proofErr w:type="gramStart"/>
            <w:r w:rsidRPr="000732F3">
              <w:rPr>
                <w:rFonts w:ascii="Arial" w:hAnsi="Arial" w:cs="Arial"/>
                <w:bCs/>
                <w:sz w:val="22"/>
                <w:szCs w:val="22"/>
              </w:rPr>
              <w:t>feedback</w:t>
            </w:r>
            <w:proofErr w:type="gramEnd"/>
            <w:r w:rsidRPr="000732F3">
              <w:rPr>
                <w:rFonts w:ascii="Arial" w:hAnsi="Arial" w:cs="Arial"/>
                <w:bCs/>
                <w:sz w:val="22"/>
                <w:szCs w:val="22"/>
              </w:rPr>
              <w:t xml:space="preserve"> and communicate expectations.</w:t>
            </w:r>
          </w:p>
          <w:p w14:paraId="19E9AC3A" w14:textId="77777777" w:rsidR="00787F9F" w:rsidRPr="000732F3" w:rsidRDefault="00787F9F" w:rsidP="00787F9F">
            <w:pPr>
              <w:pStyle w:val="ListParagraph"/>
              <w:numPr>
                <w:ilvl w:val="1"/>
                <w:numId w:val="19"/>
              </w:numPr>
              <w:spacing w:line="276" w:lineRule="auto"/>
              <w:ind w:left="743" w:hanging="743"/>
              <w:rPr>
                <w:rFonts w:ascii="Arial" w:hAnsi="Arial" w:cs="Arial"/>
                <w:bCs/>
                <w:sz w:val="22"/>
                <w:szCs w:val="22"/>
              </w:rPr>
            </w:pPr>
            <w:proofErr w:type="gramStart"/>
            <w:r w:rsidRPr="000732F3">
              <w:rPr>
                <w:rFonts w:ascii="Arial" w:hAnsi="Arial" w:cs="Arial"/>
                <w:bCs/>
                <w:sz w:val="22"/>
                <w:szCs w:val="22"/>
              </w:rPr>
              <w:t>Plan for the future</w:t>
            </w:r>
            <w:proofErr w:type="gramEnd"/>
            <w:r w:rsidRPr="000732F3">
              <w:rPr>
                <w:rFonts w:ascii="Arial" w:hAnsi="Arial" w:cs="Arial"/>
                <w:bCs/>
                <w:sz w:val="22"/>
                <w:szCs w:val="22"/>
              </w:rPr>
              <w:t>, set team goals, identify priorities and follow through.</w:t>
            </w:r>
          </w:p>
          <w:p w14:paraId="3480F022" w14:textId="77777777" w:rsidR="00787F9F" w:rsidRPr="000732F3" w:rsidRDefault="00787F9F" w:rsidP="00787F9F">
            <w:pPr>
              <w:pStyle w:val="ListParagraph"/>
              <w:numPr>
                <w:ilvl w:val="1"/>
                <w:numId w:val="19"/>
              </w:numPr>
              <w:spacing w:line="276" w:lineRule="auto"/>
              <w:ind w:left="743" w:hanging="743"/>
              <w:rPr>
                <w:rFonts w:ascii="Arial" w:hAnsi="Arial" w:cs="Arial"/>
                <w:bCs/>
                <w:sz w:val="22"/>
                <w:szCs w:val="22"/>
              </w:rPr>
            </w:pPr>
            <w:r w:rsidRPr="000732F3">
              <w:rPr>
                <w:rFonts w:ascii="Arial" w:hAnsi="Arial" w:cs="Arial"/>
                <w:bCs/>
                <w:sz w:val="22"/>
                <w:szCs w:val="22"/>
              </w:rPr>
              <w:t>Deal with non-performance and inappropriate behaviour in a timely manner.</w:t>
            </w:r>
          </w:p>
          <w:p w14:paraId="518911A1" w14:textId="77777777" w:rsidR="00787F9F" w:rsidRPr="000732F3" w:rsidRDefault="00787F9F" w:rsidP="0071030A">
            <w:pPr>
              <w:ind w:left="743" w:hanging="743"/>
              <w:jc w:val="both"/>
              <w:rPr>
                <w:rFonts w:ascii="Arial" w:hAnsi="Arial" w:cs="Arial"/>
                <w:bCs/>
                <w:sz w:val="22"/>
                <w:szCs w:val="22"/>
              </w:rPr>
            </w:pPr>
          </w:p>
          <w:p w14:paraId="1276400F" w14:textId="77777777" w:rsidR="00787F9F" w:rsidRPr="000732F3" w:rsidRDefault="00787F9F" w:rsidP="0071030A">
            <w:pPr>
              <w:jc w:val="both"/>
              <w:rPr>
                <w:rFonts w:ascii="Arial" w:hAnsi="Arial" w:cs="Arial"/>
                <w:b/>
                <w:bCs/>
                <w:sz w:val="22"/>
                <w:szCs w:val="22"/>
                <w:u w:val="single"/>
              </w:rPr>
            </w:pPr>
            <w:r w:rsidRPr="000732F3">
              <w:rPr>
                <w:rFonts w:ascii="Arial" w:hAnsi="Arial" w:cs="Arial"/>
                <w:b/>
                <w:bCs/>
                <w:sz w:val="22"/>
                <w:szCs w:val="22"/>
                <w:u w:val="single"/>
              </w:rPr>
              <w:t xml:space="preserve">Communication </w:t>
            </w:r>
          </w:p>
          <w:p w14:paraId="5D842882" w14:textId="77777777" w:rsidR="00787F9F" w:rsidRPr="000732F3" w:rsidRDefault="00787F9F" w:rsidP="00787F9F">
            <w:pPr>
              <w:pStyle w:val="ListParagraph"/>
              <w:numPr>
                <w:ilvl w:val="1"/>
                <w:numId w:val="19"/>
              </w:numPr>
              <w:spacing w:before="60"/>
              <w:ind w:left="743" w:hanging="709"/>
              <w:rPr>
                <w:rFonts w:ascii="Arial" w:hAnsi="Arial" w:cs="Arial"/>
                <w:bCs/>
                <w:sz w:val="22"/>
                <w:szCs w:val="22"/>
              </w:rPr>
            </w:pPr>
            <w:r w:rsidRPr="000732F3">
              <w:rPr>
                <w:rFonts w:ascii="Arial" w:hAnsi="Arial" w:cs="Arial"/>
                <w:bCs/>
                <w:sz w:val="22"/>
                <w:szCs w:val="22"/>
              </w:rPr>
              <w:t>Communicate to all in a clear and concise manner both written and verbal.</w:t>
            </w:r>
          </w:p>
          <w:p w14:paraId="3212F1BF" w14:textId="77777777" w:rsidR="00787F9F" w:rsidRPr="000732F3" w:rsidRDefault="00787F9F" w:rsidP="00787F9F">
            <w:pPr>
              <w:pStyle w:val="ListParagraph"/>
              <w:numPr>
                <w:ilvl w:val="1"/>
                <w:numId w:val="19"/>
              </w:numPr>
              <w:spacing w:line="276" w:lineRule="auto"/>
              <w:ind w:left="743" w:hanging="709"/>
              <w:rPr>
                <w:rFonts w:ascii="Arial" w:hAnsi="Arial" w:cs="Arial"/>
                <w:bCs/>
                <w:sz w:val="22"/>
                <w:szCs w:val="22"/>
              </w:rPr>
            </w:pPr>
            <w:r w:rsidRPr="000732F3">
              <w:rPr>
                <w:rFonts w:ascii="Arial" w:hAnsi="Arial" w:cs="Arial"/>
                <w:bCs/>
                <w:sz w:val="22"/>
                <w:szCs w:val="22"/>
              </w:rPr>
              <w:t>Promote cross organisational communication and collaboration.</w:t>
            </w:r>
          </w:p>
          <w:p w14:paraId="1BD10328" w14:textId="77777777" w:rsidR="00787F9F" w:rsidRPr="000732F3" w:rsidRDefault="00787F9F" w:rsidP="00787F9F">
            <w:pPr>
              <w:pStyle w:val="ListParagraph"/>
              <w:numPr>
                <w:ilvl w:val="1"/>
                <w:numId w:val="19"/>
              </w:numPr>
              <w:spacing w:line="276" w:lineRule="auto"/>
              <w:ind w:left="743" w:hanging="709"/>
              <w:rPr>
                <w:rFonts w:ascii="Arial" w:hAnsi="Arial" w:cs="Arial"/>
                <w:bCs/>
                <w:sz w:val="22"/>
                <w:szCs w:val="22"/>
              </w:rPr>
            </w:pPr>
            <w:r w:rsidRPr="000732F3">
              <w:rPr>
                <w:rFonts w:ascii="Arial" w:hAnsi="Arial" w:cs="Arial"/>
                <w:bCs/>
                <w:sz w:val="22"/>
                <w:szCs w:val="22"/>
              </w:rPr>
              <w:t>Foster good working relationships with external and internal stakeholders.</w:t>
            </w:r>
          </w:p>
          <w:p w14:paraId="3C72D60C" w14:textId="77777777" w:rsidR="00787F9F" w:rsidRPr="000732F3" w:rsidRDefault="00787F9F" w:rsidP="00787F9F">
            <w:pPr>
              <w:pStyle w:val="ListParagraph"/>
              <w:numPr>
                <w:ilvl w:val="1"/>
                <w:numId w:val="19"/>
              </w:numPr>
              <w:spacing w:line="276" w:lineRule="auto"/>
              <w:ind w:left="743" w:hanging="709"/>
              <w:rPr>
                <w:rFonts w:ascii="Arial" w:hAnsi="Arial" w:cs="Arial"/>
                <w:bCs/>
                <w:sz w:val="22"/>
                <w:szCs w:val="22"/>
              </w:rPr>
            </w:pPr>
            <w:r w:rsidRPr="000732F3">
              <w:rPr>
                <w:rFonts w:ascii="Arial" w:hAnsi="Arial" w:cs="Arial"/>
                <w:bCs/>
                <w:sz w:val="22"/>
                <w:szCs w:val="22"/>
              </w:rPr>
              <w:t>Communicate with staff on a regular basis and gain their input where appropriate.</w:t>
            </w:r>
          </w:p>
          <w:p w14:paraId="1C8A4CE6" w14:textId="77777777" w:rsidR="00787F9F" w:rsidRPr="000732F3" w:rsidRDefault="00787F9F" w:rsidP="0071030A">
            <w:pPr>
              <w:ind w:left="720"/>
              <w:jc w:val="both"/>
              <w:rPr>
                <w:rFonts w:ascii="Arial" w:hAnsi="Arial" w:cs="Arial"/>
                <w:bCs/>
                <w:sz w:val="22"/>
                <w:szCs w:val="22"/>
              </w:rPr>
            </w:pPr>
          </w:p>
          <w:p w14:paraId="00B4D26C" w14:textId="77777777" w:rsidR="00787F9F" w:rsidRPr="000732F3" w:rsidRDefault="00787F9F" w:rsidP="0071030A">
            <w:pPr>
              <w:ind w:left="34"/>
              <w:jc w:val="both"/>
              <w:rPr>
                <w:rFonts w:ascii="Arial" w:hAnsi="Arial" w:cs="Arial"/>
                <w:b/>
                <w:bCs/>
                <w:sz w:val="22"/>
                <w:szCs w:val="22"/>
                <w:u w:val="single"/>
              </w:rPr>
            </w:pPr>
            <w:r w:rsidRPr="000732F3">
              <w:rPr>
                <w:rFonts w:ascii="Arial" w:hAnsi="Arial" w:cs="Arial"/>
                <w:b/>
                <w:bCs/>
                <w:sz w:val="22"/>
                <w:szCs w:val="22"/>
                <w:u w:val="single"/>
              </w:rPr>
              <w:t>WHS / Risk Management</w:t>
            </w:r>
          </w:p>
          <w:p w14:paraId="33F93BEC" w14:textId="77777777" w:rsidR="00787F9F" w:rsidRPr="000732F3" w:rsidRDefault="00787F9F" w:rsidP="00787F9F">
            <w:pPr>
              <w:pStyle w:val="ListParagraph"/>
              <w:numPr>
                <w:ilvl w:val="1"/>
                <w:numId w:val="19"/>
              </w:numPr>
              <w:spacing w:before="60"/>
              <w:ind w:left="743" w:hanging="686"/>
              <w:rPr>
                <w:rFonts w:ascii="Arial" w:hAnsi="Arial" w:cs="Arial"/>
                <w:bCs/>
                <w:sz w:val="22"/>
                <w:szCs w:val="22"/>
              </w:rPr>
            </w:pPr>
            <w:r w:rsidRPr="000732F3">
              <w:rPr>
                <w:rFonts w:ascii="Arial" w:hAnsi="Arial" w:cs="Arial"/>
                <w:bCs/>
                <w:sz w:val="22"/>
                <w:szCs w:val="22"/>
              </w:rPr>
              <w:t>Understand the principles of Risk Management, including their application to resource conservation and incident/claim reduction.</w:t>
            </w:r>
          </w:p>
          <w:p w14:paraId="7B7C9989" w14:textId="77777777" w:rsidR="00787F9F" w:rsidRPr="000732F3" w:rsidRDefault="00787F9F" w:rsidP="00787F9F">
            <w:pPr>
              <w:pStyle w:val="ListParagraph"/>
              <w:numPr>
                <w:ilvl w:val="1"/>
                <w:numId w:val="19"/>
              </w:numPr>
              <w:spacing w:before="60"/>
              <w:ind w:left="743" w:hanging="686"/>
              <w:rPr>
                <w:rFonts w:ascii="Arial" w:hAnsi="Arial" w:cs="Arial"/>
                <w:bCs/>
                <w:sz w:val="22"/>
                <w:szCs w:val="22"/>
              </w:rPr>
            </w:pPr>
            <w:r w:rsidRPr="000732F3">
              <w:rPr>
                <w:rFonts w:ascii="Arial" w:hAnsi="Arial" w:cs="Arial"/>
                <w:bCs/>
                <w:sz w:val="22"/>
                <w:szCs w:val="22"/>
              </w:rPr>
              <w:t>Provide a safe and healthy work environment, in accordance with the NSW legislation, regulations and related Codes of Practice and Australian Standards.</w:t>
            </w:r>
          </w:p>
          <w:p w14:paraId="761B0913" w14:textId="77777777" w:rsidR="00787F9F" w:rsidRPr="000732F3" w:rsidRDefault="00787F9F" w:rsidP="00787F9F">
            <w:pPr>
              <w:pStyle w:val="ListParagraph"/>
              <w:numPr>
                <w:ilvl w:val="1"/>
                <w:numId w:val="19"/>
              </w:numPr>
              <w:spacing w:line="276" w:lineRule="auto"/>
              <w:ind w:left="743" w:hanging="686"/>
              <w:rPr>
                <w:rFonts w:ascii="Arial" w:hAnsi="Arial" w:cs="Arial"/>
                <w:bCs/>
                <w:sz w:val="22"/>
                <w:szCs w:val="22"/>
              </w:rPr>
            </w:pPr>
            <w:r w:rsidRPr="000732F3">
              <w:rPr>
                <w:rFonts w:ascii="Arial" w:hAnsi="Arial" w:cs="Arial"/>
                <w:bCs/>
                <w:sz w:val="22"/>
                <w:szCs w:val="22"/>
              </w:rPr>
              <w:t>In consultation with employees, develop and continually monitor the work area’s Risk Control Plan and all associated Safe Work Method Statements and risk assessments.</w:t>
            </w:r>
          </w:p>
          <w:p w14:paraId="06382082" w14:textId="77777777" w:rsidR="00787F9F" w:rsidRPr="000732F3" w:rsidRDefault="00787F9F" w:rsidP="00787F9F">
            <w:pPr>
              <w:pStyle w:val="ListParagraph"/>
              <w:numPr>
                <w:ilvl w:val="1"/>
                <w:numId w:val="19"/>
              </w:numPr>
              <w:spacing w:line="276" w:lineRule="auto"/>
              <w:ind w:left="743" w:hanging="686"/>
              <w:rPr>
                <w:rFonts w:ascii="Arial" w:hAnsi="Arial" w:cs="Arial"/>
                <w:bCs/>
                <w:sz w:val="22"/>
                <w:szCs w:val="22"/>
              </w:rPr>
            </w:pPr>
            <w:r w:rsidRPr="000732F3">
              <w:rPr>
                <w:rFonts w:ascii="Arial" w:hAnsi="Arial" w:cs="Arial"/>
                <w:bCs/>
                <w:sz w:val="22"/>
                <w:szCs w:val="22"/>
              </w:rPr>
              <w:t>Monitor and evaluate the performance of Team Leaders / Supervisors against their risk management responsibilities.</w:t>
            </w:r>
          </w:p>
          <w:p w14:paraId="3243BF6B" w14:textId="77777777" w:rsidR="00787F9F" w:rsidRPr="000732F3" w:rsidRDefault="00787F9F" w:rsidP="00787F9F">
            <w:pPr>
              <w:pStyle w:val="ListParagraph"/>
              <w:numPr>
                <w:ilvl w:val="1"/>
                <w:numId w:val="19"/>
              </w:numPr>
              <w:spacing w:line="276" w:lineRule="auto"/>
              <w:ind w:left="743" w:hanging="686"/>
              <w:rPr>
                <w:rFonts w:ascii="Arial" w:hAnsi="Arial" w:cs="Arial"/>
                <w:bCs/>
                <w:sz w:val="22"/>
                <w:szCs w:val="22"/>
              </w:rPr>
            </w:pPr>
            <w:r w:rsidRPr="000732F3">
              <w:rPr>
                <w:rFonts w:ascii="Arial" w:hAnsi="Arial" w:cs="Arial"/>
                <w:bCs/>
                <w:sz w:val="22"/>
                <w:szCs w:val="22"/>
              </w:rPr>
              <w:t>Promote Risk Management as a vital business principle and actively employ those principles in decision making processes.</w:t>
            </w:r>
          </w:p>
          <w:p w14:paraId="6C133B71" w14:textId="77777777" w:rsidR="00787F9F" w:rsidRPr="000732F3" w:rsidRDefault="00787F9F" w:rsidP="0071030A">
            <w:pPr>
              <w:jc w:val="both"/>
              <w:rPr>
                <w:rFonts w:ascii="Arial" w:hAnsi="Arial" w:cs="Arial"/>
                <w:b/>
                <w:bCs/>
                <w:sz w:val="22"/>
                <w:szCs w:val="22"/>
              </w:rPr>
            </w:pPr>
          </w:p>
          <w:p w14:paraId="38DC5A82" w14:textId="77777777" w:rsidR="00787F9F" w:rsidRPr="000732F3" w:rsidRDefault="00787F9F" w:rsidP="0071030A">
            <w:pPr>
              <w:jc w:val="both"/>
              <w:rPr>
                <w:rFonts w:ascii="Arial" w:hAnsi="Arial" w:cs="Arial"/>
                <w:b/>
                <w:bCs/>
                <w:sz w:val="22"/>
                <w:szCs w:val="22"/>
                <w:u w:val="single"/>
              </w:rPr>
            </w:pPr>
            <w:r w:rsidRPr="000732F3">
              <w:rPr>
                <w:rFonts w:ascii="Arial" w:hAnsi="Arial" w:cs="Arial"/>
                <w:b/>
                <w:bCs/>
                <w:sz w:val="22"/>
                <w:szCs w:val="22"/>
                <w:u w:val="single"/>
              </w:rPr>
              <w:t>Governance</w:t>
            </w:r>
          </w:p>
          <w:p w14:paraId="7888FBD3" w14:textId="77777777" w:rsidR="00787F9F" w:rsidRPr="000732F3" w:rsidRDefault="00787F9F" w:rsidP="00787F9F">
            <w:pPr>
              <w:pStyle w:val="ListParagraph"/>
              <w:numPr>
                <w:ilvl w:val="1"/>
                <w:numId w:val="19"/>
              </w:numPr>
              <w:spacing w:before="60"/>
              <w:ind w:left="743" w:hanging="709"/>
              <w:contextualSpacing w:val="0"/>
              <w:rPr>
                <w:rFonts w:ascii="Arial" w:hAnsi="Arial" w:cs="Arial"/>
                <w:bCs/>
                <w:sz w:val="22"/>
                <w:szCs w:val="22"/>
              </w:rPr>
            </w:pPr>
            <w:r w:rsidRPr="000732F3">
              <w:rPr>
                <w:rFonts w:ascii="Arial" w:hAnsi="Arial" w:cs="Arial"/>
                <w:bCs/>
                <w:sz w:val="22"/>
                <w:szCs w:val="22"/>
              </w:rPr>
              <w:t>Manage operations and resources for cost effective achievement of team goals.</w:t>
            </w:r>
          </w:p>
          <w:p w14:paraId="3A31BC3F"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 xml:space="preserve">Prepare, </w:t>
            </w:r>
            <w:proofErr w:type="gramStart"/>
            <w:r w:rsidRPr="000732F3">
              <w:rPr>
                <w:rFonts w:ascii="Arial" w:hAnsi="Arial" w:cs="Arial"/>
                <w:bCs/>
                <w:sz w:val="22"/>
                <w:szCs w:val="22"/>
              </w:rPr>
              <w:t>manage</w:t>
            </w:r>
            <w:proofErr w:type="gramEnd"/>
            <w:r w:rsidRPr="000732F3">
              <w:rPr>
                <w:rFonts w:ascii="Arial" w:hAnsi="Arial" w:cs="Arial"/>
                <w:bCs/>
                <w:sz w:val="22"/>
                <w:szCs w:val="22"/>
              </w:rPr>
              <w:t xml:space="preserve"> and take accountability for financial budgets within the program.</w:t>
            </w:r>
          </w:p>
          <w:p w14:paraId="210F9AA0"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Identify and implement customer service initiatives.</w:t>
            </w:r>
          </w:p>
          <w:p w14:paraId="6EABA884"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Effectively manage systems to optimise the use of resources.</w:t>
            </w:r>
          </w:p>
          <w:p w14:paraId="4A6CB93A"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Ensure knowledge of industry trends and innovations for best practice delivery of service.</w:t>
            </w:r>
          </w:p>
          <w:p w14:paraId="480AC7DA"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 xml:space="preserve">Have awareness and understanding of the socio-cultural, historical, </w:t>
            </w:r>
            <w:proofErr w:type="gramStart"/>
            <w:r w:rsidRPr="000732F3">
              <w:rPr>
                <w:rFonts w:ascii="Arial" w:hAnsi="Arial" w:cs="Arial"/>
                <w:bCs/>
                <w:sz w:val="22"/>
                <w:szCs w:val="22"/>
              </w:rPr>
              <w:t>political</w:t>
            </w:r>
            <w:proofErr w:type="gramEnd"/>
            <w:r w:rsidRPr="000732F3">
              <w:rPr>
                <w:rFonts w:ascii="Arial" w:hAnsi="Arial" w:cs="Arial"/>
                <w:bCs/>
                <w:sz w:val="22"/>
                <w:szCs w:val="22"/>
              </w:rPr>
              <w:t xml:space="preserve"> and economic context within which the Council operates.</w:t>
            </w:r>
          </w:p>
          <w:p w14:paraId="60A1D19B"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Understand and comply with Local Government Act 1993 and other relevant legislation.</w:t>
            </w:r>
          </w:p>
          <w:p w14:paraId="3AF3183A"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Support the strategic and corporate priorities of the General Manager and Executive.</w:t>
            </w:r>
          </w:p>
          <w:p w14:paraId="1AF538A6" w14:textId="77777777" w:rsidR="00787F9F"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 xml:space="preserve">Maintain all relevant policies, procedures, </w:t>
            </w:r>
            <w:proofErr w:type="gramStart"/>
            <w:r w:rsidRPr="000732F3">
              <w:rPr>
                <w:rFonts w:ascii="Arial" w:hAnsi="Arial" w:cs="Arial"/>
                <w:bCs/>
                <w:sz w:val="22"/>
                <w:szCs w:val="22"/>
              </w:rPr>
              <w:t>practices</w:t>
            </w:r>
            <w:proofErr w:type="gramEnd"/>
            <w:r w:rsidRPr="000732F3">
              <w:rPr>
                <w:rFonts w:ascii="Arial" w:hAnsi="Arial" w:cs="Arial"/>
                <w:bCs/>
                <w:sz w:val="22"/>
                <w:szCs w:val="22"/>
              </w:rPr>
              <w:t xml:space="preserve"> and staff communications with re</w:t>
            </w:r>
            <w:r>
              <w:rPr>
                <w:rFonts w:ascii="Arial" w:hAnsi="Arial" w:cs="Arial"/>
                <w:bCs/>
                <w:sz w:val="22"/>
                <w:szCs w:val="22"/>
              </w:rPr>
              <w:t>levant Federal</w:t>
            </w:r>
          </w:p>
          <w:p w14:paraId="4C8AE809" w14:textId="77777777" w:rsidR="00787F9F" w:rsidRPr="000732F3" w:rsidRDefault="00787F9F" w:rsidP="0071030A">
            <w:pPr>
              <w:pStyle w:val="ListParagraph"/>
              <w:tabs>
                <w:tab w:val="left" w:pos="743"/>
              </w:tabs>
              <w:spacing w:line="276" w:lineRule="auto"/>
              <w:ind w:left="743" w:hanging="709"/>
              <w:contextualSpacing w:val="0"/>
              <w:rPr>
                <w:rFonts w:ascii="Arial" w:hAnsi="Arial" w:cs="Arial"/>
                <w:bCs/>
                <w:sz w:val="22"/>
                <w:szCs w:val="22"/>
              </w:rPr>
            </w:pPr>
            <w:r>
              <w:rPr>
                <w:rFonts w:ascii="Arial" w:hAnsi="Arial" w:cs="Arial"/>
                <w:bCs/>
                <w:sz w:val="22"/>
                <w:szCs w:val="22"/>
              </w:rPr>
              <w:t xml:space="preserve">            </w:t>
            </w:r>
            <w:r w:rsidRPr="000732F3">
              <w:rPr>
                <w:rFonts w:ascii="Arial" w:hAnsi="Arial" w:cs="Arial"/>
                <w:bCs/>
                <w:sz w:val="22"/>
                <w:szCs w:val="22"/>
              </w:rPr>
              <w:t>and State Legislation and implement as necessary to ensure Council’s compliance.</w:t>
            </w:r>
          </w:p>
          <w:p w14:paraId="07F46FCC" w14:textId="77777777" w:rsidR="00787F9F" w:rsidRPr="000732F3" w:rsidRDefault="00787F9F" w:rsidP="00787F9F">
            <w:pPr>
              <w:pStyle w:val="ListParagraph"/>
              <w:numPr>
                <w:ilvl w:val="1"/>
                <w:numId w:val="19"/>
              </w:numPr>
              <w:spacing w:line="276" w:lineRule="auto"/>
              <w:ind w:left="743" w:hanging="709"/>
              <w:contextualSpacing w:val="0"/>
              <w:rPr>
                <w:rFonts w:ascii="Arial" w:hAnsi="Arial" w:cs="Arial"/>
                <w:bCs/>
                <w:sz w:val="22"/>
                <w:szCs w:val="22"/>
              </w:rPr>
            </w:pPr>
            <w:r w:rsidRPr="000732F3">
              <w:rPr>
                <w:rFonts w:ascii="Arial" w:hAnsi="Arial" w:cs="Arial"/>
                <w:bCs/>
                <w:sz w:val="22"/>
                <w:szCs w:val="22"/>
              </w:rPr>
              <w:t>Other duties as required.</w:t>
            </w:r>
          </w:p>
        </w:tc>
      </w:tr>
    </w:tbl>
    <w:p w14:paraId="60772963" w14:textId="4AC1F5E1" w:rsidR="00787F9F" w:rsidRDefault="00787F9F"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5031A400" w14:textId="77777777" w:rsidTr="004E687D">
        <w:trPr>
          <w:trHeight w:val="518"/>
        </w:trPr>
        <w:tc>
          <w:tcPr>
            <w:tcW w:w="10800" w:type="dxa"/>
            <w:shd w:val="clear" w:color="auto" w:fill="7F7F7F" w:themeFill="text1" w:themeFillTint="80"/>
            <w:vAlign w:val="center"/>
          </w:tcPr>
          <w:p w14:paraId="3ED017E6"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WORKPLACE HEALTH AND SAFETY</w:t>
            </w:r>
          </w:p>
        </w:tc>
      </w:tr>
      <w:tr w:rsidR="0009776E" w:rsidRPr="009915E9" w14:paraId="52A8256B" w14:textId="77777777" w:rsidTr="004E687D">
        <w:tc>
          <w:tcPr>
            <w:tcW w:w="10800" w:type="dxa"/>
          </w:tcPr>
          <w:p w14:paraId="1B6D7EDA"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 xml:space="preserve">‘There is always time to work safely’. We all have a responsibility for Workplace Health and Safety. All employees must observe safe work practices and operating procedures and comply with the requirements of the WHS legislation and Council’s Policies and Procedures relating to Workplace Health and Safety.      </w:t>
            </w:r>
          </w:p>
        </w:tc>
      </w:tr>
    </w:tbl>
    <w:p w14:paraId="17B06ADE" w14:textId="77777777" w:rsidR="0009776E"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1023DCD0" w14:textId="77777777" w:rsidTr="004E687D">
        <w:trPr>
          <w:trHeight w:val="494"/>
        </w:trPr>
        <w:tc>
          <w:tcPr>
            <w:tcW w:w="10800" w:type="dxa"/>
            <w:shd w:val="clear" w:color="auto" w:fill="7F7F7F" w:themeFill="text1" w:themeFillTint="80"/>
            <w:vAlign w:val="center"/>
          </w:tcPr>
          <w:p w14:paraId="3ADB74FD"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MODEL CODE OF CONDUCT</w:t>
            </w:r>
          </w:p>
        </w:tc>
      </w:tr>
      <w:tr w:rsidR="0009776E" w:rsidRPr="009915E9" w14:paraId="4835DE96" w14:textId="77777777" w:rsidTr="004E687D">
        <w:tc>
          <w:tcPr>
            <w:tcW w:w="10800" w:type="dxa"/>
          </w:tcPr>
          <w:p w14:paraId="4ADAD54E"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rPr>
              <w:t xml:space="preserve">Council’s Model Code of Conduct sets out minimum standards of conduct that is expected of employees and which we must adhere to. Employees must be impartial and fair in dealings with residents, customers, </w:t>
            </w:r>
            <w:r w:rsidRPr="009915E9">
              <w:rPr>
                <w:rFonts w:ascii="Arial" w:hAnsi="Arial" w:cs="Arial"/>
                <w:bCs/>
                <w:sz w:val="22"/>
                <w:szCs w:val="22"/>
              </w:rPr>
              <w:lastRenderedPageBreak/>
              <w:t xml:space="preserve">suppliers, </w:t>
            </w:r>
            <w:proofErr w:type="gramStart"/>
            <w:r w:rsidRPr="009915E9">
              <w:rPr>
                <w:rFonts w:ascii="Arial" w:hAnsi="Arial" w:cs="Arial"/>
                <w:bCs/>
                <w:sz w:val="22"/>
                <w:szCs w:val="22"/>
              </w:rPr>
              <w:t>general public</w:t>
            </w:r>
            <w:proofErr w:type="gramEnd"/>
            <w:r w:rsidRPr="009915E9">
              <w:rPr>
                <w:rFonts w:ascii="Arial" w:hAnsi="Arial" w:cs="Arial"/>
                <w:bCs/>
                <w:sz w:val="22"/>
                <w:szCs w:val="22"/>
              </w:rPr>
              <w:t xml:space="preserve"> and with each other in order to retain trust, confidence and support.</w:t>
            </w:r>
          </w:p>
        </w:tc>
      </w:tr>
    </w:tbl>
    <w:p w14:paraId="55A904BF"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26F8596B" w14:textId="77777777" w:rsidTr="004E687D">
        <w:trPr>
          <w:trHeight w:val="518"/>
        </w:trPr>
        <w:tc>
          <w:tcPr>
            <w:tcW w:w="10800" w:type="dxa"/>
            <w:shd w:val="clear" w:color="auto" w:fill="7F7F7F" w:themeFill="text1" w:themeFillTint="80"/>
            <w:vAlign w:val="center"/>
          </w:tcPr>
          <w:p w14:paraId="5027EE93"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EQUAL EMPLOYMENT OPPORTUNITY</w:t>
            </w:r>
          </w:p>
        </w:tc>
      </w:tr>
      <w:tr w:rsidR="0009776E" w:rsidRPr="009915E9" w14:paraId="1275D163" w14:textId="77777777" w:rsidTr="004E687D">
        <w:tc>
          <w:tcPr>
            <w:tcW w:w="10800" w:type="dxa"/>
          </w:tcPr>
          <w:p w14:paraId="208B1372"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Georges River Council wants to build a workplace free from discrimination and harassment. It is the responsibility of all employees to ensure that they treat all colleagues and customers with respect and professionalism without regard to non-relevant criteria or distinctions.</w:t>
            </w:r>
          </w:p>
        </w:tc>
      </w:tr>
    </w:tbl>
    <w:p w14:paraId="4CEE75B1"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0F0FD5B1" w14:textId="77777777" w:rsidTr="004E687D">
        <w:trPr>
          <w:trHeight w:val="518"/>
        </w:trPr>
        <w:tc>
          <w:tcPr>
            <w:tcW w:w="10800" w:type="dxa"/>
            <w:shd w:val="clear" w:color="auto" w:fill="7F7F7F" w:themeFill="text1" w:themeFillTint="80"/>
            <w:vAlign w:val="center"/>
          </w:tcPr>
          <w:p w14:paraId="7325E003"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COUNCIL’S POLICIES, MANAGEMENT GUIDELINES AND PROCEDURES</w:t>
            </w:r>
          </w:p>
        </w:tc>
      </w:tr>
      <w:tr w:rsidR="0009776E" w:rsidRPr="009915E9" w14:paraId="3D04EE22" w14:textId="77777777" w:rsidTr="004E687D">
        <w:tc>
          <w:tcPr>
            <w:tcW w:w="10800" w:type="dxa"/>
          </w:tcPr>
          <w:p w14:paraId="6D85B1DA" w14:textId="77777777"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lang w:eastAsia="en-AU"/>
              </w:rPr>
              <w:t>Comply with all Council’s Management Guidelines, Policies and Procedures</w:t>
            </w:r>
          </w:p>
        </w:tc>
      </w:tr>
    </w:tbl>
    <w:p w14:paraId="01306499"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061DAD9A" w14:textId="77777777" w:rsidTr="004E687D">
        <w:trPr>
          <w:trHeight w:val="530"/>
        </w:trPr>
        <w:tc>
          <w:tcPr>
            <w:tcW w:w="10800" w:type="dxa"/>
            <w:shd w:val="clear" w:color="auto" w:fill="7F7F7F" w:themeFill="text1" w:themeFillTint="80"/>
            <w:vAlign w:val="center"/>
          </w:tcPr>
          <w:p w14:paraId="388FF7AE"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CUSTOMERS</w:t>
            </w:r>
          </w:p>
        </w:tc>
      </w:tr>
      <w:tr w:rsidR="0009776E" w:rsidRPr="009915E9" w14:paraId="3061ECA4" w14:textId="77777777" w:rsidTr="004E687D">
        <w:tc>
          <w:tcPr>
            <w:tcW w:w="10800" w:type="dxa"/>
          </w:tcPr>
          <w:p w14:paraId="3B998E4A" w14:textId="77777777"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Council customers and the community</w:t>
            </w:r>
          </w:p>
          <w:p w14:paraId="0CF48035" w14:textId="77777777"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internal customers</w:t>
            </w:r>
          </w:p>
          <w:p w14:paraId="1AE72422" w14:textId="0548EBC9"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 xml:space="preserve">Present a positive image of </w:t>
            </w:r>
            <w:r w:rsidR="00EF56C0">
              <w:rPr>
                <w:rFonts w:ascii="Arial" w:hAnsi="Arial" w:cs="Arial"/>
                <w:bCs/>
                <w:sz w:val="22"/>
                <w:szCs w:val="22"/>
                <w:lang w:eastAsia="en-AU"/>
              </w:rPr>
              <w:t>C</w:t>
            </w:r>
            <w:r w:rsidRPr="009915E9">
              <w:rPr>
                <w:rFonts w:ascii="Arial" w:hAnsi="Arial" w:cs="Arial"/>
                <w:bCs/>
                <w:sz w:val="22"/>
                <w:szCs w:val="22"/>
                <w:lang w:eastAsia="en-AU"/>
              </w:rPr>
              <w:t>ouncil</w:t>
            </w:r>
          </w:p>
        </w:tc>
      </w:tr>
    </w:tbl>
    <w:p w14:paraId="37C02393"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5EA9CD6A" w14:textId="77777777" w:rsidTr="004E687D">
        <w:trPr>
          <w:trHeight w:val="542"/>
        </w:trPr>
        <w:tc>
          <w:tcPr>
            <w:tcW w:w="10800" w:type="dxa"/>
            <w:shd w:val="clear" w:color="auto" w:fill="7F7F7F" w:themeFill="text1" w:themeFillTint="80"/>
            <w:vAlign w:val="center"/>
          </w:tcPr>
          <w:p w14:paraId="612189A1"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LIMITS OF AUTHORITY</w:t>
            </w:r>
          </w:p>
        </w:tc>
      </w:tr>
      <w:tr w:rsidR="0009776E" w:rsidRPr="009915E9" w14:paraId="5ABE8D45" w14:textId="77777777" w:rsidTr="004E687D">
        <w:tc>
          <w:tcPr>
            <w:tcW w:w="10800" w:type="dxa"/>
          </w:tcPr>
          <w:p w14:paraId="333A32E0" w14:textId="77777777"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rPr>
              <w:t>Please note that this position holds delegations pursuant to section 378 of the Local Government Act. Responsibilities are to be exercised in accordance with Council’s Delegations of Functions.</w:t>
            </w:r>
          </w:p>
        </w:tc>
      </w:tr>
    </w:tbl>
    <w:p w14:paraId="5B3E7E5C"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3334E82F" w14:textId="77777777" w:rsidTr="004E687D">
        <w:trPr>
          <w:trHeight w:val="482"/>
        </w:trPr>
        <w:tc>
          <w:tcPr>
            <w:tcW w:w="10800" w:type="dxa"/>
            <w:shd w:val="clear" w:color="auto" w:fill="7F7F7F" w:themeFill="text1" w:themeFillTint="80"/>
            <w:vAlign w:val="center"/>
          </w:tcPr>
          <w:p w14:paraId="078277A7" w14:textId="77777777" w:rsidR="0009776E" w:rsidRPr="004E687D" w:rsidRDefault="0009776E" w:rsidP="00496FDC">
            <w:pPr>
              <w:numPr>
                <w:ilvl w:val="0"/>
                <w:numId w:val="2"/>
              </w:numPr>
              <w:spacing w:before="120" w:after="120"/>
              <w:ind w:left="284" w:hanging="284"/>
              <w:contextualSpacing/>
              <w:jc w:val="both"/>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rPr>
              <w:t>SELECTION CRITERIA</w:t>
            </w:r>
          </w:p>
        </w:tc>
      </w:tr>
      <w:tr w:rsidR="0009776E" w:rsidRPr="009915E9" w14:paraId="44CAE286" w14:textId="77777777" w:rsidTr="004E687D">
        <w:tc>
          <w:tcPr>
            <w:tcW w:w="10800" w:type="dxa"/>
          </w:tcPr>
          <w:p w14:paraId="0FBC147D" w14:textId="77777777" w:rsidR="0009776E" w:rsidRPr="009915E9" w:rsidRDefault="0009776E" w:rsidP="00496FDC">
            <w:pPr>
              <w:jc w:val="both"/>
              <w:rPr>
                <w:rFonts w:ascii="Arial" w:hAnsi="Arial" w:cs="Arial"/>
                <w:b/>
                <w:bCs/>
                <w:sz w:val="22"/>
                <w:szCs w:val="22"/>
                <w:u w:val="single"/>
              </w:rPr>
            </w:pPr>
            <w:r w:rsidRPr="009915E9">
              <w:rPr>
                <w:rFonts w:ascii="Arial" w:hAnsi="Arial" w:cs="Arial"/>
                <w:b/>
                <w:bCs/>
                <w:sz w:val="22"/>
                <w:szCs w:val="22"/>
                <w:u w:val="single"/>
              </w:rPr>
              <w:t>Qualifications, Certificates &amp; Licences</w:t>
            </w:r>
          </w:p>
          <w:p w14:paraId="3D6AC8D7" w14:textId="77777777" w:rsidR="00012AAF" w:rsidRPr="00343096" w:rsidRDefault="00012AAF" w:rsidP="00C96061">
            <w:pPr>
              <w:pStyle w:val="ListParagraph"/>
              <w:numPr>
                <w:ilvl w:val="1"/>
                <w:numId w:val="2"/>
              </w:numPr>
              <w:ind w:hanging="720"/>
              <w:rPr>
                <w:rFonts w:ascii="Arial" w:hAnsi="Arial" w:cs="Arial"/>
                <w:bCs/>
                <w:sz w:val="22"/>
                <w:szCs w:val="22"/>
              </w:rPr>
            </w:pPr>
            <w:r w:rsidRPr="00343096">
              <w:rPr>
                <w:rFonts w:ascii="Arial" w:hAnsi="Arial" w:cs="Arial"/>
                <w:bCs/>
                <w:sz w:val="22"/>
                <w:szCs w:val="22"/>
              </w:rPr>
              <w:t xml:space="preserve">Tertiary or professional qualifications in the property field (or working towards) such as valuation, land economics, commerce, project management, urban planning, real </w:t>
            </w:r>
            <w:proofErr w:type="gramStart"/>
            <w:r w:rsidRPr="00343096">
              <w:rPr>
                <w:rFonts w:ascii="Arial" w:hAnsi="Arial" w:cs="Arial"/>
                <w:bCs/>
                <w:sz w:val="22"/>
                <w:szCs w:val="22"/>
              </w:rPr>
              <w:t>estate</w:t>
            </w:r>
            <w:proofErr w:type="gramEnd"/>
            <w:r w:rsidRPr="00343096">
              <w:rPr>
                <w:rFonts w:ascii="Arial" w:hAnsi="Arial" w:cs="Arial"/>
                <w:bCs/>
                <w:sz w:val="22"/>
                <w:szCs w:val="22"/>
              </w:rPr>
              <w:t xml:space="preserve"> or related disciplines.</w:t>
            </w:r>
          </w:p>
          <w:p w14:paraId="44A7BA3F" w14:textId="77777777" w:rsidR="0009776E" w:rsidRPr="009915E9" w:rsidRDefault="0009776E" w:rsidP="00C96061">
            <w:pPr>
              <w:pStyle w:val="ListParagraph"/>
              <w:ind w:hanging="720"/>
              <w:rPr>
                <w:rFonts w:ascii="Arial" w:hAnsi="Arial" w:cs="Arial"/>
                <w:b/>
                <w:bCs/>
                <w:sz w:val="22"/>
                <w:szCs w:val="22"/>
              </w:rPr>
            </w:pPr>
          </w:p>
          <w:p w14:paraId="71A0CA11" w14:textId="77777777" w:rsidR="0009776E" w:rsidRPr="009915E9" w:rsidRDefault="0009776E" w:rsidP="00C96061">
            <w:pPr>
              <w:ind w:left="720" w:hanging="720"/>
              <w:jc w:val="both"/>
              <w:rPr>
                <w:rFonts w:ascii="Arial" w:hAnsi="Arial" w:cs="Arial"/>
                <w:b/>
                <w:bCs/>
                <w:sz w:val="22"/>
                <w:szCs w:val="22"/>
                <w:u w:val="single"/>
              </w:rPr>
            </w:pPr>
            <w:r w:rsidRPr="009915E9">
              <w:rPr>
                <w:rFonts w:ascii="Arial" w:hAnsi="Arial" w:cs="Arial"/>
                <w:b/>
                <w:bCs/>
                <w:sz w:val="22"/>
                <w:szCs w:val="22"/>
                <w:u w:val="single"/>
              </w:rPr>
              <w:t>Essential</w:t>
            </w:r>
          </w:p>
          <w:p w14:paraId="4074DD72" w14:textId="77777777" w:rsidR="00012AAF" w:rsidRPr="00012AAF" w:rsidRDefault="00012AAF" w:rsidP="00C96061">
            <w:pPr>
              <w:pStyle w:val="ListParagraph"/>
              <w:numPr>
                <w:ilvl w:val="1"/>
                <w:numId w:val="2"/>
              </w:numPr>
              <w:ind w:hanging="720"/>
              <w:rPr>
                <w:rFonts w:ascii="Arial" w:hAnsi="Arial" w:cs="Arial"/>
                <w:bCs/>
                <w:sz w:val="22"/>
                <w:szCs w:val="22"/>
              </w:rPr>
            </w:pPr>
            <w:r w:rsidRPr="00012AAF">
              <w:rPr>
                <w:rFonts w:ascii="Arial" w:hAnsi="Arial" w:cs="Arial"/>
                <w:bCs/>
                <w:sz w:val="22"/>
                <w:szCs w:val="22"/>
              </w:rPr>
              <w:t>Demonstrated experience in the property sector, ideally in the management of property asset portfolios and / or in property development / urban planning.</w:t>
            </w:r>
          </w:p>
          <w:p w14:paraId="5E602E36" w14:textId="77777777" w:rsidR="00012AAF" w:rsidRDefault="00012AAF" w:rsidP="00C96061">
            <w:pPr>
              <w:pStyle w:val="ListParagraph"/>
              <w:numPr>
                <w:ilvl w:val="1"/>
                <w:numId w:val="2"/>
              </w:numPr>
              <w:ind w:hanging="720"/>
              <w:rPr>
                <w:rFonts w:ascii="Arial" w:hAnsi="Arial" w:cs="Arial"/>
                <w:bCs/>
                <w:sz w:val="22"/>
                <w:szCs w:val="22"/>
              </w:rPr>
            </w:pPr>
            <w:r w:rsidRPr="00852241">
              <w:rPr>
                <w:rFonts w:ascii="Arial" w:hAnsi="Arial" w:cs="Arial"/>
                <w:bCs/>
                <w:sz w:val="22"/>
                <w:szCs w:val="22"/>
              </w:rPr>
              <w:t xml:space="preserve">Sound understanding of legal documents such as contracts, leases, </w:t>
            </w:r>
            <w:proofErr w:type="gramStart"/>
            <w:r w:rsidRPr="00852241">
              <w:rPr>
                <w:rFonts w:ascii="Arial" w:hAnsi="Arial" w:cs="Arial"/>
                <w:bCs/>
                <w:sz w:val="22"/>
                <w:szCs w:val="22"/>
              </w:rPr>
              <w:t>licences</w:t>
            </w:r>
            <w:proofErr w:type="gramEnd"/>
            <w:r w:rsidRPr="00852241">
              <w:rPr>
                <w:rFonts w:ascii="Arial" w:hAnsi="Arial" w:cs="Arial"/>
                <w:bCs/>
                <w:sz w:val="22"/>
                <w:szCs w:val="22"/>
              </w:rPr>
              <w:t xml:space="preserve"> and land title</w:t>
            </w:r>
            <w:r>
              <w:rPr>
                <w:rFonts w:ascii="Arial" w:hAnsi="Arial" w:cs="Arial"/>
                <w:bCs/>
                <w:sz w:val="22"/>
                <w:szCs w:val="22"/>
              </w:rPr>
              <w:t>.</w:t>
            </w:r>
          </w:p>
          <w:p w14:paraId="2AD9B89E" w14:textId="77777777" w:rsidR="00012AAF" w:rsidRDefault="00012AAF" w:rsidP="00C96061">
            <w:pPr>
              <w:pStyle w:val="ListParagraph"/>
              <w:numPr>
                <w:ilvl w:val="1"/>
                <w:numId w:val="2"/>
              </w:numPr>
              <w:ind w:hanging="720"/>
              <w:rPr>
                <w:rFonts w:ascii="Arial" w:hAnsi="Arial" w:cs="Arial"/>
                <w:bCs/>
                <w:sz w:val="22"/>
                <w:szCs w:val="22"/>
              </w:rPr>
            </w:pPr>
            <w:r w:rsidRPr="00852241">
              <w:rPr>
                <w:rFonts w:ascii="Arial" w:hAnsi="Arial" w:cs="Arial"/>
                <w:bCs/>
                <w:sz w:val="22"/>
                <w:szCs w:val="22"/>
              </w:rPr>
              <w:t>Sound knowledge of statutory requirements and legislation applicable to the management of a government property portfolio</w:t>
            </w:r>
            <w:r>
              <w:rPr>
                <w:rFonts w:ascii="Arial" w:hAnsi="Arial" w:cs="Arial"/>
                <w:bCs/>
                <w:sz w:val="22"/>
                <w:szCs w:val="22"/>
              </w:rPr>
              <w:t>.</w:t>
            </w:r>
          </w:p>
          <w:p w14:paraId="7D8C478F" w14:textId="77777777" w:rsidR="00012AAF" w:rsidRDefault="00012AAF" w:rsidP="00C96061">
            <w:pPr>
              <w:pStyle w:val="ListParagraph"/>
              <w:numPr>
                <w:ilvl w:val="1"/>
                <w:numId w:val="2"/>
              </w:numPr>
              <w:ind w:hanging="720"/>
              <w:rPr>
                <w:rFonts w:ascii="Arial" w:hAnsi="Arial" w:cs="Arial"/>
                <w:bCs/>
                <w:sz w:val="22"/>
                <w:szCs w:val="22"/>
              </w:rPr>
            </w:pPr>
            <w:r w:rsidRPr="00852241">
              <w:rPr>
                <w:rFonts w:ascii="Arial" w:hAnsi="Arial" w:cs="Arial"/>
                <w:bCs/>
                <w:sz w:val="22"/>
                <w:szCs w:val="22"/>
              </w:rPr>
              <w:t>Excellent problem solving and negotiating skills</w:t>
            </w:r>
            <w:r>
              <w:rPr>
                <w:rFonts w:ascii="Arial" w:hAnsi="Arial" w:cs="Arial"/>
                <w:bCs/>
                <w:sz w:val="22"/>
                <w:szCs w:val="22"/>
              </w:rPr>
              <w:t>.</w:t>
            </w:r>
          </w:p>
          <w:p w14:paraId="09A221B4" w14:textId="77777777" w:rsidR="00012AAF" w:rsidRDefault="00012AAF" w:rsidP="00C96061">
            <w:pPr>
              <w:pStyle w:val="ListParagraph"/>
              <w:numPr>
                <w:ilvl w:val="1"/>
                <w:numId w:val="2"/>
              </w:numPr>
              <w:ind w:hanging="720"/>
              <w:rPr>
                <w:rFonts w:ascii="Arial" w:hAnsi="Arial" w:cs="Arial"/>
                <w:bCs/>
                <w:sz w:val="22"/>
                <w:szCs w:val="22"/>
              </w:rPr>
            </w:pPr>
            <w:r w:rsidRPr="00852241">
              <w:rPr>
                <w:rFonts w:ascii="Arial" w:hAnsi="Arial" w:cs="Arial"/>
                <w:bCs/>
                <w:sz w:val="22"/>
                <w:szCs w:val="22"/>
              </w:rPr>
              <w:t>Strong time management skills</w:t>
            </w:r>
            <w:r>
              <w:rPr>
                <w:rFonts w:ascii="Arial" w:hAnsi="Arial" w:cs="Arial"/>
                <w:bCs/>
                <w:sz w:val="22"/>
                <w:szCs w:val="22"/>
              </w:rPr>
              <w:t>.</w:t>
            </w:r>
          </w:p>
          <w:p w14:paraId="3C6F1430" w14:textId="77777777" w:rsidR="00CB1978" w:rsidRPr="00CB1978" w:rsidRDefault="00012AAF" w:rsidP="00C96061">
            <w:pPr>
              <w:pStyle w:val="ListParagraph"/>
              <w:numPr>
                <w:ilvl w:val="1"/>
                <w:numId w:val="2"/>
              </w:numPr>
              <w:ind w:hanging="720"/>
              <w:rPr>
                <w:rFonts w:ascii="Arial" w:hAnsi="Arial" w:cs="Arial"/>
                <w:sz w:val="22"/>
                <w:szCs w:val="22"/>
              </w:rPr>
            </w:pPr>
            <w:r w:rsidRPr="00CB1978">
              <w:rPr>
                <w:rFonts w:ascii="Arial" w:hAnsi="Arial" w:cs="Arial"/>
                <w:bCs/>
                <w:sz w:val="22"/>
                <w:szCs w:val="22"/>
              </w:rPr>
              <w:t>Excellent written and oral communication skills.</w:t>
            </w:r>
          </w:p>
          <w:p w14:paraId="64D33DFD" w14:textId="77777777" w:rsidR="00C96061" w:rsidRDefault="00C96061" w:rsidP="00C96061">
            <w:pPr>
              <w:pStyle w:val="ListParagraph"/>
              <w:numPr>
                <w:ilvl w:val="1"/>
                <w:numId w:val="2"/>
              </w:numPr>
              <w:ind w:hanging="720"/>
              <w:rPr>
                <w:rFonts w:ascii="Arial" w:hAnsi="Arial" w:cs="Arial"/>
                <w:sz w:val="20"/>
                <w:szCs w:val="20"/>
              </w:rPr>
            </w:pPr>
            <w:r>
              <w:rPr>
                <w:rFonts w:ascii="Arial" w:hAnsi="Arial" w:cs="Arial"/>
                <w:sz w:val="22"/>
                <w:szCs w:val="22"/>
              </w:rPr>
              <w:t>Must be fully vaccinated (minimum 2 doses) with an approved COVID-19 vaccine and provide Council with evidence of vaccination, or an accepted certified medical contraindication. Council reserves the right to confirm the validity of contraindications in accordance with NSW Health guidelines, and to direct a Worker to undertake an independent medical examination in relation to the issuance of a medical contraindication certificate.</w:t>
            </w:r>
          </w:p>
          <w:p w14:paraId="5418D1C9" w14:textId="77777777" w:rsidR="00CB1978" w:rsidRPr="00CB1978" w:rsidRDefault="00CB1978" w:rsidP="00C96061">
            <w:pPr>
              <w:ind w:left="720" w:hanging="720"/>
              <w:rPr>
                <w:rFonts w:ascii="Arial" w:hAnsi="Arial" w:cs="Arial"/>
                <w:bCs/>
                <w:sz w:val="22"/>
                <w:szCs w:val="22"/>
              </w:rPr>
            </w:pPr>
          </w:p>
          <w:p w14:paraId="3D6C7F76" w14:textId="77777777" w:rsidR="0009776E" w:rsidRPr="009915E9" w:rsidRDefault="0009776E" w:rsidP="00C96061">
            <w:pPr>
              <w:ind w:left="720" w:hanging="720"/>
              <w:rPr>
                <w:rFonts w:ascii="Arial" w:hAnsi="Arial" w:cs="Arial"/>
                <w:b/>
                <w:bCs/>
                <w:sz w:val="22"/>
                <w:szCs w:val="22"/>
                <w:u w:val="single"/>
              </w:rPr>
            </w:pPr>
            <w:r w:rsidRPr="009915E9">
              <w:rPr>
                <w:rFonts w:ascii="Arial" w:hAnsi="Arial" w:cs="Arial"/>
                <w:b/>
                <w:bCs/>
                <w:sz w:val="22"/>
                <w:szCs w:val="22"/>
                <w:u w:val="single"/>
              </w:rPr>
              <w:t>Desirable</w:t>
            </w:r>
          </w:p>
          <w:p w14:paraId="066295AE" w14:textId="77777777" w:rsidR="00012AAF" w:rsidRPr="00012AAF" w:rsidRDefault="00012AAF" w:rsidP="00C96061">
            <w:pPr>
              <w:pStyle w:val="ListParagraph"/>
              <w:numPr>
                <w:ilvl w:val="1"/>
                <w:numId w:val="2"/>
              </w:numPr>
              <w:ind w:hanging="720"/>
              <w:rPr>
                <w:rFonts w:ascii="Arial" w:hAnsi="Arial" w:cs="Arial"/>
                <w:bCs/>
                <w:sz w:val="22"/>
                <w:szCs w:val="22"/>
              </w:rPr>
            </w:pPr>
            <w:r w:rsidRPr="00012AAF">
              <w:rPr>
                <w:rFonts w:ascii="Arial" w:hAnsi="Arial" w:cs="Arial"/>
                <w:bCs/>
                <w:sz w:val="22"/>
                <w:szCs w:val="22"/>
              </w:rPr>
              <w:t>Relevant Local Government experience.</w:t>
            </w:r>
          </w:p>
          <w:p w14:paraId="0F14F673" w14:textId="77777777" w:rsidR="00012AAF" w:rsidRDefault="00012AAF" w:rsidP="00C96061">
            <w:pPr>
              <w:pStyle w:val="ListParagraph"/>
              <w:numPr>
                <w:ilvl w:val="1"/>
                <w:numId w:val="2"/>
              </w:numPr>
              <w:ind w:hanging="720"/>
              <w:rPr>
                <w:rFonts w:ascii="Arial" w:hAnsi="Arial" w:cs="Arial"/>
                <w:bCs/>
                <w:sz w:val="22"/>
                <w:szCs w:val="22"/>
              </w:rPr>
            </w:pPr>
            <w:r>
              <w:rPr>
                <w:rFonts w:ascii="Arial" w:hAnsi="Arial" w:cs="Arial"/>
                <w:bCs/>
                <w:sz w:val="22"/>
                <w:szCs w:val="22"/>
              </w:rPr>
              <w:t>Experience and exposure to project management in the property sector.</w:t>
            </w:r>
            <w:r w:rsidRPr="00F376E7">
              <w:rPr>
                <w:rFonts w:ascii="Arial" w:hAnsi="Arial" w:cs="Arial"/>
                <w:bCs/>
                <w:sz w:val="22"/>
                <w:szCs w:val="22"/>
              </w:rPr>
              <w:t xml:space="preserve"> </w:t>
            </w:r>
          </w:p>
          <w:p w14:paraId="323F6322" w14:textId="77777777" w:rsidR="0009776E" w:rsidRPr="00012AAF" w:rsidRDefault="00012AAF" w:rsidP="00C96061">
            <w:pPr>
              <w:pStyle w:val="ListParagraph"/>
              <w:numPr>
                <w:ilvl w:val="1"/>
                <w:numId w:val="2"/>
              </w:numPr>
              <w:ind w:hanging="720"/>
              <w:rPr>
                <w:rFonts w:ascii="Arial" w:hAnsi="Arial" w:cs="Arial"/>
                <w:bCs/>
                <w:sz w:val="22"/>
                <w:szCs w:val="22"/>
              </w:rPr>
            </w:pPr>
            <w:r w:rsidRPr="00F376E7">
              <w:rPr>
                <w:rFonts w:ascii="Arial" w:hAnsi="Arial" w:cs="Arial"/>
                <w:bCs/>
                <w:sz w:val="22"/>
                <w:szCs w:val="22"/>
              </w:rPr>
              <w:t>Driving Licence Class C (Car)</w:t>
            </w:r>
          </w:p>
        </w:tc>
      </w:tr>
    </w:tbl>
    <w:p w14:paraId="3660F9FC" w14:textId="22474BEB" w:rsidR="0009776E" w:rsidRDefault="0009776E" w:rsidP="0009776E">
      <w:pPr>
        <w:spacing w:before="120" w:after="120"/>
        <w:jc w:val="both"/>
        <w:rPr>
          <w:rFonts w:ascii="Arial" w:eastAsia="Times New Roman" w:hAnsi="Arial" w:cs="Arial"/>
          <w:sz w:val="22"/>
          <w:szCs w:val="22"/>
          <w:lang w:eastAsia="en-AU"/>
        </w:rPr>
      </w:pPr>
    </w:p>
    <w:p w14:paraId="4F5B07CB" w14:textId="77777777" w:rsidR="0009776E" w:rsidRPr="009915E9" w:rsidRDefault="0009776E" w:rsidP="0009776E">
      <w:pPr>
        <w:rPr>
          <w:rFonts w:ascii="Arial" w:hAnsi="Arial" w:cs="Arial"/>
          <w:sz w:val="22"/>
          <w:szCs w:val="22"/>
        </w:rPr>
      </w:pPr>
    </w:p>
    <w:sectPr w:rsidR="0009776E" w:rsidRPr="009915E9" w:rsidSect="00395D2A">
      <w:headerReference w:type="even" r:id="rId8"/>
      <w:footerReference w:type="default" r:id="rId9"/>
      <w:headerReference w:type="first" r:id="rId10"/>
      <w:footerReference w:type="first" r:id="rId11"/>
      <w:pgSz w:w="11900" w:h="16840"/>
      <w:pgMar w:top="1440" w:right="1080" w:bottom="1135" w:left="600" w:header="708"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D313" w14:textId="77777777" w:rsidR="00744521" w:rsidRDefault="00744521" w:rsidP="0023480A">
      <w:r>
        <w:separator/>
      </w:r>
    </w:p>
  </w:endnote>
  <w:endnote w:type="continuationSeparator" w:id="0">
    <w:p w14:paraId="62738F07" w14:textId="77777777" w:rsidR="00744521" w:rsidRDefault="00744521" w:rsidP="002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Gill Sans MT">
    <w:altName w:val="Microsoft YaHei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98096"/>
      <w:docPartObj>
        <w:docPartGallery w:val="Page Numbers (Bottom of Page)"/>
        <w:docPartUnique/>
      </w:docPartObj>
    </w:sdtPr>
    <w:sdtEndPr/>
    <w:sdtContent>
      <w:sdt>
        <w:sdtPr>
          <w:id w:val="-1669238322"/>
          <w:docPartObj>
            <w:docPartGallery w:val="Page Numbers (Top of Page)"/>
            <w:docPartUnique/>
          </w:docPartObj>
        </w:sdtPr>
        <w:sdtEndPr/>
        <w:sdtContent>
          <w:p w14:paraId="324CE6EC" w14:textId="77777777" w:rsidR="00175DD1" w:rsidRDefault="00175DD1" w:rsidP="00175DD1">
            <w:pPr>
              <w:pStyle w:val="Footer"/>
              <w:jc w:val="right"/>
              <w:rPr>
                <w:rFonts w:ascii="Arial" w:hAnsi="Arial" w:cs="Arial"/>
                <w:sz w:val="18"/>
                <w:szCs w:val="18"/>
              </w:rPr>
            </w:pPr>
          </w:p>
          <w:p w14:paraId="4B43B071" w14:textId="77777777" w:rsidR="00175DD1" w:rsidRPr="009915E9" w:rsidRDefault="00175DD1" w:rsidP="00175DD1">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3088" behindDoc="1" locked="0" layoutInCell="1" allowOverlap="1" wp14:anchorId="0D0B978C" wp14:editId="10C17E53">
                  <wp:simplePos x="0" y="0"/>
                  <wp:positionH relativeFrom="column">
                    <wp:posOffset>60960</wp:posOffset>
                  </wp:positionH>
                  <wp:positionV relativeFrom="paragraph">
                    <wp:posOffset>-180340</wp:posOffset>
                  </wp:positionV>
                  <wp:extent cx="365760" cy="438785"/>
                  <wp:effectExtent l="0" t="0" r="0" b="0"/>
                  <wp:wrapTight wrapText="bothSides">
                    <wp:wrapPolygon edited="0">
                      <wp:start x="0" y="0"/>
                      <wp:lineTo x="0" y="20631"/>
                      <wp:lineTo x="20250" y="20631"/>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8785"/>
                          </a:xfrm>
                          <a:prstGeom prst="rect">
                            <a:avLst/>
                          </a:prstGeom>
                          <a:noFill/>
                        </pic:spPr>
                      </pic:pic>
                    </a:graphicData>
                  </a:graphic>
                  <wp14:sizeRelH relativeFrom="page">
                    <wp14:pctWidth>0</wp14:pctWidth>
                  </wp14:sizeRelH>
                  <wp14:sizeRelV relativeFrom="page">
                    <wp14:pctHeight>0</wp14:pctHeight>
                  </wp14:sizeRelV>
                </wp:anchor>
              </w:drawing>
            </w:r>
            <w:r w:rsidRPr="009915E9">
              <w:rPr>
                <w:rFonts w:ascii="Arial" w:hAnsi="Arial" w:cs="Arial"/>
                <w:noProof/>
                <w:sz w:val="18"/>
                <w:szCs w:val="18"/>
                <w:lang w:eastAsia="en-AU"/>
              </w:rPr>
              <w:t xml:space="preserve">Georges River Council – Position Description – </w:t>
            </w:r>
            <w:r w:rsidR="00012AAF">
              <w:rPr>
                <w:rFonts w:ascii="Arial" w:hAnsi="Arial" w:cs="Arial"/>
                <w:noProof/>
                <w:sz w:val="18"/>
                <w:szCs w:val="18"/>
                <w:lang w:eastAsia="en-AU"/>
              </w:rPr>
              <w:t>Community Property Officer</w:t>
            </w:r>
            <w:r>
              <w:rPr>
                <w:rFonts w:ascii="Arial" w:hAnsi="Arial" w:cs="Arial"/>
                <w:noProof/>
                <w:sz w:val="18"/>
                <w:szCs w:val="18"/>
                <w:lang w:eastAsia="en-AU"/>
              </w:rPr>
              <w:t xml:space="preserve">                                                  </w:t>
            </w:r>
            <w:r w:rsidRPr="006829A0">
              <w:rPr>
                <w:rFonts w:ascii="Arial" w:hAnsi="Arial" w:cs="Arial"/>
                <w:noProof/>
                <w:sz w:val="18"/>
                <w:szCs w:val="18"/>
                <w:lang w:eastAsia="en-AU"/>
              </w:rPr>
              <w:t xml:space="preserve">Page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PAGE  \* Arabic  \* MERGEFORMAT </w:instrText>
            </w:r>
            <w:r w:rsidRPr="006829A0">
              <w:rPr>
                <w:rFonts w:ascii="Arial" w:hAnsi="Arial" w:cs="Arial"/>
                <w:b/>
                <w:noProof/>
                <w:sz w:val="18"/>
                <w:szCs w:val="18"/>
                <w:lang w:eastAsia="en-AU"/>
              </w:rPr>
              <w:fldChar w:fldCharType="separate"/>
            </w:r>
            <w:r w:rsidR="00EF2562">
              <w:rPr>
                <w:rFonts w:ascii="Arial" w:hAnsi="Arial" w:cs="Arial"/>
                <w:b/>
                <w:noProof/>
                <w:sz w:val="18"/>
                <w:szCs w:val="18"/>
                <w:lang w:eastAsia="en-AU"/>
              </w:rPr>
              <w:t>2</w:t>
            </w:r>
            <w:r w:rsidRPr="006829A0">
              <w:rPr>
                <w:rFonts w:ascii="Arial" w:hAnsi="Arial" w:cs="Arial"/>
                <w:b/>
                <w:noProof/>
                <w:sz w:val="18"/>
                <w:szCs w:val="18"/>
                <w:lang w:eastAsia="en-AU"/>
              </w:rPr>
              <w:fldChar w:fldCharType="end"/>
            </w:r>
            <w:r w:rsidRPr="006829A0">
              <w:rPr>
                <w:rFonts w:ascii="Arial" w:hAnsi="Arial" w:cs="Arial"/>
                <w:noProof/>
                <w:sz w:val="18"/>
                <w:szCs w:val="18"/>
                <w:lang w:eastAsia="en-AU"/>
              </w:rPr>
              <w:t xml:space="preserve"> of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NUMPAGES  \* Arabic  \* MERGEFORMAT </w:instrText>
            </w:r>
            <w:r w:rsidRPr="006829A0">
              <w:rPr>
                <w:rFonts w:ascii="Arial" w:hAnsi="Arial" w:cs="Arial"/>
                <w:b/>
                <w:noProof/>
                <w:sz w:val="18"/>
                <w:szCs w:val="18"/>
                <w:lang w:eastAsia="en-AU"/>
              </w:rPr>
              <w:fldChar w:fldCharType="separate"/>
            </w:r>
            <w:r w:rsidR="00EF2562">
              <w:rPr>
                <w:rFonts w:ascii="Arial" w:hAnsi="Arial" w:cs="Arial"/>
                <w:b/>
                <w:noProof/>
                <w:sz w:val="18"/>
                <w:szCs w:val="18"/>
                <w:lang w:eastAsia="en-AU"/>
              </w:rPr>
              <w:t>3</w:t>
            </w:r>
            <w:r w:rsidRPr="006829A0">
              <w:rPr>
                <w:rFonts w:ascii="Arial" w:hAnsi="Arial" w:cs="Arial"/>
                <w:b/>
                <w:noProof/>
                <w:sz w:val="18"/>
                <w:szCs w:val="18"/>
                <w:lang w:eastAsia="en-AU"/>
              </w:rPr>
              <w:fldChar w:fldCharType="end"/>
            </w:r>
          </w:p>
          <w:p w14:paraId="7ED4CE8A" w14:textId="77777777" w:rsidR="00776CC0" w:rsidRPr="00175DD1" w:rsidRDefault="00744521" w:rsidP="00175DD1">
            <w:pPr>
              <w:pStyle w:val="Footer"/>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85F" w14:textId="77777777" w:rsidR="00EF2562" w:rsidRPr="009915E9" w:rsidRDefault="00EF2562" w:rsidP="00EF2562">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5136" behindDoc="1" locked="0" layoutInCell="1" allowOverlap="1" wp14:anchorId="32500C79" wp14:editId="43FB5CAB">
          <wp:simplePos x="0" y="0"/>
          <wp:positionH relativeFrom="column">
            <wp:posOffset>60960</wp:posOffset>
          </wp:positionH>
          <wp:positionV relativeFrom="paragraph">
            <wp:posOffset>-180340</wp:posOffset>
          </wp:positionV>
          <wp:extent cx="365760" cy="438785"/>
          <wp:effectExtent l="0" t="0" r="0" b="0"/>
          <wp:wrapTight wrapText="bothSides">
            <wp:wrapPolygon edited="0">
              <wp:start x="0" y="0"/>
              <wp:lineTo x="0" y="20631"/>
              <wp:lineTo x="20250" y="20631"/>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8785"/>
                  </a:xfrm>
                  <a:prstGeom prst="rect">
                    <a:avLst/>
                  </a:prstGeom>
                  <a:noFill/>
                </pic:spPr>
              </pic:pic>
            </a:graphicData>
          </a:graphic>
          <wp14:sizeRelH relativeFrom="page">
            <wp14:pctWidth>0</wp14:pctWidth>
          </wp14:sizeRelH>
          <wp14:sizeRelV relativeFrom="page">
            <wp14:pctHeight>0</wp14:pctHeight>
          </wp14:sizeRelV>
        </wp:anchor>
      </w:drawing>
    </w:r>
    <w:r w:rsidRPr="009915E9">
      <w:rPr>
        <w:rFonts w:ascii="Arial" w:hAnsi="Arial" w:cs="Arial"/>
        <w:noProof/>
        <w:sz w:val="18"/>
        <w:szCs w:val="18"/>
        <w:lang w:eastAsia="en-AU"/>
      </w:rPr>
      <w:t xml:space="preserve">Georges River Council – Position Description – </w:t>
    </w:r>
    <w:r>
      <w:rPr>
        <w:rFonts w:ascii="Arial" w:hAnsi="Arial" w:cs="Arial"/>
        <w:noProof/>
        <w:sz w:val="18"/>
        <w:szCs w:val="18"/>
        <w:lang w:eastAsia="en-AU"/>
      </w:rPr>
      <w:t xml:space="preserve">Community Property Officer                                                  </w:t>
    </w:r>
    <w:r w:rsidRPr="006829A0">
      <w:rPr>
        <w:rFonts w:ascii="Arial" w:hAnsi="Arial" w:cs="Arial"/>
        <w:noProof/>
        <w:sz w:val="18"/>
        <w:szCs w:val="18"/>
        <w:lang w:eastAsia="en-AU"/>
      </w:rPr>
      <w:t xml:space="preserve">Page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PAGE  \* Arabic  \* MERGEFORMAT </w:instrText>
    </w:r>
    <w:r w:rsidRPr="006829A0">
      <w:rPr>
        <w:rFonts w:ascii="Arial" w:hAnsi="Arial" w:cs="Arial"/>
        <w:b/>
        <w:noProof/>
        <w:sz w:val="18"/>
        <w:szCs w:val="18"/>
        <w:lang w:eastAsia="en-AU"/>
      </w:rPr>
      <w:fldChar w:fldCharType="separate"/>
    </w:r>
    <w:r>
      <w:rPr>
        <w:rFonts w:ascii="Arial" w:hAnsi="Arial" w:cs="Arial"/>
        <w:b/>
        <w:noProof/>
        <w:sz w:val="18"/>
        <w:szCs w:val="18"/>
        <w:lang w:eastAsia="en-AU"/>
      </w:rPr>
      <w:t>1</w:t>
    </w:r>
    <w:r w:rsidRPr="006829A0">
      <w:rPr>
        <w:rFonts w:ascii="Arial" w:hAnsi="Arial" w:cs="Arial"/>
        <w:b/>
        <w:noProof/>
        <w:sz w:val="18"/>
        <w:szCs w:val="18"/>
        <w:lang w:eastAsia="en-AU"/>
      </w:rPr>
      <w:fldChar w:fldCharType="end"/>
    </w:r>
    <w:r w:rsidRPr="006829A0">
      <w:rPr>
        <w:rFonts w:ascii="Arial" w:hAnsi="Arial" w:cs="Arial"/>
        <w:noProof/>
        <w:sz w:val="18"/>
        <w:szCs w:val="18"/>
        <w:lang w:eastAsia="en-AU"/>
      </w:rPr>
      <w:t xml:space="preserve"> of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NUMPAGES  \* Arabic  \* MERGEFORMAT </w:instrText>
    </w:r>
    <w:r w:rsidRPr="006829A0">
      <w:rPr>
        <w:rFonts w:ascii="Arial" w:hAnsi="Arial" w:cs="Arial"/>
        <w:b/>
        <w:noProof/>
        <w:sz w:val="18"/>
        <w:szCs w:val="18"/>
        <w:lang w:eastAsia="en-AU"/>
      </w:rPr>
      <w:fldChar w:fldCharType="separate"/>
    </w:r>
    <w:r>
      <w:rPr>
        <w:rFonts w:ascii="Arial" w:hAnsi="Arial" w:cs="Arial"/>
        <w:b/>
        <w:noProof/>
        <w:sz w:val="18"/>
        <w:szCs w:val="18"/>
        <w:lang w:eastAsia="en-AU"/>
      </w:rPr>
      <w:t>3</w:t>
    </w:r>
    <w:r w:rsidRPr="006829A0">
      <w:rPr>
        <w:rFonts w:ascii="Arial" w:hAnsi="Arial" w:cs="Arial"/>
        <w:b/>
        <w:noProof/>
        <w:sz w:val="18"/>
        <w:szCs w:val="18"/>
        <w:lang w:eastAsia="en-AU"/>
      </w:rPr>
      <w:fldChar w:fldCharType="end"/>
    </w:r>
  </w:p>
  <w:p w14:paraId="4DC8683F" w14:textId="77777777" w:rsidR="00741197" w:rsidRPr="009915E9" w:rsidRDefault="00741197" w:rsidP="00756487">
    <w:pPr>
      <w:pStyle w:val="Footer"/>
      <w:ind w:firstLine="720"/>
      <w:rPr>
        <w:rFonts w:ascii="Arial" w:hAnsi="Arial" w:cs="Arial"/>
        <w:noProof/>
        <w:sz w:val="18"/>
        <w:szCs w:val="18"/>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0A2C" w14:textId="77777777" w:rsidR="00744521" w:rsidRDefault="00744521" w:rsidP="0023480A">
      <w:r>
        <w:separator/>
      </w:r>
    </w:p>
  </w:footnote>
  <w:footnote w:type="continuationSeparator" w:id="0">
    <w:p w14:paraId="277E99A7" w14:textId="77777777" w:rsidR="00744521" w:rsidRDefault="00744521" w:rsidP="0023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3A9" w14:textId="77777777" w:rsidR="00776CC0" w:rsidRDefault="00776CC0" w:rsidP="00C138AF">
    <w:pPr>
      <w:pStyle w:val="Header"/>
      <w:tabs>
        <w:tab w:val="clear" w:pos="4320"/>
        <w:tab w:val="clear" w:pos="8640"/>
        <w:tab w:val="center" w:pos="4870"/>
        <w:tab w:val="right" w:pos="9740"/>
      </w:tabs>
    </w:pPr>
    <w:r>
      <w:t>[Type text]</w:t>
    </w:r>
    <w:r>
      <w:tab/>
      <w:t>[Type text]</w:t>
    </w:r>
    <w:r>
      <w:tab/>
      <w:t>[Type text]</w:t>
    </w:r>
  </w:p>
  <w:p w14:paraId="07BA7205" w14:textId="77777777" w:rsidR="00776CC0" w:rsidRDefault="0077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65D" w14:textId="77777777" w:rsidR="00741197" w:rsidRDefault="00462CCC">
    <w:pPr>
      <w:pStyle w:val="Header"/>
    </w:pPr>
    <w:r>
      <w:rPr>
        <w:noProof/>
        <w:lang w:eastAsia="en-AU"/>
      </w:rPr>
      <w:drawing>
        <wp:anchor distT="0" distB="0" distL="114300" distR="114300" simplePos="0" relativeHeight="251671040" behindDoc="0" locked="0" layoutInCell="1" allowOverlap="1" wp14:anchorId="6A17ECEC" wp14:editId="32E91179">
          <wp:simplePos x="0" y="0"/>
          <wp:positionH relativeFrom="column">
            <wp:posOffset>121920</wp:posOffset>
          </wp:positionH>
          <wp:positionV relativeFrom="paragraph">
            <wp:posOffset>-295275</wp:posOffset>
          </wp:positionV>
          <wp:extent cx="6774815" cy="161988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4815" cy="1619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3DE"/>
    <w:multiLevelType w:val="multilevel"/>
    <w:tmpl w:val="1DCA3A1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93579B"/>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62F5C"/>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D1F32"/>
    <w:multiLevelType w:val="multilevel"/>
    <w:tmpl w:val="9240334E"/>
    <w:lvl w:ilvl="0">
      <w:start w:val="10"/>
      <w:numFmt w:val="decimal"/>
      <w:lvlText w:val="%1"/>
      <w:lvlJc w:val="left"/>
      <w:pPr>
        <w:ind w:left="420" w:hanging="420"/>
      </w:pPr>
    </w:lvl>
    <w:lvl w:ilvl="1">
      <w:start w:val="3"/>
      <w:numFmt w:val="decimal"/>
      <w:lvlText w:val="%1.%2"/>
      <w:lvlJc w:val="left"/>
      <w:pPr>
        <w:ind w:left="420" w:hanging="42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0EF4E41"/>
    <w:multiLevelType w:val="multilevel"/>
    <w:tmpl w:val="8A9E5B3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1F424E"/>
    <w:multiLevelType w:val="hybridMultilevel"/>
    <w:tmpl w:val="DD0E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1127F"/>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16420"/>
    <w:multiLevelType w:val="hybridMultilevel"/>
    <w:tmpl w:val="E19CB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8E5AB1"/>
    <w:multiLevelType w:val="hybridMultilevel"/>
    <w:tmpl w:val="00981490"/>
    <w:lvl w:ilvl="0" w:tplc="0C090001">
      <w:start w:val="1"/>
      <w:numFmt w:val="bullet"/>
      <w:lvlText w:val=""/>
      <w:lvlJc w:val="left"/>
      <w:pPr>
        <w:ind w:left="1501" w:hanging="360"/>
      </w:pPr>
      <w:rPr>
        <w:rFonts w:ascii="Symbol" w:hAnsi="Symbol"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9" w15:restartNumberingAfterBreak="0">
    <w:nsid w:val="2FD53C76"/>
    <w:multiLevelType w:val="multilevel"/>
    <w:tmpl w:val="E8A007B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71737F"/>
    <w:multiLevelType w:val="hybridMultilevel"/>
    <w:tmpl w:val="1A1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649FF"/>
    <w:multiLevelType w:val="hybridMultilevel"/>
    <w:tmpl w:val="F152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D67B4B"/>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F63AB1"/>
    <w:multiLevelType w:val="hybridMultilevel"/>
    <w:tmpl w:val="CA965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9FB285E"/>
    <w:multiLevelType w:val="hybridMultilevel"/>
    <w:tmpl w:val="A1FE08B4"/>
    <w:lvl w:ilvl="0" w:tplc="0C090001">
      <w:start w:val="1"/>
      <w:numFmt w:val="bullet"/>
      <w:lvlText w:val=""/>
      <w:lvlJc w:val="left"/>
      <w:pPr>
        <w:ind w:left="1321" w:hanging="360"/>
      </w:pPr>
      <w:rPr>
        <w:rFonts w:ascii="Symbol" w:hAnsi="Symbol" w:hint="default"/>
      </w:rPr>
    </w:lvl>
    <w:lvl w:ilvl="1" w:tplc="0C090003">
      <w:start w:val="1"/>
      <w:numFmt w:val="bullet"/>
      <w:lvlText w:val="o"/>
      <w:lvlJc w:val="left"/>
      <w:pPr>
        <w:ind w:left="2041" w:hanging="360"/>
      </w:pPr>
      <w:rPr>
        <w:rFonts w:ascii="Courier New" w:hAnsi="Courier New" w:cs="Courier New" w:hint="default"/>
      </w:rPr>
    </w:lvl>
    <w:lvl w:ilvl="2" w:tplc="0C090005">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5" w15:restartNumberingAfterBreak="0">
    <w:nsid w:val="5CC4155E"/>
    <w:multiLevelType w:val="multilevel"/>
    <w:tmpl w:val="DE02A2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460B79"/>
    <w:multiLevelType w:val="hybridMultilevel"/>
    <w:tmpl w:val="9DF2F338"/>
    <w:lvl w:ilvl="0" w:tplc="9E4A0F60">
      <w:numFmt w:val="bullet"/>
      <w:lvlText w:val=""/>
      <w:lvlJc w:val="left"/>
      <w:pPr>
        <w:ind w:left="1440" w:hanging="360"/>
      </w:pPr>
      <w:rPr>
        <w:rFonts w:ascii="Symbol" w:eastAsia="MS Mincho"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E6C6ADC"/>
    <w:multiLevelType w:val="hybridMultilevel"/>
    <w:tmpl w:val="6F80E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690FCA"/>
    <w:multiLevelType w:val="hybridMultilevel"/>
    <w:tmpl w:val="3944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AF63C1"/>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0"/>
  </w:num>
  <w:num w:numId="4">
    <w:abstractNumId w:val="18"/>
  </w:num>
  <w:num w:numId="5">
    <w:abstractNumId w:val="14"/>
  </w:num>
  <w:num w:numId="6">
    <w:abstractNumId w:val="8"/>
  </w:num>
  <w:num w:numId="7">
    <w:abstractNumId w:val="16"/>
  </w:num>
  <w:num w:numId="8">
    <w:abstractNumId w:val="2"/>
  </w:num>
  <w:num w:numId="9">
    <w:abstractNumId w:val="19"/>
  </w:num>
  <w:num w:numId="10">
    <w:abstractNumId w:val="5"/>
  </w:num>
  <w:num w:numId="11">
    <w:abstractNumId w:val="1"/>
  </w:num>
  <w:num w:numId="12">
    <w:abstractNumId w:val="13"/>
  </w:num>
  <w:num w:numId="13">
    <w:abstractNumId w:val="6"/>
  </w:num>
  <w:num w:numId="14">
    <w:abstractNumId w:val="11"/>
  </w:num>
  <w:num w:numId="15">
    <w:abstractNumId w:val="12"/>
  </w:num>
  <w:num w:numId="16">
    <w:abstractNumId w:val="17"/>
  </w:num>
  <w:num w:numId="17">
    <w:abstractNumId w:val="7"/>
  </w:num>
  <w:num w:numId="18">
    <w:abstractNumId w:val="9"/>
  </w:num>
  <w:num w:numId="19">
    <w:abstractNumId w:val="15"/>
  </w:num>
  <w:num w:numId="20">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62D"/>
    <w:rsid w:val="00006A93"/>
    <w:rsid w:val="00012AAF"/>
    <w:rsid w:val="00022A9D"/>
    <w:rsid w:val="00070606"/>
    <w:rsid w:val="00092BDE"/>
    <w:rsid w:val="0009776E"/>
    <w:rsid w:val="00114489"/>
    <w:rsid w:val="00144A9A"/>
    <w:rsid w:val="00157F52"/>
    <w:rsid w:val="00175DD1"/>
    <w:rsid w:val="00181D8E"/>
    <w:rsid w:val="001A1DEB"/>
    <w:rsid w:val="001C259A"/>
    <w:rsid w:val="001C3454"/>
    <w:rsid w:val="00212F8C"/>
    <w:rsid w:val="00225114"/>
    <w:rsid w:val="00230910"/>
    <w:rsid w:val="002346F0"/>
    <w:rsid w:val="0023480A"/>
    <w:rsid w:val="00241B3F"/>
    <w:rsid w:val="0025520B"/>
    <w:rsid w:val="002665FF"/>
    <w:rsid w:val="00291198"/>
    <w:rsid w:val="002C5C7C"/>
    <w:rsid w:val="002F755F"/>
    <w:rsid w:val="00300AE1"/>
    <w:rsid w:val="00306F71"/>
    <w:rsid w:val="003413AC"/>
    <w:rsid w:val="003433F3"/>
    <w:rsid w:val="00357128"/>
    <w:rsid w:val="00395D2A"/>
    <w:rsid w:val="003A5542"/>
    <w:rsid w:val="003B49C2"/>
    <w:rsid w:val="003B590E"/>
    <w:rsid w:val="003F5B67"/>
    <w:rsid w:val="00402546"/>
    <w:rsid w:val="0041287E"/>
    <w:rsid w:val="00436214"/>
    <w:rsid w:val="00446FF9"/>
    <w:rsid w:val="00462CCC"/>
    <w:rsid w:val="004729CE"/>
    <w:rsid w:val="00484E02"/>
    <w:rsid w:val="004E687D"/>
    <w:rsid w:val="005070EC"/>
    <w:rsid w:val="00511FF0"/>
    <w:rsid w:val="0053056A"/>
    <w:rsid w:val="005338F2"/>
    <w:rsid w:val="00564278"/>
    <w:rsid w:val="00564C4E"/>
    <w:rsid w:val="00571D5D"/>
    <w:rsid w:val="00584E02"/>
    <w:rsid w:val="00593927"/>
    <w:rsid w:val="00595B12"/>
    <w:rsid w:val="005B5B6D"/>
    <w:rsid w:val="005B7A4A"/>
    <w:rsid w:val="005C6D8F"/>
    <w:rsid w:val="006016A2"/>
    <w:rsid w:val="00617FD2"/>
    <w:rsid w:val="0066732E"/>
    <w:rsid w:val="00675687"/>
    <w:rsid w:val="0067720C"/>
    <w:rsid w:val="00681025"/>
    <w:rsid w:val="006B3DD7"/>
    <w:rsid w:val="006C5EFE"/>
    <w:rsid w:val="006F227E"/>
    <w:rsid w:val="006F3A65"/>
    <w:rsid w:val="00704319"/>
    <w:rsid w:val="00713674"/>
    <w:rsid w:val="00735354"/>
    <w:rsid w:val="00741197"/>
    <w:rsid w:val="00744521"/>
    <w:rsid w:val="00751684"/>
    <w:rsid w:val="00753280"/>
    <w:rsid w:val="00756487"/>
    <w:rsid w:val="00763CBE"/>
    <w:rsid w:val="00776CC0"/>
    <w:rsid w:val="00787F9F"/>
    <w:rsid w:val="007A444B"/>
    <w:rsid w:val="007A4829"/>
    <w:rsid w:val="007B2778"/>
    <w:rsid w:val="007B33AE"/>
    <w:rsid w:val="007D0135"/>
    <w:rsid w:val="00835A96"/>
    <w:rsid w:val="0084217F"/>
    <w:rsid w:val="00850AC6"/>
    <w:rsid w:val="0086660E"/>
    <w:rsid w:val="00914386"/>
    <w:rsid w:val="00914C9C"/>
    <w:rsid w:val="00960758"/>
    <w:rsid w:val="00963321"/>
    <w:rsid w:val="009915E9"/>
    <w:rsid w:val="00995159"/>
    <w:rsid w:val="009B1F0E"/>
    <w:rsid w:val="009D576F"/>
    <w:rsid w:val="009E30D3"/>
    <w:rsid w:val="009F0A79"/>
    <w:rsid w:val="009F48CE"/>
    <w:rsid w:val="00A1121A"/>
    <w:rsid w:val="00A47429"/>
    <w:rsid w:val="00A53DA5"/>
    <w:rsid w:val="00AC084F"/>
    <w:rsid w:val="00AD0445"/>
    <w:rsid w:val="00B23EA0"/>
    <w:rsid w:val="00B471DC"/>
    <w:rsid w:val="00BB261C"/>
    <w:rsid w:val="00BD0D94"/>
    <w:rsid w:val="00BD3E44"/>
    <w:rsid w:val="00BE0DE7"/>
    <w:rsid w:val="00BF5239"/>
    <w:rsid w:val="00C138AF"/>
    <w:rsid w:val="00C43710"/>
    <w:rsid w:val="00C44426"/>
    <w:rsid w:val="00C509EC"/>
    <w:rsid w:val="00C81D90"/>
    <w:rsid w:val="00C96061"/>
    <w:rsid w:val="00C9606B"/>
    <w:rsid w:val="00C971E4"/>
    <w:rsid w:val="00CB1978"/>
    <w:rsid w:val="00CB2E0C"/>
    <w:rsid w:val="00CC6FEF"/>
    <w:rsid w:val="00CD305C"/>
    <w:rsid w:val="00CD5B56"/>
    <w:rsid w:val="00CE0DF1"/>
    <w:rsid w:val="00CF7FF8"/>
    <w:rsid w:val="00D51892"/>
    <w:rsid w:val="00D61B11"/>
    <w:rsid w:val="00D623F3"/>
    <w:rsid w:val="00D6464E"/>
    <w:rsid w:val="00D6651C"/>
    <w:rsid w:val="00DA355A"/>
    <w:rsid w:val="00E5062D"/>
    <w:rsid w:val="00E54287"/>
    <w:rsid w:val="00E54A4F"/>
    <w:rsid w:val="00E63C78"/>
    <w:rsid w:val="00E65915"/>
    <w:rsid w:val="00E6643D"/>
    <w:rsid w:val="00EB35F2"/>
    <w:rsid w:val="00EB6814"/>
    <w:rsid w:val="00EC2F99"/>
    <w:rsid w:val="00EF2562"/>
    <w:rsid w:val="00EF56C0"/>
    <w:rsid w:val="00F11C35"/>
    <w:rsid w:val="00F41E18"/>
    <w:rsid w:val="00F57064"/>
    <w:rsid w:val="00F85BE1"/>
    <w:rsid w:val="00FB1CFA"/>
    <w:rsid w:val="00FD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12FAF0"/>
  <w15:docId w15:val="{CBE0066B-DCEA-401B-95C1-F1C43A5C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80A"/>
    <w:pPr>
      <w:tabs>
        <w:tab w:val="center" w:pos="4320"/>
        <w:tab w:val="right" w:pos="8640"/>
      </w:tabs>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paragraph" w:customStyle="1" w:styleId="SecondaryHeading">
    <w:name w:val="Secondary Heading"/>
    <w:basedOn w:val="Normal"/>
    <w:uiPriority w:val="99"/>
    <w:rsid w:val="00CD305C"/>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lang w:val="en-GB"/>
    </w:rPr>
  </w:style>
  <w:style w:type="paragraph" w:customStyle="1" w:styleId="BodyCopy">
    <w:name w:val="Body Copy"/>
    <w:basedOn w:val="SecondaryHeading"/>
    <w:uiPriority w:val="99"/>
    <w:rsid w:val="00CD305C"/>
    <w:rPr>
      <w:sz w:val="22"/>
      <w:szCs w:val="22"/>
    </w:rPr>
  </w:style>
  <w:style w:type="character" w:styleId="PlaceholderText">
    <w:name w:val="Placeholder Text"/>
    <w:basedOn w:val="DefaultParagraphFont"/>
    <w:uiPriority w:val="99"/>
    <w:unhideWhenUsed/>
    <w:rsid w:val="009F48CE"/>
    <w:rPr>
      <w:color w:val="808080"/>
    </w:rPr>
  </w:style>
  <w:style w:type="table" w:styleId="TableGrid">
    <w:name w:val="Table Grid"/>
    <w:basedOn w:val="TableNormal"/>
    <w:uiPriority w:val="59"/>
    <w:rsid w:val="005B7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A"/>
    <w:pPr>
      <w:ind w:left="720"/>
      <w:contextualSpacing/>
    </w:pPr>
  </w:style>
  <w:style w:type="paragraph" w:customStyle="1" w:styleId="a">
    <w:name w:val="_"/>
    <w:basedOn w:val="Normal"/>
    <w:rsid w:val="00E65915"/>
    <w:pPr>
      <w:widowControl w:val="0"/>
      <w:ind w:left="3600" w:hanging="720"/>
    </w:pPr>
    <w:rPr>
      <w:rFonts w:ascii="Times New Roman" w:eastAsia="Times New Roman" w:hAnsi="Times New Roman"/>
      <w:snapToGrid w:val="0"/>
      <w:szCs w:val="20"/>
      <w:lang w:val="en-US"/>
    </w:rPr>
  </w:style>
  <w:style w:type="character" w:styleId="CommentReference">
    <w:name w:val="annotation reference"/>
    <w:basedOn w:val="DefaultParagraphFont"/>
    <w:uiPriority w:val="99"/>
    <w:semiHidden/>
    <w:unhideWhenUsed/>
    <w:rsid w:val="00C81D90"/>
    <w:rPr>
      <w:sz w:val="16"/>
      <w:szCs w:val="16"/>
    </w:rPr>
  </w:style>
  <w:style w:type="paragraph" w:styleId="CommentText">
    <w:name w:val="annotation text"/>
    <w:basedOn w:val="Normal"/>
    <w:link w:val="CommentTextChar"/>
    <w:uiPriority w:val="99"/>
    <w:semiHidden/>
    <w:unhideWhenUsed/>
    <w:rsid w:val="00C81D90"/>
    <w:rPr>
      <w:sz w:val="20"/>
      <w:szCs w:val="20"/>
    </w:rPr>
  </w:style>
  <w:style w:type="character" w:customStyle="1" w:styleId="CommentTextChar">
    <w:name w:val="Comment Text Char"/>
    <w:basedOn w:val="DefaultParagraphFont"/>
    <w:link w:val="CommentText"/>
    <w:uiPriority w:val="99"/>
    <w:semiHidden/>
    <w:rsid w:val="00C81D90"/>
    <w:rPr>
      <w:lang w:eastAsia="en-US"/>
    </w:rPr>
  </w:style>
  <w:style w:type="paragraph" w:styleId="CommentSubject">
    <w:name w:val="annotation subject"/>
    <w:basedOn w:val="CommentText"/>
    <w:next w:val="CommentText"/>
    <w:link w:val="CommentSubjectChar"/>
    <w:uiPriority w:val="99"/>
    <w:semiHidden/>
    <w:unhideWhenUsed/>
    <w:rsid w:val="00C81D90"/>
    <w:rPr>
      <w:b/>
      <w:bCs/>
    </w:rPr>
  </w:style>
  <w:style w:type="character" w:customStyle="1" w:styleId="CommentSubjectChar">
    <w:name w:val="Comment Subject Char"/>
    <w:basedOn w:val="CommentTextChar"/>
    <w:link w:val="CommentSubject"/>
    <w:uiPriority w:val="99"/>
    <w:semiHidden/>
    <w:rsid w:val="00C81D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935">
      <w:bodyDiv w:val="1"/>
      <w:marLeft w:val="0"/>
      <w:marRight w:val="0"/>
      <w:marTop w:val="0"/>
      <w:marBottom w:val="0"/>
      <w:divBdr>
        <w:top w:val="none" w:sz="0" w:space="0" w:color="auto"/>
        <w:left w:val="none" w:sz="0" w:space="0" w:color="auto"/>
        <w:bottom w:val="none" w:sz="0" w:space="0" w:color="auto"/>
        <w:right w:val="none" w:sz="0" w:space="0" w:color="auto"/>
      </w:divBdr>
      <w:divsChild>
        <w:div w:id="1506245157">
          <w:marLeft w:val="0"/>
          <w:marRight w:val="0"/>
          <w:marTop w:val="0"/>
          <w:marBottom w:val="300"/>
          <w:divBdr>
            <w:top w:val="single" w:sz="6" w:space="23" w:color="000000"/>
            <w:left w:val="none" w:sz="0" w:space="0" w:color="auto"/>
            <w:bottom w:val="none" w:sz="0" w:space="0" w:color="auto"/>
            <w:right w:val="none" w:sz="0" w:space="0" w:color="auto"/>
          </w:divBdr>
        </w:div>
        <w:div w:id="1291010947">
          <w:marLeft w:val="0"/>
          <w:marRight w:val="0"/>
          <w:marTop w:val="0"/>
          <w:marBottom w:val="0"/>
          <w:divBdr>
            <w:top w:val="none" w:sz="0" w:space="0" w:color="auto"/>
            <w:left w:val="none" w:sz="0" w:space="0" w:color="auto"/>
            <w:bottom w:val="none" w:sz="0" w:space="0" w:color="auto"/>
            <w:right w:val="none" w:sz="0" w:space="0" w:color="auto"/>
          </w:divBdr>
          <w:divsChild>
            <w:div w:id="143206978">
              <w:marLeft w:val="0"/>
              <w:marRight w:val="0"/>
              <w:marTop w:val="450"/>
              <w:marBottom w:val="450"/>
              <w:divBdr>
                <w:top w:val="single" w:sz="6" w:space="23" w:color="000000"/>
                <w:left w:val="none" w:sz="0" w:space="0" w:color="auto"/>
                <w:bottom w:val="none" w:sz="0" w:space="0" w:color="auto"/>
                <w:right w:val="none" w:sz="0" w:space="0" w:color="auto"/>
              </w:divBdr>
              <w:divsChild>
                <w:div w:id="1658344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55104457">
      <w:bodyDiv w:val="1"/>
      <w:marLeft w:val="0"/>
      <w:marRight w:val="0"/>
      <w:marTop w:val="0"/>
      <w:marBottom w:val="0"/>
      <w:divBdr>
        <w:top w:val="none" w:sz="0" w:space="0" w:color="auto"/>
        <w:left w:val="none" w:sz="0" w:space="0" w:color="auto"/>
        <w:bottom w:val="none" w:sz="0" w:space="0" w:color="auto"/>
        <w:right w:val="none" w:sz="0" w:space="0" w:color="auto"/>
      </w:divBdr>
      <w:divsChild>
        <w:div w:id="319962177">
          <w:marLeft w:val="0"/>
          <w:marRight w:val="0"/>
          <w:marTop w:val="0"/>
          <w:marBottom w:val="0"/>
          <w:divBdr>
            <w:top w:val="none" w:sz="0" w:space="0" w:color="auto"/>
            <w:left w:val="none" w:sz="0" w:space="0" w:color="auto"/>
            <w:bottom w:val="none" w:sz="0" w:space="0" w:color="auto"/>
            <w:right w:val="none" w:sz="0" w:space="0" w:color="auto"/>
          </w:divBdr>
          <w:divsChild>
            <w:div w:id="1037122975">
              <w:marLeft w:val="0"/>
              <w:marRight w:val="0"/>
              <w:marTop w:val="0"/>
              <w:marBottom w:val="0"/>
              <w:divBdr>
                <w:top w:val="none" w:sz="0" w:space="0" w:color="auto"/>
                <w:left w:val="none" w:sz="0" w:space="0" w:color="auto"/>
                <w:bottom w:val="none" w:sz="0" w:space="0" w:color="auto"/>
                <w:right w:val="none" w:sz="0" w:space="0" w:color="auto"/>
              </w:divBdr>
              <w:divsChild>
                <w:div w:id="900404981">
                  <w:marLeft w:val="0"/>
                  <w:marRight w:val="0"/>
                  <w:marTop w:val="0"/>
                  <w:marBottom w:val="0"/>
                  <w:divBdr>
                    <w:top w:val="none" w:sz="0" w:space="0" w:color="auto"/>
                    <w:left w:val="none" w:sz="0" w:space="0" w:color="auto"/>
                    <w:bottom w:val="none" w:sz="0" w:space="0" w:color="auto"/>
                    <w:right w:val="none" w:sz="0" w:space="0" w:color="auto"/>
                  </w:divBdr>
                  <w:divsChild>
                    <w:div w:id="456609529">
                      <w:marLeft w:val="0"/>
                      <w:marRight w:val="0"/>
                      <w:marTop w:val="0"/>
                      <w:marBottom w:val="0"/>
                      <w:divBdr>
                        <w:top w:val="none" w:sz="0" w:space="0" w:color="auto"/>
                        <w:left w:val="none" w:sz="0" w:space="0" w:color="auto"/>
                        <w:bottom w:val="none" w:sz="0" w:space="0" w:color="auto"/>
                        <w:right w:val="none" w:sz="0" w:space="0" w:color="auto"/>
                      </w:divBdr>
                      <w:divsChild>
                        <w:div w:id="1514029298">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8666331">
                                  <w:marLeft w:val="0"/>
                                  <w:marRight w:val="0"/>
                                  <w:marTop w:val="0"/>
                                  <w:marBottom w:val="0"/>
                                  <w:divBdr>
                                    <w:top w:val="none" w:sz="0" w:space="0" w:color="auto"/>
                                    <w:left w:val="none" w:sz="0" w:space="0" w:color="auto"/>
                                    <w:bottom w:val="none" w:sz="0" w:space="0" w:color="auto"/>
                                    <w:right w:val="none" w:sz="0" w:space="0" w:color="auto"/>
                                  </w:divBdr>
                                  <w:divsChild>
                                    <w:div w:id="2104374152">
                                      <w:marLeft w:val="0"/>
                                      <w:marRight w:val="0"/>
                                      <w:marTop w:val="0"/>
                                      <w:marBottom w:val="225"/>
                                      <w:divBdr>
                                        <w:top w:val="single" w:sz="6" w:space="0" w:color="6B8E23"/>
                                        <w:left w:val="single" w:sz="6" w:space="0" w:color="6B8E23"/>
                                        <w:bottom w:val="single" w:sz="6" w:space="0" w:color="6B8E23"/>
                                        <w:right w:val="single" w:sz="6" w:space="0" w:color="6B8E23"/>
                                      </w:divBdr>
                                      <w:divsChild>
                                        <w:div w:id="1532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969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54F8-E925-46E3-A5A6-C9D3A095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5695</Characters>
  <Application>Microsoft Office Word</Application>
  <DocSecurity>0</DocSecurity>
  <Lines>146</Lines>
  <Paragraphs>103</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Scott</dc:creator>
  <cp:lastModifiedBy>Lee-Ann Patterson</cp:lastModifiedBy>
  <cp:revision>2</cp:revision>
  <cp:lastPrinted>2017-01-12T01:38:00Z</cp:lastPrinted>
  <dcterms:created xsi:type="dcterms:W3CDTF">2022-01-19T01:40:00Z</dcterms:created>
  <dcterms:modified xsi:type="dcterms:W3CDTF">2022-01-19T01:40:00Z</dcterms:modified>
</cp:coreProperties>
</file>