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1" w:type="dxa"/>
        <w:tblInd w:w="108" w:type="dxa"/>
        <w:tblBorders>
          <w:top w:val="single" w:sz="18" w:space="0" w:color="CDC800"/>
          <w:left w:val="single" w:sz="18" w:space="0" w:color="CDC800"/>
          <w:bottom w:val="single" w:sz="18" w:space="0" w:color="CDC800"/>
          <w:right w:val="single" w:sz="18" w:space="0" w:color="CDC800"/>
          <w:insideH w:val="single" w:sz="6" w:space="0" w:color="CDC800"/>
          <w:insideV w:val="single" w:sz="6" w:space="0" w:color="CDC80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3019"/>
        <w:gridCol w:w="2004"/>
        <w:gridCol w:w="1202"/>
        <w:gridCol w:w="3156"/>
      </w:tblGrid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941137" w:rsidP="00477A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Business Development Manager –</w:t>
            </w:r>
            <w:r w:rsidR="0067764F">
              <w:rPr>
                <w:b/>
                <w:sz w:val="22"/>
                <w:szCs w:val="22"/>
              </w:rPr>
              <w:t xml:space="preserve"> </w:t>
            </w:r>
            <w:r w:rsidR="00477ACF">
              <w:rPr>
                <w:b/>
                <w:sz w:val="22"/>
                <w:szCs w:val="22"/>
              </w:rPr>
              <w:t xml:space="preserve"> </w:t>
            </w:r>
            <w:r w:rsidR="001B382D">
              <w:rPr>
                <w:b/>
                <w:sz w:val="22"/>
                <w:szCs w:val="22"/>
              </w:rPr>
              <w:t>VIP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4A6E81" w:rsidP="00F063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Sales – Norther Region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Direct Reports: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F06329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Financial Delegations:</w:t>
            </w:r>
          </w:p>
        </w:tc>
        <w:tc>
          <w:tcPr>
            <w:tcW w:w="6362" w:type="dxa"/>
            <w:gridSpan w:val="3"/>
            <w:shd w:val="clear" w:color="auto" w:fill="FFFFCC"/>
            <w:vAlign w:val="center"/>
          </w:tcPr>
          <w:p w:rsidR="00365E8D" w:rsidRPr="00F01E97" w:rsidRDefault="00F13AAD" w:rsidP="00763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Division: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:rsidR="00365E8D" w:rsidRPr="00F01E97" w:rsidRDefault="00F06329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957F2">
              <w:rPr>
                <w:b/>
                <w:sz w:val="22"/>
                <w:szCs w:val="22"/>
              </w:rPr>
              <w:t>nsignia</w:t>
            </w:r>
          </w:p>
        </w:tc>
        <w:tc>
          <w:tcPr>
            <w:tcW w:w="1202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proofErr w:type="spellStart"/>
            <w:r w:rsidRPr="00F01E97">
              <w:rPr>
                <w:b/>
                <w:sz w:val="22"/>
                <w:szCs w:val="22"/>
              </w:rPr>
              <w:t>Dept</w:t>
            </w:r>
            <w:proofErr w:type="spellEnd"/>
            <w:r w:rsidRPr="00F01E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:rsidR="00365E8D" w:rsidRPr="00F01E97" w:rsidRDefault="004A6E81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Sales</w:t>
            </w:r>
          </w:p>
        </w:tc>
      </w:tr>
      <w:tr w:rsidR="00365E8D" w:rsidTr="00D561DB">
        <w:trPr>
          <w:trHeight w:val="424"/>
        </w:trPr>
        <w:tc>
          <w:tcPr>
            <w:tcW w:w="3019" w:type="dxa"/>
            <w:shd w:val="clear" w:color="auto" w:fill="FFFFCC"/>
            <w:vAlign w:val="center"/>
          </w:tcPr>
          <w:p w:rsidR="00365E8D" w:rsidRPr="00F01E97" w:rsidRDefault="00365E8D" w:rsidP="0034567C">
            <w:pPr>
              <w:rPr>
                <w:b/>
                <w:sz w:val="22"/>
                <w:szCs w:val="22"/>
              </w:rPr>
            </w:pPr>
            <w:r w:rsidRPr="00F01E97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004" w:type="dxa"/>
            <w:shd w:val="clear" w:color="auto" w:fill="FFFFCC"/>
            <w:vAlign w:val="center"/>
          </w:tcPr>
          <w:p w:rsidR="00365E8D" w:rsidRPr="00F01E97" w:rsidRDefault="008753E0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SYD</w:t>
            </w:r>
            <w:r w:rsidR="00785E60">
              <w:rPr>
                <w:b/>
                <w:sz w:val="22"/>
                <w:szCs w:val="22"/>
              </w:rPr>
              <w:t>/VIC</w:t>
            </w:r>
          </w:p>
        </w:tc>
        <w:tc>
          <w:tcPr>
            <w:tcW w:w="1202" w:type="dxa"/>
            <w:shd w:val="clear" w:color="auto" w:fill="FFFFCC"/>
            <w:vAlign w:val="center"/>
          </w:tcPr>
          <w:p w:rsidR="00365E8D" w:rsidRPr="00F01E97" w:rsidRDefault="003925DE" w:rsidP="0034567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Creation</w:t>
            </w:r>
            <w:r w:rsidR="00365E8D" w:rsidRPr="00F01E97">
              <w:rPr>
                <w:b/>
                <w:sz w:val="22"/>
                <w:szCs w:val="22"/>
              </w:rPr>
              <w:t>Date</w:t>
            </w:r>
            <w:proofErr w:type="spellEnd"/>
            <w:r w:rsidR="00365E8D" w:rsidRPr="00F01E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56" w:type="dxa"/>
            <w:shd w:val="clear" w:color="auto" w:fill="FFFFCC"/>
            <w:vAlign w:val="center"/>
          </w:tcPr>
          <w:p w:rsidR="00365E8D" w:rsidRPr="00F01E97" w:rsidRDefault="001B382D" w:rsidP="003456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22/06/11</w:t>
            </w:r>
          </w:p>
        </w:tc>
      </w:tr>
    </w:tbl>
    <w:p w:rsidR="00E253F7" w:rsidRPr="00AF58DD" w:rsidRDefault="003A41F4" w:rsidP="00E253F7">
      <w:pPr>
        <w:pStyle w:val="Heading1"/>
        <w:numPr>
          <w:ilvl w:val="0"/>
          <w:numId w:val="0"/>
        </w:numPr>
        <w:pBdr>
          <w:top w:val="single" w:sz="24" w:space="0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Company Overview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EC109D" w:rsidRDefault="00EC109D" w:rsidP="00E502CE">
            <w:pPr>
              <w:jc w:val="both"/>
              <w:rPr>
                <w:lang w:val="en-US"/>
              </w:rPr>
            </w:pPr>
          </w:p>
          <w:p w:rsidR="00EA036A" w:rsidRPr="00EC109D" w:rsidRDefault="00EC109D" w:rsidP="00E502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insignia is a natio</w:t>
            </w:r>
            <w:r w:rsidR="00E90D7A">
              <w:rPr>
                <w:lang w:val="en-US"/>
              </w:rPr>
              <w:t>nal label manufacturing and labeling and coding systems sales &amp; service company</w:t>
            </w:r>
            <w:r>
              <w:rPr>
                <w:lang w:val="en-US"/>
              </w:rPr>
              <w:t xml:space="preserve"> with a strong focus on quality –  Quality award-winning labels, quality brands, quality service and quality people. insignia has been helping  their customers with printed &amp; blank labels, portable  &amp; desktop printers, automated print-&amp;-apply applicators, and coding &amp; marking systems for over 40 years.</w:t>
            </w:r>
          </w:p>
          <w:p w:rsidR="00BB58A7" w:rsidRDefault="00BB58A7" w:rsidP="00F960AE">
            <w:pPr>
              <w:pStyle w:val="Default"/>
              <w:jc w:val="both"/>
              <w:rPr>
                <w:rFonts w:cs="Arial"/>
                <w:color w:val="FF6600"/>
                <w:sz w:val="22"/>
              </w:rPr>
            </w:pPr>
          </w:p>
          <w:p w:rsidR="00EC109D" w:rsidRDefault="00D419B3" w:rsidP="00EC109D">
            <w:pPr>
              <w:ind w:left="2880" w:hanging="2880"/>
              <w:jc w:val="both"/>
              <w:rPr>
                <w:iCs/>
              </w:rPr>
            </w:pPr>
            <w:r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Mission Statement</w:t>
            </w:r>
            <w:r w:rsidR="00EC109D" w:rsidRPr="00EC109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F960AE" w:rsidRPr="005018CD">
              <w:rPr>
                <w:rFonts w:cs="Arial"/>
                <w:szCs w:val="20"/>
                <w:lang w:val="en-AU" w:eastAsia="en-AU"/>
              </w:rPr>
              <w:t xml:space="preserve"> </w:t>
            </w:r>
            <w:r w:rsidR="00EC109D">
              <w:rPr>
                <w:rFonts w:cs="Arial"/>
                <w:szCs w:val="20"/>
                <w:lang w:val="en-AU" w:eastAsia="en-AU"/>
              </w:rPr>
              <w:t xml:space="preserve">       </w:t>
            </w:r>
            <w:r w:rsidR="00EC109D" w:rsidRPr="00EC109D">
              <w:rPr>
                <w:iCs/>
              </w:rPr>
              <w:t xml:space="preserve">Through People, Process and Passion build  labelling business which </w:t>
            </w:r>
            <w:r w:rsidR="00EC109D">
              <w:rPr>
                <w:iCs/>
              </w:rPr>
              <w:t xml:space="preserve">       </w:t>
            </w:r>
          </w:p>
          <w:p w:rsidR="00EC109D" w:rsidRDefault="00EC109D" w:rsidP="00EC109D">
            <w:pPr>
              <w:rPr>
                <w:iCs/>
              </w:rPr>
            </w:pPr>
            <w:r>
              <w:rPr>
                <w:iCs/>
              </w:rPr>
              <w:t xml:space="preserve">                                                    </w:t>
            </w:r>
            <w:r w:rsidRPr="00EC109D">
              <w:rPr>
                <w:iCs/>
              </w:rPr>
              <w:t xml:space="preserve">brings unprecedented delight to customers, fear to competitors and </w:t>
            </w:r>
          </w:p>
          <w:p w:rsidR="00EC109D" w:rsidRDefault="00EC109D" w:rsidP="00EC109D">
            <w:pPr>
              <w:rPr>
                <w:i/>
                <w:iCs/>
              </w:rPr>
            </w:pPr>
            <w:r>
              <w:rPr>
                <w:iCs/>
              </w:rPr>
              <w:t xml:space="preserve">                                                    </w:t>
            </w:r>
            <w:r w:rsidRPr="00EC109D">
              <w:rPr>
                <w:iCs/>
              </w:rPr>
              <w:t>delivers long term security and opportunity to all of us.</w:t>
            </w:r>
          </w:p>
          <w:p w:rsidR="00F960AE" w:rsidRPr="005018CD" w:rsidRDefault="00F960AE" w:rsidP="00F960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  <w:p w:rsidR="00D419B3" w:rsidRPr="005018CD" w:rsidRDefault="00D419B3" w:rsidP="00D419B3">
            <w:pPr>
              <w:ind w:left="2160" w:hanging="2160"/>
              <w:jc w:val="both"/>
              <w:rPr>
                <w:rFonts w:cs="Arial"/>
                <w:color w:val="000000"/>
                <w:sz w:val="22"/>
              </w:rPr>
            </w:pPr>
          </w:p>
          <w:p w:rsidR="003A41F4" w:rsidRPr="004F4337" w:rsidRDefault="00F960AE" w:rsidP="00CF1FA8">
            <w:pPr>
              <w:ind w:left="2880" w:hanging="2880"/>
              <w:jc w:val="both"/>
              <w:rPr>
                <w:rFonts w:cs="Arial"/>
              </w:rPr>
            </w:pPr>
            <w:r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Group </w:t>
            </w:r>
            <w:r w:rsidR="00FE48B7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Cores Values</w:t>
            </w:r>
            <w:r w:rsidR="00D419B3" w:rsidRPr="005018CD">
              <w:rPr>
                <w:rFonts w:ascii="Arial Black" w:hAnsi="Arial Black" w:cs="Arial"/>
                <w:color w:val="000000"/>
                <w:sz w:val="22"/>
                <w:szCs w:val="22"/>
              </w:rPr>
              <w:t>:</w:t>
            </w:r>
            <w:r w:rsidR="00D419B3" w:rsidRPr="004F4337">
              <w:rPr>
                <w:rFonts w:cs="Arial"/>
              </w:rPr>
              <w:tab/>
            </w:r>
            <w:r w:rsidR="00ED78EC" w:rsidRPr="004F4337">
              <w:rPr>
                <w:rFonts w:cs="Arial"/>
              </w:rPr>
              <w:t xml:space="preserve"> </w:t>
            </w:r>
            <w:r w:rsidR="00FE48B7" w:rsidRPr="004F4337">
              <w:rPr>
                <w:rFonts w:cs="Arial"/>
              </w:rPr>
              <w:t xml:space="preserve">Honour, </w:t>
            </w:r>
            <w:r w:rsidR="00E91C16">
              <w:rPr>
                <w:rFonts w:cs="Arial"/>
              </w:rPr>
              <w:t xml:space="preserve">Change for </w:t>
            </w:r>
            <w:r w:rsidR="00FE48B7" w:rsidRPr="004F4337">
              <w:rPr>
                <w:rFonts w:cs="Arial"/>
              </w:rPr>
              <w:t>Strength, Diligence</w:t>
            </w:r>
            <w:r w:rsidR="00F31FCF" w:rsidRPr="004F4337">
              <w:rPr>
                <w:rFonts w:cs="Arial"/>
              </w:rPr>
              <w:t>, Ownership</w:t>
            </w:r>
            <w:r w:rsidR="00FE48B7" w:rsidRPr="004F4337">
              <w:rPr>
                <w:rFonts w:cs="Arial"/>
              </w:rPr>
              <w:t xml:space="preserve"> and Commitment</w:t>
            </w:r>
          </w:p>
          <w:p w:rsidR="00ED78EC" w:rsidRPr="00CF1FA8" w:rsidRDefault="00ED78EC" w:rsidP="00CF1FA8">
            <w:pPr>
              <w:ind w:left="2880" w:hanging="2880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r w:rsidRPr="00AF58DD">
        <w:rPr>
          <w:color w:val="800000"/>
        </w:rPr>
        <w:t>Pos</w:t>
      </w:r>
      <w:r w:rsidR="001E4FFA" w:rsidRPr="00AF58DD">
        <w:rPr>
          <w:color w:val="800000"/>
        </w:rPr>
        <w:t>ition Overview &amp; Organisational Requirements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3F38F3" w:rsidRDefault="003F38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 w:rsidRPr="003F38F3">
              <w:rPr>
                <w:rFonts w:cs="Arial"/>
                <w:b/>
              </w:rPr>
              <w:t>Position Summary:</w:t>
            </w:r>
          </w:p>
          <w:p w:rsidR="00E253F7" w:rsidRDefault="00E25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</w:p>
          <w:p w:rsidR="00763B62" w:rsidRDefault="00B300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</w:t>
            </w:r>
            <w:r w:rsidR="001E3A8F">
              <w:rPr>
                <w:rFonts w:cs="Arial"/>
              </w:rPr>
              <w:t>is</w:t>
            </w:r>
            <w:r w:rsidR="00CE1469">
              <w:rPr>
                <w:rFonts w:cs="Arial"/>
              </w:rPr>
              <w:t xml:space="preserve"> position is foc</w:t>
            </w:r>
            <w:r>
              <w:rPr>
                <w:rFonts w:cs="Arial"/>
              </w:rPr>
              <w:t xml:space="preserve">used on </w:t>
            </w:r>
            <w:r w:rsidR="00BD6DB5">
              <w:rPr>
                <w:rFonts w:cs="Arial"/>
              </w:rPr>
              <w:t xml:space="preserve">generating sales and </w:t>
            </w:r>
            <w:r>
              <w:rPr>
                <w:rFonts w:cs="Arial"/>
              </w:rPr>
              <w:t>growing business for</w:t>
            </w:r>
            <w:r w:rsidR="00CE1469">
              <w:rPr>
                <w:rFonts w:cs="Arial"/>
              </w:rPr>
              <w:t xml:space="preserve"> product</w:t>
            </w:r>
            <w:r>
              <w:rPr>
                <w:rFonts w:cs="Arial"/>
              </w:rPr>
              <w:t>s</w:t>
            </w:r>
            <w:r w:rsidR="00CE1469">
              <w:rPr>
                <w:rFonts w:cs="Arial"/>
              </w:rPr>
              <w:t xml:space="preserve"> represented within</w:t>
            </w:r>
            <w:r w:rsidR="00BD6DB5">
              <w:rPr>
                <w:rFonts w:cs="Arial"/>
              </w:rPr>
              <w:t xml:space="preserve"> an</w:t>
            </w:r>
            <w:r>
              <w:rPr>
                <w:rFonts w:cs="Arial"/>
              </w:rPr>
              <w:t xml:space="preserve"> allocated territory. </w:t>
            </w:r>
            <w:r w:rsidR="00CE1469">
              <w:rPr>
                <w:rFonts w:cs="Arial"/>
              </w:rPr>
              <w:t>This will involve many aspe</w:t>
            </w:r>
            <w:r>
              <w:rPr>
                <w:rFonts w:cs="Arial"/>
              </w:rPr>
              <w:t>cts of business development such as</w:t>
            </w:r>
            <w:r w:rsidR="00CE1469">
              <w:rPr>
                <w:rFonts w:cs="Arial"/>
              </w:rPr>
              <w:t xml:space="preserve"> end user and corporate sales, alliance development and management </w:t>
            </w:r>
            <w:r w:rsidR="001E3A8F">
              <w:rPr>
                <w:rFonts w:cs="Arial"/>
              </w:rPr>
              <w:t>and contribution to marketing and business strategy</w:t>
            </w:r>
            <w:r w:rsidR="00CE1469">
              <w:rPr>
                <w:rFonts w:cs="Arial"/>
              </w:rPr>
              <w:t>.</w:t>
            </w:r>
            <w:r w:rsidR="00197FF3">
              <w:rPr>
                <w:rFonts w:cs="Arial"/>
              </w:rPr>
              <w:t xml:space="preserve"> </w:t>
            </w:r>
            <w:r w:rsidR="00CE1469">
              <w:rPr>
                <w:rFonts w:cs="Arial"/>
              </w:rPr>
              <w:t xml:space="preserve"> </w:t>
            </w:r>
          </w:p>
          <w:p w:rsidR="00C36A26" w:rsidRDefault="00C36A26" w:rsidP="003F38F3">
            <w:pPr>
              <w:jc w:val="both"/>
              <w:rPr>
                <w:rFonts w:cs="Arial"/>
                <w:szCs w:val="20"/>
              </w:rPr>
            </w:pPr>
          </w:p>
          <w:p w:rsidR="003F38F3" w:rsidRDefault="003573DB" w:rsidP="003F38F3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Organisational Requirements:</w:t>
            </w:r>
          </w:p>
          <w:p w:rsidR="00E253F7" w:rsidRDefault="00E253F7" w:rsidP="003F38F3">
            <w:pPr>
              <w:jc w:val="both"/>
              <w:rPr>
                <w:rFonts w:cs="Arial"/>
                <w:b/>
                <w:szCs w:val="20"/>
              </w:rPr>
            </w:pPr>
          </w:p>
          <w:p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 xml:space="preserve">All positions within the Winson Group will support the achievement of our </w:t>
            </w:r>
            <w:smartTag w:uri="urn:schemas-microsoft-com:office:smarttags" w:element="place">
              <w:smartTag w:uri="urn:schemas-microsoft-com:office:smarttags" w:element="City">
                <w:r w:rsidRPr="003573DB">
                  <w:rPr>
                    <w:rFonts w:ascii="Arial" w:hAnsi="Arial" w:cs="Arial"/>
                    <w:sz w:val="20"/>
                    <w:szCs w:val="20"/>
                  </w:rPr>
                  <w:t>Mission</w:t>
                </w:r>
              </w:smartTag>
            </w:smartTag>
            <w:r w:rsidRPr="003573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When dealing with our colleagues, customers and the community, all employees are required to act in accordance w</w:t>
            </w:r>
            <w:r w:rsidR="0010378B">
              <w:rPr>
                <w:rFonts w:ascii="Arial" w:hAnsi="Arial" w:cs="Arial"/>
                <w:sz w:val="20"/>
                <w:szCs w:val="20"/>
              </w:rPr>
              <w:t>ith the company’s stated values, customs and practices.</w:t>
            </w:r>
          </w:p>
          <w:p w:rsidR="003573DB" w:rsidRPr="003573DB" w:rsidRDefault="003573DB" w:rsidP="00C3593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573DB">
              <w:rPr>
                <w:rFonts w:ascii="Arial" w:hAnsi="Arial" w:cs="Arial"/>
                <w:sz w:val="20"/>
                <w:szCs w:val="20"/>
              </w:rPr>
              <w:t>Employees are required to comply with all relevant legislation, laws, regulations, standards, codes and the Group</w:t>
            </w:r>
            <w:r w:rsidR="0010378B">
              <w:rPr>
                <w:rFonts w:ascii="Arial" w:hAnsi="Arial" w:cs="Arial"/>
                <w:sz w:val="20"/>
                <w:szCs w:val="20"/>
              </w:rPr>
              <w:t>’</w:t>
            </w:r>
            <w:r w:rsidRPr="003573DB">
              <w:rPr>
                <w:rFonts w:ascii="Arial" w:hAnsi="Arial" w:cs="Arial"/>
                <w:sz w:val="20"/>
                <w:szCs w:val="20"/>
              </w:rPr>
              <w:t>s policies and procedures.</w:t>
            </w:r>
          </w:p>
          <w:p w:rsidR="003F38F3" w:rsidRDefault="003573DB" w:rsidP="00452AAC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3573DB">
              <w:rPr>
                <w:rFonts w:cs="Arial"/>
                <w:szCs w:val="20"/>
              </w:rPr>
              <w:t xml:space="preserve">Employees are required to take reasonable care of their own health and safety and the health and safety of other people, including people working under their supervision or direction, </w:t>
            </w:r>
            <w:r w:rsidR="00D654EC">
              <w:rPr>
                <w:rFonts w:cs="Arial"/>
                <w:szCs w:val="20"/>
              </w:rPr>
              <w:t>in accordance with the Workplace Health and Safety</w:t>
            </w:r>
            <w:r w:rsidRPr="003573DB">
              <w:rPr>
                <w:rFonts w:cs="Arial"/>
                <w:szCs w:val="20"/>
              </w:rPr>
              <w:t xml:space="preserve"> </w:t>
            </w:r>
            <w:r w:rsidR="0010378B">
              <w:rPr>
                <w:rFonts w:cs="Arial"/>
                <w:szCs w:val="20"/>
              </w:rPr>
              <w:t>Legislation, relevant to each state.</w:t>
            </w:r>
          </w:p>
        </w:tc>
      </w:tr>
    </w:tbl>
    <w:p w:rsidR="003A41F4" w:rsidRPr="00AF58DD" w:rsidRDefault="00B95D29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jc w:val="both"/>
        <w:rPr>
          <w:color w:val="800000"/>
        </w:rPr>
      </w:pPr>
      <w:bookmarkStart w:id="0" w:name="DaysLeave"/>
      <w:bookmarkEnd w:id="0"/>
      <w:r>
        <w:br w:type="page"/>
      </w:r>
      <w:r w:rsidR="006E13AF">
        <w:rPr>
          <w:color w:val="800000"/>
        </w:rPr>
        <w:lastRenderedPageBreak/>
        <w:t xml:space="preserve">Key Responsibility Areas </w:t>
      </w:r>
    </w:p>
    <w:tbl>
      <w:tblPr>
        <w:tblW w:w="4943" w:type="pct"/>
        <w:tblInd w:w="108" w:type="dxa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126"/>
      </w:tblGrid>
      <w:tr w:rsidR="003A41F4" w:rsidTr="00AF58DD">
        <w:tc>
          <w:tcPr>
            <w:tcW w:w="5000" w:type="pct"/>
            <w:vAlign w:val="center"/>
          </w:tcPr>
          <w:p w:rsidR="006B22A7" w:rsidRDefault="006B22A7" w:rsidP="00E957F2">
            <w:pPr>
              <w:spacing w:line="360" w:lineRule="auto"/>
              <w:rPr>
                <w:b/>
                <w:szCs w:val="20"/>
              </w:rPr>
            </w:pPr>
          </w:p>
          <w:p w:rsidR="004B684D" w:rsidRDefault="004B684D" w:rsidP="00E957F2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Primary Sales Responsibilities</w:t>
            </w:r>
          </w:p>
          <w:p w:rsidR="00197FF3" w:rsidRPr="004B684D" w:rsidRDefault="00814C9B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Meet or exceed monthly and</w:t>
            </w:r>
            <w:r w:rsidR="00197FF3" w:rsidRPr="004B684D">
              <w:rPr>
                <w:lang w:val="en-US"/>
              </w:rPr>
              <w:t xml:space="preserve"> annual budgets</w:t>
            </w:r>
            <w:r w:rsidR="004B684D">
              <w:rPr>
                <w:lang w:val="en-US"/>
              </w:rPr>
              <w:t>.</w:t>
            </w:r>
          </w:p>
          <w:p w:rsidR="00197FF3" w:rsidRPr="004B684D" w:rsidRDefault="004B684D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Identify and generate</w:t>
            </w:r>
            <w:r w:rsidRPr="004B684D">
              <w:rPr>
                <w:lang w:val="en-US"/>
              </w:rPr>
              <w:t xml:space="preserve"> </w:t>
            </w:r>
            <w:r>
              <w:rPr>
                <w:lang w:val="en-US"/>
              </w:rPr>
              <w:t>opportunities</w:t>
            </w:r>
            <w:r w:rsidR="00197FF3" w:rsidRPr="004B684D">
              <w:rPr>
                <w:lang w:val="en-US"/>
              </w:rPr>
              <w:t xml:space="preserve"> through sales and business efforts</w:t>
            </w:r>
            <w:r w:rsidR="00E61996" w:rsidRPr="004B684D">
              <w:rPr>
                <w:lang w:val="en-US"/>
              </w:rPr>
              <w:t>, raising these within the opportunity section of Navision</w:t>
            </w:r>
            <w:r>
              <w:rPr>
                <w:lang w:val="en-US"/>
              </w:rPr>
              <w:t>.</w:t>
            </w:r>
          </w:p>
          <w:p w:rsidR="00197FF3" w:rsidRPr="004B684D" w:rsidRDefault="004B684D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Formulate</w:t>
            </w:r>
            <w:r w:rsidR="00E61996" w:rsidRPr="004B684D">
              <w:rPr>
                <w:lang w:val="en-US"/>
              </w:rPr>
              <w:t xml:space="preserve"> quality</w:t>
            </w:r>
            <w:r w:rsidR="00197FF3" w:rsidRPr="004B684D">
              <w:rPr>
                <w:lang w:val="en-US"/>
              </w:rPr>
              <w:t xml:space="preserve"> quotations and formal business presentations</w:t>
            </w:r>
            <w:r>
              <w:rPr>
                <w:lang w:val="en-US"/>
              </w:rPr>
              <w:t>.</w:t>
            </w:r>
          </w:p>
          <w:p w:rsidR="00652F9F" w:rsidRPr="004B684D" w:rsidRDefault="004B684D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61996" w:rsidRPr="004B684D">
              <w:rPr>
                <w:lang w:val="en-US"/>
              </w:rPr>
              <w:t>ollow-up</w:t>
            </w:r>
            <w:r>
              <w:rPr>
                <w:lang w:val="en-US"/>
              </w:rPr>
              <w:t xml:space="preserve"> opportunities</w:t>
            </w:r>
            <w:r w:rsidR="00652F9F" w:rsidRPr="004B684D">
              <w:rPr>
                <w:lang w:val="en-US"/>
              </w:rPr>
              <w:t xml:space="preserve"> with timelines clearly </w:t>
            </w:r>
            <w:r w:rsidR="00E61996" w:rsidRPr="004B684D">
              <w:rPr>
                <w:lang w:val="en-US"/>
              </w:rPr>
              <w:t xml:space="preserve">defined </w:t>
            </w:r>
            <w:r w:rsidR="00652F9F" w:rsidRPr="004B684D">
              <w:rPr>
                <w:lang w:val="en-US"/>
              </w:rPr>
              <w:t xml:space="preserve">and met for each action </w:t>
            </w:r>
            <w:r w:rsidR="00E61996" w:rsidRPr="004B684D">
              <w:rPr>
                <w:lang w:val="en-US"/>
              </w:rPr>
              <w:t>i</w:t>
            </w:r>
            <w:r w:rsidR="00652F9F" w:rsidRPr="004B684D">
              <w:rPr>
                <w:lang w:val="en-US"/>
              </w:rPr>
              <w:t>n the sales process</w:t>
            </w:r>
            <w:r>
              <w:rPr>
                <w:lang w:val="en-US"/>
              </w:rPr>
              <w:t>,</w:t>
            </w:r>
            <w:r w:rsidR="00E61996" w:rsidRPr="004B684D">
              <w:rPr>
                <w:lang w:val="en-US"/>
              </w:rPr>
              <w:t xml:space="preserve"> recorded as Interactions in Navision. </w:t>
            </w:r>
            <w:r w:rsidR="00652F9F" w:rsidRPr="004B684D">
              <w:rPr>
                <w:lang w:val="en-US"/>
              </w:rPr>
              <w:t xml:space="preserve"> </w:t>
            </w:r>
          </w:p>
          <w:p w:rsidR="00197FF3" w:rsidRPr="004B684D" w:rsidRDefault="004B684D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Close/win opportunities</w:t>
            </w:r>
            <w:r w:rsidR="00E61996" w:rsidRPr="004B684D">
              <w:rPr>
                <w:lang w:val="en-US"/>
              </w:rPr>
              <w:t xml:space="preserve"> </w:t>
            </w:r>
            <w:r w:rsidRPr="004B684D">
              <w:rPr>
                <w:lang w:val="en-US"/>
              </w:rPr>
              <w:t>utilizing</w:t>
            </w:r>
            <w:r w:rsidR="00E61996" w:rsidRPr="004B684D">
              <w:rPr>
                <w:lang w:val="en-US"/>
              </w:rPr>
              <w:t xml:space="preserve"> the Navision</w:t>
            </w:r>
            <w:r>
              <w:rPr>
                <w:lang w:val="en-US"/>
              </w:rPr>
              <w:t xml:space="preserve"> process</w:t>
            </w:r>
            <w:r w:rsidR="00E61996" w:rsidRPr="004B684D">
              <w:rPr>
                <w:lang w:val="en-US"/>
              </w:rPr>
              <w:t xml:space="preserve">. </w:t>
            </w:r>
          </w:p>
          <w:p w:rsidR="00197FF3" w:rsidRDefault="003C4CFE" w:rsidP="004B684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Manage project</w:t>
            </w:r>
            <w:r w:rsidR="00197FF3" w:rsidRPr="004B684D">
              <w:rPr>
                <w:lang w:val="en-US"/>
              </w:rPr>
              <w:t xml:space="preserve"> hand over</w:t>
            </w:r>
            <w:r>
              <w:rPr>
                <w:lang w:val="en-US"/>
              </w:rPr>
              <w:t>s</w:t>
            </w:r>
            <w:r w:rsidR="00197FF3" w:rsidRPr="004B684D">
              <w:rPr>
                <w:lang w:val="en-US"/>
              </w:rPr>
              <w:t xml:space="preserve"> and assist in achievement of a quality project delivery</w:t>
            </w:r>
            <w:r>
              <w:rPr>
                <w:lang w:val="en-US"/>
              </w:rPr>
              <w:t>,</w:t>
            </w:r>
            <w:r w:rsidR="00164A32">
              <w:rPr>
                <w:lang w:val="en-US"/>
              </w:rPr>
              <w:t xml:space="preserve"> in line with company processes.</w:t>
            </w:r>
          </w:p>
          <w:p w:rsidR="001B382D" w:rsidRPr="004B684D" w:rsidRDefault="001B382D" w:rsidP="001B382D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Maintain a consistent presence in the field meeting new prospects</w:t>
            </w:r>
          </w:p>
          <w:p w:rsidR="001B382D" w:rsidRPr="004B684D" w:rsidRDefault="001B382D" w:rsidP="001B382D">
            <w:pPr>
              <w:pStyle w:val="ListParagraph"/>
              <w:spacing w:line="360" w:lineRule="auto"/>
              <w:ind w:left="360"/>
              <w:rPr>
                <w:lang w:val="en-US"/>
              </w:rPr>
            </w:pPr>
          </w:p>
          <w:p w:rsidR="00197FF3" w:rsidRPr="00197FF3" w:rsidRDefault="00197FF3" w:rsidP="00E957F2">
            <w:pPr>
              <w:spacing w:line="360" w:lineRule="auto"/>
              <w:rPr>
                <w:b/>
                <w:lang w:val="en-US"/>
              </w:rPr>
            </w:pPr>
          </w:p>
          <w:p w:rsidR="00E957F2" w:rsidRPr="00E957F2" w:rsidRDefault="00E957F2" w:rsidP="00E957F2">
            <w:pPr>
              <w:spacing w:line="360" w:lineRule="auto"/>
              <w:rPr>
                <w:b/>
                <w:lang w:val="en-US"/>
              </w:rPr>
            </w:pPr>
            <w:r w:rsidRPr="00E957F2">
              <w:rPr>
                <w:b/>
                <w:lang w:val="en-US"/>
              </w:rPr>
              <w:t>Product Knowledge</w:t>
            </w:r>
          </w:p>
          <w:p w:rsidR="00E957F2" w:rsidRPr="00E957F2" w:rsidRDefault="006465C3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Maintain </w:t>
            </w:r>
            <w:r w:rsidR="00814C9B">
              <w:rPr>
                <w:lang w:val="en-US"/>
              </w:rPr>
              <w:t>specialized</w:t>
            </w:r>
            <w:r>
              <w:rPr>
                <w:lang w:val="en-US"/>
              </w:rPr>
              <w:t xml:space="preserve"> knowledge of</w:t>
            </w:r>
            <w:r w:rsidR="00E957F2" w:rsidRPr="00E957F2">
              <w:rPr>
                <w:lang w:val="en-US"/>
              </w:rPr>
              <w:t xml:space="preserve"> the </w:t>
            </w:r>
            <w:r w:rsidR="00CE1469">
              <w:rPr>
                <w:lang w:val="en-US"/>
              </w:rPr>
              <w:t>products represented</w:t>
            </w:r>
            <w:r w:rsidR="00E957F2" w:rsidRPr="00E957F2">
              <w:rPr>
                <w:lang w:val="en-US"/>
              </w:rPr>
              <w:t xml:space="preserve"> together with a complete understanding of all facets of the Systems Department Product Range – its usages, features and benefits.</w:t>
            </w:r>
          </w:p>
          <w:p w:rsidR="006465C3" w:rsidRPr="00E957F2" w:rsidRDefault="006465C3" w:rsidP="006465C3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Develop a full understanding of all consumables sold for </w:t>
            </w:r>
            <w:r w:rsidR="00E90D7A">
              <w:rPr>
                <w:lang w:val="en-US"/>
              </w:rPr>
              <w:t>System</w:t>
            </w:r>
            <w:r w:rsidRPr="00E957F2">
              <w:rPr>
                <w:lang w:val="en-US"/>
              </w:rPr>
              <w:t xml:space="preserve"> Department products, their characteristics, application and industry.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Provide customers wit</w:t>
            </w:r>
            <w:r w:rsidR="00814C9B">
              <w:rPr>
                <w:lang w:val="en-US"/>
              </w:rPr>
              <w:t>h informative answers to their e</w:t>
            </w:r>
            <w:r w:rsidRPr="00E957F2">
              <w:rPr>
                <w:lang w:val="en-US"/>
              </w:rPr>
              <w:t>nquiries, and determ</w:t>
            </w:r>
            <w:r w:rsidR="00814C9B">
              <w:rPr>
                <w:lang w:val="en-US"/>
              </w:rPr>
              <w:t xml:space="preserve">ine the best application of </w:t>
            </w:r>
            <w:r w:rsidRPr="00E957F2">
              <w:rPr>
                <w:lang w:val="en-US"/>
              </w:rPr>
              <w:t>equipment to each customer’s circumstances.</w:t>
            </w:r>
          </w:p>
          <w:p w:rsidR="00E957F2" w:rsidRPr="00E957F2" w:rsidRDefault="00814C9B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Ensure correct Service and</w:t>
            </w:r>
            <w:r w:rsidR="00E957F2" w:rsidRPr="00E957F2">
              <w:rPr>
                <w:lang w:val="en-US"/>
              </w:rPr>
              <w:t xml:space="preserve"> Warranty procedures are adopted.</w:t>
            </w:r>
          </w:p>
          <w:p w:rsidR="00E957F2" w:rsidRPr="00E957F2" w:rsidRDefault="006465C3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Develop an understanding of</w:t>
            </w:r>
            <w:r w:rsidR="00E957F2" w:rsidRPr="00E957F2">
              <w:rPr>
                <w:lang w:val="en-US"/>
              </w:rPr>
              <w:t xml:space="preserve"> insignia’s operating and administrative systems. </w:t>
            </w:r>
          </w:p>
          <w:p w:rsidR="00E957F2" w:rsidRPr="00FB75C8" w:rsidRDefault="00E957F2" w:rsidP="00E957F2">
            <w:pPr>
              <w:rPr>
                <w:rFonts w:ascii="Tahoma" w:hAnsi="Tahoma" w:cs="Tahoma"/>
                <w:sz w:val="22"/>
                <w:lang w:val="en-AU"/>
              </w:rPr>
            </w:pPr>
          </w:p>
          <w:p w:rsidR="00E957F2" w:rsidRPr="00E957F2" w:rsidRDefault="00E957F2" w:rsidP="00E957F2">
            <w:pPr>
              <w:spacing w:line="360" w:lineRule="auto"/>
              <w:rPr>
                <w:b/>
                <w:lang w:val="en-US"/>
              </w:rPr>
            </w:pPr>
            <w:r w:rsidRPr="00E957F2">
              <w:rPr>
                <w:b/>
                <w:lang w:val="en-US"/>
              </w:rPr>
              <w:t>Market Awareness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Understand opposition product and pricing, </w:t>
            </w:r>
            <w:r w:rsidR="00652F9F">
              <w:rPr>
                <w:lang w:val="en-US"/>
              </w:rPr>
              <w:t xml:space="preserve">their weaknesses </w:t>
            </w:r>
            <w:r w:rsidRPr="00E957F2">
              <w:rPr>
                <w:lang w:val="en-US"/>
              </w:rPr>
              <w:t>and the competitive advantages tha</w:t>
            </w:r>
            <w:r w:rsidR="00652F9F">
              <w:rPr>
                <w:lang w:val="en-US"/>
              </w:rPr>
              <w:t>t our products offer over these products</w:t>
            </w:r>
            <w:r w:rsidRPr="00E957F2">
              <w:rPr>
                <w:lang w:val="en-US"/>
              </w:rPr>
              <w:t>.</w:t>
            </w:r>
          </w:p>
          <w:p w:rsidR="00E957F2" w:rsidRPr="00E957F2" w:rsidRDefault="006465C3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957F2" w:rsidRPr="00E957F2">
              <w:rPr>
                <w:lang w:val="en-US"/>
              </w:rPr>
              <w:t>ctively pursue leads and prospects</w:t>
            </w:r>
            <w:r>
              <w:rPr>
                <w:lang w:val="en-US"/>
              </w:rPr>
              <w:t xml:space="preserve"> on a daily basis</w:t>
            </w:r>
            <w:r w:rsidR="00E957F2" w:rsidRPr="00E957F2">
              <w:rPr>
                <w:lang w:val="en-US"/>
              </w:rPr>
              <w:t>, qualifying their sales potential.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Provide input into the development of effective advertising and promotional campaigns and </w:t>
            </w:r>
            <w:r w:rsidR="006B22A7">
              <w:rPr>
                <w:lang w:val="en-US"/>
              </w:rPr>
              <w:t>lead g</w:t>
            </w:r>
            <w:r w:rsidRPr="00E957F2">
              <w:rPr>
                <w:lang w:val="en-US"/>
              </w:rPr>
              <w:t>eneration.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Maintain awareness of Vertical Market opportunities and </w:t>
            </w:r>
            <w:r w:rsidR="006465C3">
              <w:rPr>
                <w:lang w:val="en-US"/>
              </w:rPr>
              <w:t xml:space="preserve">present these to the </w:t>
            </w:r>
            <w:r w:rsidR="00E90D7A">
              <w:rPr>
                <w:lang w:val="en-US"/>
              </w:rPr>
              <w:t>systems</w:t>
            </w:r>
            <w:r w:rsidR="006465C3">
              <w:rPr>
                <w:lang w:val="en-US"/>
              </w:rPr>
              <w:t xml:space="preserve"> team for development of</w:t>
            </w:r>
            <w:r w:rsidRPr="00E957F2">
              <w:rPr>
                <w:lang w:val="en-US"/>
              </w:rPr>
              <w:t xml:space="preserve"> campaigns to leverage off of these opportunities. 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Ensure continued understanding of the customers</w:t>
            </w:r>
            <w:r w:rsidR="00803C6A">
              <w:rPr>
                <w:lang w:val="en-US"/>
              </w:rPr>
              <w:t>’</w:t>
            </w:r>
            <w:r w:rsidR="006B22A7">
              <w:rPr>
                <w:lang w:val="en-US"/>
              </w:rPr>
              <w:t xml:space="preserve"> markets</w:t>
            </w:r>
            <w:r w:rsidRPr="00E957F2">
              <w:rPr>
                <w:lang w:val="en-US"/>
              </w:rPr>
              <w:t xml:space="preserve"> and their needs</w:t>
            </w:r>
            <w:r w:rsidR="006B22A7">
              <w:rPr>
                <w:lang w:val="en-US"/>
              </w:rPr>
              <w:t xml:space="preserve">, addressing </w:t>
            </w:r>
            <w:r w:rsidR="00803C6A">
              <w:rPr>
                <w:lang w:val="en-US"/>
              </w:rPr>
              <w:t xml:space="preserve">issues and concerns </w:t>
            </w:r>
            <w:r w:rsidR="006B22A7">
              <w:rPr>
                <w:lang w:val="en-US"/>
              </w:rPr>
              <w:t>to add value to our</w:t>
            </w:r>
            <w:r w:rsidRPr="00E957F2">
              <w:rPr>
                <w:lang w:val="en-US"/>
              </w:rPr>
              <w:t xml:space="preserve"> servi</w:t>
            </w:r>
            <w:r w:rsidR="006B22A7">
              <w:rPr>
                <w:lang w:val="en-US"/>
              </w:rPr>
              <w:t>ces and products</w:t>
            </w:r>
            <w:r w:rsidRPr="00E957F2">
              <w:rPr>
                <w:lang w:val="en-US"/>
              </w:rPr>
              <w:t>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Understand Business Partners to </w:t>
            </w:r>
            <w:r w:rsidR="006B22A7">
              <w:rPr>
                <w:lang w:val="en-US"/>
              </w:rPr>
              <w:t xml:space="preserve">develop and grow </w:t>
            </w:r>
            <w:r w:rsidR="00803C6A">
              <w:rPr>
                <w:lang w:val="en-US"/>
              </w:rPr>
              <w:t>relationships to increase</w:t>
            </w:r>
            <w:r w:rsidRPr="00E957F2">
              <w:rPr>
                <w:lang w:val="en-US"/>
              </w:rPr>
              <w:t xml:space="preserve"> sales. </w:t>
            </w:r>
          </w:p>
          <w:p w:rsidR="00E957F2" w:rsidRPr="00E957F2" w:rsidRDefault="00E957F2" w:rsidP="00E957F2">
            <w:pPr>
              <w:spacing w:line="360" w:lineRule="auto"/>
              <w:rPr>
                <w:b/>
                <w:lang w:val="en-US"/>
              </w:rPr>
            </w:pPr>
          </w:p>
          <w:p w:rsidR="006B22A7" w:rsidRDefault="006B22A7" w:rsidP="00E957F2">
            <w:pPr>
              <w:spacing w:line="360" w:lineRule="auto"/>
              <w:rPr>
                <w:b/>
                <w:lang w:val="en-US"/>
              </w:rPr>
            </w:pPr>
          </w:p>
          <w:p w:rsidR="006B22A7" w:rsidRDefault="006B22A7" w:rsidP="00E957F2">
            <w:pPr>
              <w:spacing w:line="360" w:lineRule="auto"/>
              <w:rPr>
                <w:b/>
                <w:lang w:val="en-US"/>
              </w:rPr>
            </w:pPr>
          </w:p>
          <w:p w:rsidR="00E957F2" w:rsidRPr="00E957F2" w:rsidRDefault="006465C3" w:rsidP="00E957F2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Customer Service, </w:t>
            </w:r>
            <w:r w:rsidR="00E957F2">
              <w:rPr>
                <w:b/>
                <w:lang w:val="en-US"/>
              </w:rPr>
              <w:t>and Order Processing</w:t>
            </w:r>
          </w:p>
          <w:p w:rsidR="006465C3" w:rsidRPr="006465C3" w:rsidRDefault="006465C3" w:rsidP="006465C3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 xml:space="preserve">Provide exceptional customer service </w:t>
            </w:r>
            <w:r w:rsidR="008B4395">
              <w:rPr>
                <w:lang w:val="en-US"/>
              </w:rPr>
              <w:t>with a high attention to detail.</w:t>
            </w:r>
            <w:r w:rsidRPr="00E957F2">
              <w:rPr>
                <w:lang w:val="en-US"/>
              </w:rPr>
              <w:t xml:space="preserve"> 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Provide accurate and complete order paperwork to ensure that all relevant infor</w:t>
            </w:r>
            <w:r w:rsidR="00803C6A">
              <w:rPr>
                <w:lang w:val="en-US"/>
              </w:rPr>
              <w:t>mation is available</w:t>
            </w:r>
            <w:r w:rsidRPr="00E957F2">
              <w:rPr>
                <w:lang w:val="en-US"/>
              </w:rPr>
              <w:t xml:space="preserve"> when processing customer’s orders.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Collect and collate accurate and relevant data pertaining to</w:t>
            </w:r>
            <w:r w:rsidR="00803C6A">
              <w:rPr>
                <w:lang w:val="en-US"/>
              </w:rPr>
              <w:t xml:space="preserve"> all work performed</w:t>
            </w:r>
            <w:r w:rsidRPr="00E957F2">
              <w:rPr>
                <w:lang w:val="en-US"/>
              </w:rPr>
              <w:t>.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Ensure that orde</w:t>
            </w:r>
            <w:r w:rsidR="008B4395">
              <w:rPr>
                <w:lang w:val="en-US"/>
              </w:rPr>
              <w:t>rs are processed correctly</w:t>
            </w:r>
            <w:r w:rsidR="00803C6A">
              <w:rPr>
                <w:lang w:val="en-US"/>
              </w:rPr>
              <w:t xml:space="preserve"> and </w:t>
            </w:r>
            <w:r w:rsidRPr="00E957F2">
              <w:rPr>
                <w:lang w:val="en-US"/>
              </w:rPr>
              <w:t xml:space="preserve">shipped on time. 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Determine what leads have p</w:t>
            </w:r>
            <w:r w:rsidR="008B4395">
              <w:rPr>
                <w:lang w:val="en-US"/>
              </w:rPr>
              <w:t xml:space="preserve">otential for other </w:t>
            </w:r>
            <w:r w:rsidRPr="00E957F2">
              <w:rPr>
                <w:lang w:val="en-US"/>
              </w:rPr>
              <w:t>teams, and forward to the relevant parties.</w:t>
            </w:r>
          </w:p>
          <w:p w:rsidR="00E957F2" w:rsidRPr="00E957F2" w:rsidRDefault="00803C6A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Work within identified SOP</w:t>
            </w:r>
            <w:r w:rsidR="00E957F2" w:rsidRPr="00E957F2">
              <w:rPr>
                <w:lang w:val="en-US"/>
              </w:rPr>
              <w:t xml:space="preserve">s to assist in the effective delivery of projects. </w:t>
            </w:r>
          </w:p>
          <w:p w:rsidR="00E957F2" w:rsidRPr="00FB75C8" w:rsidRDefault="00E957F2" w:rsidP="00E957F2">
            <w:pPr>
              <w:rPr>
                <w:rFonts w:ascii="Tahoma" w:hAnsi="Tahoma" w:cs="Tahoma"/>
                <w:sz w:val="22"/>
                <w:lang w:val="en-AU"/>
              </w:rPr>
            </w:pPr>
            <w:r>
              <w:rPr>
                <w:rFonts w:ascii="Tahoma" w:hAnsi="Tahoma" w:cs="Tahoma"/>
                <w:sz w:val="22"/>
                <w:lang w:val="en-AU"/>
              </w:rPr>
              <w:br w:type="page"/>
            </w:r>
          </w:p>
          <w:p w:rsidR="00E957F2" w:rsidRPr="00803C6A" w:rsidRDefault="00E957F2" w:rsidP="00803C6A">
            <w:pPr>
              <w:spacing w:line="360" w:lineRule="auto"/>
              <w:rPr>
                <w:b/>
                <w:lang w:val="en-US"/>
              </w:rPr>
            </w:pPr>
            <w:r w:rsidRPr="00E957F2">
              <w:rPr>
                <w:b/>
                <w:lang w:val="en-US"/>
              </w:rPr>
              <w:t>General</w:t>
            </w:r>
          </w:p>
          <w:p w:rsidR="00E957F2" w:rsidRPr="00E957F2" w:rsidRDefault="00E957F2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E957F2">
              <w:rPr>
                <w:lang w:val="en-US"/>
              </w:rPr>
              <w:t>Wor</w:t>
            </w:r>
            <w:r w:rsidR="008B4395">
              <w:rPr>
                <w:lang w:val="en-US"/>
              </w:rPr>
              <w:t>k towards continual improvement</w:t>
            </w:r>
            <w:r w:rsidRPr="00E957F2">
              <w:rPr>
                <w:lang w:val="en-US"/>
              </w:rPr>
              <w:t xml:space="preserve"> an</w:t>
            </w:r>
            <w:r w:rsidR="008B4395">
              <w:rPr>
                <w:lang w:val="en-US"/>
              </w:rPr>
              <w:t xml:space="preserve">d contribute to the development </w:t>
            </w:r>
            <w:r w:rsidRPr="00E957F2">
              <w:rPr>
                <w:lang w:val="en-US"/>
              </w:rPr>
              <w:t>of company functions, projects and programs.</w:t>
            </w:r>
          </w:p>
          <w:p w:rsidR="00763B62" w:rsidRDefault="00803C6A" w:rsidP="00E957F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Provide</w:t>
            </w:r>
            <w:r w:rsidR="00E957F2" w:rsidRPr="00E957F2">
              <w:rPr>
                <w:lang w:val="en-US"/>
              </w:rPr>
              <w:t xml:space="preserve"> required information for fortnightly and monthly sales reports.</w:t>
            </w:r>
            <w:r w:rsidR="00763B62" w:rsidRPr="00E957F2">
              <w:rPr>
                <w:lang w:val="en-US"/>
              </w:rPr>
              <w:t xml:space="preserve"> </w:t>
            </w:r>
          </w:p>
          <w:p w:rsidR="00164A32" w:rsidRDefault="00E61996" w:rsidP="00164A3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Develop understanding of broader company processes. </w:t>
            </w:r>
          </w:p>
          <w:p w:rsidR="00E61996" w:rsidRPr="00164A32" w:rsidRDefault="00164A32" w:rsidP="00164A32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lang w:val="en-US"/>
              </w:rPr>
            </w:pPr>
            <w:r w:rsidRPr="00164A32">
              <w:rPr>
                <w:lang w:val="en-US"/>
              </w:rPr>
              <w:t>Contribute positively to the department’s defined culture.</w:t>
            </w:r>
          </w:p>
        </w:tc>
      </w:tr>
    </w:tbl>
    <w:p w:rsidR="003A41F4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Competencies/Experience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c>
          <w:tcPr>
            <w:tcW w:w="5000" w:type="pct"/>
            <w:vAlign w:val="center"/>
          </w:tcPr>
          <w:p w:rsidR="00EA036A" w:rsidRDefault="003A41F4" w:rsidP="00EA036A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Key Competencies</w:t>
            </w:r>
          </w:p>
          <w:p w:rsidR="00CE1469" w:rsidRPr="0044111B" w:rsidRDefault="003A7782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Business development and related sales skills and processes pertinent to the systems department. </w:t>
            </w:r>
          </w:p>
          <w:p w:rsidR="0044111B" w:rsidRPr="0044111B" w:rsidRDefault="0044111B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rFonts w:cs="Arial"/>
              </w:rPr>
            </w:pPr>
            <w:r w:rsidRPr="0044111B">
              <w:rPr>
                <w:rFonts w:cs="Arial"/>
              </w:rPr>
              <w:lastRenderedPageBreak/>
              <w:t xml:space="preserve">Detailed understanding of </w:t>
            </w:r>
            <w:r w:rsidR="00E90D7A">
              <w:rPr>
                <w:rFonts w:cs="Arial"/>
              </w:rPr>
              <w:t xml:space="preserve">the systems </w:t>
            </w:r>
            <w:r w:rsidR="005A6B60">
              <w:rPr>
                <w:rFonts w:cs="Arial"/>
              </w:rPr>
              <w:t xml:space="preserve">department, our </w:t>
            </w:r>
            <w:r w:rsidR="003A7782">
              <w:rPr>
                <w:rFonts w:cs="Arial"/>
              </w:rPr>
              <w:t>market</w:t>
            </w:r>
            <w:r w:rsidR="005A6B60">
              <w:rPr>
                <w:rFonts w:cs="Arial"/>
              </w:rPr>
              <w:t xml:space="preserve">, </w:t>
            </w:r>
            <w:r w:rsidR="003A7782">
              <w:rPr>
                <w:rFonts w:cs="Arial"/>
              </w:rPr>
              <w:t xml:space="preserve">customers and potential customers. </w:t>
            </w:r>
          </w:p>
          <w:p w:rsidR="0044111B" w:rsidRPr="0044111B" w:rsidRDefault="0044111B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rFonts w:cs="Arial"/>
              </w:rPr>
            </w:pPr>
            <w:r w:rsidRPr="0044111B">
              <w:rPr>
                <w:rFonts w:cs="Arial"/>
              </w:rPr>
              <w:t>Ability to work and communicate with a broad range of people, both internally and externally</w:t>
            </w:r>
            <w:r>
              <w:rPr>
                <w:rFonts w:cs="Arial"/>
              </w:rPr>
              <w:t>.</w:t>
            </w:r>
          </w:p>
          <w:p w:rsidR="0044111B" w:rsidRPr="0044111B" w:rsidRDefault="0044111B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rFonts w:cs="Arial"/>
              </w:rPr>
            </w:pPr>
            <w:r w:rsidRPr="0044111B">
              <w:rPr>
                <w:rFonts w:cs="Arial"/>
              </w:rPr>
              <w:t>Strong skills in communication, administration and time management</w:t>
            </w:r>
            <w:r>
              <w:rPr>
                <w:rFonts w:cs="Arial"/>
              </w:rPr>
              <w:t>.</w:t>
            </w:r>
          </w:p>
          <w:p w:rsidR="0044111B" w:rsidRPr="0044111B" w:rsidRDefault="0044111B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rFonts w:cs="Arial"/>
              </w:rPr>
            </w:pPr>
            <w:r w:rsidRPr="0044111B">
              <w:rPr>
                <w:rFonts w:cs="Arial"/>
              </w:rPr>
              <w:t>Intermediate skills in utilising the MS Office suite of products.</w:t>
            </w:r>
          </w:p>
          <w:p w:rsidR="00CE1469" w:rsidRPr="00E90D7A" w:rsidRDefault="0044111B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b/>
              </w:rPr>
            </w:pPr>
            <w:r w:rsidRPr="0044111B">
              <w:rPr>
                <w:rFonts w:cs="Arial"/>
              </w:rPr>
              <w:t>Proven understanding</w:t>
            </w:r>
            <w:r>
              <w:rPr>
                <w:rFonts w:cs="Arial"/>
              </w:rPr>
              <w:t xml:space="preserve"> of the </w:t>
            </w:r>
            <w:r w:rsidR="00E90D7A">
              <w:rPr>
                <w:rFonts w:cs="Arial"/>
              </w:rPr>
              <w:t>labelling and coding</w:t>
            </w:r>
            <w:r>
              <w:rPr>
                <w:rFonts w:cs="Arial"/>
              </w:rPr>
              <w:t xml:space="preserve"> equipment industry and insignia’s major competitors.</w:t>
            </w:r>
          </w:p>
          <w:p w:rsidR="00E90D7A" w:rsidRPr="00CE1469" w:rsidRDefault="008B4395" w:rsidP="0044111B">
            <w:pPr>
              <w:numPr>
                <w:ilvl w:val="0"/>
                <w:numId w:val="39"/>
              </w:numPr>
              <w:shd w:val="clear" w:color="auto" w:fill="FFFFFF"/>
              <w:spacing w:after="90" w:line="360" w:lineRule="auto"/>
              <w:rPr>
                <w:b/>
              </w:rPr>
            </w:pPr>
            <w:r>
              <w:rPr>
                <w:rFonts w:cs="Arial"/>
              </w:rPr>
              <w:t>Demonstrated d</w:t>
            </w:r>
            <w:r w:rsidR="00E90D7A">
              <w:rPr>
                <w:rFonts w:cs="Arial"/>
              </w:rPr>
              <w:t xml:space="preserve">rive and passion </w:t>
            </w:r>
            <w:r>
              <w:rPr>
                <w:rFonts w:cs="Arial"/>
              </w:rPr>
              <w:t>to contribute to</w:t>
            </w:r>
            <w:r w:rsidR="00E90D7A">
              <w:rPr>
                <w:rFonts w:cs="Arial"/>
              </w:rPr>
              <w:t xml:space="preserve"> the department</w:t>
            </w:r>
            <w:r>
              <w:rPr>
                <w:rFonts w:cs="Arial"/>
              </w:rPr>
              <w:t>’s</w:t>
            </w:r>
            <w:r w:rsidR="00E90D7A">
              <w:rPr>
                <w:rFonts w:cs="Arial"/>
              </w:rPr>
              <w:t xml:space="preserve"> grow</w:t>
            </w:r>
            <w:r>
              <w:rPr>
                <w:rFonts w:cs="Arial"/>
              </w:rPr>
              <w:t xml:space="preserve">, </w:t>
            </w:r>
            <w:r w:rsidR="00E90D7A">
              <w:rPr>
                <w:rFonts w:cs="Arial"/>
              </w:rPr>
              <w:t xml:space="preserve">through </w:t>
            </w:r>
            <w:r w:rsidR="003A7782">
              <w:rPr>
                <w:rFonts w:cs="Arial"/>
              </w:rPr>
              <w:t>disciplined</w:t>
            </w:r>
            <w:r>
              <w:rPr>
                <w:rFonts w:cs="Arial"/>
              </w:rPr>
              <w:t xml:space="preserve"> effort</w:t>
            </w:r>
            <w:r w:rsidR="00E90D7A">
              <w:rPr>
                <w:rFonts w:cs="Arial"/>
              </w:rPr>
              <w:t xml:space="preserve">.  </w:t>
            </w:r>
          </w:p>
          <w:p w:rsidR="003A41F4" w:rsidRPr="0089499F" w:rsidRDefault="003A41F4" w:rsidP="00763B62">
            <w:pPr>
              <w:shd w:val="clear" w:color="auto" w:fill="FFFFFF"/>
              <w:spacing w:before="120" w:after="90" w:line="276" w:lineRule="auto"/>
              <w:rPr>
                <w:b/>
              </w:rPr>
            </w:pPr>
            <w:r w:rsidRPr="0089499F">
              <w:rPr>
                <w:b/>
              </w:rPr>
              <w:t>Experience</w:t>
            </w:r>
          </w:p>
          <w:p w:rsidR="00EA036A" w:rsidRPr="0044111B" w:rsidRDefault="00547B66" w:rsidP="00491961">
            <w:pPr>
              <w:pStyle w:val="MBullet1"/>
              <w:numPr>
                <w:ilvl w:val="0"/>
                <w:numId w:val="17"/>
              </w:numPr>
            </w:pPr>
            <w:r>
              <w:t xml:space="preserve">Previous experience in </w:t>
            </w:r>
            <w:r w:rsidR="001B382D">
              <w:t>business development or sales representative role</w:t>
            </w:r>
            <w:r>
              <w:t>.</w:t>
            </w:r>
          </w:p>
          <w:p w:rsidR="00CE1469" w:rsidRPr="0044111B" w:rsidRDefault="00CD4547" w:rsidP="00491961">
            <w:pPr>
              <w:pStyle w:val="MBullet1"/>
              <w:numPr>
                <w:ilvl w:val="0"/>
                <w:numId w:val="17"/>
              </w:numPr>
            </w:pPr>
            <w:r>
              <w:t>3+</w:t>
            </w:r>
            <w:r w:rsidR="001B382D">
              <w:t xml:space="preserve"> Years in a role involved in Face to Face customer meetings</w:t>
            </w:r>
          </w:p>
          <w:p w:rsidR="00CE1469" w:rsidRPr="00547B66" w:rsidRDefault="00547B66" w:rsidP="008B4395">
            <w:pPr>
              <w:pStyle w:val="MBullet1"/>
              <w:numPr>
                <w:ilvl w:val="0"/>
                <w:numId w:val="17"/>
              </w:numPr>
            </w:pPr>
            <w:r>
              <w:t>Previous experience</w:t>
            </w:r>
            <w:r w:rsidR="00CE1469" w:rsidRPr="0044111B">
              <w:t xml:space="preserve"> in </w:t>
            </w:r>
            <w:r w:rsidR="006465C3">
              <w:t xml:space="preserve">a </w:t>
            </w:r>
            <w:r w:rsidR="008B4395">
              <w:t>new b</w:t>
            </w:r>
            <w:r w:rsidR="00CE1469" w:rsidRPr="0044111B">
              <w:t xml:space="preserve">usiness </w:t>
            </w:r>
            <w:r w:rsidR="008B4395">
              <w:t xml:space="preserve">sales </w:t>
            </w:r>
            <w:r>
              <w:t>role.</w:t>
            </w:r>
          </w:p>
        </w:tc>
      </w:tr>
    </w:tbl>
    <w:p w:rsidR="00BA4DAF" w:rsidRPr="00AF58DD" w:rsidRDefault="00BA4DAF" w:rsidP="00BA4DA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 xml:space="preserve">Key </w:t>
      </w:r>
      <w:r w:rsidR="001C71BE">
        <w:rPr>
          <w:color w:val="800000"/>
        </w:rPr>
        <w:t>Performance Indicators</w:t>
      </w:r>
      <w:r w:rsidR="00CB025B">
        <w:rPr>
          <w:color w:val="800000"/>
        </w:rPr>
        <w:t xml:space="preserve"> (K</w:t>
      </w:r>
      <w:r w:rsidR="001C71BE">
        <w:rPr>
          <w:color w:val="800000"/>
        </w:rPr>
        <w:t>PI</w:t>
      </w:r>
      <w:r w:rsidR="00CB025B">
        <w:rPr>
          <w:color w:val="800000"/>
        </w:rPr>
        <w:t>)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A4DAF" w:rsidTr="00AF58DD">
        <w:trPr>
          <w:cantSplit/>
        </w:trPr>
        <w:tc>
          <w:tcPr>
            <w:tcW w:w="5000" w:type="pct"/>
            <w:vAlign w:val="center"/>
          </w:tcPr>
          <w:p w:rsidR="00AE76C1" w:rsidRPr="00D31868" w:rsidRDefault="00AE76C1" w:rsidP="009C21A2">
            <w:pPr>
              <w:pStyle w:val="MBullet1"/>
              <w:numPr>
                <w:ilvl w:val="0"/>
                <w:numId w:val="32"/>
              </w:numPr>
            </w:pPr>
            <w:r w:rsidRPr="00D31868">
              <w:t>Achie</w:t>
            </w:r>
            <w:r w:rsidR="00993316" w:rsidRPr="00D31868">
              <w:t>vement of state budget</w:t>
            </w:r>
            <w:r w:rsidRPr="00D31868">
              <w:t xml:space="preserve">. </w:t>
            </w:r>
          </w:p>
          <w:p w:rsidR="009C21A2" w:rsidRPr="00D31868" w:rsidRDefault="00224ED1" w:rsidP="009C21A2">
            <w:pPr>
              <w:pStyle w:val="MBullet1"/>
              <w:numPr>
                <w:ilvl w:val="0"/>
                <w:numId w:val="32"/>
              </w:numPr>
            </w:pPr>
            <w:r w:rsidRPr="00D31868">
              <w:t>6</w:t>
            </w:r>
            <w:r w:rsidR="009C21A2" w:rsidRPr="00D31868">
              <w:t xml:space="preserve">0 prospect calls per month </w:t>
            </w:r>
          </w:p>
          <w:p w:rsidR="009C21A2" w:rsidRDefault="00224ED1" w:rsidP="009C21A2">
            <w:pPr>
              <w:pStyle w:val="MBullet1"/>
              <w:numPr>
                <w:ilvl w:val="0"/>
                <w:numId w:val="32"/>
              </w:numPr>
            </w:pPr>
            <w:r>
              <w:t>3</w:t>
            </w:r>
            <w:r w:rsidR="009C21A2">
              <w:t xml:space="preserve">0 </w:t>
            </w:r>
            <w:r>
              <w:t>Introduction</w:t>
            </w:r>
            <w:r w:rsidR="009C21A2">
              <w:t xml:space="preserve"> meetings per month</w:t>
            </w:r>
          </w:p>
          <w:p w:rsidR="009C21A2" w:rsidRDefault="009C21A2" w:rsidP="009C21A2">
            <w:pPr>
              <w:pStyle w:val="MBullet1"/>
              <w:numPr>
                <w:ilvl w:val="0"/>
                <w:numId w:val="32"/>
              </w:numPr>
            </w:pPr>
            <w:r>
              <w:t xml:space="preserve">50 follow-up calls per month </w:t>
            </w:r>
          </w:p>
          <w:p w:rsidR="009C21A2" w:rsidRDefault="00224ED1" w:rsidP="009C21A2">
            <w:pPr>
              <w:pStyle w:val="MBullet1"/>
              <w:numPr>
                <w:ilvl w:val="0"/>
                <w:numId w:val="32"/>
              </w:numPr>
            </w:pPr>
            <w:r>
              <w:t>Raising of 15</w:t>
            </w:r>
            <w:r w:rsidR="009C21A2">
              <w:t xml:space="preserve"> new opportunities per month </w:t>
            </w:r>
          </w:p>
          <w:p w:rsidR="009C21A2" w:rsidRDefault="009C21A2" w:rsidP="009C21A2">
            <w:pPr>
              <w:pStyle w:val="MBullet1"/>
              <w:numPr>
                <w:ilvl w:val="0"/>
                <w:numId w:val="32"/>
              </w:numPr>
            </w:pPr>
            <w:r>
              <w:t xml:space="preserve">10 presentations/quotations per month </w:t>
            </w:r>
          </w:p>
          <w:p w:rsidR="009C21A2" w:rsidRDefault="009C21A2" w:rsidP="009C21A2">
            <w:pPr>
              <w:pStyle w:val="MBullet1"/>
              <w:numPr>
                <w:ilvl w:val="0"/>
                <w:numId w:val="32"/>
              </w:numPr>
            </w:pPr>
            <w:r>
              <w:t xml:space="preserve">No performance discussions in relation to poor cultural/behavioural issues. </w:t>
            </w:r>
          </w:p>
          <w:p w:rsidR="009C21A2" w:rsidRDefault="00D958CD" w:rsidP="009C21A2">
            <w:pPr>
              <w:pStyle w:val="MBullet1"/>
              <w:numPr>
                <w:ilvl w:val="0"/>
                <w:numId w:val="32"/>
              </w:numPr>
            </w:pPr>
            <w:r>
              <w:t>Rating of at least 3</w:t>
            </w:r>
            <w:r w:rsidR="009C21A2">
              <w:t xml:space="preserve"> in relation to product knowledge in performance review by manager</w:t>
            </w:r>
          </w:p>
          <w:p w:rsidR="009C21A2" w:rsidRDefault="00D958CD" w:rsidP="009C21A2">
            <w:pPr>
              <w:pStyle w:val="MBullet1"/>
              <w:numPr>
                <w:ilvl w:val="0"/>
                <w:numId w:val="32"/>
              </w:numPr>
            </w:pPr>
            <w:r>
              <w:t>Rating of at least 4</w:t>
            </w:r>
            <w:r w:rsidR="009C21A2">
              <w:t xml:space="preserve"> in relation to</w:t>
            </w:r>
            <w:r>
              <w:t xml:space="preserve"> warehouse and distribution</w:t>
            </w:r>
            <w:r w:rsidR="009C21A2">
              <w:t xml:space="preserve"> market awareness in performance review by manager</w:t>
            </w:r>
          </w:p>
          <w:p w:rsidR="009C21A2" w:rsidRDefault="009C21A2" w:rsidP="009C21A2">
            <w:pPr>
              <w:pStyle w:val="MBullet1"/>
              <w:numPr>
                <w:ilvl w:val="0"/>
                <w:numId w:val="32"/>
              </w:numPr>
            </w:pPr>
            <w:r>
              <w:t>Rating of at least 4 in relation to customer service approach in performance review by manager</w:t>
            </w:r>
          </w:p>
          <w:p w:rsidR="00CB025B" w:rsidRDefault="009C21A2" w:rsidP="009C21A2">
            <w:pPr>
              <w:pStyle w:val="MBullet1"/>
              <w:numPr>
                <w:ilvl w:val="0"/>
                <w:numId w:val="32"/>
              </w:numPr>
            </w:pPr>
            <w:r>
              <w:t>0 NCT’s</w:t>
            </w:r>
          </w:p>
        </w:tc>
      </w:tr>
    </w:tbl>
    <w:p w:rsidR="00BD7D1F" w:rsidRPr="00AF58DD" w:rsidRDefault="00BD7D1F" w:rsidP="00BD7D1F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Qualifications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BD7D1F" w:rsidTr="00B501EE">
        <w:trPr>
          <w:cantSplit/>
        </w:trPr>
        <w:tc>
          <w:tcPr>
            <w:tcW w:w="5000" w:type="pct"/>
            <w:vAlign w:val="center"/>
          </w:tcPr>
          <w:p w:rsidR="00BD7D1F" w:rsidRDefault="00BD7D1F" w:rsidP="00B501EE">
            <w:pPr>
              <w:pStyle w:val="MBullet1"/>
              <w:numPr>
                <w:ilvl w:val="0"/>
                <w:numId w:val="21"/>
              </w:numPr>
            </w:pPr>
            <w:r>
              <w:t>3+ years business to business sales experience</w:t>
            </w:r>
          </w:p>
        </w:tc>
      </w:tr>
    </w:tbl>
    <w:p w:rsidR="00815C96" w:rsidRPr="00AF58DD" w:rsidRDefault="00FA63BB" w:rsidP="00815C96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Mandatory Criteria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815C96" w:rsidTr="00AF58DD">
        <w:trPr>
          <w:cantSplit/>
        </w:trPr>
        <w:tc>
          <w:tcPr>
            <w:tcW w:w="5000" w:type="pct"/>
            <w:vAlign w:val="center"/>
          </w:tcPr>
          <w:p w:rsidR="00815C96" w:rsidRDefault="00BD7D1F" w:rsidP="00BD7D1F">
            <w:pPr>
              <w:pStyle w:val="MBullet1"/>
              <w:numPr>
                <w:ilvl w:val="0"/>
                <w:numId w:val="21"/>
              </w:numPr>
            </w:pPr>
            <w:r>
              <w:t>Unrestricted motor vehicle license</w:t>
            </w:r>
          </w:p>
        </w:tc>
      </w:tr>
    </w:tbl>
    <w:p w:rsidR="003A41F4" w:rsidRPr="00AF58DD" w:rsidRDefault="00815C96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Specific Requirements of the Position</w:t>
      </w:r>
    </w:p>
    <w:tbl>
      <w:tblPr>
        <w:tblW w:w="5000" w:type="pct"/>
        <w:tblBorders>
          <w:top w:val="single" w:sz="4" w:space="0" w:color="CDC800"/>
          <w:left w:val="single" w:sz="4" w:space="0" w:color="CDC800"/>
          <w:bottom w:val="single" w:sz="4" w:space="0" w:color="CDC800"/>
          <w:right w:val="single" w:sz="4" w:space="0" w:color="CDC800"/>
          <w:insideH w:val="single" w:sz="4" w:space="0" w:color="CDC800"/>
          <w:insideV w:val="single" w:sz="4" w:space="0" w:color="CDC8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rPr>
          <w:cantSplit/>
        </w:trPr>
        <w:tc>
          <w:tcPr>
            <w:tcW w:w="5000" w:type="pct"/>
            <w:vAlign w:val="center"/>
          </w:tcPr>
          <w:p w:rsidR="00B90244" w:rsidRDefault="00224ED1" w:rsidP="006465C3">
            <w:pPr>
              <w:pStyle w:val="MBullet1"/>
              <w:numPr>
                <w:ilvl w:val="0"/>
                <w:numId w:val="33"/>
              </w:numPr>
            </w:pPr>
            <w:r>
              <w:t>Availability for a minimum of 4</w:t>
            </w:r>
            <w:r w:rsidR="006465C3">
              <w:t xml:space="preserve"> corporate</w:t>
            </w:r>
            <w:r>
              <w:t xml:space="preserve"> &amp; team</w:t>
            </w:r>
            <w:r w:rsidR="006465C3">
              <w:t xml:space="preserve"> conferences per year.</w:t>
            </w:r>
          </w:p>
        </w:tc>
      </w:tr>
    </w:tbl>
    <w:p w:rsidR="003A41F4" w:rsidRPr="00AF58DD" w:rsidRDefault="00007A3E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t>Key Stakeholders</w:t>
      </w:r>
    </w:p>
    <w:tbl>
      <w:tblPr>
        <w:tblW w:w="5000" w:type="pct"/>
        <w:tblBorders>
          <w:top w:val="single" w:sz="4" w:space="0" w:color="DBD600"/>
          <w:left w:val="single" w:sz="4" w:space="0" w:color="DBD600"/>
          <w:bottom w:val="single" w:sz="4" w:space="0" w:color="DBD600"/>
          <w:right w:val="single" w:sz="4" w:space="0" w:color="DBD600"/>
          <w:insideH w:val="single" w:sz="4" w:space="0" w:color="DBD600"/>
          <w:insideV w:val="single" w:sz="4" w:space="0" w:color="DBD600"/>
        </w:tblBorders>
        <w:shd w:val="clear" w:color="auto" w:fill="CCE0F3"/>
        <w:tblLook w:val="0000" w:firstRow="0" w:lastRow="0" w:firstColumn="0" w:lastColumn="0" w:noHBand="0" w:noVBand="0"/>
      </w:tblPr>
      <w:tblGrid>
        <w:gridCol w:w="9231"/>
      </w:tblGrid>
      <w:tr w:rsidR="003A41F4" w:rsidTr="00AF58DD">
        <w:tc>
          <w:tcPr>
            <w:tcW w:w="5000" w:type="pct"/>
            <w:vAlign w:val="center"/>
          </w:tcPr>
          <w:p w:rsidR="0089499F" w:rsidRPr="0089499F" w:rsidRDefault="00007A3E" w:rsidP="0089499F">
            <w:pPr>
              <w:pStyle w:val="MBullet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89499F">
              <w:rPr>
                <w:b/>
              </w:rPr>
              <w:t>Internal</w:t>
            </w:r>
          </w:p>
          <w:p w:rsidR="00CE1469" w:rsidRPr="00D31868" w:rsidRDefault="00993316" w:rsidP="00CE1469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 w:rsidRPr="00D31868">
              <w:t>Head of Sales- Northern Region</w:t>
            </w:r>
          </w:p>
          <w:p w:rsidR="00DF60CA" w:rsidRPr="00D31868" w:rsidRDefault="00DF60CA" w:rsidP="00CE1469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 w:rsidRPr="00D31868">
              <w:t>Corporate Business Manager</w:t>
            </w:r>
          </w:p>
          <w:p w:rsidR="00CE1469" w:rsidRDefault="003A7782" w:rsidP="00CE1469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>National Service</w:t>
            </w:r>
            <w:r w:rsidR="006465C3">
              <w:t xml:space="preserve"> </w:t>
            </w:r>
            <w:r w:rsidR="00CE1469">
              <w:t>Manager</w:t>
            </w:r>
          </w:p>
          <w:p w:rsidR="00CE1469" w:rsidRDefault="00CE1469" w:rsidP="00CE1469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 xml:space="preserve">Customer Service Manager </w:t>
            </w:r>
          </w:p>
          <w:p w:rsidR="00CE1469" w:rsidRPr="00763B62" w:rsidRDefault="006465C3" w:rsidP="00CE1469">
            <w:pPr>
              <w:pStyle w:val="MBullet1"/>
              <w:numPr>
                <w:ilvl w:val="0"/>
                <w:numId w:val="35"/>
              </w:numPr>
              <w:spacing w:before="0" w:line="360" w:lineRule="auto"/>
            </w:pPr>
            <w:r>
              <w:t xml:space="preserve">Systems </w:t>
            </w:r>
            <w:r w:rsidR="0067764F">
              <w:t xml:space="preserve">Department </w:t>
            </w:r>
            <w:r>
              <w:t>t</w:t>
            </w:r>
            <w:r w:rsidR="00CE1469">
              <w:t xml:space="preserve">eam members </w:t>
            </w:r>
          </w:p>
          <w:p w:rsidR="003A41F4" w:rsidRPr="0089499F" w:rsidRDefault="0089499F" w:rsidP="0089499F">
            <w:pPr>
              <w:pStyle w:val="MBullet1"/>
              <w:numPr>
                <w:ilvl w:val="0"/>
                <w:numId w:val="0"/>
              </w:numPr>
              <w:spacing w:line="360" w:lineRule="auto"/>
            </w:pPr>
            <w:r>
              <w:rPr>
                <w:b/>
              </w:rPr>
              <w:t>External</w:t>
            </w:r>
            <w:r w:rsidR="003A41F4" w:rsidRPr="0089499F">
              <w:t xml:space="preserve"> </w:t>
            </w:r>
          </w:p>
          <w:p w:rsidR="00DA2A4E" w:rsidRDefault="00CE1469" w:rsidP="00812EF2">
            <w:pPr>
              <w:pStyle w:val="MBullet1"/>
              <w:numPr>
                <w:ilvl w:val="0"/>
                <w:numId w:val="23"/>
              </w:numPr>
              <w:spacing w:before="0" w:line="360" w:lineRule="auto"/>
            </w:pPr>
            <w:r>
              <w:t>Alliances and OEM’s</w:t>
            </w:r>
          </w:p>
          <w:p w:rsidR="00CE1469" w:rsidRDefault="00CE1469" w:rsidP="00812EF2">
            <w:pPr>
              <w:pStyle w:val="MBullet1"/>
              <w:numPr>
                <w:ilvl w:val="0"/>
                <w:numId w:val="23"/>
              </w:numPr>
              <w:spacing w:before="0" w:line="360" w:lineRule="auto"/>
            </w:pPr>
            <w:r>
              <w:t>Customers</w:t>
            </w:r>
          </w:p>
        </w:tc>
      </w:tr>
    </w:tbl>
    <w:p w:rsidR="00952170" w:rsidRPr="00AF58DD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color w:val="800000"/>
        </w:rPr>
      </w:pPr>
      <w:r w:rsidRPr="00AF58DD">
        <w:rPr>
          <w:color w:val="800000"/>
        </w:rPr>
        <w:lastRenderedPageBreak/>
        <w:t>Authorisation</w:t>
      </w:r>
    </w:p>
    <w:p w:rsidR="003A41F4" w:rsidRPr="00952170" w:rsidRDefault="003A41F4" w:rsidP="00952170">
      <w:pPr>
        <w:pStyle w:val="Heading1"/>
        <w:numPr>
          <w:ilvl w:val="0"/>
          <w:numId w:val="0"/>
        </w:numPr>
        <w:pBdr>
          <w:top w:val="single" w:sz="24" w:space="1" w:color="auto"/>
        </w:pBdr>
        <w:spacing w:before="240"/>
        <w:ind w:right="-136"/>
        <w:rPr>
          <w:rFonts w:ascii="Arial" w:hAnsi="Arial"/>
          <w:color w:val="auto"/>
          <w:sz w:val="20"/>
          <w:szCs w:val="20"/>
        </w:rPr>
      </w:pPr>
      <w:r w:rsidRPr="00952170">
        <w:rPr>
          <w:rFonts w:ascii="Arial" w:hAnsi="Arial"/>
          <w:b w:val="0"/>
          <w:color w:val="auto"/>
          <w:sz w:val="20"/>
          <w:szCs w:val="20"/>
        </w:rPr>
        <w:t>Please sign to confirm that this Position Description has been discussed by both parties</w:t>
      </w:r>
      <w:r w:rsidRPr="00952170">
        <w:rPr>
          <w:rFonts w:ascii="Arial" w:hAnsi="Arial"/>
          <w:color w:val="auto"/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9"/>
        <w:gridCol w:w="3303"/>
        <w:gridCol w:w="712"/>
        <w:gridCol w:w="2307"/>
      </w:tblGrid>
      <w:tr w:rsidR="003A41F4" w:rsidTr="00571314">
        <w:tc>
          <w:tcPr>
            <w:tcW w:w="1580" w:type="pct"/>
            <w:vAlign w:val="bottom"/>
          </w:tcPr>
          <w:p w:rsidR="003A41F4" w:rsidRDefault="003A41F4">
            <w:pPr>
              <w:pStyle w:val="MTable"/>
            </w:pPr>
            <w:r>
              <w:t>Employee Name &amp; Signature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:rsidR="003A41F4" w:rsidRPr="00952170" w:rsidRDefault="003A41F4" w:rsidP="00571314"/>
        </w:tc>
        <w:tc>
          <w:tcPr>
            <w:tcW w:w="385" w:type="pct"/>
            <w:vAlign w:val="bottom"/>
          </w:tcPr>
          <w:p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</w:tr>
      <w:tr w:rsidR="003A41F4" w:rsidTr="00571314">
        <w:trPr>
          <w:trHeight w:val="385"/>
        </w:trPr>
        <w:tc>
          <w:tcPr>
            <w:tcW w:w="1580" w:type="pct"/>
            <w:vAlign w:val="bottom"/>
          </w:tcPr>
          <w:p w:rsidR="003A41F4" w:rsidRPr="00952170" w:rsidRDefault="003A41F4" w:rsidP="00952170">
            <w:pPr>
              <w:pStyle w:val="MTable"/>
            </w:pPr>
            <w:r>
              <w:t>Manager Name &amp; Signature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  <w:tc>
          <w:tcPr>
            <w:tcW w:w="385" w:type="pct"/>
            <w:vAlign w:val="bottom"/>
          </w:tcPr>
          <w:p w:rsidR="003A41F4" w:rsidRDefault="003A41F4">
            <w:pPr>
              <w:pStyle w:val="MTable"/>
            </w:pPr>
            <w:r>
              <w:t>Date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3A41F4" w:rsidRDefault="003A41F4">
            <w:pPr>
              <w:pStyle w:val="MTable"/>
            </w:pPr>
          </w:p>
        </w:tc>
      </w:tr>
    </w:tbl>
    <w:p w:rsidR="001E7E1C" w:rsidRDefault="001E7E1C" w:rsidP="00952170">
      <w:pPr>
        <w:pStyle w:val="MBullet1"/>
        <w:numPr>
          <w:ilvl w:val="0"/>
          <w:numId w:val="0"/>
        </w:num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CD6F43" w:rsidRPr="00452AAC" w:rsidRDefault="00CD6F43" w:rsidP="00952170">
      <w:pPr>
        <w:pStyle w:val="MBullet1"/>
        <w:numPr>
          <w:ilvl w:val="0"/>
          <w:numId w:val="0"/>
        </w:numPr>
        <w:rPr>
          <w:b/>
        </w:rPr>
      </w:pPr>
    </w:p>
    <w:p w:rsidR="00120C7D" w:rsidRDefault="00120C7D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p w:rsidR="008B4395" w:rsidRDefault="008B4395" w:rsidP="00952170">
      <w:pPr>
        <w:pStyle w:val="MBullet1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D1CC00"/>
          <w:left w:val="single" w:sz="4" w:space="0" w:color="D1CC00"/>
          <w:bottom w:val="single" w:sz="4" w:space="0" w:color="D1CC00"/>
          <w:right w:val="single" w:sz="4" w:space="0" w:color="D1CC00"/>
          <w:insideH w:val="single" w:sz="4" w:space="0" w:color="D1CC00"/>
          <w:insideV w:val="single" w:sz="4" w:space="0" w:color="D1CC00"/>
        </w:tblBorders>
        <w:tblLook w:val="01E0" w:firstRow="1" w:lastRow="1" w:firstColumn="1" w:lastColumn="1" w:noHBand="0" w:noVBand="0"/>
      </w:tblPr>
      <w:tblGrid>
        <w:gridCol w:w="1527"/>
        <w:gridCol w:w="2294"/>
        <w:gridCol w:w="5410"/>
      </w:tblGrid>
      <w:tr w:rsidR="00120C7D" w:rsidTr="00AF58DD">
        <w:tc>
          <w:tcPr>
            <w:tcW w:w="1548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Date</w:t>
            </w:r>
          </w:p>
        </w:tc>
        <w:tc>
          <w:tcPr>
            <w:tcW w:w="2340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Reviewed By</w:t>
            </w:r>
          </w:p>
        </w:tc>
        <w:tc>
          <w:tcPr>
            <w:tcW w:w="5569" w:type="dxa"/>
          </w:tcPr>
          <w:p w:rsidR="00120C7D" w:rsidRPr="00120C7D" w:rsidRDefault="00120C7D" w:rsidP="00120C7D">
            <w:pPr>
              <w:pStyle w:val="MBullet1"/>
              <w:numPr>
                <w:ilvl w:val="0"/>
                <w:numId w:val="0"/>
              </w:numPr>
              <w:rPr>
                <w:b/>
              </w:rPr>
            </w:pPr>
            <w:r w:rsidRPr="00120C7D">
              <w:rPr>
                <w:b/>
              </w:rPr>
              <w:t>Comment</w:t>
            </w:r>
          </w:p>
        </w:tc>
      </w:tr>
      <w:tr w:rsidR="00120C7D" w:rsidTr="00AF58DD">
        <w:tc>
          <w:tcPr>
            <w:tcW w:w="1548" w:type="dxa"/>
          </w:tcPr>
          <w:p w:rsidR="00120C7D" w:rsidRDefault="00D309B0" w:rsidP="00120C7D">
            <w:pPr>
              <w:pStyle w:val="MBullet1"/>
              <w:numPr>
                <w:ilvl w:val="0"/>
                <w:numId w:val="0"/>
              </w:numPr>
            </w:pPr>
            <w:r>
              <w:t>06/05/11</w:t>
            </w:r>
          </w:p>
        </w:tc>
        <w:tc>
          <w:tcPr>
            <w:tcW w:w="2340" w:type="dxa"/>
          </w:tcPr>
          <w:p w:rsidR="00120C7D" w:rsidRDefault="00334417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569" w:type="dxa"/>
          </w:tcPr>
          <w:p w:rsidR="00120C7D" w:rsidRDefault="00334417" w:rsidP="00120C7D">
            <w:pPr>
              <w:pStyle w:val="MBullet1"/>
              <w:numPr>
                <w:ilvl w:val="0"/>
                <w:numId w:val="0"/>
              </w:numPr>
            </w:pPr>
            <w:r>
              <w:t xml:space="preserve">New </w:t>
            </w:r>
            <w:r w:rsidR="00B73ED2">
              <w:t>PD</w:t>
            </w:r>
          </w:p>
        </w:tc>
      </w:tr>
      <w:tr w:rsidR="008B4395" w:rsidTr="00AF58DD">
        <w:tc>
          <w:tcPr>
            <w:tcW w:w="1548" w:type="dxa"/>
          </w:tcPr>
          <w:p w:rsidR="008B4395" w:rsidRDefault="008B4395" w:rsidP="00120C7D">
            <w:pPr>
              <w:pStyle w:val="MBullet1"/>
              <w:numPr>
                <w:ilvl w:val="0"/>
                <w:numId w:val="0"/>
              </w:numPr>
            </w:pPr>
            <w:r>
              <w:t>06/05/11</w:t>
            </w:r>
          </w:p>
        </w:tc>
        <w:tc>
          <w:tcPr>
            <w:tcW w:w="2340" w:type="dxa"/>
          </w:tcPr>
          <w:p w:rsidR="008B4395" w:rsidRDefault="008B4395" w:rsidP="00120C7D">
            <w:pPr>
              <w:pStyle w:val="MBullet1"/>
              <w:numPr>
                <w:ilvl w:val="0"/>
                <w:numId w:val="0"/>
              </w:numPr>
            </w:pPr>
            <w:r>
              <w:t>J Ket</w:t>
            </w:r>
          </w:p>
        </w:tc>
        <w:tc>
          <w:tcPr>
            <w:tcW w:w="5569" w:type="dxa"/>
          </w:tcPr>
          <w:p w:rsidR="008B4395" w:rsidRDefault="008B4395" w:rsidP="00120C7D">
            <w:pPr>
              <w:pStyle w:val="MBullet1"/>
              <w:numPr>
                <w:ilvl w:val="0"/>
                <w:numId w:val="0"/>
              </w:numPr>
            </w:pPr>
            <w:r>
              <w:t>Reviewed</w:t>
            </w:r>
          </w:p>
        </w:tc>
      </w:tr>
      <w:tr w:rsidR="00504AE3" w:rsidTr="00AF58DD">
        <w:tc>
          <w:tcPr>
            <w:tcW w:w="1548" w:type="dxa"/>
          </w:tcPr>
          <w:p w:rsidR="00504AE3" w:rsidRDefault="00504AE3" w:rsidP="00120C7D">
            <w:pPr>
              <w:pStyle w:val="MBullet1"/>
              <w:numPr>
                <w:ilvl w:val="0"/>
                <w:numId w:val="0"/>
              </w:numPr>
            </w:pPr>
            <w:r>
              <w:t>22/06/11</w:t>
            </w:r>
          </w:p>
        </w:tc>
        <w:tc>
          <w:tcPr>
            <w:tcW w:w="2340" w:type="dxa"/>
          </w:tcPr>
          <w:p w:rsidR="00504AE3" w:rsidRDefault="00504AE3" w:rsidP="00120C7D">
            <w:pPr>
              <w:pStyle w:val="MBullet1"/>
              <w:numPr>
                <w:ilvl w:val="0"/>
                <w:numId w:val="0"/>
              </w:numPr>
            </w:pPr>
            <w:r>
              <w:t>M Shaw</w:t>
            </w:r>
          </w:p>
        </w:tc>
        <w:tc>
          <w:tcPr>
            <w:tcW w:w="5569" w:type="dxa"/>
          </w:tcPr>
          <w:p w:rsidR="00504AE3" w:rsidRDefault="00504AE3" w:rsidP="00120C7D">
            <w:pPr>
              <w:pStyle w:val="MBullet1"/>
              <w:numPr>
                <w:ilvl w:val="0"/>
                <w:numId w:val="0"/>
              </w:numPr>
            </w:pPr>
            <w:r>
              <w:t>Reviewed</w:t>
            </w:r>
          </w:p>
        </w:tc>
      </w:tr>
      <w:tr w:rsidR="00420CB8" w:rsidTr="00AF58DD">
        <w:tc>
          <w:tcPr>
            <w:tcW w:w="1548" w:type="dxa"/>
          </w:tcPr>
          <w:p w:rsidR="00420CB8" w:rsidRDefault="00420CB8" w:rsidP="00120C7D">
            <w:pPr>
              <w:pStyle w:val="MBullet1"/>
              <w:numPr>
                <w:ilvl w:val="0"/>
                <w:numId w:val="0"/>
              </w:numPr>
            </w:pPr>
            <w:r>
              <w:t>27/10/14</w:t>
            </w:r>
          </w:p>
        </w:tc>
        <w:tc>
          <w:tcPr>
            <w:tcW w:w="2340" w:type="dxa"/>
          </w:tcPr>
          <w:p w:rsidR="00420CB8" w:rsidRDefault="00420CB8" w:rsidP="00120C7D">
            <w:pPr>
              <w:pStyle w:val="MBullet1"/>
              <w:numPr>
                <w:ilvl w:val="0"/>
                <w:numId w:val="0"/>
              </w:numPr>
            </w:pPr>
            <w:r>
              <w:t>J Ket</w:t>
            </w:r>
          </w:p>
        </w:tc>
        <w:tc>
          <w:tcPr>
            <w:tcW w:w="5569" w:type="dxa"/>
          </w:tcPr>
          <w:p w:rsidR="00420CB8" w:rsidRDefault="00420CB8" w:rsidP="00120C7D">
            <w:pPr>
              <w:pStyle w:val="MBullet1"/>
              <w:numPr>
                <w:ilvl w:val="0"/>
                <w:numId w:val="0"/>
              </w:numPr>
            </w:pPr>
            <w:r>
              <w:t>Remove Organisational Chart</w:t>
            </w:r>
          </w:p>
        </w:tc>
      </w:tr>
      <w:tr w:rsidR="00822969" w:rsidTr="00AF58DD">
        <w:tc>
          <w:tcPr>
            <w:tcW w:w="1548" w:type="dxa"/>
          </w:tcPr>
          <w:p w:rsidR="00822969" w:rsidRDefault="00822969" w:rsidP="00120C7D">
            <w:pPr>
              <w:pStyle w:val="MBullet1"/>
              <w:numPr>
                <w:ilvl w:val="0"/>
                <w:numId w:val="0"/>
              </w:numPr>
            </w:pPr>
            <w:r>
              <w:t>15/01/16</w:t>
            </w:r>
          </w:p>
        </w:tc>
        <w:tc>
          <w:tcPr>
            <w:tcW w:w="2340" w:type="dxa"/>
          </w:tcPr>
          <w:p w:rsidR="00822969" w:rsidRDefault="00822969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</w:p>
        </w:tc>
        <w:tc>
          <w:tcPr>
            <w:tcW w:w="5569" w:type="dxa"/>
          </w:tcPr>
          <w:p w:rsidR="00822969" w:rsidRDefault="00822969" w:rsidP="00120C7D">
            <w:pPr>
              <w:pStyle w:val="MBullet1"/>
              <w:numPr>
                <w:ilvl w:val="0"/>
                <w:numId w:val="0"/>
              </w:numPr>
            </w:pPr>
            <w:r>
              <w:t>Updated template</w:t>
            </w:r>
          </w:p>
        </w:tc>
      </w:tr>
      <w:tr w:rsidR="004A6E81" w:rsidTr="00AF58DD">
        <w:tc>
          <w:tcPr>
            <w:tcW w:w="1548" w:type="dxa"/>
          </w:tcPr>
          <w:p w:rsidR="004A6E81" w:rsidRDefault="004A6E81" w:rsidP="00120C7D">
            <w:pPr>
              <w:pStyle w:val="MBullet1"/>
              <w:numPr>
                <w:ilvl w:val="0"/>
                <w:numId w:val="0"/>
              </w:numPr>
            </w:pPr>
            <w:r>
              <w:t>18/04/17</w:t>
            </w:r>
          </w:p>
        </w:tc>
        <w:tc>
          <w:tcPr>
            <w:tcW w:w="2340" w:type="dxa"/>
          </w:tcPr>
          <w:p w:rsidR="004A6E81" w:rsidRDefault="004A6E81" w:rsidP="00120C7D">
            <w:pPr>
              <w:pStyle w:val="MBullet1"/>
              <w:numPr>
                <w:ilvl w:val="0"/>
                <w:numId w:val="0"/>
              </w:numPr>
            </w:pPr>
            <w:r>
              <w:t>N Golenkova</w:t>
            </w:r>
            <w:r w:rsidR="00E96335">
              <w:t xml:space="preserve"> &amp; E Savva</w:t>
            </w:r>
            <w:bookmarkStart w:id="1" w:name="_GoBack"/>
            <w:bookmarkEnd w:id="1"/>
          </w:p>
        </w:tc>
        <w:tc>
          <w:tcPr>
            <w:tcW w:w="5569" w:type="dxa"/>
          </w:tcPr>
          <w:p w:rsidR="004A6E81" w:rsidRDefault="004A6E81" w:rsidP="00120C7D">
            <w:pPr>
              <w:pStyle w:val="MBullet1"/>
              <w:numPr>
                <w:ilvl w:val="0"/>
                <w:numId w:val="0"/>
              </w:numPr>
            </w:pPr>
            <w:r>
              <w:t>Changed reporting to manager</w:t>
            </w:r>
          </w:p>
        </w:tc>
      </w:tr>
    </w:tbl>
    <w:p w:rsidR="00FF21D1" w:rsidRDefault="00FF21D1" w:rsidP="00952170">
      <w:pPr>
        <w:pStyle w:val="MBullet1"/>
        <w:numPr>
          <w:ilvl w:val="0"/>
          <w:numId w:val="0"/>
        </w:numPr>
      </w:pPr>
    </w:p>
    <w:sectPr w:rsidR="00FF21D1" w:rsidSect="00280D87">
      <w:headerReference w:type="default" r:id="rId11"/>
      <w:footerReference w:type="default" r:id="rId12"/>
      <w:pgSz w:w="11906" w:h="16838" w:code="9"/>
      <w:pgMar w:top="1701" w:right="964" w:bottom="85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7C" w:rsidRDefault="00D66B7C">
      <w:r>
        <w:separator/>
      </w:r>
    </w:p>
  </w:endnote>
  <w:endnote w:type="continuationSeparator" w:id="0">
    <w:p w:rsidR="00D66B7C" w:rsidRDefault="00D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36" w:rsidRPr="00AF58DD" w:rsidRDefault="00EA1736">
    <w:pPr>
      <w:pStyle w:val="FileName"/>
      <w:rPr>
        <w:rFonts w:ascii="Helvetica-Light" w:hAnsi="Helvetica-Light" w:cs="Helvetica-Light"/>
        <w:b w:val="0"/>
        <w:bCs/>
        <w:color w:val="800000"/>
        <w:lang w:val="en-US"/>
      </w:rPr>
    </w:pPr>
    <w:r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Busin</w:t>
    </w:r>
    <w:r w:rsidR="00477ACF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>ess Development Manager – VIP</w:t>
    </w:r>
    <w:r w:rsidR="00477ACF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="00477ACF">
      <w:rPr>
        <w:rFonts w:ascii="Helvetica-Light" w:hAnsi="Helvetica-Light" w:cs="Helvetica-Light"/>
        <w:b w:val="0"/>
        <w:bCs/>
        <w:color w:val="800000"/>
        <w:sz w:val="16"/>
        <w:szCs w:val="16"/>
        <w:lang w:val="en-US"/>
      </w:rPr>
      <w:tab/>
    </w:r>
    <w:r w:rsidRPr="00AF58DD">
      <w:rPr>
        <w:rFonts w:ascii="Helvetica-Light" w:hAnsi="Helvetica-Light" w:cs="Helvetica-Light"/>
        <w:b w:val="0"/>
        <w:bCs/>
        <w:color w:val="800000"/>
        <w:lang w:val="en-US"/>
      </w:rPr>
      <w:tab/>
    </w:r>
    <w:r w:rsidR="00ED5D0E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begin"/>
    </w:r>
    <w:r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instrText xml:space="preserve"> PAGE </w:instrText>
    </w:r>
    <w:r w:rsidR="00ED5D0E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separate"/>
    </w:r>
    <w:r w:rsidR="00E96335">
      <w:rPr>
        <w:rStyle w:val="PageNumber"/>
        <w:rFonts w:ascii="Arial" w:hAnsi="Arial"/>
        <w:b w:val="0"/>
        <w:bCs/>
        <w:noProof/>
        <w:color w:val="800000"/>
        <w:sz w:val="16"/>
        <w:szCs w:val="16"/>
      </w:rPr>
      <w:t>5</w:t>
    </w:r>
    <w:r w:rsidR="00ED5D0E"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fldChar w:fldCharType="end"/>
    </w:r>
    <w:r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 w:rsidRPr="00AF58DD"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>
      <w:rPr>
        <w:rStyle w:val="PageNumber"/>
        <w:rFonts w:ascii="Arial" w:hAnsi="Arial"/>
        <w:b w:val="0"/>
        <w:bCs/>
        <w:color w:val="800000"/>
        <w:sz w:val="16"/>
        <w:szCs w:val="16"/>
      </w:rPr>
      <w:tab/>
    </w:r>
    <w:r>
      <w:rPr>
        <w:rStyle w:val="PageNumber"/>
        <w:rFonts w:ascii="Arial" w:hAnsi="Arial"/>
        <w:b w:val="0"/>
        <w:bCs/>
        <w:color w:val="800000"/>
        <w:sz w:val="16"/>
        <w:szCs w:val="16"/>
      </w:rPr>
      <w:tab/>
      <w:t>insignia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7C" w:rsidRDefault="00D66B7C">
      <w:r>
        <w:separator/>
      </w:r>
    </w:p>
  </w:footnote>
  <w:footnote w:type="continuationSeparator" w:id="0">
    <w:p w:rsidR="00D66B7C" w:rsidRDefault="00D6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ayout w:type="fixed"/>
      <w:tblLook w:val="04A0" w:firstRow="1" w:lastRow="0" w:firstColumn="1" w:lastColumn="0" w:noHBand="0" w:noVBand="1"/>
    </w:tblPr>
    <w:tblGrid>
      <w:gridCol w:w="6768"/>
      <w:gridCol w:w="2700"/>
    </w:tblGrid>
    <w:tr w:rsidR="00EA1736" w:rsidTr="00026424">
      <w:trPr>
        <w:trHeight w:val="1258"/>
      </w:trPr>
      <w:tc>
        <w:tcPr>
          <w:tcW w:w="6768" w:type="dxa"/>
        </w:tcPr>
        <w:p w:rsidR="00EA1736" w:rsidRPr="00BB58A7" w:rsidRDefault="00EA1736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Business Development Manager –</w:t>
          </w:r>
          <w:r w:rsidR="00477ACF">
            <w:rPr>
              <w:b/>
              <w:bCs/>
              <w:sz w:val="36"/>
              <w:szCs w:val="36"/>
            </w:rPr>
            <w:t xml:space="preserve"> VIP</w:t>
          </w:r>
        </w:p>
        <w:p w:rsidR="00EA1736" w:rsidRDefault="00EA1736" w:rsidP="00B95D29">
          <w:pPr>
            <w:pStyle w:val="MTable"/>
            <w:tabs>
              <w:tab w:val="left" w:pos="7774"/>
              <w:tab w:val="left" w:pos="8798"/>
            </w:tabs>
            <w:spacing w:line="240" w:lineRule="auto"/>
            <w:rPr>
              <w:b/>
              <w:bCs/>
            </w:rPr>
          </w:pPr>
          <w:r w:rsidRPr="00BB58A7">
            <w:rPr>
              <w:b/>
              <w:bCs/>
              <w:sz w:val="36"/>
              <w:szCs w:val="36"/>
            </w:rPr>
            <w:t>Position Description</w:t>
          </w:r>
        </w:p>
      </w:tc>
      <w:tc>
        <w:tcPr>
          <w:tcW w:w="2700" w:type="dxa"/>
        </w:tcPr>
        <w:p w:rsidR="00EA1736" w:rsidRDefault="00EA1736" w:rsidP="00026424">
          <w:pPr>
            <w:pStyle w:val="MTable"/>
            <w:rPr>
              <w:sz w:val="40"/>
            </w:rPr>
          </w:pPr>
          <w:r>
            <w:rPr>
              <w:noProof/>
              <w:sz w:val="40"/>
              <w:lang w:val="en-AU" w:eastAsia="en-AU"/>
            </w:rPr>
            <w:drawing>
              <wp:inline distT="0" distB="0" distL="0" distR="0" wp14:anchorId="1E6D7C17" wp14:editId="1E6D7C18">
                <wp:extent cx="1577340" cy="372745"/>
                <wp:effectExtent l="19050" t="0" r="3810" b="0"/>
                <wp:docPr id="2" name="Picture 1" descr="INSIGNIA (H)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IGNIA (H) 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736" w:rsidRDefault="00EA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FE"/>
    <w:multiLevelType w:val="hybridMultilevel"/>
    <w:tmpl w:val="6ECA995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B61"/>
    <w:multiLevelType w:val="hybridMultilevel"/>
    <w:tmpl w:val="1E12F94A"/>
    <w:lvl w:ilvl="0" w:tplc="985A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A1468D"/>
    <w:multiLevelType w:val="multilevel"/>
    <w:tmpl w:val="9FE8FCFC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3" w15:restartNumberingAfterBreak="0">
    <w:nsid w:val="06E47F29"/>
    <w:multiLevelType w:val="hybridMultilevel"/>
    <w:tmpl w:val="2D8C9BB8"/>
    <w:lvl w:ilvl="0" w:tplc="90B86DE2">
      <w:start w:val="1"/>
      <w:numFmt w:val="decimal"/>
      <w:pStyle w:val="Attachment"/>
      <w:lvlText w:val="Attachment 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83052"/>
    <w:multiLevelType w:val="multilevel"/>
    <w:tmpl w:val="C8FCEB92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01F7E"/>
    <w:multiLevelType w:val="multilevel"/>
    <w:tmpl w:val="7CA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1D9"/>
    <w:multiLevelType w:val="multilevel"/>
    <w:tmpl w:val="3DEAC610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7" w15:restartNumberingAfterBreak="0">
    <w:nsid w:val="16D46BF8"/>
    <w:multiLevelType w:val="multilevel"/>
    <w:tmpl w:val="867CE002"/>
    <w:lvl w:ilvl="0">
      <w:start w:val="1"/>
      <w:numFmt w:val="bullet"/>
      <w:pStyle w:val="MBullet1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95AA4"/>
      </w:rPr>
    </w:lvl>
    <w:lvl w:ilvl="1">
      <w:start w:val="1"/>
      <w:numFmt w:val="bullet"/>
      <w:pStyle w:val="MBullet2"/>
      <w:lvlText w:val="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MBullet3"/>
      <w:lvlText w:val="-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</w:abstractNum>
  <w:abstractNum w:abstractNumId="8" w15:restartNumberingAfterBreak="0">
    <w:nsid w:val="1CDA11EE"/>
    <w:multiLevelType w:val="multilevel"/>
    <w:tmpl w:val="2ECC92E8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249"/>
    <w:multiLevelType w:val="hybridMultilevel"/>
    <w:tmpl w:val="7CA41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7C"/>
    <w:multiLevelType w:val="multilevel"/>
    <w:tmpl w:val="FB2A24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05D48"/>
    <w:multiLevelType w:val="hybridMultilevel"/>
    <w:tmpl w:val="B6D824DE"/>
    <w:lvl w:ilvl="0" w:tplc="985A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573057"/>
    <w:multiLevelType w:val="hybridMultilevel"/>
    <w:tmpl w:val="487E7A5C"/>
    <w:lvl w:ilvl="0" w:tplc="7D2A5AA0">
      <w:start w:val="1"/>
      <w:numFmt w:val="bullet"/>
      <w:lvlText w:val="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5764AF"/>
    <w:multiLevelType w:val="hybridMultilevel"/>
    <w:tmpl w:val="DC425074"/>
    <w:lvl w:ilvl="0" w:tplc="663A35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7D2A5AA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29F"/>
    <w:multiLevelType w:val="hybridMultilevel"/>
    <w:tmpl w:val="D2B2B208"/>
    <w:lvl w:ilvl="0" w:tplc="5E9840C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8BB"/>
    <w:multiLevelType w:val="hybridMultilevel"/>
    <w:tmpl w:val="B62C3198"/>
    <w:lvl w:ilvl="0" w:tplc="0E647A6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874D8"/>
    <w:multiLevelType w:val="hybridMultilevel"/>
    <w:tmpl w:val="C86EA660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D602E"/>
    <w:multiLevelType w:val="hybridMultilevel"/>
    <w:tmpl w:val="250A70CA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56F5E"/>
    <w:multiLevelType w:val="hybridMultilevel"/>
    <w:tmpl w:val="80BAD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2D4"/>
    <w:multiLevelType w:val="hybridMultilevel"/>
    <w:tmpl w:val="10BA26E4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D725F"/>
    <w:multiLevelType w:val="hybridMultilevel"/>
    <w:tmpl w:val="EBE4293A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71E93"/>
    <w:multiLevelType w:val="hybridMultilevel"/>
    <w:tmpl w:val="937EE8A2"/>
    <w:lvl w:ilvl="0" w:tplc="495A519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76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E4065B"/>
    <w:multiLevelType w:val="singleLevel"/>
    <w:tmpl w:val="E4D203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432053B1"/>
    <w:multiLevelType w:val="hybridMultilevel"/>
    <w:tmpl w:val="69D6950E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A1C7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7CD523B"/>
    <w:multiLevelType w:val="hybridMultilevel"/>
    <w:tmpl w:val="6E5AF8EA"/>
    <w:lvl w:ilvl="0" w:tplc="BDF6147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64325F5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C59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896021"/>
    <w:multiLevelType w:val="hybridMultilevel"/>
    <w:tmpl w:val="07A220CE"/>
    <w:lvl w:ilvl="0" w:tplc="E8D6FFF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636CD"/>
    <w:multiLevelType w:val="singleLevel"/>
    <w:tmpl w:val="1D3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50202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B6791B"/>
    <w:multiLevelType w:val="hybridMultilevel"/>
    <w:tmpl w:val="935215D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A00C3"/>
    <w:multiLevelType w:val="hybridMultilevel"/>
    <w:tmpl w:val="D6B2E3B0"/>
    <w:lvl w:ilvl="0" w:tplc="6F964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6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F7F35"/>
    <w:multiLevelType w:val="hybridMultilevel"/>
    <w:tmpl w:val="D6925B42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C17AE8"/>
    <w:multiLevelType w:val="multilevel"/>
    <w:tmpl w:val="E4E02866"/>
    <w:lvl w:ilvl="0">
      <w:start w:val="1"/>
      <w:numFmt w:val="decimal"/>
      <w:pStyle w:val="M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MLista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MListi"/>
      <w:lvlText w:val="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4E73EED"/>
    <w:multiLevelType w:val="hybridMultilevel"/>
    <w:tmpl w:val="06842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22AFC"/>
    <w:multiLevelType w:val="hybridMultilevel"/>
    <w:tmpl w:val="9CE43D6A"/>
    <w:lvl w:ilvl="0" w:tplc="02B67D7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64325F5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2B187B"/>
    <w:multiLevelType w:val="hybridMultilevel"/>
    <w:tmpl w:val="A9549B36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4267"/>
    <w:multiLevelType w:val="hybridMultilevel"/>
    <w:tmpl w:val="127467CE"/>
    <w:lvl w:ilvl="0" w:tplc="A7D6624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258CB"/>
    <w:multiLevelType w:val="hybridMultilevel"/>
    <w:tmpl w:val="98E4DEEC"/>
    <w:lvl w:ilvl="0" w:tplc="C28059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20"/>
        <w:szCs w:val="20"/>
      </w:rPr>
    </w:lvl>
    <w:lvl w:ilvl="1" w:tplc="ABE0265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D1D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E247B"/>
    <w:multiLevelType w:val="hybridMultilevel"/>
    <w:tmpl w:val="D7929E0A"/>
    <w:lvl w:ilvl="0" w:tplc="87B83D1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96D16"/>
    <w:multiLevelType w:val="hybridMultilevel"/>
    <w:tmpl w:val="445CD814"/>
    <w:lvl w:ilvl="0" w:tplc="87B83D1E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2190"/>
    <w:multiLevelType w:val="hybridMultilevel"/>
    <w:tmpl w:val="89B2DB94"/>
    <w:lvl w:ilvl="0" w:tplc="7D2A5AA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D33AE"/>
    <w:multiLevelType w:val="multilevel"/>
    <w:tmpl w:val="B8BEE364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7"/>
  </w:num>
  <w:num w:numId="5">
    <w:abstractNumId w:val="34"/>
  </w:num>
  <w:num w:numId="6">
    <w:abstractNumId w:val="34"/>
  </w:num>
  <w:num w:numId="7">
    <w:abstractNumId w:val="34"/>
  </w:num>
  <w:num w:numId="8">
    <w:abstractNumId w:val="25"/>
  </w:num>
  <w:num w:numId="9">
    <w:abstractNumId w:val="39"/>
  </w:num>
  <w:num w:numId="10">
    <w:abstractNumId w:val="19"/>
  </w:num>
  <w:num w:numId="11">
    <w:abstractNumId w:val="16"/>
  </w:num>
  <w:num w:numId="12">
    <w:abstractNumId w:val="32"/>
  </w:num>
  <w:num w:numId="13">
    <w:abstractNumId w:val="2"/>
  </w:num>
  <w:num w:numId="14">
    <w:abstractNumId w:val="13"/>
  </w:num>
  <w:num w:numId="15">
    <w:abstractNumId w:val="31"/>
  </w:num>
  <w:num w:numId="16">
    <w:abstractNumId w:val="17"/>
  </w:num>
  <w:num w:numId="17">
    <w:abstractNumId w:val="15"/>
  </w:num>
  <w:num w:numId="18">
    <w:abstractNumId w:val="43"/>
  </w:num>
  <w:num w:numId="19">
    <w:abstractNumId w:val="37"/>
  </w:num>
  <w:num w:numId="20">
    <w:abstractNumId w:val="0"/>
  </w:num>
  <w:num w:numId="21">
    <w:abstractNumId w:val="21"/>
  </w:num>
  <w:num w:numId="22">
    <w:abstractNumId w:val="6"/>
  </w:num>
  <w:num w:numId="23">
    <w:abstractNumId w:val="38"/>
  </w:num>
  <w:num w:numId="24">
    <w:abstractNumId w:val="9"/>
  </w:num>
  <w:num w:numId="25">
    <w:abstractNumId w:val="5"/>
  </w:num>
  <w:num w:numId="26">
    <w:abstractNumId w:val="33"/>
  </w:num>
  <w:num w:numId="27">
    <w:abstractNumId w:val="12"/>
  </w:num>
  <w:num w:numId="28">
    <w:abstractNumId w:val="4"/>
  </w:num>
  <w:num w:numId="29">
    <w:abstractNumId w:val="36"/>
  </w:num>
  <w:num w:numId="30">
    <w:abstractNumId w:val="28"/>
  </w:num>
  <w:num w:numId="31">
    <w:abstractNumId w:val="44"/>
  </w:num>
  <w:num w:numId="32">
    <w:abstractNumId w:val="26"/>
  </w:num>
  <w:num w:numId="33">
    <w:abstractNumId w:val="14"/>
  </w:num>
  <w:num w:numId="34">
    <w:abstractNumId w:val="8"/>
  </w:num>
  <w:num w:numId="35">
    <w:abstractNumId w:val="42"/>
  </w:num>
  <w:num w:numId="36">
    <w:abstractNumId w:val="1"/>
  </w:num>
  <w:num w:numId="37">
    <w:abstractNumId w:val="11"/>
  </w:num>
  <w:num w:numId="38">
    <w:abstractNumId w:val="24"/>
  </w:num>
  <w:num w:numId="39">
    <w:abstractNumId w:val="10"/>
  </w:num>
  <w:num w:numId="40">
    <w:abstractNumId w:val="20"/>
  </w:num>
  <w:num w:numId="41">
    <w:abstractNumId w:val="29"/>
  </w:num>
  <w:num w:numId="42">
    <w:abstractNumId w:val="30"/>
  </w:num>
  <w:num w:numId="43">
    <w:abstractNumId w:val="40"/>
  </w:num>
  <w:num w:numId="44">
    <w:abstractNumId w:val="27"/>
  </w:num>
  <w:num w:numId="45">
    <w:abstractNumId w:val="22"/>
  </w:num>
  <w:num w:numId="46">
    <w:abstractNumId w:val="23"/>
  </w:num>
  <w:num w:numId="47">
    <w:abstractNumId w:val="7"/>
  </w:num>
  <w:num w:numId="48">
    <w:abstractNumId w:val="41"/>
  </w:num>
  <w:num w:numId="49">
    <w:abstractNumId w:val="35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B"/>
    <w:rsid w:val="00000463"/>
    <w:rsid w:val="00007600"/>
    <w:rsid w:val="00007A3E"/>
    <w:rsid w:val="000224EC"/>
    <w:rsid w:val="00025457"/>
    <w:rsid w:val="00026424"/>
    <w:rsid w:val="00030A6A"/>
    <w:rsid w:val="00034044"/>
    <w:rsid w:val="00036B62"/>
    <w:rsid w:val="000575A1"/>
    <w:rsid w:val="000817AE"/>
    <w:rsid w:val="00087B92"/>
    <w:rsid w:val="000971AD"/>
    <w:rsid w:val="000B5D93"/>
    <w:rsid w:val="000C00D4"/>
    <w:rsid w:val="000E059C"/>
    <w:rsid w:val="000E1A0D"/>
    <w:rsid w:val="000E35F8"/>
    <w:rsid w:val="000E4922"/>
    <w:rsid w:val="000F13E7"/>
    <w:rsid w:val="0010378B"/>
    <w:rsid w:val="00117CAA"/>
    <w:rsid w:val="00120C7D"/>
    <w:rsid w:val="0012498C"/>
    <w:rsid w:val="001300D2"/>
    <w:rsid w:val="001401CB"/>
    <w:rsid w:val="00160D54"/>
    <w:rsid w:val="0016352C"/>
    <w:rsid w:val="00164A32"/>
    <w:rsid w:val="001767AA"/>
    <w:rsid w:val="001800C4"/>
    <w:rsid w:val="001848AD"/>
    <w:rsid w:val="00197FF3"/>
    <w:rsid w:val="001A1D73"/>
    <w:rsid w:val="001B23BB"/>
    <w:rsid w:val="001B382D"/>
    <w:rsid w:val="001B6D8C"/>
    <w:rsid w:val="001C71BE"/>
    <w:rsid w:val="001D65CA"/>
    <w:rsid w:val="001E3A8F"/>
    <w:rsid w:val="001E4FFA"/>
    <w:rsid w:val="001E7E1C"/>
    <w:rsid w:val="001F3B35"/>
    <w:rsid w:val="00203049"/>
    <w:rsid w:val="00213942"/>
    <w:rsid w:val="00221A41"/>
    <w:rsid w:val="00223D37"/>
    <w:rsid w:val="00224ED1"/>
    <w:rsid w:val="00267693"/>
    <w:rsid w:val="00274008"/>
    <w:rsid w:val="00280D87"/>
    <w:rsid w:val="0029034D"/>
    <w:rsid w:val="002A0FBA"/>
    <w:rsid w:val="002D1122"/>
    <w:rsid w:val="002D2626"/>
    <w:rsid w:val="002E1227"/>
    <w:rsid w:val="002F4A40"/>
    <w:rsid w:val="002F6B98"/>
    <w:rsid w:val="00307836"/>
    <w:rsid w:val="003315D8"/>
    <w:rsid w:val="00332DAC"/>
    <w:rsid w:val="00334417"/>
    <w:rsid w:val="00337528"/>
    <w:rsid w:val="003413C8"/>
    <w:rsid w:val="0034567C"/>
    <w:rsid w:val="00354203"/>
    <w:rsid w:val="00354511"/>
    <w:rsid w:val="003573DB"/>
    <w:rsid w:val="003623FA"/>
    <w:rsid w:val="00365E8D"/>
    <w:rsid w:val="0038178B"/>
    <w:rsid w:val="00387714"/>
    <w:rsid w:val="00387B0D"/>
    <w:rsid w:val="00391234"/>
    <w:rsid w:val="003925DE"/>
    <w:rsid w:val="003A41F4"/>
    <w:rsid w:val="003A7782"/>
    <w:rsid w:val="003B76A4"/>
    <w:rsid w:val="003C23DF"/>
    <w:rsid w:val="003C4CFE"/>
    <w:rsid w:val="003D1A8F"/>
    <w:rsid w:val="003D319C"/>
    <w:rsid w:val="003D65D6"/>
    <w:rsid w:val="003F300E"/>
    <w:rsid w:val="003F38F3"/>
    <w:rsid w:val="0041514C"/>
    <w:rsid w:val="00420CB8"/>
    <w:rsid w:val="00422B73"/>
    <w:rsid w:val="0044111B"/>
    <w:rsid w:val="00451A94"/>
    <w:rsid w:val="00452AAC"/>
    <w:rsid w:val="0045641A"/>
    <w:rsid w:val="0045676A"/>
    <w:rsid w:val="00477ACF"/>
    <w:rsid w:val="00486295"/>
    <w:rsid w:val="004916DF"/>
    <w:rsid w:val="00491961"/>
    <w:rsid w:val="0049714C"/>
    <w:rsid w:val="004A2C5A"/>
    <w:rsid w:val="004A6E81"/>
    <w:rsid w:val="004B2C71"/>
    <w:rsid w:val="004B3D15"/>
    <w:rsid w:val="004B5200"/>
    <w:rsid w:val="004B54DD"/>
    <w:rsid w:val="004B684D"/>
    <w:rsid w:val="004B689E"/>
    <w:rsid w:val="004C0BF9"/>
    <w:rsid w:val="004C401A"/>
    <w:rsid w:val="004C7D54"/>
    <w:rsid w:val="004D1E62"/>
    <w:rsid w:val="004D2085"/>
    <w:rsid w:val="004F0FCB"/>
    <w:rsid w:val="004F2707"/>
    <w:rsid w:val="004F4337"/>
    <w:rsid w:val="004F76E2"/>
    <w:rsid w:val="0050015D"/>
    <w:rsid w:val="005012B1"/>
    <w:rsid w:val="005018CD"/>
    <w:rsid w:val="0050203B"/>
    <w:rsid w:val="00504AE3"/>
    <w:rsid w:val="0053595E"/>
    <w:rsid w:val="0054356B"/>
    <w:rsid w:val="00546ABD"/>
    <w:rsid w:val="00547B66"/>
    <w:rsid w:val="00550012"/>
    <w:rsid w:val="00550085"/>
    <w:rsid w:val="00560A1E"/>
    <w:rsid w:val="00571314"/>
    <w:rsid w:val="00590119"/>
    <w:rsid w:val="0059329F"/>
    <w:rsid w:val="0059421E"/>
    <w:rsid w:val="005A6B60"/>
    <w:rsid w:val="005B5233"/>
    <w:rsid w:val="005C3529"/>
    <w:rsid w:val="005C3A67"/>
    <w:rsid w:val="005C596E"/>
    <w:rsid w:val="005D319E"/>
    <w:rsid w:val="005E4CD5"/>
    <w:rsid w:val="005E4D0C"/>
    <w:rsid w:val="0060191B"/>
    <w:rsid w:val="0061737B"/>
    <w:rsid w:val="00631D33"/>
    <w:rsid w:val="006465C3"/>
    <w:rsid w:val="006476E8"/>
    <w:rsid w:val="00652F9F"/>
    <w:rsid w:val="00663E5C"/>
    <w:rsid w:val="00666EBB"/>
    <w:rsid w:val="0067604B"/>
    <w:rsid w:val="00676C3F"/>
    <w:rsid w:val="0067764F"/>
    <w:rsid w:val="00696297"/>
    <w:rsid w:val="00697D73"/>
    <w:rsid w:val="006A06E9"/>
    <w:rsid w:val="006A4996"/>
    <w:rsid w:val="006B22A7"/>
    <w:rsid w:val="006B4501"/>
    <w:rsid w:val="006C039D"/>
    <w:rsid w:val="006C28C6"/>
    <w:rsid w:val="006C2DA0"/>
    <w:rsid w:val="006D26A8"/>
    <w:rsid w:val="006E13AF"/>
    <w:rsid w:val="006E6CE0"/>
    <w:rsid w:val="006F4008"/>
    <w:rsid w:val="00705833"/>
    <w:rsid w:val="00715755"/>
    <w:rsid w:val="00724EA4"/>
    <w:rsid w:val="00727E74"/>
    <w:rsid w:val="007314E9"/>
    <w:rsid w:val="00737375"/>
    <w:rsid w:val="007375D5"/>
    <w:rsid w:val="007472D6"/>
    <w:rsid w:val="007572F1"/>
    <w:rsid w:val="007627EE"/>
    <w:rsid w:val="00763B62"/>
    <w:rsid w:val="00764F38"/>
    <w:rsid w:val="0077391B"/>
    <w:rsid w:val="00783855"/>
    <w:rsid w:val="0078486B"/>
    <w:rsid w:val="00785E60"/>
    <w:rsid w:val="00792952"/>
    <w:rsid w:val="007D098C"/>
    <w:rsid w:val="007D761C"/>
    <w:rsid w:val="007E2AF9"/>
    <w:rsid w:val="007E55AE"/>
    <w:rsid w:val="007E65B2"/>
    <w:rsid w:val="00803C6A"/>
    <w:rsid w:val="00805024"/>
    <w:rsid w:val="00812EF2"/>
    <w:rsid w:val="00814C9B"/>
    <w:rsid w:val="00815C96"/>
    <w:rsid w:val="00822969"/>
    <w:rsid w:val="00824189"/>
    <w:rsid w:val="0082661C"/>
    <w:rsid w:val="008379EC"/>
    <w:rsid w:val="00840C72"/>
    <w:rsid w:val="008460E1"/>
    <w:rsid w:val="00861F49"/>
    <w:rsid w:val="0087199E"/>
    <w:rsid w:val="0087482D"/>
    <w:rsid w:val="008753E0"/>
    <w:rsid w:val="00884A2D"/>
    <w:rsid w:val="008865BF"/>
    <w:rsid w:val="0089499F"/>
    <w:rsid w:val="00896490"/>
    <w:rsid w:val="008A7D86"/>
    <w:rsid w:val="008B3803"/>
    <w:rsid w:val="008B4395"/>
    <w:rsid w:val="008C0B4D"/>
    <w:rsid w:val="008C1733"/>
    <w:rsid w:val="008C57AA"/>
    <w:rsid w:val="008D5A07"/>
    <w:rsid w:val="008E6C81"/>
    <w:rsid w:val="008F2800"/>
    <w:rsid w:val="009247E7"/>
    <w:rsid w:val="00931F0A"/>
    <w:rsid w:val="0093532B"/>
    <w:rsid w:val="0094072D"/>
    <w:rsid w:val="00941137"/>
    <w:rsid w:val="00944837"/>
    <w:rsid w:val="00950025"/>
    <w:rsid w:val="00952170"/>
    <w:rsid w:val="0095665B"/>
    <w:rsid w:val="00957317"/>
    <w:rsid w:val="0097392D"/>
    <w:rsid w:val="0097528A"/>
    <w:rsid w:val="009820EB"/>
    <w:rsid w:val="00985306"/>
    <w:rsid w:val="00993316"/>
    <w:rsid w:val="009A38B3"/>
    <w:rsid w:val="009A5DC8"/>
    <w:rsid w:val="009A7C54"/>
    <w:rsid w:val="009C21A2"/>
    <w:rsid w:val="009E1218"/>
    <w:rsid w:val="009E4594"/>
    <w:rsid w:val="009E7FB3"/>
    <w:rsid w:val="009F2F90"/>
    <w:rsid w:val="00A04146"/>
    <w:rsid w:val="00A16FE2"/>
    <w:rsid w:val="00A3700C"/>
    <w:rsid w:val="00A7088B"/>
    <w:rsid w:val="00A904DF"/>
    <w:rsid w:val="00A90602"/>
    <w:rsid w:val="00A926C5"/>
    <w:rsid w:val="00AA1445"/>
    <w:rsid w:val="00AC1A5C"/>
    <w:rsid w:val="00AC21F0"/>
    <w:rsid w:val="00AD457A"/>
    <w:rsid w:val="00AE76C1"/>
    <w:rsid w:val="00AE7794"/>
    <w:rsid w:val="00AF58DD"/>
    <w:rsid w:val="00B11356"/>
    <w:rsid w:val="00B30027"/>
    <w:rsid w:val="00B41F85"/>
    <w:rsid w:val="00B67330"/>
    <w:rsid w:val="00B73982"/>
    <w:rsid w:val="00B73ED2"/>
    <w:rsid w:val="00B90244"/>
    <w:rsid w:val="00B90534"/>
    <w:rsid w:val="00B95D29"/>
    <w:rsid w:val="00BA4DAF"/>
    <w:rsid w:val="00BA7459"/>
    <w:rsid w:val="00BB3281"/>
    <w:rsid w:val="00BB58A7"/>
    <w:rsid w:val="00BB7E0D"/>
    <w:rsid w:val="00BC09AE"/>
    <w:rsid w:val="00BD6DB5"/>
    <w:rsid w:val="00BD7D1F"/>
    <w:rsid w:val="00BE0326"/>
    <w:rsid w:val="00C11C8A"/>
    <w:rsid w:val="00C12721"/>
    <w:rsid w:val="00C25512"/>
    <w:rsid w:val="00C33956"/>
    <w:rsid w:val="00C3593A"/>
    <w:rsid w:val="00C36A26"/>
    <w:rsid w:val="00C464C6"/>
    <w:rsid w:val="00C55E3F"/>
    <w:rsid w:val="00C60522"/>
    <w:rsid w:val="00C64265"/>
    <w:rsid w:val="00C64FEC"/>
    <w:rsid w:val="00C703F0"/>
    <w:rsid w:val="00C77186"/>
    <w:rsid w:val="00C806CB"/>
    <w:rsid w:val="00C82E30"/>
    <w:rsid w:val="00C8662C"/>
    <w:rsid w:val="00C86DF6"/>
    <w:rsid w:val="00C92BF2"/>
    <w:rsid w:val="00CA0B39"/>
    <w:rsid w:val="00CA6D6A"/>
    <w:rsid w:val="00CB025B"/>
    <w:rsid w:val="00CD4547"/>
    <w:rsid w:val="00CD6F43"/>
    <w:rsid w:val="00CE1469"/>
    <w:rsid w:val="00CE7252"/>
    <w:rsid w:val="00CF1FA8"/>
    <w:rsid w:val="00CF5FAA"/>
    <w:rsid w:val="00D11A00"/>
    <w:rsid w:val="00D177A0"/>
    <w:rsid w:val="00D208E5"/>
    <w:rsid w:val="00D309B0"/>
    <w:rsid w:val="00D31868"/>
    <w:rsid w:val="00D419B3"/>
    <w:rsid w:val="00D561DB"/>
    <w:rsid w:val="00D647A8"/>
    <w:rsid w:val="00D654EC"/>
    <w:rsid w:val="00D66B7C"/>
    <w:rsid w:val="00D703DA"/>
    <w:rsid w:val="00D727BC"/>
    <w:rsid w:val="00D90E50"/>
    <w:rsid w:val="00D92165"/>
    <w:rsid w:val="00D958CD"/>
    <w:rsid w:val="00DA2A4E"/>
    <w:rsid w:val="00DD55F9"/>
    <w:rsid w:val="00DF31B6"/>
    <w:rsid w:val="00DF60CA"/>
    <w:rsid w:val="00E04F8E"/>
    <w:rsid w:val="00E23A09"/>
    <w:rsid w:val="00E243C4"/>
    <w:rsid w:val="00E253F7"/>
    <w:rsid w:val="00E4428C"/>
    <w:rsid w:val="00E502CE"/>
    <w:rsid w:val="00E54326"/>
    <w:rsid w:val="00E61996"/>
    <w:rsid w:val="00E66789"/>
    <w:rsid w:val="00E74033"/>
    <w:rsid w:val="00E75304"/>
    <w:rsid w:val="00E76381"/>
    <w:rsid w:val="00E90D7A"/>
    <w:rsid w:val="00E91C16"/>
    <w:rsid w:val="00E957F2"/>
    <w:rsid w:val="00E96335"/>
    <w:rsid w:val="00EA036A"/>
    <w:rsid w:val="00EA1736"/>
    <w:rsid w:val="00EC109D"/>
    <w:rsid w:val="00ED5D0E"/>
    <w:rsid w:val="00ED6992"/>
    <w:rsid w:val="00ED78EC"/>
    <w:rsid w:val="00EE4FE6"/>
    <w:rsid w:val="00EF3B97"/>
    <w:rsid w:val="00F05510"/>
    <w:rsid w:val="00F06329"/>
    <w:rsid w:val="00F0720E"/>
    <w:rsid w:val="00F13AAD"/>
    <w:rsid w:val="00F14F2F"/>
    <w:rsid w:val="00F205DF"/>
    <w:rsid w:val="00F22C4F"/>
    <w:rsid w:val="00F31FCF"/>
    <w:rsid w:val="00F74E3C"/>
    <w:rsid w:val="00F85856"/>
    <w:rsid w:val="00F960AE"/>
    <w:rsid w:val="00FA63BB"/>
    <w:rsid w:val="00FB0B0F"/>
    <w:rsid w:val="00FD31FD"/>
    <w:rsid w:val="00FE48B7"/>
    <w:rsid w:val="00FF07E1"/>
    <w:rsid w:val="00FF125C"/>
    <w:rsid w:val="00FF1F2D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A3D34D4"/>
  <w15:docId w15:val="{B2ED6158-F623-47D7-B208-5F8E544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CB"/>
    <w:pPr>
      <w:spacing w:line="264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Section Heading,Section,h1,Para1,h11,h12,tchead,- Section,- Chapter,1,1.,Para 1,Main,Top 1,ParaLevel1,Level 1 Para,Level 1 Para1,Level 1 Para2,Level 1 Para3,Level 1 Para4,Level 1 Para11,Level 1 Para21,Level 1 Para31,Level 1 Para5,A MAJOR/BOLD"/>
    <w:next w:val="Moore"/>
    <w:qFormat/>
    <w:rsid w:val="001401CB"/>
    <w:pPr>
      <w:keepNext/>
      <w:numPr>
        <w:numId w:val="8"/>
      </w:numPr>
      <w:spacing w:after="240"/>
      <w:outlineLvl w:val="0"/>
    </w:pPr>
    <w:rPr>
      <w:rFonts w:ascii="Arial Bold" w:hAnsi="Arial Bold" w:cs="Arial"/>
      <w:b/>
      <w:bCs/>
      <w:color w:val="095BA1"/>
      <w:kern w:val="32"/>
      <w:sz w:val="32"/>
      <w:szCs w:val="32"/>
      <w:lang w:val="en-GB" w:eastAsia="en-US"/>
    </w:rPr>
  </w:style>
  <w:style w:type="paragraph" w:styleId="Heading2">
    <w:name w:val="heading 2"/>
    <w:next w:val="Moore"/>
    <w:qFormat/>
    <w:rsid w:val="001401CB"/>
    <w:pPr>
      <w:keepNext/>
      <w:numPr>
        <w:ilvl w:val="1"/>
        <w:numId w:val="8"/>
      </w:numPr>
      <w:spacing w:before="360" w:after="120"/>
      <w:outlineLvl w:val="1"/>
    </w:pPr>
    <w:rPr>
      <w:rFonts w:ascii="Arial Bold" w:hAnsi="Arial Bold" w:cs="Arial"/>
      <w:b/>
      <w:bCs/>
      <w:i/>
      <w:iCs/>
      <w:color w:val="FF9900"/>
      <w:spacing w:val="20"/>
      <w:sz w:val="28"/>
      <w:szCs w:val="28"/>
      <w:lang w:val="en-GB" w:eastAsia="en-US"/>
    </w:rPr>
  </w:style>
  <w:style w:type="paragraph" w:styleId="Heading3">
    <w:name w:val="heading 3"/>
    <w:next w:val="Normal"/>
    <w:qFormat/>
    <w:rsid w:val="001401CB"/>
    <w:pPr>
      <w:keepNext/>
      <w:numPr>
        <w:ilvl w:val="2"/>
        <w:numId w:val="8"/>
      </w:numPr>
      <w:spacing w:before="240"/>
      <w:outlineLvl w:val="2"/>
    </w:pPr>
    <w:rPr>
      <w:rFonts w:ascii="Arial Bold" w:hAnsi="Arial Bold" w:cs="Arial"/>
      <w:b/>
      <w:bCs/>
      <w:sz w:val="22"/>
      <w:szCs w:val="26"/>
      <w:lang w:val="en-GB" w:eastAsia="en-US"/>
    </w:rPr>
  </w:style>
  <w:style w:type="paragraph" w:styleId="Heading4">
    <w:name w:val="heading 4"/>
    <w:next w:val="Normal"/>
    <w:qFormat/>
    <w:rsid w:val="001401CB"/>
    <w:pPr>
      <w:keepNext/>
      <w:numPr>
        <w:ilvl w:val="3"/>
        <w:numId w:val="8"/>
      </w:numPr>
      <w:spacing w:before="120"/>
      <w:outlineLvl w:val="3"/>
    </w:pPr>
    <w:rPr>
      <w:rFonts w:ascii="Arial Bold" w:hAnsi="Arial Bold"/>
      <w:b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1401CB"/>
    <w:pPr>
      <w:keepNext/>
      <w:numPr>
        <w:ilvl w:val="4"/>
        <w:numId w:val="8"/>
      </w:numPr>
      <w:autoSpaceDE w:val="0"/>
      <w:autoSpaceDN w:val="0"/>
      <w:adjustRightInd w:val="0"/>
      <w:spacing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7392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392D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7392D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7392D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able">
    <w:name w:val="M_Table"/>
    <w:basedOn w:val="Normal"/>
    <w:rsid w:val="001401CB"/>
    <w:pPr>
      <w:spacing w:before="60" w:after="60"/>
    </w:pPr>
  </w:style>
  <w:style w:type="paragraph" w:customStyle="1" w:styleId="Moore">
    <w:name w:val="Moore"/>
    <w:rsid w:val="001401CB"/>
    <w:pPr>
      <w:spacing w:before="120" w:after="240" w:line="264" w:lineRule="auto"/>
      <w:jc w:val="both"/>
    </w:pPr>
    <w:rPr>
      <w:rFonts w:ascii="Arial" w:hAnsi="Arial"/>
      <w:lang w:val="en-GB" w:eastAsia="en-US"/>
    </w:rPr>
  </w:style>
  <w:style w:type="paragraph" w:customStyle="1" w:styleId="MBullet1">
    <w:name w:val="M_Bullet 1"/>
    <w:basedOn w:val="Moore"/>
    <w:rsid w:val="001401CB"/>
    <w:pPr>
      <w:numPr>
        <w:numId w:val="2"/>
      </w:numPr>
      <w:spacing w:after="0"/>
      <w:jc w:val="left"/>
    </w:pPr>
  </w:style>
  <w:style w:type="paragraph" w:customStyle="1" w:styleId="MBullet2">
    <w:name w:val="M_Bullet 2"/>
    <w:basedOn w:val="MBullet1"/>
    <w:rsid w:val="001401CB"/>
    <w:pPr>
      <w:numPr>
        <w:ilvl w:val="1"/>
        <w:numId w:val="3"/>
      </w:numPr>
    </w:pPr>
  </w:style>
  <w:style w:type="paragraph" w:customStyle="1" w:styleId="MBullet3">
    <w:name w:val="M_Bullet 3"/>
    <w:basedOn w:val="MBullet1"/>
    <w:rsid w:val="001401CB"/>
    <w:pPr>
      <w:numPr>
        <w:ilvl w:val="2"/>
        <w:numId w:val="4"/>
      </w:numPr>
    </w:pPr>
  </w:style>
  <w:style w:type="paragraph" w:styleId="Header">
    <w:name w:val="header"/>
    <w:basedOn w:val="Normal"/>
    <w:rsid w:val="001401CB"/>
    <w:pPr>
      <w:spacing w:line="240" w:lineRule="auto"/>
      <w:jc w:val="right"/>
    </w:pPr>
  </w:style>
  <w:style w:type="paragraph" w:styleId="Footer">
    <w:name w:val="footer"/>
    <w:basedOn w:val="Normal"/>
    <w:rsid w:val="001401CB"/>
    <w:rPr>
      <w:bCs/>
      <w:sz w:val="16"/>
    </w:rPr>
  </w:style>
  <w:style w:type="character" w:styleId="PageNumber">
    <w:name w:val="page number"/>
    <w:basedOn w:val="DefaultParagraphFont"/>
    <w:rsid w:val="001401CB"/>
    <w:rPr>
      <w:color w:val="095BA1"/>
      <w:sz w:val="28"/>
    </w:rPr>
  </w:style>
  <w:style w:type="paragraph" w:customStyle="1" w:styleId="MList1">
    <w:name w:val="M_List 1"/>
    <w:basedOn w:val="Moore"/>
    <w:rsid w:val="001401CB"/>
    <w:pPr>
      <w:numPr>
        <w:numId w:val="5"/>
      </w:numPr>
      <w:spacing w:after="120"/>
      <w:jc w:val="left"/>
    </w:pPr>
  </w:style>
  <w:style w:type="paragraph" w:customStyle="1" w:styleId="MLista">
    <w:name w:val="M_List a"/>
    <w:basedOn w:val="MList1"/>
    <w:rsid w:val="001401CB"/>
    <w:pPr>
      <w:numPr>
        <w:ilvl w:val="1"/>
        <w:numId w:val="6"/>
      </w:numPr>
    </w:pPr>
  </w:style>
  <w:style w:type="paragraph" w:customStyle="1" w:styleId="MListi">
    <w:name w:val="M_List i"/>
    <w:basedOn w:val="MList1"/>
    <w:rsid w:val="001401CB"/>
    <w:pPr>
      <w:numPr>
        <w:ilvl w:val="2"/>
        <w:numId w:val="7"/>
      </w:numPr>
      <w:tabs>
        <w:tab w:val="left" w:pos="1276"/>
      </w:tabs>
    </w:pPr>
  </w:style>
  <w:style w:type="paragraph" w:styleId="TOC2">
    <w:name w:val="toc 2"/>
    <w:basedOn w:val="Normal"/>
    <w:next w:val="Normal"/>
    <w:semiHidden/>
    <w:rsid w:val="001401CB"/>
    <w:pPr>
      <w:widowControl w:val="0"/>
      <w:tabs>
        <w:tab w:val="right" w:pos="8505"/>
      </w:tabs>
      <w:suppressAutoHyphens/>
      <w:spacing w:line="240" w:lineRule="auto"/>
      <w:ind w:left="284"/>
    </w:pPr>
    <w:rPr>
      <w:b/>
      <w:bCs/>
      <w:noProof/>
      <w:snapToGrid w:val="0"/>
      <w:szCs w:val="20"/>
    </w:rPr>
  </w:style>
  <w:style w:type="paragraph" w:styleId="TOC1">
    <w:name w:val="toc 1"/>
    <w:basedOn w:val="Normal"/>
    <w:next w:val="Normal"/>
    <w:semiHidden/>
    <w:rsid w:val="001401CB"/>
    <w:pPr>
      <w:widowControl w:val="0"/>
      <w:tabs>
        <w:tab w:val="left" w:pos="397"/>
        <w:tab w:val="right" w:leader="dot" w:pos="8505"/>
      </w:tabs>
      <w:suppressAutoHyphens/>
      <w:spacing w:before="240" w:line="240" w:lineRule="auto"/>
      <w:ind w:left="284" w:hanging="284"/>
    </w:pPr>
    <w:rPr>
      <w:rFonts w:cs="Arial"/>
      <w:b/>
      <w:noProof/>
      <w:snapToGrid w:val="0"/>
      <w:color w:val="095AA4"/>
      <w:sz w:val="24"/>
      <w:szCs w:val="20"/>
    </w:rPr>
  </w:style>
  <w:style w:type="paragraph" w:styleId="TOC3">
    <w:name w:val="toc 3"/>
    <w:basedOn w:val="Normal"/>
    <w:next w:val="Normal"/>
    <w:semiHidden/>
    <w:rsid w:val="001401CB"/>
    <w:pPr>
      <w:tabs>
        <w:tab w:val="right" w:pos="8505"/>
      </w:tabs>
      <w:spacing w:line="240" w:lineRule="auto"/>
      <w:ind w:left="454"/>
    </w:pPr>
  </w:style>
  <w:style w:type="paragraph" w:customStyle="1" w:styleId="Contents">
    <w:name w:val="Contents"/>
    <w:next w:val="Moore"/>
    <w:rsid w:val="001401CB"/>
    <w:rPr>
      <w:rFonts w:ascii="Arial Bold" w:hAnsi="Arial Bold" w:cs="Arial"/>
      <w:b/>
      <w:color w:val="095AA4"/>
      <w:sz w:val="32"/>
      <w:lang w:eastAsia="en-US"/>
    </w:rPr>
  </w:style>
  <w:style w:type="character" w:styleId="Hyperlink">
    <w:name w:val="Hyperlink"/>
    <w:basedOn w:val="DefaultParagraphFont"/>
    <w:rsid w:val="001401CB"/>
    <w:rPr>
      <w:color w:val="0000FF"/>
      <w:u w:val="single"/>
    </w:rPr>
  </w:style>
  <w:style w:type="paragraph" w:customStyle="1" w:styleId="MooreFooter">
    <w:name w:val="MooreFooter"/>
    <w:next w:val="Footer"/>
    <w:rsid w:val="001401CB"/>
    <w:rPr>
      <w:rFonts w:ascii="Arial Bold" w:hAnsi="Arial Bold"/>
      <w:b/>
      <w:bCs/>
      <w:color w:val="095AA4"/>
      <w:sz w:val="16"/>
      <w:lang w:eastAsia="en-US"/>
    </w:rPr>
  </w:style>
  <w:style w:type="paragraph" w:customStyle="1" w:styleId="MTitle">
    <w:name w:val="M_Title"/>
    <w:next w:val="MTitlesub"/>
    <w:rsid w:val="001401CB"/>
    <w:rPr>
      <w:rFonts w:ascii="Arial Bold" w:hAnsi="Arial Bold"/>
      <w:b/>
      <w:color w:val="095AA4"/>
      <w:sz w:val="96"/>
      <w:lang w:eastAsia="en-US"/>
    </w:rPr>
  </w:style>
  <w:style w:type="paragraph" w:customStyle="1" w:styleId="MTitlesub">
    <w:name w:val="M_Title sub"/>
    <w:basedOn w:val="MTitle"/>
    <w:rsid w:val="001401CB"/>
    <w:rPr>
      <w:sz w:val="32"/>
    </w:rPr>
  </w:style>
  <w:style w:type="paragraph" w:customStyle="1" w:styleId="Attachment">
    <w:name w:val="Attachment"/>
    <w:basedOn w:val="Heading1"/>
    <w:next w:val="Moore"/>
    <w:rsid w:val="001401CB"/>
    <w:pPr>
      <w:numPr>
        <w:numId w:val="1"/>
      </w:numPr>
    </w:pPr>
  </w:style>
  <w:style w:type="paragraph" w:customStyle="1" w:styleId="FileName">
    <w:name w:val="File Name"/>
    <w:basedOn w:val="Normal"/>
    <w:rsid w:val="001401CB"/>
    <w:pPr>
      <w:spacing w:before="120"/>
    </w:pPr>
    <w:rPr>
      <w:rFonts w:ascii="Arial Narrow" w:hAnsi="Arial Narrow"/>
      <w:b/>
      <w:i/>
      <w:color w:val="808080"/>
      <w:sz w:val="12"/>
      <w:szCs w:val="12"/>
    </w:rPr>
  </w:style>
  <w:style w:type="paragraph" w:customStyle="1" w:styleId="FooterTitle">
    <w:name w:val="Footer Title"/>
    <w:rsid w:val="001401CB"/>
    <w:pPr>
      <w:ind w:left="-1134"/>
      <w:jc w:val="right"/>
    </w:pPr>
    <w:rPr>
      <w:rFonts w:ascii="Arial Bold" w:hAnsi="Arial Bold"/>
      <w:b/>
      <w:sz w:val="16"/>
      <w:lang w:eastAsia="en-US"/>
    </w:rPr>
  </w:style>
  <w:style w:type="paragraph" w:customStyle="1" w:styleId="Default">
    <w:name w:val="Default"/>
    <w:rsid w:val="001401CB"/>
    <w:pPr>
      <w:autoSpaceDE w:val="0"/>
      <w:autoSpaceDN w:val="0"/>
      <w:adjustRightInd w:val="0"/>
    </w:pPr>
    <w:rPr>
      <w:rFonts w:ascii="Arial Black" w:hAnsi="Arial Black"/>
      <w:color w:val="000000"/>
      <w:sz w:val="24"/>
      <w:szCs w:val="24"/>
      <w:lang w:val="en-US" w:eastAsia="en-US"/>
    </w:rPr>
  </w:style>
  <w:style w:type="paragraph" w:customStyle="1" w:styleId="MTableH1">
    <w:name w:val="M_Table H1"/>
    <w:basedOn w:val="MTable"/>
    <w:next w:val="MTable"/>
    <w:rsid w:val="001401CB"/>
    <w:rPr>
      <w:rFonts w:cs="Arial"/>
      <w:b/>
      <w:sz w:val="22"/>
    </w:rPr>
  </w:style>
  <w:style w:type="paragraph" w:customStyle="1" w:styleId="MBold">
    <w:name w:val="M_Bold"/>
    <w:basedOn w:val="Moore"/>
    <w:rsid w:val="001401CB"/>
    <w:rPr>
      <w:b/>
    </w:rPr>
  </w:style>
  <w:style w:type="character" w:customStyle="1" w:styleId="detailhighlight1">
    <w:name w:val="detailhighlight1"/>
    <w:basedOn w:val="DefaultParagraphFont"/>
    <w:rsid w:val="001401CB"/>
    <w:rPr>
      <w:b/>
      <w:bCs/>
      <w:sz w:val="24"/>
      <w:szCs w:val="24"/>
    </w:rPr>
  </w:style>
  <w:style w:type="paragraph" w:styleId="BodyText">
    <w:name w:val="Body Text"/>
    <w:basedOn w:val="Normal"/>
    <w:rsid w:val="001401CB"/>
    <w:pPr>
      <w:tabs>
        <w:tab w:val="left" w:pos="5670"/>
        <w:tab w:val="right" w:pos="9923"/>
      </w:tabs>
      <w:spacing w:before="120" w:after="120" w:line="240" w:lineRule="auto"/>
    </w:pPr>
    <w:rPr>
      <w:sz w:val="22"/>
      <w:szCs w:val="20"/>
      <w:lang w:val="en-US"/>
    </w:rPr>
  </w:style>
  <w:style w:type="paragraph" w:styleId="BodyText2">
    <w:name w:val="Body Text 2"/>
    <w:basedOn w:val="Normal"/>
    <w:rsid w:val="001401CB"/>
    <w:pPr>
      <w:autoSpaceDE w:val="0"/>
      <w:autoSpaceDN w:val="0"/>
      <w:adjustRightInd w:val="0"/>
      <w:spacing w:line="240" w:lineRule="auto"/>
      <w:jc w:val="both"/>
    </w:pPr>
    <w:rPr>
      <w:i/>
      <w:iCs/>
      <w:sz w:val="22"/>
    </w:rPr>
  </w:style>
  <w:style w:type="table" w:styleId="TableGrid">
    <w:name w:val="Table Grid"/>
    <w:basedOn w:val="TableNormal"/>
    <w:rsid w:val="00120C7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41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07836"/>
    <w:pPr>
      <w:ind w:left="720"/>
      <w:contextualSpacing/>
    </w:pPr>
  </w:style>
  <w:style w:type="paragraph" w:styleId="BodyText3">
    <w:name w:val="Body Text 3"/>
    <w:basedOn w:val="Normal"/>
    <w:link w:val="BodyText3Char"/>
    <w:rsid w:val="00E957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7F2"/>
    <w:rPr>
      <w:rFonts w:ascii="Arial" w:hAnsi="Arial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4B68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re%20templates\HR%20IT%20ADMIN\HR_Position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cumbent xmlns="08db8942-9143-4a0d-bd65-7455840e53e9">B Colleton</Incumb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C784001D8694590DF2CE982CCDA1D" ma:contentTypeVersion="1" ma:contentTypeDescription="Create a new document." ma:contentTypeScope="" ma:versionID="25154e77a32b65c387879da669f9af5a">
  <xsd:schema xmlns:xsd="http://www.w3.org/2001/XMLSchema" xmlns:xs="http://www.w3.org/2001/XMLSchema" xmlns:p="http://schemas.microsoft.com/office/2006/metadata/properties" xmlns:ns2="08db8942-9143-4a0d-bd65-7455840e53e9" targetNamespace="http://schemas.microsoft.com/office/2006/metadata/properties" ma:root="true" ma:fieldsID="5eb7abeb52c1209c7a1c2f6c21544fc0" ns2:_="">
    <xsd:import namespace="08db8942-9143-4a0d-bd65-7455840e53e9"/>
    <xsd:element name="properties">
      <xsd:complexType>
        <xsd:sequence>
          <xsd:element name="documentManagement">
            <xsd:complexType>
              <xsd:all>
                <xsd:element ref="ns2:Incumb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8942-9143-4a0d-bd65-7455840e53e9" elementFormDefault="qualified">
    <xsd:import namespace="http://schemas.microsoft.com/office/2006/documentManagement/types"/>
    <xsd:import namespace="http://schemas.microsoft.com/office/infopath/2007/PartnerControls"/>
    <xsd:element name="Incumbent" ma:index="8" nillable="true" ma:displayName="Incumbent" ma:internalName="Incumb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8D09-F06C-46A7-993D-81EC5D32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BEBD9-9C42-41D1-A061-E9DBAFD471BD}">
  <ds:schemaRefs>
    <ds:schemaRef ds:uri="http://schemas.openxmlformats.org/package/2006/metadata/core-properties"/>
    <ds:schemaRef ds:uri="08db8942-9143-4a0d-bd65-7455840e53e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F445B-A965-4050-83DC-C5180C33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8942-9143-4a0d-bd65-7455840e5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216EF-D80F-4EF8-BE23-3D0A05B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HR_Position Description</Template>
  <TotalTime>0</TotalTime>
  <Pages>5</Pages>
  <Words>1068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Moore Business Systems Australia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Brad Jeavons</dc:creator>
  <cp:lastModifiedBy>Nadia Golenkova</cp:lastModifiedBy>
  <cp:revision>3</cp:revision>
  <cp:lastPrinted>2011-05-05T22:20:00Z</cp:lastPrinted>
  <dcterms:created xsi:type="dcterms:W3CDTF">2017-04-18T01:21:00Z</dcterms:created>
  <dcterms:modified xsi:type="dcterms:W3CDTF">2017-04-18T01:21:00Z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0x010100A64C784001D8694590DF2CE982CCDA1D</vt:lpwstr>
  </property>
</Properties>
</file>