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1" w:type="dxa"/>
        <w:tblInd w:w="108" w:type="dxa"/>
        <w:tblBorders>
          <w:top w:val="single" w:sz="18" w:space="0" w:color="CDC800"/>
          <w:left w:val="single" w:sz="18" w:space="0" w:color="CDC800"/>
          <w:bottom w:val="single" w:sz="18" w:space="0" w:color="CDC800"/>
          <w:right w:val="single" w:sz="18" w:space="0" w:color="CDC800"/>
          <w:insideH w:val="single" w:sz="6" w:space="0" w:color="CDC800"/>
          <w:insideV w:val="single" w:sz="6" w:space="0" w:color="CDC80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3019"/>
        <w:gridCol w:w="2004"/>
        <w:gridCol w:w="1202"/>
        <w:gridCol w:w="3156"/>
      </w:tblGrid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2D72E5" w:rsidP="006C40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="006C4015">
              <w:rPr>
                <w:b/>
                <w:sz w:val="22"/>
                <w:szCs w:val="22"/>
              </w:rPr>
              <w:t>Installation Specialist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301745" w:rsidRDefault="005C0319" w:rsidP="0045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Support Manager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Direct Reports: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FD6675" w:rsidP="00B34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Financial Delegations: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AD3847" w:rsidP="00235C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Purchasing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:rsidR="00365E8D" w:rsidRPr="00F01E97" w:rsidRDefault="00871EA2" w:rsidP="00871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insignia</w:t>
            </w:r>
          </w:p>
        </w:tc>
        <w:tc>
          <w:tcPr>
            <w:tcW w:w="1202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Dept: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:rsidR="00365E8D" w:rsidRPr="00F01E97" w:rsidRDefault="005C0319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Support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:rsidR="00365E8D" w:rsidRPr="00F01E97" w:rsidRDefault="002D72E5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QLD, SYD, MEL</w:t>
            </w:r>
          </w:p>
        </w:tc>
        <w:tc>
          <w:tcPr>
            <w:tcW w:w="1202" w:type="dxa"/>
            <w:shd w:val="clear" w:color="auto" w:fill="FFFFCC"/>
            <w:vAlign w:val="center"/>
          </w:tcPr>
          <w:p w:rsidR="00365E8D" w:rsidRPr="00F01E97" w:rsidRDefault="0084099B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Creation</w:t>
            </w:r>
            <w:r w:rsidRPr="00F01E97">
              <w:rPr>
                <w:b/>
                <w:sz w:val="22"/>
                <w:szCs w:val="22"/>
              </w:rPr>
              <w:t xml:space="preserve"> Date</w:t>
            </w:r>
            <w:r w:rsidR="00365E8D" w:rsidRPr="00F01E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:rsidR="00365E8D" w:rsidRPr="00871EA2" w:rsidRDefault="002D72E5" w:rsidP="00F1377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</w:t>
            </w:r>
            <w:r w:rsidR="005C031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5/15</w:t>
            </w:r>
          </w:p>
        </w:tc>
      </w:tr>
    </w:tbl>
    <w:p w:rsidR="00E253F7" w:rsidRPr="00AF58DD" w:rsidRDefault="003A41F4" w:rsidP="00E253F7">
      <w:pPr>
        <w:pStyle w:val="Heading1"/>
        <w:numPr>
          <w:ilvl w:val="0"/>
          <w:numId w:val="0"/>
        </w:numPr>
        <w:pBdr>
          <w:top w:val="single" w:sz="24" w:space="0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Company Overview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EC109D" w:rsidRDefault="00EC109D" w:rsidP="00E502CE">
            <w:pPr>
              <w:jc w:val="both"/>
              <w:rPr>
                <w:lang w:val="en-US"/>
              </w:rPr>
            </w:pPr>
          </w:p>
          <w:p w:rsidR="00EA036A" w:rsidRPr="00EC109D" w:rsidRDefault="00EC109D" w:rsidP="00E50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insignia is a national label manufacturing business with a strong focus on quality –  Quality award-winning labels, quality brands, quality service and quality people. insignia has been </w:t>
            </w:r>
            <w:r w:rsidR="003309E5">
              <w:rPr>
                <w:lang w:val="en-US"/>
              </w:rPr>
              <w:t>helping </w:t>
            </w:r>
            <w:r>
              <w:rPr>
                <w:lang w:val="en-US"/>
              </w:rPr>
              <w:t xml:space="preserve">their customers with printed &amp; blank labels, </w:t>
            </w:r>
            <w:r w:rsidR="00EB0B1B">
              <w:rPr>
                <w:lang w:val="en-US"/>
              </w:rPr>
              <w:t>portable &amp;</w:t>
            </w:r>
            <w:r>
              <w:rPr>
                <w:lang w:val="en-US"/>
              </w:rPr>
              <w:t xml:space="preserve"> desktop printers, automated print-&amp;-apply applicators, and coding &amp; marking systems for over 40 years.</w:t>
            </w:r>
          </w:p>
          <w:p w:rsidR="00BB58A7" w:rsidRDefault="00BB58A7" w:rsidP="00F960AE">
            <w:pPr>
              <w:pStyle w:val="Default"/>
              <w:jc w:val="both"/>
              <w:rPr>
                <w:rFonts w:cs="Arial"/>
                <w:color w:val="FF6600"/>
                <w:sz w:val="22"/>
              </w:rPr>
            </w:pPr>
          </w:p>
          <w:p w:rsidR="00EC109D" w:rsidRDefault="00D419B3" w:rsidP="00EC109D">
            <w:pPr>
              <w:ind w:left="2880" w:hanging="2880"/>
              <w:jc w:val="both"/>
              <w:rPr>
                <w:iCs/>
              </w:rPr>
            </w:pPr>
            <w:r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Mission Statement</w:t>
            </w:r>
            <w:r w:rsidR="00EC109D"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F960AE" w:rsidRPr="005018CD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>
              <w:rPr>
                <w:rFonts w:cs="Arial"/>
                <w:szCs w:val="20"/>
                <w:lang w:val="en-AU" w:eastAsia="en-AU"/>
              </w:rPr>
              <w:t xml:space="preserve">       </w:t>
            </w:r>
            <w:r w:rsidR="003309E5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 w:rsidRPr="00EC109D">
              <w:rPr>
                <w:iCs/>
              </w:rPr>
              <w:t>Through Pe</w:t>
            </w:r>
            <w:r w:rsidR="003309E5">
              <w:rPr>
                <w:iCs/>
              </w:rPr>
              <w:t>ople, Process and Passion build</w:t>
            </w:r>
            <w:r w:rsidR="00EC109D" w:rsidRPr="00EC109D">
              <w:rPr>
                <w:iCs/>
              </w:rPr>
              <w:t xml:space="preserve"> labelling business which </w:t>
            </w:r>
            <w:r w:rsidR="00EC109D">
              <w:rPr>
                <w:iCs/>
              </w:rPr>
              <w:t xml:space="preserve">       </w:t>
            </w:r>
          </w:p>
          <w:p w:rsidR="00EC109D" w:rsidRDefault="00EC109D" w:rsidP="00EC109D">
            <w:pPr>
              <w:rPr>
                <w:iCs/>
              </w:rPr>
            </w:pPr>
            <w:r>
              <w:rPr>
                <w:iCs/>
              </w:rPr>
              <w:t xml:space="preserve">                    </w:t>
            </w:r>
            <w:r w:rsidR="003309E5">
              <w:rPr>
                <w:iCs/>
              </w:rPr>
              <w:t xml:space="preserve">                               </w:t>
            </w:r>
            <w:r w:rsidRPr="00EC109D">
              <w:rPr>
                <w:iCs/>
              </w:rPr>
              <w:t xml:space="preserve">brings unprecedented delight to customers, fear to competitors and </w:t>
            </w:r>
          </w:p>
          <w:p w:rsidR="00EC109D" w:rsidRDefault="00EC109D" w:rsidP="00EC109D">
            <w:pPr>
              <w:rPr>
                <w:i/>
                <w:iCs/>
              </w:rPr>
            </w:pPr>
            <w:r>
              <w:rPr>
                <w:iCs/>
              </w:rPr>
              <w:t xml:space="preserve">                                                  </w:t>
            </w:r>
            <w:r w:rsidR="003309E5">
              <w:rPr>
                <w:iCs/>
              </w:rPr>
              <w:t xml:space="preserve"> </w:t>
            </w:r>
            <w:r w:rsidRPr="00EC109D">
              <w:rPr>
                <w:iCs/>
              </w:rPr>
              <w:t>delivers long term security and opportunity to all of us.</w:t>
            </w:r>
          </w:p>
          <w:p w:rsidR="00F960AE" w:rsidRPr="005018CD" w:rsidRDefault="00F960AE" w:rsidP="00F960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  <w:p w:rsidR="00D419B3" w:rsidRPr="005018CD" w:rsidRDefault="00D419B3" w:rsidP="00D419B3">
            <w:pPr>
              <w:ind w:left="2160" w:hanging="2160"/>
              <w:jc w:val="both"/>
              <w:rPr>
                <w:rFonts w:cs="Arial"/>
                <w:color w:val="000000"/>
                <w:sz w:val="22"/>
              </w:rPr>
            </w:pPr>
          </w:p>
          <w:p w:rsidR="003A41F4" w:rsidRPr="004F4337" w:rsidRDefault="00F960AE" w:rsidP="00CF1FA8">
            <w:pPr>
              <w:ind w:left="2880" w:hanging="2880"/>
              <w:jc w:val="both"/>
              <w:rPr>
                <w:rFonts w:cs="Arial"/>
              </w:rPr>
            </w:pPr>
            <w:r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Group </w:t>
            </w:r>
            <w:r w:rsidR="00FE48B7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Cores Values</w:t>
            </w:r>
            <w:r w:rsidR="00D419B3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D419B3" w:rsidRPr="004F4337">
              <w:rPr>
                <w:rFonts w:cs="Arial"/>
              </w:rPr>
              <w:tab/>
            </w:r>
            <w:r w:rsidR="00FE48B7" w:rsidRPr="004F4337">
              <w:rPr>
                <w:rFonts w:cs="Arial"/>
              </w:rPr>
              <w:t xml:space="preserve">Honour, </w:t>
            </w:r>
            <w:r w:rsidR="00E91C16">
              <w:rPr>
                <w:rFonts w:cs="Arial"/>
              </w:rPr>
              <w:t xml:space="preserve">Change for </w:t>
            </w:r>
            <w:r w:rsidR="00FE48B7" w:rsidRPr="004F4337">
              <w:rPr>
                <w:rFonts w:cs="Arial"/>
              </w:rPr>
              <w:t>Strength, Diligence</w:t>
            </w:r>
            <w:r w:rsidR="00F31FCF" w:rsidRPr="004F4337">
              <w:rPr>
                <w:rFonts w:cs="Arial"/>
              </w:rPr>
              <w:t>, Ownership</w:t>
            </w:r>
            <w:r w:rsidR="00FE48B7" w:rsidRPr="004F4337">
              <w:rPr>
                <w:rFonts w:cs="Arial"/>
              </w:rPr>
              <w:t xml:space="preserve"> and Commitment</w:t>
            </w:r>
          </w:p>
          <w:p w:rsidR="00ED78EC" w:rsidRPr="00CF1FA8" w:rsidRDefault="00ED78EC" w:rsidP="00CF1FA8">
            <w:pPr>
              <w:ind w:left="2880" w:hanging="288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r w:rsidRPr="00AF58DD">
        <w:rPr>
          <w:color w:val="800000"/>
        </w:rPr>
        <w:t>Pos</w:t>
      </w:r>
      <w:r w:rsidR="001E4FFA" w:rsidRPr="00AF58DD">
        <w:rPr>
          <w:color w:val="800000"/>
        </w:rPr>
        <w:t>ition Overview &amp; Organisational Requirements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 w:rsidRPr="003F38F3">
              <w:rPr>
                <w:rFonts w:cs="Arial"/>
                <w:b/>
              </w:rPr>
              <w:t>Position Summary:</w:t>
            </w:r>
          </w:p>
          <w:p w:rsidR="00E253F7" w:rsidRDefault="00E25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  <w:p w:rsidR="00B348A7" w:rsidRDefault="009C7EB0" w:rsidP="000D2FB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This position</w:t>
            </w:r>
            <w:r w:rsidR="005650DF">
              <w:rPr>
                <w:rFonts w:cs="Arial"/>
              </w:rPr>
              <w:t xml:space="preserve"> </w:t>
            </w:r>
            <w:r w:rsidR="002D72E5">
              <w:rPr>
                <w:rFonts w:cs="Arial"/>
              </w:rPr>
              <w:t xml:space="preserve">is responsible for </w:t>
            </w:r>
            <w:r w:rsidR="005650DF">
              <w:rPr>
                <w:rFonts w:cs="Arial"/>
              </w:rPr>
              <w:t xml:space="preserve">delivering Domino hardware </w:t>
            </w:r>
            <w:r w:rsidR="002D72E5">
              <w:rPr>
                <w:rFonts w:cs="Arial"/>
              </w:rPr>
              <w:t xml:space="preserve">installation </w:t>
            </w:r>
            <w:r w:rsidR="005650DF">
              <w:rPr>
                <w:rFonts w:cs="Arial"/>
              </w:rPr>
              <w:t>projects to completion</w:t>
            </w:r>
            <w:r w:rsidR="002D72E5">
              <w:rPr>
                <w:rFonts w:cs="Arial"/>
              </w:rPr>
              <w:t>,</w:t>
            </w:r>
            <w:r w:rsidR="005650DF">
              <w:rPr>
                <w:rFonts w:cs="Arial"/>
              </w:rPr>
              <w:t xml:space="preserve"> in line with company policy and procedures.</w:t>
            </w:r>
            <w:r>
              <w:rPr>
                <w:rFonts w:cs="Arial"/>
              </w:rPr>
              <w:t xml:space="preserve"> </w:t>
            </w:r>
            <w:r w:rsidR="002D72E5">
              <w:rPr>
                <w:rFonts w:cs="Arial"/>
              </w:rPr>
              <w:t xml:space="preserve">Key </w:t>
            </w:r>
            <w:r w:rsidR="002D72E5" w:rsidRPr="00BB43CF">
              <w:rPr>
                <w:rFonts w:cs="Arial"/>
                <w:color w:val="000000" w:themeColor="text1"/>
              </w:rPr>
              <w:t>tasks include roll-out of equipment, execution of project ac</w:t>
            </w:r>
            <w:r w:rsidR="005C0319" w:rsidRPr="00BB43CF">
              <w:rPr>
                <w:rFonts w:cs="Arial"/>
                <w:color w:val="000000" w:themeColor="text1"/>
              </w:rPr>
              <w:t>tivities, supporting the Field Support</w:t>
            </w:r>
            <w:r w:rsidR="002D72E5" w:rsidRPr="00BB43CF">
              <w:rPr>
                <w:rFonts w:cs="Arial"/>
                <w:color w:val="000000" w:themeColor="text1"/>
              </w:rPr>
              <w:t xml:space="preserve"> Manager</w:t>
            </w:r>
            <w:r w:rsidR="00F1416F" w:rsidRPr="00BB43CF">
              <w:rPr>
                <w:color w:val="000000" w:themeColor="text1"/>
                <w:lang w:val="en-US"/>
              </w:rPr>
              <w:t xml:space="preserve"> and the Project Installation Managers</w:t>
            </w:r>
            <w:r w:rsidR="002D72E5" w:rsidRPr="00BB43CF">
              <w:rPr>
                <w:rFonts w:cs="Arial"/>
                <w:color w:val="000000" w:themeColor="text1"/>
              </w:rPr>
              <w:t xml:space="preserve">, </w:t>
            </w:r>
            <w:r w:rsidR="002D72E5">
              <w:rPr>
                <w:rFonts w:cs="Arial"/>
              </w:rPr>
              <w:t xml:space="preserve">and collaborating with other project team members.  </w:t>
            </w:r>
          </w:p>
          <w:p w:rsidR="000D2FB5" w:rsidRDefault="000D2FB5" w:rsidP="000D2FB5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</w:p>
          <w:p w:rsidR="00B348A7" w:rsidRDefault="00B348A7" w:rsidP="00B348A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Organisational Requirements:</w:t>
            </w:r>
          </w:p>
          <w:p w:rsidR="00B348A7" w:rsidRDefault="00B348A7" w:rsidP="00B348A7">
            <w:pPr>
              <w:jc w:val="both"/>
              <w:rPr>
                <w:rFonts w:cs="Arial"/>
                <w:b/>
                <w:szCs w:val="20"/>
              </w:rPr>
            </w:pPr>
          </w:p>
          <w:p w:rsidR="00B348A7" w:rsidRPr="003573DB" w:rsidRDefault="00B348A7" w:rsidP="00B348A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 xml:space="preserve">All positions within the Winson Group will support the achievement of our </w:t>
            </w:r>
            <w:smartTag w:uri="urn:schemas-microsoft-com:office:smarttags" w:element="place">
              <w:smartTag w:uri="urn:schemas-microsoft-com:office:smarttags" w:element="City">
                <w:r w:rsidRPr="003573DB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3573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48A7" w:rsidRPr="003573DB" w:rsidRDefault="00B348A7" w:rsidP="00B348A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When dealing with our colleagues, customers and the community, all employees are required to act in accordance w</w:t>
            </w:r>
            <w:r>
              <w:rPr>
                <w:rFonts w:ascii="Arial" w:hAnsi="Arial" w:cs="Arial"/>
                <w:sz w:val="20"/>
                <w:szCs w:val="20"/>
              </w:rPr>
              <w:t>ith the company’s stated values, customs and practices.</w:t>
            </w:r>
          </w:p>
          <w:p w:rsidR="00B348A7" w:rsidRPr="003573DB" w:rsidRDefault="00B348A7" w:rsidP="00B348A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Employees are required to comply with all relevant legislation, laws, regulations, standards, codes and the Group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3573DB">
              <w:rPr>
                <w:rFonts w:ascii="Arial" w:hAnsi="Arial" w:cs="Arial"/>
                <w:sz w:val="20"/>
                <w:szCs w:val="20"/>
              </w:rPr>
              <w:t>s policies and procedures.</w:t>
            </w:r>
          </w:p>
          <w:p w:rsidR="009247F3" w:rsidRPr="009247F3" w:rsidRDefault="00B348A7" w:rsidP="009247F3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="Arial"/>
                <w:szCs w:val="20"/>
              </w:rPr>
            </w:pPr>
            <w:r w:rsidRPr="003573DB">
              <w:rPr>
                <w:rFonts w:cs="Arial"/>
                <w:szCs w:val="20"/>
              </w:rPr>
              <w:t xml:space="preserve">Employees are required to take reasonable care of their own health and safety and the health and safety of other people, including people working under their supervision or direction, </w:t>
            </w:r>
            <w:r>
              <w:rPr>
                <w:rFonts w:cs="Arial"/>
                <w:szCs w:val="20"/>
              </w:rPr>
              <w:t>in accordance with the Workplace Health and Safety</w:t>
            </w:r>
            <w:r w:rsidRPr="003573D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Legislation, relevan</w:t>
            </w:r>
            <w:r w:rsidR="009247F3">
              <w:rPr>
                <w:rFonts w:cs="Arial"/>
                <w:szCs w:val="20"/>
              </w:rPr>
              <w:t>t to each state</w:t>
            </w:r>
          </w:p>
          <w:p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3A41F4" w:rsidRPr="00AF58DD" w:rsidRDefault="007627EE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bookmarkStart w:id="0" w:name="DaysLeave"/>
      <w:bookmarkEnd w:id="0"/>
      <w:r w:rsidRPr="00AF58DD">
        <w:rPr>
          <w:color w:val="800000"/>
        </w:rPr>
        <w:lastRenderedPageBreak/>
        <w:t>Key Responsibilities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F47AE5" w:rsidRDefault="002B60B7" w:rsidP="002F668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Project Delivery</w:t>
            </w:r>
          </w:p>
          <w:p w:rsidR="008D106E" w:rsidRPr="00BB43CF" w:rsidRDefault="002D72E5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In </w:t>
            </w:r>
            <w:r w:rsidR="00EC24C0" w:rsidRPr="00BB43CF">
              <w:rPr>
                <w:color w:val="000000" w:themeColor="text1"/>
                <w:lang w:val="en-US"/>
              </w:rPr>
              <w:t>conju</w:t>
            </w:r>
            <w:r w:rsidR="005C0319" w:rsidRPr="00BB43CF">
              <w:rPr>
                <w:color w:val="000000" w:themeColor="text1"/>
                <w:lang w:val="en-US"/>
              </w:rPr>
              <w:t xml:space="preserve">nction with the </w:t>
            </w:r>
            <w:r w:rsidR="005C0319" w:rsidRPr="00BB43CF">
              <w:rPr>
                <w:rFonts w:cs="Arial"/>
                <w:color w:val="000000" w:themeColor="text1"/>
              </w:rPr>
              <w:t>Field Support</w:t>
            </w:r>
            <w:r w:rsidRPr="00BB43CF">
              <w:rPr>
                <w:color w:val="000000" w:themeColor="text1"/>
                <w:lang w:val="en-US"/>
              </w:rPr>
              <w:t xml:space="preserve"> Manager</w:t>
            </w:r>
            <w:r w:rsidR="00453213" w:rsidRPr="00BB43CF">
              <w:rPr>
                <w:color w:val="000000" w:themeColor="text1"/>
                <w:lang w:val="en-US"/>
              </w:rPr>
              <w:t xml:space="preserve"> and the Project Installation Managers</w:t>
            </w:r>
            <w:r w:rsidRPr="00BB43CF">
              <w:rPr>
                <w:color w:val="000000" w:themeColor="text1"/>
                <w:lang w:val="en-US"/>
              </w:rPr>
              <w:t xml:space="preserve">, undertake </w:t>
            </w:r>
            <w:r w:rsidR="00693555" w:rsidRPr="00BB43CF">
              <w:rPr>
                <w:color w:val="000000" w:themeColor="text1"/>
                <w:lang w:val="en-US"/>
              </w:rPr>
              <w:t>all required project</w:t>
            </w:r>
            <w:r w:rsidR="008D106E" w:rsidRPr="00BB43CF">
              <w:rPr>
                <w:color w:val="000000" w:themeColor="text1"/>
                <w:lang w:val="en-US"/>
              </w:rPr>
              <w:t xml:space="preserve"> activities</w:t>
            </w:r>
            <w:r w:rsidR="002977B0" w:rsidRPr="00BB43CF">
              <w:rPr>
                <w:color w:val="000000" w:themeColor="text1"/>
                <w:lang w:val="en-US"/>
              </w:rPr>
              <w:t>,</w:t>
            </w:r>
            <w:r w:rsidRPr="00BB43CF">
              <w:rPr>
                <w:color w:val="000000" w:themeColor="text1"/>
                <w:lang w:val="en-US"/>
              </w:rPr>
              <w:t xml:space="preserve"> including managing</w:t>
            </w:r>
            <w:r w:rsidR="002977B0" w:rsidRPr="00BB43CF">
              <w:rPr>
                <w:color w:val="000000" w:themeColor="text1"/>
                <w:lang w:val="en-US"/>
              </w:rPr>
              <w:t xml:space="preserve"> relationships and deadlines</w:t>
            </w:r>
            <w:r w:rsidR="008D106E" w:rsidRPr="00BB43CF">
              <w:rPr>
                <w:color w:val="000000" w:themeColor="text1"/>
                <w:lang w:val="en-US"/>
              </w:rPr>
              <w:t xml:space="preserve"> in rela</w:t>
            </w:r>
            <w:r w:rsidR="002977B0" w:rsidRPr="00BB43CF">
              <w:rPr>
                <w:color w:val="000000" w:themeColor="text1"/>
                <w:lang w:val="en-US"/>
              </w:rPr>
              <w:t xml:space="preserve">tion to the delivery of Domino </w:t>
            </w:r>
            <w:r w:rsidR="000B6014" w:rsidRPr="00BB43CF">
              <w:rPr>
                <w:color w:val="000000" w:themeColor="text1"/>
                <w:lang w:val="en-US"/>
              </w:rPr>
              <w:t>hardware</w:t>
            </w:r>
            <w:r w:rsidR="002977B0" w:rsidRPr="00BB43CF">
              <w:rPr>
                <w:color w:val="000000" w:themeColor="text1"/>
                <w:lang w:val="en-US"/>
              </w:rPr>
              <w:t xml:space="preserve"> equipment nationally</w:t>
            </w:r>
            <w:r w:rsidR="001769BC" w:rsidRPr="00BB43CF">
              <w:rPr>
                <w:color w:val="000000" w:themeColor="text1"/>
                <w:lang w:val="en-US"/>
              </w:rPr>
              <w:t>.</w:t>
            </w:r>
          </w:p>
          <w:p w:rsidR="002977B0" w:rsidRPr="00BB43CF" w:rsidRDefault="002D72E5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Participate in</w:t>
            </w:r>
            <w:r w:rsidR="00907860" w:rsidRPr="00BB43CF">
              <w:rPr>
                <w:color w:val="000000" w:themeColor="text1"/>
                <w:lang w:val="en-US"/>
              </w:rPr>
              <w:t xml:space="preserve"> project </w:t>
            </w:r>
            <w:r w:rsidR="002977B0" w:rsidRPr="00BB43CF">
              <w:rPr>
                <w:color w:val="000000" w:themeColor="text1"/>
                <w:lang w:val="en-US"/>
              </w:rPr>
              <w:t>scoping</w:t>
            </w:r>
            <w:r w:rsidR="00FD1A79" w:rsidRPr="00BB43CF">
              <w:rPr>
                <w:color w:val="000000" w:themeColor="text1"/>
                <w:lang w:val="en-US"/>
              </w:rPr>
              <w:t>, run up,</w:t>
            </w:r>
            <w:r w:rsidR="00907860" w:rsidRPr="00BB43CF">
              <w:rPr>
                <w:color w:val="000000" w:themeColor="text1"/>
                <w:lang w:val="en-US"/>
              </w:rPr>
              <w:t xml:space="preserve"> </w:t>
            </w:r>
            <w:r w:rsidR="00EC24C0" w:rsidRPr="00BB43CF">
              <w:rPr>
                <w:color w:val="000000" w:themeColor="text1"/>
                <w:lang w:val="en-US"/>
              </w:rPr>
              <w:t>installation and commissioning</w:t>
            </w:r>
            <w:r w:rsidR="00907860" w:rsidRPr="00BB43CF">
              <w:rPr>
                <w:color w:val="000000" w:themeColor="text1"/>
                <w:lang w:val="en-US"/>
              </w:rPr>
              <w:t xml:space="preserve"> </w:t>
            </w:r>
            <w:r w:rsidR="00EC24C0" w:rsidRPr="00BB43CF">
              <w:rPr>
                <w:color w:val="000000" w:themeColor="text1"/>
                <w:lang w:val="en-US"/>
              </w:rPr>
              <w:t>activities.</w:t>
            </w:r>
          </w:p>
          <w:p w:rsidR="00AF3180" w:rsidRPr="00BB43CF" w:rsidRDefault="00AF3180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Execute implementation work assignments to apt standards and quality systems</w:t>
            </w:r>
            <w:r w:rsidR="002D72E5" w:rsidRPr="00BB43CF">
              <w:rPr>
                <w:color w:val="000000" w:themeColor="text1"/>
                <w:lang w:val="en-US"/>
              </w:rPr>
              <w:t>.</w:t>
            </w:r>
          </w:p>
          <w:p w:rsidR="00AF3180" w:rsidRPr="00BB43CF" w:rsidRDefault="00AF3180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Report prog</w:t>
            </w:r>
            <w:r w:rsidR="00B1706B" w:rsidRPr="00BB43CF">
              <w:rPr>
                <w:color w:val="000000" w:themeColor="text1"/>
                <w:lang w:val="en-US"/>
              </w:rPr>
              <w:t xml:space="preserve">ress and technical problems to </w:t>
            </w:r>
            <w:r w:rsidR="005C0319" w:rsidRPr="00BB43CF">
              <w:rPr>
                <w:rFonts w:cs="Arial"/>
                <w:color w:val="000000" w:themeColor="text1"/>
              </w:rPr>
              <w:t>Field Support</w:t>
            </w:r>
            <w:r w:rsidR="00B1706B" w:rsidRPr="00BB43CF">
              <w:rPr>
                <w:color w:val="000000" w:themeColor="text1"/>
                <w:lang w:val="en-US"/>
              </w:rPr>
              <w:t xml:space="preserve"> M</w:t>
            </w:r>
            <w:r w:rsidRPr="00BB43CF">
              <w:rPr>
                <w:color w:val="000000" w:themeColor="text1"/>
                <w:lang w:val="en-US"/>
              </w:rPr>
              <w:t>a</w:t>
            </w:r>
            <w:r w:rsidR="00B1706B" w:rsidRPr="00BB43CF">
              <w:rPr>
                <w:color w:val="000000" w:themeColor="text1"/>
                <w:lang w:val="en-US"/>
              </w:rPr>
              <w:t>nager and provide updates in</w:t>
            </w:r>
            <w:r w:rsidRPr="00BB43CF">
              <w:rPr>
                <w:color w:val="000000" w:themeColor="text1"/>
                <w:lang w:val="en-US"/>
              </w:rPr>
              <w:t xml:space="preserve"> project meetings.</w:t>
            </w:r>
          </w:p>
          <w:p w:rsidR="002977B0" w:rsidRPr="00BB43CF" w:rsidRDefault="001B001E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Manage project closeout and obtain all required signoff for final acceptance.</w:t>
            </w:r>
          </w:p>
          <w:p w:rsidR="00340E03" w:rsidRPr="00BB43CF" w:rsidRDefault="00340E03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Maintain and acquire necessary knowledge on directly related topics such a</w:t>
            </w:r>
            <w:r w:rsidR="007139D9" w:rsidRPr="00BB43CF">
              <w:rPr>
                <w:color w:val="000000" w:themeColor="text1"/>
                <w:lang w:val="en-US"/>
              </w:rPr>
              <w:t>s</w:t>
            </w:r>
            <w:r w:rsidR="007C68B6" w:rsidRPr="00BB43CF">
              <w:rPr>
                <w:color w:val="000000" w:themeColor="text1"/>
                <w:lang w:val="en-US"/>
              </w:rPr>
              <w:t xml:space="preserve"> t</w:t>
            </w:r>
            <w:r w:rsidR="001769BC" w:rsidRPr="00BB43CF">
              <w:rPr>
                <w:color w:val="000000" w:themeColor="text1"/>
                <w:lang w:val="en-US"/>
              </w:rPr>
              <w:t xml:space="preserve">echnology, ERP system, </w:t>
            </w:r>
            <w:r w:rsidR="00BE18E3" w:rsidRPr="00BB43CF">
              <w:rPr>
                <w:color w:val="000000" w:themeColor="text1"/>
                <w:lang w:val="en-US"/>
              </w:rPr>
              <w:t>and standards</w:t>
            </w:r>
            <w:r w:rsidR="002636EB" w:rsidRPr="00BB43CF">
              <w:rPr>
                <w:color w:val="000000" w:themeColor="text1"/>
                <w:lang w:val="en-US"/>
              </w:rPr>
              <w:t xml:space="preserve"> as required.</w:t>
            </w:r>
          </w:p>
          <w:p w:rsidR="00907860" w:rsidRPr="00BB43CF" w:rsidRDefault="00907860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 xml:space="preserve">Work </w:t>
            </w:r>
            <w:r w:rsidR="005C0319" w:rsidRPr="00BB43CF">
              <w:rPr>
                <w:color w:val="000000" w:themeColor="text1"/>
                <w:lang w:val="en-US"/>
              </w:rPr>
              <w:t xml:space="preserve">with </w:t>
            </w:r>
            <w:r w:rsidR="005C0319" w:rsidRPr="00BB43CF">
              <w:rPr>
                <w:rFonts w:cs="Arial"/>
                <w:color w:val="000000" w:themeColor="text1"/>
              </w:rPr>
              <w:t>Field Support</w:t>
            </w:r>
            <w:r w:rsidR="00FD6675" w:rsidRPr="00BB43CF">
              <w:rPr>
                <w:color w:val="000000" w:themeColor="text1"/>
                <w:lang w:val="en-US"/>
              </w:rPr>
              <w:t xml:space="preserve"> Manager</w:t>
            </w:r>
            <w:r w:rsidRPr="00BB43CF">
              <w:rPr>
                <w:color w:val="000000" w:themeColor="text1"/>
                <w:lang w:val="en-US"/>
              </w:rPr>
              <w:t xml:space="preserve"> </w:t>
            </w:r>
            <w:r w:rsidR="00EB0B1B" w:rsidRPr="00BB43CF">
              <w:rPr>
                <w:color w:val="000000" w:themeColor="text1"/>
                <w:lang w:val="en-US"/>
              </w:rPr>
              <w:t xml:space="preserve">and the Project Installation Managers </w:t>
            </w:r>
            <w:r w:rsidR="00FD6675" w:rsidRPr="00BB43CF">
              <w:rPr>
                <w:color w:val="000000" w:themeColor="text1"/>
                <w:lang w:val="en-US"/>
              </w:rPr>
              <w:t>to</w:t>
            </w:r>
            <w:r w:rsidRPr="00BB43CF">
              <w:rPr>
                <w:color w:val="000000" w:themeColor="text1"/>
                <w:lang w:val="en-US"/>
              </w:rPr>
              <w:t xml:space="preserve"> apply quality management practices to ensure project deliverable</w:t>
            </w:r>
            <w:r w:rsidR="001769BC" w:rsidRPr="00BB43CF">
              <w:rPr>
                <w:color w:val="000000" w:themeColor="text1"/>
                <w:lang w:val="en-US"/>
              </w:rPr>
              <w:t>s</w:t>
            </w:r>
            <w:r w:rsidRPr="00BB43CF">
              <w:rPr>
                <w:color w:val="000000" w:themeColor="text1"/>
                <w:lang w:val="en-US"/>
              </w:rPr>
              <w:t xml:space="preserve"> are met on time and on budget</w:t>
            </w:r>
            <w:r w:rsidR="002636EB" w:rsidRPr="00BB43CF">
              <w:rPr>
                <w:color w:val="000000" w:themeColor="text1"/>
                <w:lang w:val="en-US"/>
              </w:rPr>
              <w:t>.</w:t>
            </w:r>
          </w:p>
          <w:p w:rsidR="009B0306" w:rsidRPr="00BB43CF" w:rsidRDefault="00907860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Provide specialist guidance and advice to other project team members</w:t>
            </w:r>
            <w:r w:rsidR="00FD6675" w:rsidRPr="00BB43CF">
              <w:rPr>
                <w:color w:val="000000" w:themeColor="text1"/>
                <w:lang w:val="en-US"/>
              </w:rPr>
              <w:t xml:space="preserve"> and </w:t>
            </w:r>
            <w:r w:rsidR="007000EC" w:rsidRPr="00BB43CF">
              <w:rPr>
                <w:color w:val="000000" w:themeColor="text1"/>
                <w:lang w:val="en-US"/>
              </w:rPr>
              <w:t>act as a techni</w:t>
            </w:r>
            <w:r w:rsidR="00914055" w:rsidRPr="00BB43CF">
              <w:rPr>
                <w:color w:val="000000" w:themeColor="text1"/>
                <w:lang w:val="en-US"/>
              </w:rPr>
              <w:t xml:space="preserve">cal expert and resource for </w:t>
            </w:r>
            <w:r w:rsidR="007000EC" w:rsidRPr="00BB43CF">
              <w:rPr>
                <w:color w:val="000000" w:themeColor="text1"/>
                <w:lang w:val="en-US"/>
              </w:rPr>
              <w:t>customer</w:t>
            </w:r>
            <w:r w:rsidR="00914055" w:rsidRPr="00BB43CF">
              <w:rPr>
                <w:color w:val="000000" w:themeColor="text1"/>
                <w:lang w:val="en-US"/>
              </w:rPr>
              <w:t xml:space="preserve"> support</w:t>
            </w:r>
            <w:r w:rsidR="00BE18E3" w:rsidRPr="00BB43CF">
              <w:rPr>
                <w:color w:val="000000" w:themeColor="text1"/>
                <w:lang w:val="en-US"/>
              </w:rPr>
              <w:t>.</w:t>
            </w:r>
            <w:r w:rsidR="005C0319" w:rsidRPr="00BB43CF">
              <w:rPr>
                <w:color w:val="000000" w:themeColor="text1"/>
                <w:lang w:val="en-US"/>
              </w:rPr>
              <w:t xml:space="preserve"> </w:t>
            </w:r>
          </w:p>
          <w:p w:rsidR="00BE18E3" w:rsidRPr="00BB43CF" w:rsidRDefault="00B1706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Act</w:t>
            </w:r>
            <w:r w:rsidR="00BE18E3" w:rsidRPr="00BB43CF">
              <w:rPr>
                <w:color w:val="000000" w:themeColor="text1"/>
                <w:lang w:val="en-US"/>
              </w:rPr>
              <w:t xml:space="preserve"> as a point of contact f</w:t>
            </w:r>
            <w:r w:rsidRPr="00BB43CF">
              <w:rPr>
                <w:color w:val="000000" w:themeColor="text1"/>
                <w:lang w:val="en-US"/>
              </w:rPr>
              <w:t>or technical customer</w:t>
            </w:r>
            <w:r w:rsidR="00EB0B1B" w:rsidRPr="00BB43CF">
              <w:rPr>
                <w:color w:val="000000" w:themeColor="text1"/>
                <w:lang w:val="en-US"/>
              </w:rPr>
              <w:t xml:space="preserve"> questions, and assist with pre-</w:t>
            </w:r>
            <w:r w:rsidRPr="00BB43CF">
              <w:rPr>
                <w:color w:val="000000" w:themeColor="text1"/>
                <w:lang w:val="en-US"/>
              </w:rPr>
              <w:t>sales support.</w:t>
            </w:r>
          </w:p>
          <w:p w:rsidR="00FD1A79" w:rsidRPr="00BB43CF" w:rsidRDefault="00FD1A79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>Updates project data by entering and backing up data and files to Customer folder.</w:t>
            </w:r>
          </w:p>
          <w:p w:rsidR="00AF3180" w:rsidRPr="00BB43CF" w:rsidRDefault="00B1706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 xml:space="preserve">Maintain professional standards of customer service and </w:t>
            </w:r>
            <w:r w:rsidR="002B60B7" w:rsidRPr="00BB43CF">
              <w:rPr>
                <w:color w:val="000000" w:themeColor="text1"/>
                <w:lang w:val="en-US"/>
              </w:rPr>
              <w:t>work to ensure high levels of customer care</w:t>
            </w:r>
            <w:r w:rsidR="00AF3180" w:rsidRPr="00BB43CF">
              <w:rPr>
                <w:color w:val="000000" w:themeColor="text1"/>
                <w:lang w:val="en-US"/>
              </w:rPr>
              <w:t>.</w:t>
            </w:r>
          </w:p>
          <w:p w:rsidR="008D106E" w:rsidRPr="00BB43CF" w:rsidRDefault="005277ED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color w:val="000000" w:themeColor="text1"/>
                <w:lang w:val="en-US"/>
              </w:rPr>
            </w:pPr>
            <w:r w:rsidRPr="00BB43CF">
              <w:rPr>
                <w:color w:val="000000" w:themeColor="text1"/>
                <w:lang w:val="en-US"/>
              </w:rPr>
              <w:t xml:space="preserve">Work within customer site related </w:t>
            </w:r>
            <w:r w:rsidR="00B91AA4" w:rsidRPr="00BB43CF">
              <w:rPr>
                <w:color w:val="000000" w:themeColor="text1"/>
                <w:lang w:val="en-US"/>
              </w:rPr>
              <w:t>QOHAS required standards and maintain inductions.</w:t>
            </w:r>
          </w:p>
          <w:p w:rsidR="00EB0B1B" w:rsidRPr="00BB43CF" w:rsidRDefault="00EB0B1B" w:rsidP="009373ED">
            <w:pPr>
              <w:pStyle w:val="MBullet1"/>
              <w:numPr>
                <w:ilvl w:val="0"/>
                <w:numId w:val="16"/>
              </w:numPr>
              <w:spacing w:before="0" w:line="360" w:lineRule="auto"/>
              <w:rPr>
                <w:rFonts w:cs="Arial"/>
                <w:color w:val="000000" w:themeColor="text1"/>
              </w:rPr>
            </w:pPr>
            <w:r w:rsidRPr="00BB43CF">
              <w:rPr>
                <w:rFonts w:cs="Arial"/>
                <w:color w:val="000000" w:themeColor="text1"/>
                <w:lang w:val="en-US"/>
              </w:rPr>
              <w:t>Perform a monthly stock take of all spares held in company vehicle with $0 deviation.</w:t>
            </w:r>
          </w:p>
          <w:p w:rsidR="009373ED" w:rsidRPr="00BB43CF" w:rsidRDefault="009373ED" w:rsidP="009373ED">
            <w:pPr>
              <w:pStyle w:val="MBullet1"/>
              <w:numPr>
                <w:ilvl w:val="0"/>
                <w:numId w:val="16"/>
              </w:numPr>
              <w:spacing w:before="0" w:line="360" w:lineRule="auto"/>
              <w:rPr>
                <w:rFonts w:cs="Arial"/>
                <w:color w:val="000000" w:themeColor="text1"/>
              </w:rPr>
            </w:pPr>
            <w:r w:rsidRPr="00BB43CF">
              <w:rPr>
                <w:rFonts w:cs="Arial"/>
                <w:color w:val="000000" w:themeColor="text1"/>
                <w:lang w:val="en-US"/>
              </w:rPr>
              <w:t>Complete Vehicle + OH&amp;S Checklist Monthly and comply with all requirements</w:t>
            </w:r>
          </w:p>
          <w:p w:rsidR="00EB0B1B" w:rsidRPr="00BB43CF" w:rsidRDefault="00EB0B1B" w:rsidP="00EB0B1B">
            <w:pPr>
              <w:spacing w:line="360" w:lineRule="auto"/>
              <w:rPr>
                <w:color w:val="000000" w:themeColor="text1"/>
                <w:lang w:val="en-US"/>
              </w:rPr>
            </w:pPr>
          </w:p>
          <w:p w:rsidR="00EB0B1B" w:rsidRPr="00BB43CF" w:rsidRDefault="00EB0B1B" w:rsidP="00EB0B1B">
            <w:pPr>
              <w:spacing w:line="360" w:lineRule="auto"/>
              <w:rPr>
                <w:b/>
                <w:color w:val="000000" w:themeColor="text1"/>
                <w:lang w:val="en-US"/>
              </w:rPr>
            </w:pPr>
            <w:bookmarkStart w:id="1" w:name="_GoBack"/>
            <w:r w:rsidRPr="00BB43CF">
              <w:rPr>
                <w:b/>
                <w:color w:val="000000" w:themeColor="text1"/>
                <w:lang w:val="en-US"/>
              </w:rPr>
              <w:t>Field Support</w:t>
            </w:r>
          </w:p>
          <w:bookmarkEnd w:id="1"/>
          <w:p w:rsidR="00EB0B1B" w:rsidRPr="00BB43CF" w:rsidRDefault="00EB0B1B" w:rsidP="009373ED">
            <w:pPr>
              <w:pStyle w:val="MBullet1"/>
              <w:numPr>
                <w:ilvl w:val="0"/>
                <w:numId w:val="16"/>
              </w:numPr>
              <w:spacing w:before="0" w:line="360" w:lineRule="auto"/>
              <w:rPr>
                <w:rFonts w:cs="Arial"/>
                <w:color w:val="000000" w:themeColor="text1"/>
              </w:rPr>
            </w:pPr>
            <w:r w:rsidRPr="00BB43CF">
              <w:rPr>
                <w:rFonts w:cs="Arial"/>
                <w:color w:val="000000" w:themeColor="text1"/>
                <w:lang w:val="en-US"/>
              </w:rPr>
              <w:t>Provide technical assistance to all Field Service Technicians (Interstate where required) for the full range of insignia equipment as required and to the prescribed standard.</w:t>
            </w:r>
          </w:p>
          <w:p w:rsidR="00EB0B1B" w:rsidRPr="00BB43CF" w:rsidRDefault="00EB0B1B" w:rsidP="00EB0B1B">
            <w:pPr>
              <w:spacing w:line="360" w:lineRule="auto"/>
              <w:rPr>
                <w:color w:val="000000" w:themeColor="text1"/>
                <w:lang w:val="en-US"/>
              </w:rPr>
            </w:pPr>
          </w:p>
          <w:p w:rsidR="008D106E" w:rsidRDefault="00B1706B" w:rsidP="00E957F2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</w:t>
            </w:r>
          </w:p>
          <w:p w:rsidR="0088523B" w:rsidRDefault="0088523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Contribute to the delivery of the</w:t>
            </w:r>
            <w:r w:rsidR="002636EB">
              <w:rPr>
                <w:lang w:val="en-US"/>
              </w:rPr>
              <w:t xml:space="preserve"> department OGSM plan each year.</w:t>
            </w:r>
          </w:p>
          <w:p w:rsidR="00907860" w:rsidRDefault="00907860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Collabo</w:t>
            </w:r>
            <w:r w:rsidR="002B60B7">
              <w:rPr>
                <w:lang w:val="en-US"/>
              </w:rPr>
              <w:t xml:space="preserve">rate with Domino </w:t>
            </w:r>
            <w:r>
              <w:rPr>
                <w:lang w:val="en-US"/>
              </w:rPr>
              <w:t xml:space="preserve">team members </w:t>
            </w:r>
            <w:r w:rsidR="0088523B">
              <w:rPr>
                <w:lang w:val="en-US"/>
              </w:rPr>
              <w:t>to determine and achieve</w:t>
            </w:r>
            <w:r>
              <w:rPr>
                <w:lang w:val="en-US"/>
              </w:rPr>
              <w:t xml:space="preserve"> department objectives</w:t>
            </w:r>
            <w:r w:rsidR="002636EB">
              <w:rPr>
                <w:lang w:val="en-US"/>
              </w:rPr>
              <w:t>.</w:t>
            </w:r>
          </w:p>
          <w:p w:rsidR="008D106E" w:rsidRDefault="0088523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 and unders</w:t>
            </w:r>
            <w:r w:rsidR="002636EB">
              <w:rPr>
                <w:lang w:val="en-US"/>
              </w:rPr>
              <w:t xml:space="preserve">tanding of LEAN principles and </w:t>
            </w:r>
            <w:r>
              <w:rPr>
                <w:lang w:val="en-US"/>
              </w:rPr>
              <w:t xml:space="preserve">champion a </w:t>
            </w:r>
            <w:r w:rsidR="008D106E">
              <w:rPr>
                <w:lang w:val="en-US"/>
              </w:rPr>
              <w:t>continuous improvement culture</w:t>
            </w:r>
            <w:r w:rsidR="002636EB">
              <w:rPr>
                <w:lang w:val="en-US"/>
              </w:rPr>
              <w:t>.</w:t>
            </w:r>
            <w:r w:rsidR="008D106E">
              <w:rPr>
                <w:lang w:val="en-US"/>
              </w:rPr>
              <w:t xml:space="preserve"> </w:t>
            </w:r>
          </w:p>
          <w:p w:rsidR="008D106E" w:rsidRPr="00907860" w:rsidRDefault="0088523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Demonstrate </w:t>
            </w:r>
            <w:r w:rsidR="001769BC">
              <w:rPr>
                <w:lang w:val="en-US"/>
              </w:rPr>
              <w:t xml:space="preserve">a commitment to company values </w:t>
            </w:r>
            <w:r>
              <w:rPr>
                <w:lang w:val="en-US"/>
              </w:rPr>
              <w:t>and support to team members</w:t>
            </w:r>
            <w:r w:rsidR="002636EB">
              <w:rPr>
                <w:lang w:val="en-US"/>
              </w:rPr>
              <w:t>.</w:t>
            </w:r>
          </w:p>
          <w:p w:rsidR="00B1706B" w:rsidRDefault="00B1706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 cross discipline experience and enhance knowledge through working with other engineers and technicians.</w:t>
            </w:r>
          </w:p>
          <w:p w:rsidR="002F6687" w:rsidRPr="002B60B7" w:rsidRDefault="00B1706B" w:rsidP="009373E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Maintain safe and clean working environment by complying with procedures, rules and regulations.</w:t>
            </w:r>
          </w:p>
        </w:tc>
      </w:tr>
      <w:tr w:rsidR="00EB0B1B" w:rsidTr="00AF58DD">
        <w:tc>
          <w:tcPr>
            <w:tcW w:w="5000" w:type="pct"/>
            <w:vAlign w:val="center"/>
          </w:tcPr>
          <w:p w:rsidR="00EB0B1B" w:rsidRDefault="00EB0B1B" w:rsidP="002F6687">
            <w:pPr>
              <w:spacing w:line="360" w:lineRule="auto"/>
              <w:rPr>
                <w:b/>
                <w:szCs w:val="20"/>
              </w:rPr>
            </w:pPr>
          </w:p>
        </w:tc>
      </w:tr>
    </w:tbl>
    <w:p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Competencies/Experience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c>
          <w:tcPr>
            <w:tcW w:w="5000" w:type="pct"/>
            <w:vAlign w:val="center"/>
          </w:tcPr>
          <w:p w:rsidR="0046451C" w:rsidRPr="0046451C" w:rsidRDefault="003A41F4" w:rsidP="0046451C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Key Competencies</w:t>
            </w:r>
          </w:p>
          <w:p w:rsidR="00C51E9E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>High level conceptual and analytical skills and the ability to identify appropriate solutions that meet business needs and objectives.</w:t>
            </w:r>
          </w:p>
          <w:p w:rsidR="00BE18E3" w:rsidRPr="00C51E9E" w:rsidRDefault="00BE18E3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Ability to work independently, think</w:t>
            </w:r>
            <w:r w:rsidR="001F224B">
              <w:rPr>
                <w:lang w:val="en-US"/>
              </w:rPr>
              <w:t xml:space="preserve"> creatively and analytically to</w:t>
            </w:r>
            <w:r>
              <w:rPr>
                <w:lang w:val="en-US"/>
              </w:rPr>
              <w:t xml:space="preserve"> make quick</w:t>
            </w:r>
            <w:r w:rsidR="001F224B">
              <w:rPr>
                <w:lang w:val="en-US"/>
              </w:rPr>
              <w:t>,</w:t>
            </w:r>
            <w:r>
              <w:rPr>
                <w:lang w:val="en-US"/>
              </w:rPr>
              <w:t xml:space="preserve"> sound decisions.</w:t>
            </w:r>
          </w:p>
          <w:p w:rsidR="00C51E9E" w:rsidRPr="001F224B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 xml:space="preserve">High level of technical aptitude for electro/mechanical systems and software. </w:t>
            </w:r>
          </w:p>
          <w:p w:rsidR="00C51E9E" w:rsidRPr="00C51E9E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>Ability to utilize time management skills to complete tasks correctly and on time.</w:t>
            </w:r>
          </w:p>
          <w:p w:rsidR="00C51E9E" w:rsidRPr="00C51E9E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>Sound interpersonal, oral and written communication skills to facilitate communication</w:t>
            </w:r>
            <w:r w:rsidR="001F224B">
              <w:rPr>
                <w:lang w:val="en-US"/>
              </w:rPr>
              <w:t xml:space="preserve"> and liaise</w:t>
            </w:r>
            <w:r w:rsidRPr="00C51E9E">
              <w:rPr>
                <w:lang w:val="en-US"/>
              </w:rPr>
              <w:t xml:space="preserve"> with int</w:t>
            </w:r>
            <w:r w:rsidR="001F224B">
              <w:rPr>
                <w:lang w:val="en-US"/>
              </w:rPr>
              <w:t>ernal and external stakeholders/customers.</w:t>
            </w:r>
          </w:p>
          <w:p w:rsidR="00C51E9E" w:rsidRPr="00C51E9E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>Demonstrated ability to work effectively under pressure, handle competing priorities, meet deadlines and manage activities through to completion.</w:t>
            </w:r>
          </w:p>
          <w:p w:rsidR="00C51E9E" w:rsidRDefault="00C51E9E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C51E9E">
              <w:rPr>
                <w:lang w:val="en-US"/>
              </w:rPr>
              <w:t>Demonstrated ability in using the Microsoft products office-suite and experience in using an ERP system; Mic</w:t>
            </w:r>
            <w:r w:rsidR="00154238">
              <w:rPr>
                <w:lang w:val="en-US"/>
              </w:rPr>
              <w:t>rosoft Navision highly regarded.</w:t>
            </w:r>
          </w:p>
          <w:p w:rsidR="00154238" w:rsidRDefault="00154238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Positive attitude and </w:t>
            </w:r>
            <w:r w:rsidR="001B001E">
              <w:rPr>
                <w:lang w:val="en-US"/>
              </w:rPr>
              <w:t>ability to work in a strong team environment.</w:t>
            </w:r>
          </w:p>
          <w:p w:rsidR="007000EC" w:rsidRPr="001F224B" w:rsidRDefault="007000EC" w:rsidP="005509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US"/>
              </w:rPr>
            </w:pPr>
            <w:r w:rsidRPr="001F224B">
              <w:rPr>
                <w:lang w:val="en-US"/>
              </w:rPr>
              <w:t xml:space="preserve">Ability to </w:t>
            </w:r>
            <w:r w:rsidR="001F224B" w:rsidRPr="001F224B">
              <w:rPr>
                <w:lang w:val="en-US"/>
              </w:rPr>
              <w:t xml:space="preserve">coach, provide first level supervision </w:t>
            </w:r>
            <w:r w:rsidR="001F224B">
              <w:rPr>
                <w:lang w:val="en-US"/>
              </w:rPr>
              <w:t xml:space="preserve">and support </w:t>
            </w:r>
            <w:r w:rsidR="001F224B" w:rsidRPr="001F224B">
              <w:rPr>
                <w:lang w:val="en-US"/>
              </w:rPr>
              <w:t>to team members</w:t>
            </w:r>
          </w:p>
          <w:p w:rsidR="003A41F4" w:rsidRPr="0089499F" w:rsidRDefault="003A41F4" w:rsidP="00763B62">
            <w:pPr>
              <w:shd w:val="clear" w:color="auto" w:fill="FFFFFF"/>
              <w:spacing w:before="120" w:after="90" w:line="276" w:lineRule="auto"/>
              <w:rPr>
                <w:b/>
              </w:rPr>
            </w:pPr>
            <w:r w:rsidRPr="0089499F">
              <w:rPr>
                <w:b/>
              </w:rPr>
              <w:t>Experience</w:t>
            </w:r>
          </w:p>
          <w:p w:rsidR="00C51E9E" w:rsidRDefault="001769BC" w:rsidP="00550972">
            <w:pPr>
              <w:pStyle w:val="MBullet1"/>
              <w:numPr>
                <w:ilvl w:val="0"/>
                <w:numId w:val="10"/>
              </w:numPr>
            </w:pPr>
            <w:r>
              <w:t>3</w:t>
            </w:r>
            <w:r w:rsidR="00C51E9E">
              <w:t xml:space="preserve"> years or more Technical work experience on integrated electro/mechanical systems and software</w:t>
            </w:r>
          </w:p>
          <w:p w:rsidR="00DF4694" w:rsidRPr="00547B66" w:rsidRDefault="001769BC" w:rsidP="00550972">
            <w:pPr>
              <w:pStyle w:val="MBullet1"/>
              <w:numPr>
                <w:ilvl w:val="0"/>
                <w:numId w:val="10"/>
              </w:numPr>
            </w:pPr>
            <w:r>
              <w:t>1 year experience in Hardware installation and commissioning</w:t>
            </w:r>
          </w:p>
        </w:tc>
      </w:tr>
    </w:tbl>
    <w:p w:rsidR="00BA4DAF" w:rsidRPr="00AF58DD" w:rsidRDefault="00BA4DAF" w:rsidP="00BA4DA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Performance Indicators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A4DAF" w:rsidTr="00AF58DD">
        <w:trPr>
          <w:cantSplit/>
        </w:trPr>
        <w:tc>
          <w:tcPr>
            <w:tcW w:w="5000" w:type="pct"/>
            <w:vAlign w:val="center"/>
          </w:tcPr>
          <w:p w:rsidR="009C7EB0" w:rsidRDefault="008A765F" w:rsidP="00550972">
            <w:pPr>
              <w:pStyle w:val="MBullet1"/>
              <w:numPr>
                <w:ilvl w:val="0"/>
                <w:numId w:val="13"/>
              </w:numPr>
            </w:pPr>
            <w:r>
              <w:t>Project Delivery</w:t>
            </w:r>
            <w:r w:rsidR="009C1F0C">
              <w:t xml:space="preserve"> </w:t>
            </w:r>
            <w:r>
              <w:t>Customer feedback</w:t>
            </w:r>
            <w:r w:rsidR="00BE4561">
              <w:t xml:space="preserve"> survey results</w:t>
            </w:r>
            <w:r w:rsidR="007000EC">
              <w:t>.</w:t>
            </w:r>
          </w:p>
          <w:p w:rsidR="001769BC" w:rsidRDefault="001769BC" w:rsidP="00550972">
            <w:pPr>
              <w:pStyle w:val="MBullet1"/>
              <w:numPr>
                <w:ilvl w:val="0"/>
                <w:numId w:val="13"/>
              </w:numPr>
            </w:pPr>
            <w:r>
              <w:t>Projects delivered on time</w:t>
            </w:r>
            <w:r w:rsidR="00BE18E3">
              <w:t xml:space="preserve"> and complete</w:t>
            </w:r>
            <w:r w:rsidR="007000EC">
              <w:t>.</w:t>
            </w:r>
          </w:p>
        </w:tc>
      </w:tr>
    </w:tbl>
    <w:p w:rsidR="00B348A7" w:rsidRPr="00AF58DD" w:rsidRDefault="00B348A7" w:rsidP="00B348A7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Qualifications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348A7" w:rsidTr="00693555">
        <w:trPr>
          <w:cantSplit/>
        </w:trPr>
        <w:tc>
          <w:tcPr>
            <w:tcW w:w="5000" w:type="pct"/>
            <w:vAlign w:val="center"/>
          </w:tcPr>
          <w:p w:rsidR="00C51E9E" w:rsidRDefault="00C51E9E" w:rsidP="00550972">
            <w:pPr>
              <w:pStyle w:val="MBullet1"/>
              <w:numPr>
                <w:ilvl w:val="0"/>
                <w:numId w:val="11"/>
              </w:numPr>
            </w:pPr>
            <w:r>
              <w:t>CERT IV</w:t>
            </w:r>
            <w:r w:rsidR="00A34B52">
              <w:t xml:space="preserve"> or higher - Project Management</w:t>
            </w:r>
            <w:r w:rsidR="00BE18E3">
              <w:t xml:space="preserve"> desirable</w:t>
            </w:r>
            <w:r w:rsidR="007000EC">
              <w:t>.</w:t>
            </w:r>
          </w:p>
          <w:p w:rsidR="00B348A7" w:rsidRDefault="00B348A7" w:rsidP="00550972">
            <w:pPr>
              <w:pStyle w:val="MBullet1"/>
              <w:numPr>
                <w:ilvl w:val="0"/>
                <w:numId w:val="11"/>
              </w:numPr>
            </w:pPr>
            <w:r>
              <w:t xml:space="preserve">LEAN process improvement training </w:t>
            </w:r>
            <w:r w:rsidR="00C51E9E">
              <w:t>or qualification, highly regarded</w:t>
            </w:r>
            <w:r w:rsidR="007000EC">
              <w:t>.</w:t>
            </w:r>
          </w:p>
          <w:p w:rsidR="00BE18E3" w:rsidRDefault="007000EC" w:rsidP="00550972">
            <w:pPr>
              <w:pStyle w:val="MBullet1"/>
              <w:numPr>
                <w:ilvl w:val="0"/>
                <w:numId w:val="11"/>
              </w:numPr>
            </w:pPr>
            <w:r>
              <w:t>Advanced Understanding of Domino Hardware and software desirable.</w:t>
            </w:r>
          </w:p>
        </w:tc>
      </w:tr>
    </w:tbl>
    <w:p w:rsidR="00815C96" w:rsidRPr="00AF58DD" w:rsidRDefault="00FA63BB" w:rsidP="00815C96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Mandatory Criteria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815C96" w:rsidTr="00AF58DD">
        <w:trPr>
          <w:cantSplit/>
        </w:trPr>
        <w:tc>
          <w:tcPr>
            <w:tcW w:w="5000" w:type="pct"/>
            <w:vAlign w:val="center"/>
          </w:tcPr>
          <w:p w:rsidR="00DF4694" w:rsidRDefault="00DF4694" w:rsidP="00550972">
            <w:pPr>
              <w:pStyle w:val="MBullet1"/>
              <w:numPr>
                <w:ilvl w:val="0"/>
                <w:numId w:val="11"/>
              </w:numPr>
            </w:pPr>
            <w:r>
              <w:t>Restricted Electrical License or higher</w:t>
            </w:r>
            <w:r w:rsidR="00BE18E3">
              <w:t>.</w:t>
            </w:r>
          </w:p>
          <w:p w:rsidR="002977B0" w:rsidRDefault="002977B0" w:rsidP="00550972">
            <w:pPr>
              <w:pStyle w:val="MBullet1"/>
              <w:numPr>
                <w:ilvl w:val="0"/>
                <w:numId w:val="11"/>
              </w:numPr>
            </w:pPr>
            <w:r>
              <w:t>“C” class license</w:t>
            </w:r>
            <w:r w:rsidR="00BE18E3">
              <w:t>.</w:t>
            </w:r>
          </w:p>
          <w:p w:rsidR="007000EC" w:rsidRPr="001F224B" w:rsidRDefault="007000EC" w:rsidP="00550972">
            <w:pPr>
              <w:pStyle w:val="MBullet1"/>
              <w:numPr>
                <w:ilvl w:val="0"/>
                <w:numId w:val="11"/>
              </w:numPr>
            </w:pPr>
            <w:r w:rsidRPr="001F224B">
              <w:t>Passport</w:t>
            </w:r>
            <w:r w:rsidR="00A27471">
              <w:t>, for international travel</w:t>
            </w:r>
            <w:r w:rsidRPr="001F224B">
              <w:t>.</w:t>
            </w:r>
          </w:p>
          <w:p w:rsidR="007000EC" w:rsidRDefault="007000EC" w:rsidP="00550972">
            <w:pPr>
              <w:pStyle w:val="MBullet1"/>
              <w:numPr>
                <w:ilvl w:val="0"/>
                <w:numId w:val="11"/>
              </w:numPr>
            </w:pPr>
            <w:r w:rsidRPr="001F224B">
              <w:t>White Card.</w:t>
            </w:r>
          </w:p>
        </w:tc>
      </w:tr>
    </w:tbl>
    <w:p w:rsidR="003A41F4" w:rsidRPr="00AF58DD" w:rsidRDefault="00815C96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Specific Requirements of the Position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rPr>
          <w:cantSplit/>
        </w:trPr>
        <w:tc>
          <w:tcPr>
            <w:tcW w:w="5000" w:type="pct"/>
            <w:vAlign w:val="center"/>
          </w:tcPr>
          <w:p w:rsidR="006465C3" w:rsidRDefault="006465C3" w:rsidP="00550972">
            <w:pPr>
              <w:pStyle w:val="MBullet1"/>
              <w:numPr>
                <w:ilvl w:val="0"/>
                <w:numId w:val="14"/>
              </w:numPr>
            </w:pPr>
            <w:r>
              <w:t>Availability for interstate travel</w:t>
            </w:r>
            <w:r w:rsidR="00FD6675">
              <w:t xml:space="preserve"> as required</w:t>
            </w:r>
            <w:r>
              <w:t>.</w:t>
            </w:r>
          </w:p>
          <w:p w:rsidR="00B90244" w:rsidRDefault="00FD6675" w:rsidP="00550972">
            <w:pPr>
              <w:pStyle w:val="MBullet1"/>
              <w:numPr>
                <w:ilvl w:val="0"/>
                <w:numId w:val="14"/>
              </w:numPr>
            </w:pPr>
            <w:r>
              <w:t>Availability for a minimum of 1</w:t>
            </w:r>
            <w:r w:rsidR="007000EC">
              <w:t xml:space="preserve"> corporate conference</w:t>
            </w:r>
            <w:r w:rsidR="006465C3">
              <w:t xml:space="preserve"> per year.</w:t>
            </w:r>
          </w:p>
          <w:p w:rsidR="00BE18E3" w:rsidRDefault="00BE18E3" w:rsidP="00550972">
            <w:pPr>
              <w:pStyle w:val="MBullet1"/>
              <w:numPr>
                <w:ilvl w:val="0"/>
                <w:numId w:val="14"/>
              </w:numPr>
            </w:pPr>
            <w:r>
              <w:t>Ability to travel overseas.</w:t>
            </w:r>
          </w:p>
          <w:p w:rsidR="00550972" w:rsidRDefault="00550972" w:rsidP="00550972">
            <w:pPr>
              <w:pStyle w:val="MBullet1"/>
              <w:numPr>
                <w:ilvl w:val="0"/>
                <w:numId w:val="14"/>
              </w:numPr>
            </w:pPr>
            <w:r>
              <w:t>Available for over-time when required</w:t>
            </w:r>
          </w:p>
          <w:p w:rsidR="00550972" w:rsidRDefault="00550972" w:rsidP="00550972">
            <w:pPr>
              <w:pStyle w:val="MBullet1"/>
              <w:numPr>
                <w:ilvl w:val="0"/>
                <w:numId w:val="14"/>
              </w:numPr>
            </w:pPr>
            <w:r>
              <w:t>Light to heavy manual handling required</w:t>
            </w:r>
          </w:p>
        </w:tc>
      </w:tr>
    </w:tbl>
    <w:p w:rsidR="003A41F4" w:rsidRPr="00AF58DD" w:rsidRDefault="00007A3E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Stakeholders</w:t>
      </w:r>
    </w:p>
    <w:tbl>
      <w:tblPr>
        <w:tblW w:w="5000" w:type="pct"/>
        <w:tblBorders>
          <w:top w:val="single" w:sz="4" w:space="0" w:color="DBD600"/>
          <w:left w:val="single" w:sz="4" w:space="0" w:color="DBD600"/>
          <w:bottom w:val="single" w:sz="4" w:space="0" w:color="DBD600"/>
          <w:right w:val="single" w:sz="4" w:space="0" w:color="DBD600"/>
          <w:insideH w:val="single" w:sz="4" w:space="0" w:color="DBD600"/>
          <w:insideV w:val="single" w:sz="4" w:space="0" w:color="DBD6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c>
          <w:tcPr>
            <w:tcW w:w="5000" w:type="pct"/>
            <w:vAlign w:val="center"/>
          </w:tcPr>
          <w:p w:rsidR="0089499F" w:rsidRPr="0089499F" w:rsidRDefault="00007A3E" w:rsidP="0089499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Internal</w:t>
            </w:r>
          </w:p>
          <w:p w:rsidR="00CC596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Field Support Manager</w:t>
            </w:r>
          </w:p>
          <w:p w:rsidR="00CC596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Field Support Team</w:t>
            </w:r>
          </w:p>
          <w:p w:rsidR="00CC596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Customer Experience Team</w:t>
            </w:r>
          </w:p>
          <w:p w:rsidR="00CC596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Domino Sales Team</w:t>
            </w:r>
          </w:p>
          <w:p w:rsidR="00CC596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insignia Employees</w:t>
            </w:r>
          </w:p>
          <w:p w:rsidR="001769BC" w:rsidRDefault="00CC596C" w:rsidP="00CC596C">
            <w:pPr>
              <w:pStyle w:val="MBullet1"/>
              <w:numPr>
                <w:ilvl w:val="0"/>
                <w:numId w:val="15"/>
              </w:numPr>
              <w:spacing w:before="0" w:line="360" w:lineRule="auto"/>
            </w:pPr>
            <w:r>
              <w:t>Finance Department</w:t>
            </w:r>
          </w:p>
          <w:p w:rsidR="003A41F4" w:rsidRPr="0089499F" w:rsidRDefault="0089499F" w:rsidP="0089499F">
            <w:pPr>
              <w:pStyle w:val="MBullet1"/>
              <w:numPr>
                <w:ilvl w:val="0"/>
                <w:numId w:val="0"/>
              </w:numPr>
              <w:spacing w:line="360" w:lineRule="auto"/>
            </w:pPr>
            <w:r>
              <w:rPr>
                <w:b/>
              </w:rPr>
              <w:t>External</w:t>
            </w:r>
            <w:r w:rsidR="003A41F4" w:rsidRPr="0089499F">
              <w:t xml:space="preserve"> </w:t>
            </w:r>
          </w:p>
          <w:p w:rsidR="001769BC" w:rsidRDefault="00CE1469" w:rsidP="00550972">
            <w:pPr>
              <w:pStyle w:val="MBullet1"/>
              <w:numPr>
                <w:ilvl w:val="0"/>
                <w:numId w:val="12"/>
              </w:numPr>
              <w:spacing w:before="0" w:line="360" w:lineRule="auto"/>
            </w:pPr>
            <w:r>
              <w:t>Customers</w:t>
            </w:r>
          </w:p>
          <w:p w:rsidR="00F95B5F" w:rsidRDefault="001B5E54" w:rsidP="00550972">
            <w:pPr>
              <w:pStyle w:val="MBullet1"/>
              <w:numPr>
                <w:ilvl w:val="0"/>
                <w:numId w:val="12"/>
              </w:numPr>
              <w:spacing w:before="0" w:line="360" w:lineRule="auto"/>
            </w:pPr>
            <w:r>
              <w:t xml:space="preserve">Hardware </w:t>
            </w:r>
            <w:r w:rsidR="00F95B5F">
              <w:t>Vendors</w:t>
            </w:r>
          </w:p>
        </w:tc>
      </w:tr>
    </w:tbl>
    <w:p w:rsidR="00952170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Authorisation</w:t>
      </w:r>
    </w:p>
    <w:p w:rsidR="003A41F4" w:rsidRPr="00952170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Arial" w:hAnsi="Arial"/>
          <w:color w:val="auto"/>
          <w:sz w:val="20"/>
          <w:szCs w:val="20"/>
        </w:rPr>
      </w:pPr>
      <w:r w:rsidRPr="00952170">
        <w:rPr>
          <w:rFonts w:ascii="Arial" w:hAnsi="Arial"/>
          <w:b w:val="0"/>
          <w:color w:val="auto"/>
          <w:sz w:val="20"/>
          <w:szCs w:val="20"/>
        </w:rPr>
        <w:t>Please sign to confirm that this Position Description has been discussed by both parties</w:t>
      </w:r>
      <w:r w:rsidRPr="00952170">
        <w:rPr>
          <w:rFonts w:ascii="Arial" w:hAnsi="Arial"/>
          <w:color w:val="auto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9"/>
        <w:gridCol w:w="3303"/>
        <w:gridCol w:w="712"/>
        <w:gridCol w:w="2307"/>
      </w:tblGrid>
      <w:tr w:rsidR="003A41F4" w:rsidTr="00571314">
        <w:tc>
          <w:tcPr>
            <w:tcW w:w="1580" w:type="pct"/>
            <w:vAlign w:val="bottom"/>
          </w:tcPr>
          <w:p w:rsidR="003A41F4" w:rsidRDefault="003A41F4">
            <w:pPr>
              <w:pStyle w:val="MTable"/>
            </w:pPr>
            <w:r>
              <w:t>Employee Name &amp; Signature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:rsidR="003A41F4" w:rsidRPr="00952170" w:rsidRDefault="003A41F4" w:rsidP="00571314"/>
        </w:tc>
        <w:tc>
          <w:tcPr>
            <w:tcW w:w="385" w:type="pct"/>
            <w:vAlign w:val="bottom"/>
          </w:tcPr>
          <w:p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</w:tr>
      <w:tr w:rsidR="003A41F4" w:rsidTr="00571314">
        <w:trPr>
          <w:trHeight w:val="385"/>
        </w:trPr>
        <w:tc>
          <w:tcPr>
            <w:tcW w:w="1580" w:type="pct"/>
            <w:vAlign w:val="bottom"/>
          </w:tcPr>
          <w:p w:rsidR="003A41F4" w:rsidRPr="00952170" w:rsidRDefault="003A41F4" w:rsidP="00952170">
            <w:pPr>
              <w:pStyle w:val="MTable"/>
            </w:pPr>
            <w:r>
              <w:t>Manager Name &amp;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  <w:tc>
          <w:tcPr>
            <w:tcW w:w="385" w:type="pct"/>
            <w:vAlign w:val="bottom"/>
          </w:tcPr>
          <w:p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</w:tr>
    </w:tbl>
    <w:p w:rsidR="001E7E1C" w:rsidRDefault="001E7E1C" w:rsidP="00952170">
      <w:pPr>
        <w:pStyle w:val="MBullet1"/>
        <w:numPr>
          <w:ilvl w:val="0"/>
          <w:numId w:val="0"/>
        </w:numPr>
      </w:pPr>
    </w:p>
    <w:p w:rsidR="007B5255" w:rsidRDefault="007B5255" w:rsidP="00952170">
      <w:pPr>
        <w:pStyle w:val="MBullet1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D1CC00"/>
          <w:left w:val="single" w:sz="4" w:space="0" w:color="D1CC00"/>
          <w:bottom w:val="single" w:sz="4" w:space="0" w:color="D1CC00"/>
          <w:right w:val="single" w:sz="4" w:space="0" w:color="D1CC00"/>
          <w:insideH w:val="single" w:sz="4" w:space="0" w:color="D1CC00"/>
          <w:insideV w:val="single" w:sz="4" w:space="0" w:color="D1CC00"/>
        </w:tblBorders>
        <w:tblLook w:val="01E0" w:firstRow="1" w:lastRow="1" w:firstColumn="1" w:lastColumn="1" w:noHBand="0" w:noVBand="0"/>
      </w:tblPr>
      <w:tblGrid>
        <w:gridCol w:w="1527"/>
        <w:gridCol w:w="2299"/>
        <w:gridCol w:w="5405"/>
      </w:tblGrid>
      <w:tr w:rsidR="00120C7D" w:rsidTr="00CC596C">
        <w:tc>
          <w:tcPr>
            <w:tcW w:w="1527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Date</w:t>
            </w:r>
          </w:p>
        </w:tc>
        <w:tc>
          <w:tcPr>
            <w:tcW w:w="2299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Reviewed By</w:t>
            </w:r>
          </w:p>
        </w:tc>
        <w:tc>
          <w:tcPr>
            <w:tcW w:w="5405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Comment</w:t>
            </w:r>
          </w:p>
        </w:tc>
      </w:tr>
      <w:tr w:rsidR="00120C7D" w:rsidTr="00CC596C">
        <w:tc>
          <w:tcPr>
            <w:tcW w:w="1527" w:type="dxa"/>
          </w:tcPr>
          <w:p w:rsidR="00120C7D" w:rsidRDefault="00FC7868" w:rsidP="00120C7D">
            <w:pPr>
              <w:pStyle w:val="MBullet1"/>
              <w:numPr>
                <w:ilvl w:val="0"/>
                <w:numId w:val="0"/>
              </w:numPr>
            </w:pPr>
            <w:r>
              <w:t>14/</w:t>
            </w:r>
            <w:r w:rsidR="00CC596C">
              <w:t>0</w:t>
            </w:r>
            <w:r>
              <w:t>5/15</w:t>
            </w:r>
          </w:p>
        </w:tc>
        <w:tc>
          <w:tcPr>
            <w:tcW w:w="2299" w:type="dxa"/>
          </w:tcPr>
          <w:p w:rsidR="00120C7D" w:rsidRDefault="00B348A7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  <w:r w:rsidR="00FC7868">
              <w:t>, A Hecke, J Cheetham</w:t>
            </w:r>
          </w:p>
        </w:tc>
        <w:tc>
          <w:tcPr>
            <w:tcW w:w="5405" w:type="dxa"/>
          </w:tcPr>
          <w:p w:rsidR="00120C7D" w:rsidRDefault="006419D1" w:rsidP="00120C7D">
            <w:pPr>
              <w:pStyle w:val="MBullet1"/>
              <w:numPr>
                <w:ilvl w:val="0"/>
                <w:numId w:val="0"/>
              </w:numPr>
            </w:pPr>
            <w:r>
              <w:t>New PD</w:t>
            </w:r>
          </w:p>
        </w:tc>
      </w:tr>
      <w:tr w:rsidR="00CC596C" w:rsidTr="00CC596C">
        <w:tc>
          <w:tcPr>
            <w:tcW w:w="1527" w:type="dxa"/>
          </w:tcPr>
          <w:p w:rsidR="00CC596C" w:rsidRDefault="00CC596C" w:rsidP="00CC596C">
            <w:pPr>
              <w:pStyle w:val="MBullet1"/>
              <w:numPr>
                <w:ilvl w:val="0"/>
                <w:numId w:val="0"/>
              </w:numPr>
            </w:pPr>
            <w:r>
              <w:t>23/08/16</w:t>
            </w:r>
          </w:p>
        </w:tc>
        <w:tc>
          <w:tcPr>
            <w:tcW w:w="2299" w:type="dxa"/>
          </w:tcPr>
          <w:p w:rsidR="00CC596C" w:rsidRDefault="00CC596C" w:rsidP="00CC596C">
            <w:pPr>
              <w:pStyle w:val="MBullet1"/>
              <w:numPr>
                <w:ilvl w:val="0"/>
                <w:numId w:val="0"/>
              </w:numPr>
            </w:pPr>
            <w:r>
              <w:t>S McCalman</w:t>
            </w:r>
          </w:p>
        </w:tc>
        <w:tc>
          <w:tcPr>
            <w:tcW w:w="5405" w:type="dxa"/>
          </w:tcPr>
          <w:p w:rsidR="00CC596C" w:rsidRDefault="00CC596C" w:rsidP="00CC596C">
            <w:pPr>
              <w:pStyle w:val="MBullet1"/>
              <w:numPr>
                <w:ilvl w:val="0"/>
                <w:numId w:val="0"/>
              </w:numPr>
            </w:pPr>
            <w:r>
              <w:t>Updated reporting manager title and internal stakeholders due to structural review</w:t>
            </w:r>
          </w:p>
        </w:tc>
      </w:tr>
      <w:tr w:rsidR="00367D1C" w:rsidTr="00CC596C">
        <w:tc>
          <w:tcPr>
            <w:tcW w:w="1527" w:type="dxa"/>
          </w:tcPr>
          <w:p w:rsidR="00367D1C" w:rsidRDefault="00367D1C" w:rsidP="00CC596C">
            <w:pPr>
              <w:pStyle w:val="MBullet1"/>
              <w:numPr>
                <w:ilvl w:val="0"/>
                <w:numId w:val="0"/>
              </w:numPr>
            </w:pPr>
          </w:p>
        </w:tc>
        <w:tc>
          <w:tcPr>
            <w:tcW w:w="2299" w:type="dxa"/>
          </w:tcPr>
          <w:p w:rsidR="00367D1C" w:rsidRDefault="00367D1C" w:rsidP="00CC596C">
            <w:pPr>
              <w:pStyle w:val="MBullet1"/>
              <w:numPr>
                <w:ilvl w:val="0"/>
                <w:numId w:val="0"/>
              </w:numPr>
            </w:pPr>
          </w:p>
        </w:tc>
        <w:tc>
          <w:tcPr>
            <w:tcW w:w="5405" w:type="dxa"/>
          </w:tcPr>
          <w:p w:rsidR="00367D1C" w:rsidRDefault="00367D1C" w:rsidP="00CC596C">
            <w:pPr>
              <w:pStyle w:val="MBullet1"/>
              <w:numPr>
                <w:ilvl w:val="0"/>
                <w:numId w:val="0"/>
              </w:numPr>
            </w:pPr>
          </w:p>
        </w:tc>
      </w:tr>
    </w:tbl>
    <w:p w:rsidR="00FF21D1" w:rsidRDefault="00FF21D1" w:rsidP="00952170">
      <w:pPr>
        <w:pStyle w:val="MBullet1"/>
        <w:numPr>
          <w:ilvl w:val="0"/>
          <w:numId w:val="0"/>
        </w:numPr>
      </w:pPr>
    </w:p>
    <w:sectPr w:rsidR="00FF21D1" w:rsidSect="00280D87">
      <w:headerReference w:type="default" r:id="rId11"/>
      <w:footerReference w:type="default" r:id="rId12"/>
      <w:pgSz w:w="11906" w:h="16838" w:code="9"/>
      <w:pgMar w:top="1701" w:right="964" w:bottom="85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F6" w:rsidRDefault="009204F6">
      <w:r>
        <w:separator/>
      </w:r>
    </w:p>
  </w:endnote>
  <w:endnote w:type="continuationSeparator" w:id="0">
    <w:p w:rsidR="009204F6" w:rsidRDefault="0092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4B" w:rsidRPr="00AF58DD" w:rsidRDefault="00AE402B">
    <w:pPr>
      <w:pStyle w:val="FileName"/>
      <w:rPr>
        <w:rFonts w:ascii="Helvetica-Light" w:hAnsi="Helvetica-Light" w:cs="Helvetica-Light"/>
        <w:b w:val="0"/>
        <w:bCs/>
        <w:color w:val="800000"/>
        <w:lang w:val="en-US"/>
      </w:rPr>
    </w:pPr>
    <w:r w:rsidRPr="00AE402B">
      <w:rPr>
        <w:rStyle w:val="PageNumber"/>
        <w:rFonts w:ascii="Arial" w:hAnsi="Arial"/>
        <w:b w:val="0"/>
        <w:color w:val="800000"/>
        <w:sz w:val="16"/>
        <w:szCs w:val="16"/>
      </w:rPr>
      <w:t xml:space="preserve">Project </w:t>
    </w:r>
    <w:r w:rsidR="006C4015">
      <w:rPr>
        <w:rStyle w:val="PageNumber"/>
        <w:rFonts w:ascii="Arial" w:hAnsi="Arial"/>
        <w:b w:val="0"/>
        <w:color w:val="800000"/>
        <w:sz w:val="16"/>
        <w:szCs w:val="16"/>
      </w:rPr>
      <w:t>Installation Specialist</w:t>
    </w:r>
    <w:r w:rsidR="001F224B" w:rsidRPr="00AE402B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 w:rsidRPr="00AF58DD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begin"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instrText xml:space="preserve"> PAGE </w:instrText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separate"/>
    </w:r>
    <w:r w:rsidR="00BB43CF">
      <w:rPr>
        <w:rStyle w:val="PageNumber"/>
        <w:rFonts w:ascii="Arial" w:hAnsi="Arial"/>
        <w:b w:val="0"/>
        <w:bCs/>
        <w:noProof/>
        <w:color w:val="800000"/>
        <w:sz w:val="16"/>
        <w:szCs w:val="16"/>
      </w:rPr>
      <w:t>2</w:t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end"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1F224B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6C4015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1F224B">
      <w:rPr>
        <w:rStyle w:val="PageNumber"/>
        <w:rFonts w:ascii="Arial" w:hAnsi="Arial"/>
        <w:b w:val="0"/>
        <w:bCs/>
        <w:color w:val="800000"/>
        <w:sz w:val="16"/>
        <w:szCs w:val="16"/>
      </w:rPr>
      <w:t>insignia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F6" w:rsidRDefault="009204F6">
      <w:r>
        <w:separator/>
      </w:r>
    </w:p>
  </w:footnote>
  <w:footnote w:type="continuationSeparator" w:id="0">
    <w:p w:rsidR="009204F6" w:rsidRDefault="0092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4A0" w:firstRow="1" w:lastRow="0" w:firstColumn="1" w:lastColumn="0" w:noHBand="0" w:noVBand="1"/>
    </w:tblPr>
    <w:tblGrid>
      <w:gridCol w:w="6768"/>
      <w:gridCol w:w="2700"/>
    </w:tblGrid>
    <w:tr w:rsidR="001F224B" w:rsidTr="00E2770A">
      <w:trPr>
        <w:trHeight w:val="712"/>
      </w:trPr>
      <w:tc>
        <w:tcPr>
          <w:tcW w:w="6768" w:type="dxa"/>
        </w:tcPr>
        <w:p w:rsidR="001F224B" w:rsidRDefault="001F224B" w:rsidP="00B348A7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P</w:t>
          </w:r>
          <w:r w:rsidR="00AE402B">
            <w:rPr>
              <w:b/>
              <w:bCs/>
              <w:sz w:val="36"/>
              <w:szCs w:val="36"/>
            </w:rPr>
            <w:t xml:space="preserve">roject </w:t>
          </w:r>
          <w:r w:rsidR="006C4015">
            <w:rPr>
              <w:b/>
              <w:bCs/>
              <w:sz w:val="36"/>
              <w:szCs w:val="36"/>
            </w:rPr>
            <w:t>Installation Specialist</w:t>
          </w:r>
        </w:p>
        <w:p w:rsidR="001F224B" w:rsidRDefault="001F224B" w:rsidP="00B348A7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</w:rPr>
          </w:pPr>
          <w:r>
            <w:rPr>
              <w:b/>
              <w:bCs/>
              <w:sz w:val="36"/>
              <w:szCs w:val="36"/>
            </w:rPr>
            <w:t xml:space="preserve">Position Description </w:t>
          </w:r>
        </w:p>
      </w:tc>
      <w:tc>
        <w:tcPr>
          <w:tcW w:w="2700" w:type="dxa"/>
        </w:tcPr>
        <w:p w:rsidR="001F224B" w:rsidRDefault="001F224B" w:rsidP="00E2770A">
          <w:pPr>
            <w:pStyle w:val="MTable"/>
            <w:jc w:val="center"/>
            <w:rPr>
              <w:sz w:val="40"/>
            </w:rPr>
          </w:pPr>
          <w:r>
            <w:rPr>
              <w:noProof/>
              <w:sz w:val="40"/>
              <w:lang w:val="en-AU" w:eastAsia="en-AU"/>
            </w:rPr>
            <w:drawing>
              <wp:inline distT="0" distB="0" distL="0" distR="0" wp14:anchorId="26CC68A0" wp14:editId="26CC68A1">
                <wp:extent cx="1577340" cy="372745"/>
                <wp:effectExtent l="19050" t="0" r="3810" b="0"/>
                <wp:docPr id="2" name="Picture 1" descr="INSIGNIA (H)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IGNIA (H) 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224B" w:rsidRDefault="001F224B" w:rsidP="00E277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29"/>
    <w:multiLevelType w:val="hybridMultilevel"/>
    <w:tmpl w:val="2D8C9BB8"/>
    <w:lvl w:ilvl="0" w:tplc="90B86DE2">
      <w:start w:val="1"/>
      <w:numFmt w:val="decimal"/>
      <w:pStyle w:val="Attachment"/>
      <w:lvlText w:val="Attachment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46BF8"/>
    <w:multiLevelType w:val="multilevel"/>
    <w:tmpl w:val="867CE002"/>
    <w:lvl w:ilvl="0">
      <w:start w:val="1"/>
      <w:numFmt w:val="bullet"/>
      <w:pStyle w:val="MBullet1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pStyle w:val="MBullet2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MBullet3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2" w15:restartNumberingAfterBreak="0">
    <w:nsid w:val="27B6329F"/>
    <w:multiLevelType w:val="hybridMultilevel"/>
    <w:tmpl w:val="D2B2B208"/>
    <w:lvl w:ilvl="0" w:tplc="5E9840C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08BB"/>
    <w:multiLevelType w:val="hybridMultilevel"/>
    <w:tmpl w:val="B62C3198"/>
    <w:lvl w:ilvl="0" w:tplc="0E647A6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25F"/>
    <w:multiLevelType w:val="hybridMultilevel"/>
    <w:tmpl w:val="EBE4293A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1E93"/>
    <w:multiLevelType w:val="hybridMultilevel"/>
    <w:tmpl w:val="937EE8A2"/>
    <w:lvl w:ilvl="0" w:tplc="495A519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C7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7CD523B"/>
    <w:multiLevelType w:val="hybridMultilevel"/>
    <w:tmpl w:val="6E5AF8EA"/>
    <w:lvl w:ilvl="0" w:tplc="BDF6147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021"/>
    <w:multiLevelType w:val="hybridMultilevel"/>
    <w:tmpl w:val="AB520242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19A6"/>
    <w:multiLevelType w:val="hybridMultilevel"/>
    <w:tmpl w:val="30243948"/>
    <w:lvl w:ilvl="0" w:tplc="C28059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17AE8"/>
    <w:multiLevelType w:val="multilevel"/>
    <w:tmpl w:val="E4E02866"/>
    <w:lvl w:ilvl="0">
      <w:start w:val="1"/>
      <w:numFmt w:val="decimal"/>
      <w:pStyle w:val="M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MLista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MListi"/>
      <w:lvlText w:val="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A1A4267"/>
    <w:multiLevelType w:val="hybridMultilevel"/>
    <w:tmpl w:val="127467CE"/>
    <w:lvl w:ilvl="0" w:tplc="A7D6624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8CB"/>
    <w:multiLevelType w:val="hybridMultilevel"/>
    <w:tmpl w:val="98E4DEEC"/>
    <w:lvl w:ilvl="0" w:tplc="C28059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0"/>
        <w:szCs w:val="20"/>
      </w:rPr>
    </w:lvl>
    <w:lvl w:ilvl="1" w:tplc="ABE0265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96D16"/>
    <w:multiLevelType w:val="hybridMultilevel"/>
    <w:tmpl w:val="445CD814"/>
    <w:lvl w:ilvl="0" w:tplc="87B83D1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10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9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B"/>
    <w:rsid w:val="00000463"/>
    <w:rsid w:val="00007600"/>
    <w:rsid w:val="00007A3E"/>
    <w:rsid w:val="00010D4D"/>
    <w:rsid w:val="000224EC"/>
    <w:rsid w:val="00025457"/>
    <w:rsid w:val="00026424"/>
    <w:rsid w:val="00030A6A"/>
    <w:rsid w:val="00034044"/>
    <w:rsid w:val="00036B62"/>
    <w:rsid w:val="00053DA2"/>
    <w:rsid w:val="000575A1"/>
    <w:rsid w:val="00061D47"/>
    <w:rsid w:val="0007624C"/>
    <w:rsid w:val="000817AE"/>
    <w:rsid w:val="00087734"/>
    <w:rsid w:val="000900FD"/>
    <w:rsid w:val="000971AD"/>
    <w:rsid w:val="000B5D93"/>
    <w:rsid w:val="000B6014"/>
    <w:rsid w:val="000C00D4"/>
    <w:rsid w:val="000D2FB5"/>
    <w:rsid w:val="000E059C"/>
    <w:rsid w:val="000E1A0D"/>
    <w:rsid w:val="000E35F8"/>
    <w:rsid w:val="000E4922"/>
    <w:rsid w:val="000F13E7"/>
    <w:rsid w:val="0010378B"/>
    <w:rsid w:val="00117CAA"/>
    <w:rsid w:val="00120C7D"/>
    <w:rsid w:val="0012498C"/>
    <w:rsid w:val="00125049"/>
    <w:rsid w:val="001300D2"/>
    <w:rsid w:val="001401CB"/>
    <w:rsid w:val="00154238"/>
    <w:rsid w:val="00160D54"/>
    <w:rsid w:val="00162C09"/>
    <w:rsid w:val="0016352C"/>
    <w:rsid w:val="00166EDD"/>
    <w:rsid w:val="001767AA"/>
    <w:rsid w:val="001769BC"/>
    <w:rsid w:val="001800C4"/>
    <w:rsid w:val="001848AD"/>
    <w:rsid w:val="001A66D6"/>
    <w:rsid w:val="001B001E"/>
    <w:rsid w:val="001B23BB"/>
    <w:rsid w:val="001B5E54"/>
    <w:rsid w:val="001B6D8C"/>
    <w:rsid w:val="001D65CA"/>
    <w:rsid w:val="001D7AC0"/>
    <w:rsid w:val="001E4FFA"/>
    <w:rsid w:val="001E7E1C"/>
    <w:rsid w:val="001F224B"/>
    <w:rsid w:val="001F3B35"/>
    <w:rsid w:val="001F5CB1"/>
    <w:rsid w:val="00202618"/>
    <w:rsid w:val="00203049"/>
    <w:rsid w:val="00213942"/>
    <w:rsid w:val="00221A41"/>
    <w:rsid w:val="002359E4"/>
    <w:rsid w:val="00235CD6"/>
    <w:rsid w:val="00255D82"/>
    <w:rsid w:val="002636EB"/>
    <w:rsid w:val="00267693"/>
    <w:rsid w:val="00270414"/>
    <w:rsid w:val="00274008"/>
    <w:rsid w:val="00277D67"/>
    <w:rsid w:val="00280D87"/>
    <w:rsid w:val="0029034D"/>
    <w:rsid w:val="002977B0"/>
    <w:rsid w:val="002A0FBA"/>
    <w:rsid w:val="002B60B7"/>
    <w:rsid w:val="002B6B1A"/>
    <w:rsid w:val="002D1122"/>
    <w:rsid w:val="002D72E5"/>
    <w:rsid w:val="002E1227"/>
    <w:rsid w:val="002F4A40"/>
    <w:rsid w:val="002F6687"/>
    <w:rsid w:val="002F6B98"/>
    <w:rsid w:val="00301745"/>
    <w:rsid w:val="00303B79"/>
    <w:rsid w:val="00307836"/>
    <w:rsid w:val="00323F60"/>
    <w:rsid w:val="003309E5"/>
    <w:rsid w:val="003315D8"/>
    <w:rsid w:val="00332DAC"/>
    <w:rsid w:val="00334417"/>
    <w:rsid w:val="00337528"/>
    <w:rsid w:val="00340E03"/>
    <w:rsid w:val="0034567C"/>
    <w:rsid w:val="00350207"/>
    <w:rsid w:val="0035216F"/>
    <w:rsid w:val="00354203"/>
    <w:rsid w:val="00354511"/>
    <w:rsid w:val="003573DB"/>
    <w:rsid w:val="003623FA"/>
    <w:rsid w:val="00365E8D"/>
    <w:rsid w:val="00367D1C"/>
    <w:rsid w:val="00376F02"/>
    <w:rsid w:val="0038178B"/>
    <w:rsid w:val="00383A72"/>
    <w:rsid w:val="00384E49"/>
    <w:rsid w:val="00387714"/>
    <w:rsid w:val="00387B0D"/>
    <w:rsid w:val="00391234"/>
    <w:rsid w:val="003925DE"/>
    <w:rsid w:val="003A41F4"/>
    <w:rsid w:val="003B76A4"/>
    <w:rsid w:val="003C23DF"/>
    <w:rsid w:val="003D082A"/>
    <w:rsid w:val="003D1A8F"/>
    <w:rsid w:val="003D65D6"/>
    <w:rsid w:val="003F300E"/>
    <w:rsid w:val="003F38F3"/>
    <w:rsid w:val="0041514C"/>
    <w:rsid w:val="00415157"/>
    <w:rsid w:val="00422B73"/>
    <w:rsid w:val="0044111B"/>
    <w:rsid w:val="00451A94"/>
    <w:rsid w:val="00453213"/>
    <w:rsid w:val="0045389C"/>
    <w:rsid w:val="00453CE0"/>
    <w:rsid w:val="0045641A"/>
    <w:rsid w:val="0046451C"/>
    <w:rsid w:val="00470ECE"/>
    <w:rsid w:val="00471EB4"/>
    <w:rsid w:val="004743F8"/>
    <w:rsid w:val="00486295"/>
    <w:rsid w:val="004916DF"/>
    <w:rsid w:val="00491961"/>
    <w:rsid w:val="0049714C"/>
    <w:rsid w:val="004A2C5A"/>
    <w:rsid w:val="004B2C71"/>
    <w:rsid w:val="004B3D15"/>
    <w:rsid w:val="004B54DD"/>
    <w:rsid w:val="004C0BF9"/>
    <w:rsid w:val="004C7D54"/>
    <w:rsid w:val="004D1E62"/>
    <w:rsid w:val="004D2085"/>
    <w:rsid w:val="004F0FCB"/>
    <w:rsid w:val="004F2707"/>
    <w:rsid w:val="004F2A10"/>
    <w:rsid w:val="004F4337"/>
    <w:rsid w:val="004F76E2"/>
    <w:rsid w:val="0050015D"/>
    <w:rsid w:val="005018CD"/>
    <w:rsid w:val="0050203B"/>
    <w:rsid w:val="005054F2"/>
    <w:rsid w:val="005250BD"/>
    <w:rsid w:val="005277ED"/>
    <w:rsid w:val="00530283"/>
    <w:rsid w:val="00534B28"/>
    <w:rsid w:val="0053595E"/>
    <w:rsid w:val="0054321D"/>
    <w:rsid w:val="0054356B"/>
    <w:rsid w:val="00546ABD"/>
    <w:rsid w:val="00547B66"/>
    <w:rsid w:val="00550085"/>
    <w:rsid w:val="0055055E"/>
    <w:rsid w:val="00550972"/>
    <w:rsid w:val="00560A1E"/>
    <w:rsid w:val="005650DF"/>
    <w:rsid w:val="005660C3"/>
    <w:rsid w:val="00571314"/>
    <w:rsid w:val="0058300D"/>
    <w:rsid w:val="0059329F"/>
    <w:rsid w:val="00594065"/>
    <w:rsid w:val="005B5233"/>
    <w:rsid w:val="005C0319"/>
    <w:rsid w:val="005C3A67"/>
    <w:rsid w:val="005C596E"/>
    <w:rsid w:val="005D319E"/>
    <w:rsid w:val="005E22C0"/>
    <w:rsid w:val="005E4871"/>
    <w:rsid w:val="005E4D0C"/>
    <w:rsid w:val="005F2EBF"/>
    <w:rsid w:val="0061737B"/>
    <w:rsid w:val="0062435D"/>
    <w:rsid w:val="00625E0C"/>
    <w:rsid w:val="0063121D"/>
    <w:rsid w:val="00631D33"/>
    <w:rsid w:val="00633820"/>
    <w:rsid w:val="006419D1"/>
    <w:rsid w:val="006465C3"/>
    <w:rsid w:val="006476E8"/>
    <w:rsid w:val="00666EBB"/>
    <w:rsid w:val="0067604B"/>
    <w:rsid w:val="00676C3F"/>
    <w:rsid w:val="00693555"/>
    <w:rsid w:val="00696297"/>
    <w:rsid w:val="00697D73"/>
    <w:rsid w:val="006A0099"/>
    <w:rsid w:val="006A06E9"/>
    <w:rsid w:val="006A4996"/>
    <w:rsid w:val="006A7F16"/>
    <w:rsid w:val="006B4501"/>
    <w:rsid w:val="006C039D"/>
    <w:rsid w:val="006C2DA0"/>
    <w:rsid w:val="006C4015"/>
    <w:rsid w:val="006D26A8"/>
    <w:rsid w:val="006D5786"/>
    <w:rsid w:val="006E6CE0"/>
    <w:rsid w:val="006F17BE"/>
    <w:rsid w:val="006F4008"/>
    <w:rsid w:val="006F641A"/>
    <w:rsid w:val="006F67FB"/>
    <w:rsid w:val="007000EC"/>
    <w:rsid w:val="00705833"/>
    <w:rsid w:val="00707592"/>
    <w:rsid w:val="007127CD"/>
    <w:rsid w:val="007139D9"/>
    <w:rsid w:val="00715755"/>
    <w:rsid w:val="00724EA4"/>
    <w:rsid w:val="00727E74"/>
    <w:rsid w:val="007314E9"/>
    <w:rsid w:val="007375D5"/>
    <w:rsid w:val="00741636"/>
    <w:rsid w:val="007472D6"/>
    <w:rsid w:val="00752D49"/>
    <w:rsid w:val="007572F1"/>
    <w:rsid w:val="007627EE"/>
    <w:rsid w:val="00762FE9"/>
    <w:rsid w:val="00763B62"/>
    <w:rsid w:val="00764F38"/>
    <w:rsid w:val="00772123"/>
    <w:rsid w:val="00792952"/>
    <w:rsid w:val="007A663F"/>
    <w:rsid w:val="007B5255"/>
    <w:rsid w:val="007C68B6"/>
    <w:rsid w:val="007D098C"/>
    <w:rsid w:val="007E2AF9"/>
    <w:rsid w:val="007E55AE"/>
    <w:rsid w:val="007E65B2"/>
    <w:rsid w:val="008023F1"/>
    <w:rsid w:val="00803C6A"/>
    <w:rsid w:val="008040A2"/>
    <w:rsid w:val="00805024"/>
    <w:rsid w:val="00812EF2"/>
    <w:rsid w:val="00815C96"/>
    <w:rsid w:val="00815EE4"/>
    <w:rsid w:val="00824189"/>
    <w:rsid w:val="0082661C"/>
    <w:rsid w:val="008379EC"/>
    <w:rsid w:val="0084099B"/>
    <w:rsid w:val="00840C72"/>
    <w:rsid w:val="0087199E"/>
    <w:rsid w:val="00871EA2"/>
    <w:rsid w:val="00873757"/>
    <w:rsid w:val="0087482D"/>
    <w:rsid w:val="00884A2D"/>
    <w:rsid w:val="0088523B"/>
    <w:rsid w:val="00885B24"/>
    <w:rsid w:val="008865BF"/>
    <w:rsid w:val="0089499F"/>
    <w:rsid w:val="00896490"/>
    <w:rsid w:val="008A765F"/>
    <w:rsid w:val="008A7D86"/>
    <w:rsid w:val="008B3803"/>
    <w:rsid w:val="008C0B4D"/>
    <w:rsid w:val="008C1733"/>
    <w:rsid w:val="008C559E"/>
    <w:rsid w:val="008C57AA"/>
    <w:rsid w:val="008D106E"/>
    <w:rsid w:val="008D3D0E"/>
    <w:rsid w:val="008D5A07"/>
    <w:rsid w:val="008E6C81"/>
    <w:rsid w:val="008F02A4"/>
    <w:rsid w:val="008F16B1"/>
    <w:rsid w:val="008F2800"/>
    <w:rsid w:val="008F6D55"/>
    <w:rsid w:val="008F7E73"/>
    <w:rsid w:val="00907860"/>
    <w:rsid w:val="00914055"/>
    <w:rsid w:val="009204F6"/>
    <w:rsid w:val="009247E7"/>
    <w:rsid w:val="009247F3"/>
    <w:rsid w:val="00931F0A"/>
    <w:rsid w:val="009351FA"/>
    <w:rsid w:val="0093532B"/>
    <w:rsid w:val="009373ED"/>
    <w:rsid w:val="0094072D"/>
    <w:rsid w:val="00941137"/>
    <w:rsid w:val="00944837"/>
    <w:rsid w:val="00950025"/>
    <w:rsid w:val="00952170"/>
    <w:rsid w:val="00953AD0"/>
    <w:rsid w:val="0095665B"/>
    <w:rsid w:val="00956689"/>
    <w:rsid w:val="00957317"/>
    <w:rsid w:val="00973382"/>
    <w:rsid w:val="0097392D"/>
    <w:rsid w:val="0097528A"/>
    <w:rsid w:val="009820EB"/>
    <w:rsid w:val="00985306"/>
    <w:rsid w:val="009934A8"/>
    <w:rsid w:val="009A38B3"/>
    <w:rsid w:val="009A5DC8"/>
    <w:rsid w:val="009A7C54"/>
    <w:rsid w:val="009B0306"/>
    <w:rsid w:val="009C1F0C"/>
    <w:rsid w:val="009C3A80"/>
    <w:rsid w:val="009C617A"/>
    <w:rsid w:val="009C7EB0"/>
    <w:rsid w:val="009E1218"/>
    <w:rsid w:val="009F2F90"/>
    <w:rsid w:val="00A04146"/>
    <w:rsid w:val="00A13FF9"/>
    <w:rsid w:val="00A16FE2"/>
    <w:rsid w:val="00A22157"/>
    <w:rsid w:val="00A27471"/>
    <w:rsid w:val="00A34B52"/>
    <w:rsid w:val="00A3700C"/>
    <w:rsid w:val="00A42715"/>
    <w:rsid w:val="00A4429D"/>
    <w:rsid w:val="00A64852"/>
    <w:rsid w:val="00A7088B"/>
    <w:rsid w:val="00A904DF"/>
    <w:rsid w:val="00A90602"/>
    <w:rsid w:val="00A91433"/>
    <w:rsid w:val="00A926C5"/>
    <w:rsid w:val="00A944A1"/>
    <w:rsid w:val="00A9483E"/>
    <w:rsid w:val="00AB5DFD"/>
    <w:rsid w:val="00AC1A5C"/>
    <w:rsid w:val="00AC21F0"/>
    <w:rsid w:val="00AC21F4"/>
    <w:rsid w:val="00AC4E6D"/>
    <w:rsid w:val="00AD3847"/>
    <w:rsid w:val="00AD457A"/>
    <w:rsid w:val="00AE1D59"/>
    <w:rsid w:val="00AE402B"/>
    <w:rsid w:val="00AE7794"/>
    <w:rsid w:val="00AF3180"/>
    <w:rsid w:val="00AF58DD"/>
    <w:rsid w:val="00AF5AEF"/>
    <w:rsid w:val="00B1706B"/>
    <w:rsid w:val="00B30027"/>
    <w:rsid w:val="00B348A7"/>
    <w:rsid w:val="00B41F85"/>
    <w:rsid w:val="00B517B8"/>
    <w:rsid w:val="00B67330"/>
    <w:rsid w:val="00B73982"/>
    <w:rsid w:val="00B73ED2"/>
    <w:rsid w:val="00B90244"/>
    <w:rsid w:val="00B90534"/>
    <w:rsid w:val="00B91AA4"/>
    <w:rsid w:val="00B95D29"/>
    <w:rsid w:val="00BA4DAF"/>
    <w:rsid w:val="00BA7459"/>
    <w:rsid w:val="00BB3281"/>
    <w:rsid w:val="00BB43CF"/>
    <w:rsid w:val="00BB58A7"/>
    <w:rsid w:val="00BB7E0D"/>
    <w:rsid w:val="00BC09AE"/>
    <w:rsid w:val="00BD0755"/>
    <w:rsid w:val="00BD170F"/>
    <w:rsid w:val="00BD6DB5"/>
    <w:rsid w:val="00BE18E3"/>
    <w:rsid w:val="00BE4561"/>
    <w:rsid w:val="00C12721"/>
    <w:rsid w:val="00C3593A"/>
    <w:rsid w:val="00C36A26"/>
    <w:rsid w:val="00C4031B"/>
    <w:rsid w:val="00C464C6"/>
    <w:rsid w:val="00C51E9E"/>
    <w:rsid w:val="00C55E3F"/>
    <w:rsid w:val="00C60522"/>
    <w:rsid w:val="00C64265"/>
    <w:rsid w:val="00C64FEC"/>
    <w:rsid w:val="00C703F0"/>
    <w:rsid w:val="00C753F6"/>
    <w:rsid w:val="00C77186"/>
    <w:rsid w:val="00C77C39"/>
    <w:rsid w:val="00C82E30"/>
    <w:rsid w:val="00C8662C"/>
    <w:rsid w:val="00C86DF6"/>
    <w:rsid w:val="00C92BF2"/>
    <w:rsid w:val="00C92E0E"/>
    <w:rsid w:val="00CA0B39"/>
    <w:rsid w:val="00CA6D6A"/>
    <w:rsid w:val="00CC596C"/>
    <w:rsid w:val="00CE1469"/>
    <w:rsid w:val="00CE7252"/>
    <w:rsid w:val="00CF1FA8"/>
    <w:rsid w:val="00CF5FAA"/>
    <w:rsid w:val="00D11A00"/>
    <w:rsid w:val="00D156BB"/>
    <w:rsid w:val="00D177A0"/>
    <w:rsid w:val="00D208E5"/>
    <w:rsid w:val="00D419B3"/>
    <w:rsid w:val="00D41F92"/>
    <w:rsid w:val="00D561DB"/>
    <w:rsid w:val="00D56F29"/>
    <w:rsid w:val="00D61BC4"/>
    <w:rsid w:val="00D654EC"/>
    <w:rsid w:val="00D65C39"/>
    <w:rsid w:val="00D703DA"/>
    <w:rsid w:val="00D727BC"/>
    <w:rsid w:val="00D75E78"/>
    <w:rsid w:val="00D90E50"/>
    <w:rsid w:val="00D92165"/>
    <w:rsid w:val="00DA2A4E"/>
    <w:rsid w:val="00DD0647"/>
    <w:rsid w:val="00DD358C"/>
    <w:rsid w:val="00DD55F9"/>
    <w:rsid w:val="00DF31B6"/>
    <w:rsid w:val="00DF4694"/>
    <w:rsid w:val="00E04F8E"/>
    <w:rsid w:val="00E108D9"/>
    <w:rsid w:val="00E23A09"/>
    <w:rsid w:val="00E243C4"/>
    <w:rsid w:val="00E253F7"/>
    <w:rsid w:val="00E2770A"/>
    <w:rsid w:val="00E4428C"/>
    <w:rsid w:val="00E502CE"/>
    <w:rsid w:val="00E53E14"/>
    <w:rsid w:val="00E54326"/>
    <w:rsid w:val="00E66789"/>
    <w:rsid w:val="00E729EC"/>
    <w:rsid w:val="00E74033"/>
    <w:rsid w:val="00E76381"/>
    <w:rsid w:val="00E91C16"/>
    <w:rsid w:val="00E957F2"/>
    <w:rsid w:val="00E97295"/>
    <w:rsid w:val="00EA036A"/>
    <w:rsid w:val="00EB0B1B"/>
    <w:rsid w:val="00EB2997"/>
    <w:rsid w:val="00EC0ADD"/>
    <w:rsid w:val="00EC109D"/>
    <w:rsid w:val="00EC24C0"/>
    <w:rsid w:val="00ED2C90"/>
    <w:rsid w:val="00ED44EB"/>
    <w:rsid w:val="00ED4E75"/>
    <w:rsid w:val="00ED5524"/>
    <w:rsid w:val="00ED6992"/>
    <w:rsid w:val="00ED78EC"/>
    <w:rsid w:val="00EE4FE6"/>
    <w:rsid w:val="00EF2CDD"/>
    <w:rsid w:val="00EF3B97"/>
    <w:rsid w:val="00F05510"/>
    <w:rsid w:val="00F0720E"/>
    <w:rsid w:val="00F11F86"/>
    <w:rsid w:val="00F1377D"/>
    <w:rsid w:val="00F13AAD"/>
    <w:rsid w:val="00F1416F"/>
    <w:rsid w:val="00F14F2F"/>
    <w:rsid w:val="00F205DF"/>
    <w:rsid w:val="00F22C4F"/>
    <w:rsid w:val="00F31FCF"/>
    <w:rsid w:val="00F33281"/>
    <w:rsid w:val="00F47AE5"/>
    <w:rsid w:val="00F561CD"/>
    <w:rsid w:val="00F6573C"/>
    <w:rsid w:val="00F74E3C"/>
    <w:rsid w:val="00F775A6"/>
    <w:rsid w:val="00F80570"/>
    <w:rsid w:val="00F85856"/>
    <w:rsid w:val="00F95B5F"/>
    <w:rsid w:val="00F960AE"/>
    <w:rsid w:val="00FA63BB"/>
    <w:rsid w:val="00FB0B0F"/>
    <w:rsid w:val="00FC12E1"/>
    <w:rsid w:val="00FC7868"/>
    <w:rsid w:val="00FD1A79"/>
    <w:rsid w:val="00FD31FD"/>
    <w:rsid w:val="00FD6675"/>
    <w:rsid w:val="00FD7436"/>
    <w:rsid w:val="00FE48B7"/>
    <w:rsid w:val="00FF07E1"/>
    <w:rsid w:val="00FF0A35"/>
    <w:rsid w:val="00FF125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25C9FE09-AF4A-4278-8D18-67D5C68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CB"/>
    <w:pPr>
      <w:spacing w:line="264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Section Heading,Section,h1,Para1,h11,h12,tchead,- Section,- Chapter,1,1.,Para 1,Main,Top 1,ParaLevel1,Level 1 Para,Level 1 Para1,Level 1 Para2,Level 1 Para3,Level 1 Para4,Level 1 Para11,Level 1 Para21,Level 1 Para31,Level 1 Para5,A MAJOR/BOLD"/>
    <w:next w:val="Moore"/>
    <w:qFormat/>
    <w:rsid w:val="001401CB"/>
    <w:pPr>
      <w:keepNext/>
      <w:numPr>
        <w:numId w:val="8"/>
      </w:numPr>
      <w:spacing w:after="240"/>
      <w:outlineLvl w:val="0"/>
    </w:pPr>
    <w:rPr>
      <w:rFonts w:ascii="Arial Bold" w:hAnsi="Arial Bold" w:cs="Arial"/>
      <w:b/>
      <w:bCs/>
      <w:color w:val="095BA1"/>
      <w:kern w:val="32"/>
      <w:sz w:val="32"/>
      <w:szCs w:val="32"/>
      <w:lang w:val="en-GB" w:eastAsia="en-US"/>
    </w:rPr>
  </w:style>
  <w:style w:type="paragraph" w:styleId="Heading2">
    <w:name w:val="heading 2"/>
    <w:next w:val="Moore"/>
    <w:qFormat/>
    <w:rsid w:val="001401CB"/>
    <w:pPr>
      <w:keepNext/>
      <w:numPr>
        <w:ilvl w:val="1"/>
        <w:numId w:val="8"/>
      </w:numPr>
      <w:spacing w:before="360" w:after="120"/>
      <w:outlineLvl w:val="1"/>
    </w:pPr>
    <w:rPr>
      <w:rFonts w:ascii="Arial Bold" w:hAnsi="Arial Bold" w:cs="Arial"/>
      <w:b/>
      <w:bCs/>
      <w:i/>
      <w:iCs/>
      <w:color w:val="FF9900"/>
      <w:spacing w:val="20"/>
      <w:sz w:val="28"/>
      <w:szCs w:val="28"/>
      <w:lang w:val="en-GB" w:eastAsia="en-US"/>
    </w:rPr>
  </w:style>
  <w:style w:type="paragraph" w:styleId="Heading3">
    <w:name w:val="heading 3"/>
    <w:next w:val="Normal"/>
    <w:qFormat/>
    <w:rsid w:val="001401CB"/>
    <w:pPr>
      <w:keepNext/>
      <w:numPr>
        <w:ilvl w:val="2"/>
        <w:numId w:val="8"/>
      </w:numPr>
      <w:spacing w:before="240"/>
      <w:outlineLvl w:val="2"/>
    </w:pPr>
    <w:rPr>
      <w:rFonts w:ascii="Arial Bold" w:hAnsi="Arial Bold" w:cs="Arial"/>
      <w:b/>
      <w:bCs/>
      <w:sz w:val="22"/>
      <w:szCs w:val="26"/>
      <w:lang w:val="en-GB" w:eastAsia="en-US"/>
    </w:rPr>
  </w:style>
  <w:style w:type="paragraph" w:styleId="Heading4">
    <w:name w:val="heading 4"/>
    <w:next w:val="Normal"/>
    <w:qFormat/>
    <w:rsid w:val="001401CB"/>
    <w:pPr>
      <w:keepNext/>
      <w:numPr>
        <w:ilvl w:val="3"/>
        <w:numId w:val="8"/>
      </w:numPr>
      <w:spacing w:before="120"/>
      <w:outlineLvl w:val="3"/>
    </w:pPr>
    <w:rPr>
      <w:rFonts w:ascii="Arial Bold" w:hAnsi="Arial Bold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1401CB"/>
    <w:pPr>
      <w:keepNext/>
      <w:numPr>
        <w:ilvl w:val="4"/>
        <w:numId w:val="8"/>
      </w:numPr>
      <w:autoSpaceDE w:val="0"/>
      <w:autoSpaceDN w:val="0"/>
      <w:adjustRightInd w:val="0"/>
      <w:spacing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392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392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7392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392D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able">
    <w:name w:val="M_Table"/>
    <w:basedOn w:val="Normal"/>
    <w:rsid w:val="001401CB"/>
    <w:pPr>
      <w:spacing w:before="60" w:after="60"/>
    </w:pPr>
  </w:style>
  <w:style w:type="paragraph" w:customStyle="1" w:styleId="Moore">
    <w:name w:val="Moore"/>
    <w:rsid w:val="001401CB"/>
    <w:pPr>
      <w:spacing w:before="120" w:after="240" w:line="264" w:lineRule="auto"/>
      <w:jc w:val="both"/>
    </w:pPr>
    <w:rPr>
      <w:rFonts w:ascii="Arial" w:hAnsi="Arial"/>
      <w:lang w:val="en-GB" w:eastAsia="en-US"/>
    </w:rPr>
  </w:style>
  <w:style w:type="paragraph" w:customStyle="1" w:styleId="MBullet1">
    <w:name w:val="M_Bullet 1"/>
    <w:basedOn w:val="Moore"/>
    <w:rsid w:val="001401CB"/>
    <w:pPr>
      <w:numPr>
        <w:numId w:val="2"/>
      </w:numPr>
      <w:spacing w:after="0"/>
      <w:jc w:val="left"/>
    </w:pPr>
  </w:style>
  <w:style w:type="paragraph" w:customStyle="1" w:styleId="MBullet2">
    <w:name w:val="M_Bullet 2"/>
    <w:basedOn w:val="MBullet1"/>
    <w:rsid w:val="001401CB"/>
    <w:pPr>
      <w:numPr>
        <w:ilvl w:val="1"/>
        <w:numId w:val="3"/>
      </w:numPr>
    </w:pPr>
  </w:style>
  <w:style w:type="paragraph" w:customStyle="1" w:styleId="MBullet3">
    <w:name w:val="M_Bullet 3"/>
    <w:basedOn w:val="MBullet1"/>
    <w:rsid w:val="001401CB"/>
    <w:pPr>
      <w:numPr>
        <w:ilvl w:val="2"/>
        <w:numId w:val="4"/>
      </w:numPr>
    </w:pPr>
  </w:style>
  <w:style w:type="paragraph" w:styleId="Header">
    <w:name w:val="header"/>
    <w:basedOn w:val="Normal"/>
    <w:rsid w:val="001401CB"/>
    <w:pPr>
      <w:spacing w:line="240" w:lineRule="auto"/>
      <w:jc w:val="right"/>
    </w:pPr>
  </w:style>
  <w:style w:type="paragraph" w:styleId="Footer">
    <w:name w:val="footer"/>
    <w:basedOn w:val="Normal"/>
    <w:rsid w:val="001401CB"/>
    <w:rPr>
      <w:bCs/>
      <w:sz w:val="16"/>
    </w:rPr>
  </w:style>
  <w:style w:type="character" w:styleId="PageNumber">
    <w:name w:val="page number"/>
    <w:basedOn w:val="DefaultParagraphFont"/>
    <w:rsid w:val="001401CB"/>
    <w:rPr>
      <w:color w:val="095BA1"/>
      <w:sz w:val="28"/>
    </w:rPr>
  </w:style>
  <w:style w:type="paragraph" w:customStyle="1" w:styleId="MList1">
    <w:name w:val="M_List 1"/>
    <w:basedOn w:val="Moore"/>
    <w:rsid w:val="001401CB"/>
    <w:pPr>
      <w:numPr>
        <w:numId w:val="5"/>
      </w:numPr>
      <w:spacing w:after="120"/>
      <w:jc w:val="left"/>
    </w:pPr>
  </w:style>
  <w:style w:type="paragraph" w:customStyle="1" w:styleId="MLista">
    <w:name w:val="M_List a"/>
    <w:basedOn w:val="MList1"/>
    <w:rsid w:val="001401CB"/>
    <w:pPr>
      <w:numPr>
        <w:ilvl w:val="1"/>
        <w:numId w:val="6"/>
      </w:numPr>
    </w:pPr>
  </w:style>
  <w:style w:type="paragraph" w:customStyle="1" w:styleId="MListi">
    <w:name w:val="M_List i"/>
    <w:basedOn w:val="MList1"/>
    <w:rsid w:val="001401CB"/>
    <w:pPr>
      <w:numPr>
        <w:ilvl w:val="2"/>
        <w:numId w:val="7"/>
      </w:numPr>
      <w:tabs>
        <w:tab w:val="left" w:pos="1276"/>
      </w:tabs>
    </w:pPr>
  </w:style>
  <w:style w:type="paragraph" w:styleId="TOC2">
    <w:name w:val="toc 2"/>
    <w:basedOn w:val="Normal"/>
    <w:next w:val="Normal"/>
    <w:semiHidden/>
    <w:rsid w:val="001401CB"/>
    <w:pPr>
      <w:widowControl w:val="0"/>
      <w:tabs>
        <w:tab w:val="right" w:pos="8505"/>
      </w:tabs>
      <w:suppressAutoHyphens/>
      <w:spacing w:line="240" w:lineRule="auto"/>
      <w:ind w:left="284"/>
    </w:pPr>
    <w:rPr>
      <w:b/>
      <w:bCs/>
      <w:noProof/>
      <w:snapToGrid w:val="0"/>
      <w:szCs w:val="20"/>
    </w:rPr>
  </w:style>
  <w:style w:type="paragraph" w:styleId="TOC1">
    <w:name w:val="toc 1"/>
    <w:basedOn w:val="Normal"/>
    <w:next w:val="Normal"/>
    <w:semiHidden/>
    <w:rsid w:val="001401CB"/>
    <w:pPr>
      <w:widowControl w:val="0"/>
      <w:tabs>
        <w:tab w:val="left" w:pos="397"/>
        <w:tab w:val="right" w:leader="dot" w:pos="8505"/>
      </w:tabs>
      <w:suppressAutoHyphens/>
      <w:spacing w:before="240" w:line="240" w:lineRule="auto"/>
      <w:ind w:left="284" w:hanging="284"/>
    </w:pPr>
    <w:rPr>
      <w:rFonts w:cs="Arial"/>
      <w:b/>
      <w:noProof/>
      <w:snapToGrid w:val="0"/>
      <w:color w:val="095AA4"/>
      <w:sz w:val="24"/>
      <w:szCs w:val="20"/>
    </w:rPr>
  </w:style>
  <w:style w:type="paragraph" w:styleId="TOC3">
    <w:name w:val="toc 3"/>
    <w:basedOn w:val="Normal"/>
    <w:next w:val="Normal"/>
    <w:semiHidden/>
    <w:rsid w:val="001401CB"/>
    <w:pPr>
      <w:tabs>
        <w:tab w:val="right" w:pos="8505"/>
      </w:tabs>
      <w:spacing w:line="240" w:lineRule="auto"/>
      <w:ind w:left="454"/>
    </w:pPr>
  </w:style>
  <w:style w:type="paragraph" w:customStyle="1" w:styleId="Contents">
    <w:name w:val="Contents"/>
    <w:next w:val="Moore"/>
    <w:rsid w:val="001401CB"/>
    <w:rPr>
      <w:rFonts w:ascii="Arial Bold" w:hAnsi="Arial Bold" w:cs="Arial"/>
      <w:b/>
      <w:color w:val="095AA4"/>
      <w:sz w:val="32"/>
      <w:lang w:eastAsia="en-US"/>
    </w:rPr>
  </w:style>
  <w:style w:type="character" w:styleId="Hyperlink">
    <w:name w:val="Hyperlink"/>
    <w:basedOn w:val="DefaultParagraphFont"/>
    <w:rsid w:val="001401CB"/>
    <w:rPr>
      <w:color w:val="0000FF"/>
      <w:u w:val="single"/>
    </w:rPr>
  </w:style>
  <w:style w:type="paragraph" w:customStyle="1" w:styleId="MooreFooter">
    <w:name w:val="MooreFooter"/>
    <w:next w:val="Footer"/>
    <w:rsid w:val="001401CB"/>
    <w:rPr>
      <w:rFonts w:ascii="Arial Bold" w:hAnsi="Arial Bold"/>
      <w:b/>
      <w:bCs/>
      <w:color w:val="095AA4"/>
      <w:sz w:val="16"/>
      <w:lang w:eastAsia="en-US"/>
    </w:rPr>
  </w:style>
  <w:style w:type="paragraph" w:customStyle="1" w:styleId="MTitle">
    <w:name w:val="M_Title"/>
    <w:next w:val="MTitlesub"/>
    <w:rsid w:val="001401CB"/>
    <w:rPr>
      <w:rFonts w:ascii="Arial Bold" w:hAnsi="Arial Bold"/>
      <w:b/>
      <w:color w:val="095AA4"/>
      <w:sz w:val="96"/>
      <w:lang w:eastAsia="en-US"/>
    </w:rPr>
  </w:style>
  <w:style w:type="paragraph" w:customStyle="1" w:styleId="MTitlesub">
    <w:name w:val="M_Title sub"/>
    <w:basedOn w:val="MTitle"/>
    <w:rsid w:val="001401CB"/>
    <w:rPr>
      <w:sz w:val="32"/>
    </w:rPr>
  </w:style>
  <w:style w:type="paragraph" w:customStyle="1" w:styleId="Attachment">
    <w:name w:val="Attachment"/>
    <w:basedOn w:val="Heading1"/>
    <w:next w:val="Moore"/>
    <w:rsid w:val="001401CB"/>
    <w:pPr>
      <w:numPr>
        <w:numId w:val="1"/>
      </w:numPr>
    </w:pPr>
  </w:style>
  <w:style w:type="paragraph" w:customStyle="1" w:styleId="FileName">
    <w:name w:val="File Name"/>
    <w:basedOn w:val="Normal"/>
    <w:rsid w:val="001401CB"/>
    <w:pPr>
      <w:spacing w:before="120"/>
    </w:pPr>
    <w:rPr>
      <w:rFonts w:ascii="Arial Narrow" w:hAnsi="Arial Narrow"/>
      <w:b/>
      <w:i/>
      <w:color w:val="808080"/>
      <w:sz w:val="12"/>
      <w:szCs w:val="12"/>
    </w:rPr>
  </w:style>
  <w:style w:type="paragraph" w:customStyle="1" w:styleId="FooterTitle">
    <w:name w:val="Footer Title"/>
    <w:rsid w:val="001401CB"/>
    <w:pPr>
      <w:ind w:left="-1134"/>
      <w:jc w:val="right"/>
    </w:pPr>
    <w:rPr>
      <w:rFonts w:ascii="Arial Bold" w:hAnsi="Arial Bold"/>
      <w:b/>
      <w:sz w:val="16"/>
      <w:lang w:eastAsia="en-US"/>
    </w:rPr>
  </w:style>
  <w:style w:type="paragraph" w:customStyle="1" w:styleId="Default">
    <w:name w:val="Default"/>
    <w:rsid w:val="001401CB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  <w:lang w:val="en-US" w:eastAsia="en-US"/>
    </w:rPr>
  </w:style>
  <w:style w:type="paragraph" w:customStyle="1" w:styleId="MTableH1">
    <w:name w:val="M_Table H1"/>
    <w:basedOn w:val="MTable"/>
    <w:next w:val="MTable"/>
    <w:rsid w:val="001401CB"/>
    <w:rPr>
      <w:rFonts w:cs="Arial"/>
      <w:b/>
      <w:sz w:val="22"/>
    </w:rPr>
  </w:style>
  <w:style w:type="paragraph" w:customStyle="1" w:styleId="MBold">
    <w:name w:val="M_Bold"/>
    <w:basedOn w:val="Moore"/>
    <w:rsid w:val="001401CB"/>
    <w:rPr>
      <w:b/>
    </w:rPr>
  </w:style>
  <w:style w:type="character" w:customStyle="1" w:styleId="detailhighlight1">
    <w:name w:val="detailhighlight1"/>
    <w:basedOn w:val="DefaultParagraphFont"/>
    <w:rsid w:val="001401CB"/>
    <w:rPr>
      <w:b/>
      <w:bCs/>
      <w:sz w:val="24"/>
      <w:szCs w:val="24"/>
    </w:rPr>
  </w:style>
  <w:style w:type="paragraph" w:styleId="BodyText">
    <w:name w:val="Body Text"/>
    <w:basedOn w:val="Normal"/>
    <w:rsid w:val="001401CB"/>
    <w:pPr>
      <w:tabs>
        <w:tab w:val="left" w:pos="5670"/>
        <w:tab w:val="right" w:pos="9923"/>
      </w:tabs>
      <w:spacing w:before="120" w:after="120" w:line="240" w:lineRule="auto"/>
    </w:pPr>
    <w:rPr>
      <w:sz w:val="22"/>
      <w:szCs w:val="20"/>
      <w:lang w:val="en-US"/>
    </w:rPr>
  </w:style>
  <w:style w:type="paragraph" w:styleId="BodyText2">
    <w:name w:val="Body Text 2"/>
    <w:basedOn w:val="Normal"/>
    <w:rsid w:val="001401CB"/>
    <w:pPr>
      <w:autoSpaceDE w:val="0"/>
      <w:autoSpaceDN w:val="0"/>
      <w:adjustRightInd w:val="0"/>
      <w:spacing w:line="240" w:lineRule="auto"/>
      <w:jc w:val="both"/>
    </w:pPr>
    <w:rPr>
      <w:i/>
      <w:iCs/>
      <w:sz w:val="22"/>
    </w:rPr>
  </w:style>
  <w:style w:type="table" w:styleId="TableGrid">
    <w:name w:val="Table Grid"/>
    <w:basedOn w:val="TableNormal"/>
    <w:rsid w:val="00120C7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41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07836"/>
    <w:pPr>
      <w:ind w:left="720"/>
      <w:contextualSpacing/>
    </w:pPr>
  </w:style>
  <w:style w:type="paragraph" w:styleId="BodyText3">
    <w:name w:val="Body Text 3"/>
    <w:basedOn w:val="Normal"/>
    <w:link w:val="BodyText3Char"/>
    <w:rsid w:val="00E957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7F2"/>
    <w:rPr>
      <w:rFonts w:ascii="Arial" w:hAnsi="Arial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re%20templates\HR%20IT%20ADMIN\HR_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cumbent xmlns="08db8942-9143-4a0d-bd65-7455840e53e9">A Hecke</Incumb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C784001D8694590DF2CE982CCDA1D" ma:contentTypeVersion="1" ma:contentTypeDescription="Create a new document." ma:contentTypeScope="" ma:versionID="25154e77a32b65c387879da669f9af5a">
  <xsd:schema xmlns:xsd="http://www.w3.org/2001/XMLSchema" xmlns:xs="http://www.w3.org/2001/XMLSchema" xmlns:p="http://schemas.microsoft.com/office/2006/metadata/properties" xmlns:ns2="08db8942-9143-4a0d-bd65-7455840e53e9" targetNamespace="http://schemas.microsoft.com/office/2006/metadata/properties" ma:root="true" ma:fieldsID="5eb7abeb52c1209c7a1c2f6c21544fc0" ns2:_="">
    <xsd:import namespace="08db8942-9143-4a0d-bd65-7455840e53e9"/>
    <xsd:element name="properties">
      <xsd:complexType>
        <xsd:sequence>
          <xsd:element name="documentManagement">
            <xsd:complexType>
              <xsd:all>
                <xsd:element ref="ns2:Incumb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8942-9143-4a0d-bd65-7455840e53e9" elementFormDefault="qualified">
    <xsd:import namespace="http://schemas.microsoft.com/office/2006/documentManagement/types"/>
    <xsd:import namespace="http://schemas.microsoft.com/office/infopath/2007/PartnerControls"/>
    <xsd:element name="Incumbent" ma:index="8" nillable="true" ma:displayName="Incumbent" ma:internalName="Incumb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8D09-F06C-46A7-993D-81EC5D32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BEBD9-9C42-41D1-A061-E9DBAFD471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db8942-9143-4a0d-bd65-7455840e53e9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0C18B6-8871-42BA-9F07-839C0DC6E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8942-9143-4a0d-bd65-7455840e5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6BB78-9096-4529-A412-72CE6DD0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HR_Position Description</Template>
  <TotalTime>0</TotalTime>
  <Pages>4</Pages>
  <Words>986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Manager - insignia systems</vt:lpstr>
    </vt:vector>
  </TitlesOfParts>
  <Company>Moore Business Systems Australia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Manager - insignia systems</dc:title>
  <dc:creator>Brad Jeavons</dc:creator>
  <cp:lastModifiedBy>Nadia Golenkova</cp:lastModifiedBy>
  <cp:revision>2</cp:revision>
  <cp:lastPrinted>2015-04-20T22:58:00Z</cp:lastPrinted>
  <dcterms:created xsi:type="dcterms:W3CDTF">2017-09-05T04:26:00Z</dcterms:created>
  <dcterms:modified xsi:type="dcterms:W3CDTF">2017-09-05T04:26:00Z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0x010100A64C784001D8694590DF2CE982CCDA1D</vt:lpwstr>
  </property>
</Properties>
</file>