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60" w:rsidRPr="007A6886" w:rsidRDefault="00FF6C60" w:rsidP="00FF6C60">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rsidR="00FF6C60" w:rsidRPr="007A6886" w:rsidRDefault="00FF6C60" w:rsidP="00FF6C60">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FF6C60" w:rsidRPr="007A6886" w:rsidTr="00575EB8">
        <w:trPr>
          <w:trHeight w:val="493"/>
        </w:trPr>
        <w:tc>
          <w:tcPr>
            <w:tcW w:w="2802" w:type="dxa"/>
            <w:hideMark/>
          </w:tcPr>
          <w:p w:rsidR="00FF6C60" w:rsidRPr="007A6886" w:rsidRDefault="00FF6C60" w:rsidP="0051152F">
            <w:pPr>
              <w:pStyle w:val="Title"/>
              <w:spacing w:before="120" w:after="120"/>
              <w:jc w:val="right"/>
              <w:rPr>
                <w:rFonts w:ascii="Arial" w:eastAsia="Arial Unicode MS" w:hAnsi="Arial" w:cs="Arial"/>
              </w:rPr>
            </w:pPr>
            <w:r w:rsidRPr="007A6886">
              <w:rPr>
                <w:rFonts w:ascii="Arial" w:eastAsia="Arial Unicode MS" w:hAnsi="Arial" w:cs="Arial"/>
              </w:rPr>
              <w:t>Effective date of document</w:t>
            </w:r>
            <w:r>
              <w:rPr>
                <w:rFonts w:ascii="Arial" w:eastAsia="Arial Unicode MS" w:hAnsi="Arial" w:cs="Arial"/>
              </w:rPr>
              <w:t xml:space="preserve">:  </w:t>
            </w:r>
            <w:r w:rsidR="0051152F">
              <w:rPr>
                <w:rFonts w:ascii="Arial" w:eastAsia="Arial Unicode MS" w:hAnsi="Arial" w:cs="Arial"/>
              </w:rPr>
              <w:t>26/02/2019</w:t>
            </w:r>
            <w:r w:rsidRPr="007A6886">
              <w:rPr>
                <w:rFonts w:ascii="Arial" w:eastAsia="Arial Unicode MS" w:hAnsi="Arial" w:cs="Arial"/>
              </w:rPr>
              <w:t xml:space="preserve"> </w:t>
            </w:r>
          </w:p>
        </w:tc>
        <w:tc>
          <w:tcPr>
            <w:tcW w:w="2551" w:type="dxa"/>
            <w:hideMark/>
          </w:tcPr>
          <w:p w:rsidR="00FF6C60" w:rsidRPr="007A6886" w:rsidRDefault="00FF6C60" w:rsidP="00A92F5C">
            <w:pPr>
              <w:pStyle w:val="Title"/>
              <w:spacing w:before="120" w:after="120"/>
              <w:jc w:val="left"/>
              <w:rPr>
                <w:rFonts w:ascii="Arial" w:hAnsi="Arial" w:cs="Arial"/>
                <w:b w:val="0"/>
              </w:rPr>
            </w:pPr>
          </w:p>
        </w:tc>
      </w:tr>
      <w:tr w:rsidR="00FF6C60" w:rsidRPr="007A6886" w:rsidTr="00A92F5C">
        <w:trPr>
          <w:trHeight w:val="384"/>
        </w:trPr>
        <w:tc>
          <w:tcPr>
            <w:tcW w:w="2802" w:type="dxa"/>
            <w:hideMark/>
          </w:tcPr>
          <w:p w:rsidR="00FF6C60" w:rsidRPr="007A6886" w:rsidRDefault="00FF6C60" w:rsidP="00A92F5C">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rsidR="00FF6C60" w:rsidRPr="007A6886" w:rsidRDefault="00FF6C60" w:rsidP="00776CE0">
            <w:pPr>
              <w:pStyle w:val="Title"/>
              <w:spacing w:before="120" w:after="120"/>
              <w:jc w:val="left"/>
              <w:rPr>
                <w:rFonts w:ascii="Arial" w:hAnsi="Arial" w:cs="Arial"/>
                <w:b w:val="0"/>
              </w:rPr>
            </w:pPr>
            <w:r w:rsidRPr="00575EB8">
              <w:rPr>
                <w:rFonts w:ascii="Arial" w:hAnsi="Arial" w:cs="Arial"/>
                <w:b w:val="0"/>
              </w:rPr>
              <w:t>HPPS</w:t>
            </w:r>
          </w:p>
        </w:tc>
      </w:tr>
      <w:tr w:rsidR="00FF6C60" w:rsidRPr="007A6886" w:rsidTr="00A92F5C">
        <w:trPr>
          <w:trHeight w:val="384"/>
        </w:trPr>
        <w:tc>
          <w:tcPr>
            <w:tcW w:w="2802" w:type="dxa"/>
            <w:hideMark/>
          </w:tcPr>
          <w:p w:rsidR="00FF6C60" w:rsidRPr="007A6886" w:rsidRDefault="00FF6C60" w:rsidP="00A92F5C">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rsidR="00FF6C60" w:rsidRPr="00C509A2" w:rsidRDefault="00FF6C60" w:rsidP="00A92F5C">
            <w:pPr>
              <w:pStyle w:val="Title"/>
              <w:spacing w:before="120" w:after="120"/>
              <w:jc w:val="left"/>
              <w:rPr>
                <w:rFonts w:ascii="Arial" w:hAnsi="Arial" w:cs="Arial"/>
                <w:b w:val="0"/>
              </w:rPr>
            </w:pPr>
            <w:r w:rsidRPr="00575EB8">
              <w:rPr>
                <w:rFonts w:ascii="Arial" w:hAnsi="Arial" w:cs="Arial"/>
                <w:b w:val="0"/>
              </w:rPr>
              <w:t>Nurse/AHW/Social Worker/</w:t>
            </w:r>
          </w:p>
        </w:tc>
      </w:tr>
    </w:tbl>
    <w:p w:rsidR="007A6886" w:rsidRPr="00B36B9A" w:rsidRDefault="007A6886" w:rsidP="007A6886">
      <w:pPr>
        <w:pStyle w:val="Title"/>
        <w:rPr>
          <w:rFonts w:ascii="Franklin Gothic Book" w:hAnsi="Franklin Gothic Book" w:cs="Arial"/>
          <w:sz w:val="28"/>
          <w:szCs w:val="28"/>
        </w:rPr>
      </w:pPr>
    </w:p>
    <w:p w:rsidR="007A6886" w:rsidRPr="00B36B9A" w:rsidRDefault="007A6886" w:rsidP="007A6886">
      <w:pPr>
        <w:rPr>
          <w:rFonts w:ascii="Franklin Gothic Book" w:hAnsi="Franklin Gothic Book" w:cs="Arial"/>
          <w:sz w:val="20"/>
          <w:szCs w:val="20"/>
        </w:rPr>
      </w:pPr>
    </w:p>
    <w:p w:rsidR="00B36B9A" w:rsidRPr="00B36B9A" w:rsidRDefault="00B36B9A" w:rsidP="007A6886">
      <w:pPr>
        <w:rPr>
          <w:rFonts w:ascii="Franklin Gothic Book" w:hAnsi="Franklin Gothic Book" w:cs="Arial"/>
          <w:sz w:val="20"/>
          <w:szCs w:val="20"/>
        </w:rPr>
      </w:pPr>
    </w:p>
    <w:p w:rsidR="00B36B9A" w:rsidRPr="00B36B9A" w:rsidRDefault="00B36B9A" w:rsidP="007A6886">
      <w:pPr>
        <w:rPr>
          <w:rFonts w:ascii="Franklin Gothic Book" w:hAnsi="Franklin Gothic Book" w:cs="Arial"/>
          <w:b/>
          <w:sz w:val="20"/>
          <w:szCs w:val="20"/>
        </w:rPr>
      </w:pPr>
    </w:p>
    <w:p w:rsidR="007A6886" w:rsidRPr="00B36B9A" w:rsidRDefault="007A6886" w:rsidP="007A6886">
      <w:pPr>
        <w:rPr>
          <w:rFonts w:ascii="Franklin Gothic Book" w:hAnsi="Franklin Gothic Book" w:cs="Arial"/>
          <w:b/>
          <w:sz w:val="20"/>
          <w:szCs w:val="20"/>
        </w:rPr>
      </w:pPr>
    </w:p>
    <w:p w:rsidR="00B36B9A" w:rsidRPr="00B36B9A" w:rsidRDefault="00B36B9A" w:rsidP="007A6886">
      <w:pPr>
        <w:rPr>
          <w:rFonts w:ascii="Franklin Gothic Book" w:hAnsi="Franklin Gothic Book" w:cs="Arial"/>
          <w:sz w:val="20"/>
          <w:szCs w:val="20"/>
        </w:rPr>
      </w:pPr>
    </w:p>
    <w:p w:rsidR="00B36B9A" w:rsidRPr="00B36B9A" w:rsidRDefault="00B36B9A" w:rsidP="007A6886">
      <w:pPr>
        <w:rPr>
          <w:rFonts w:ascii="Franklin Gothic Book" w:hAnsi="Franklin Gothic Book" w:cs="Arial"/>
          <w:sz w:val="20"/>
          <w:szCs w:val="20"/>
        </w:rPr>
      </w:pPr>
    </w:p>
    <w:tbl>
      <w:tblPr>
        <w:tblW w:w="102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949"/>
      </w:tblGrid>
      <w:tr w:rsidR="00DE2E6A" w:rsidRPr="00B36B9A" w:rsidTr="00EE6628">
        <w:trPr>
          <w:trHeight w:val="749"/>
        </w:trPr>
        <w:tc>
          <w:tcPr>
            <w:tcW w:w="3306" w:type="dxa"/>
            <w:tcBorders>
              <w:top w:val="single" w:sz="4" w:space="0" w:color="999999"/>
              <w:left w:val="single" w:sz="4" w:space="0" w:color="999999"/>
              <w:bottom w:val="single" w:sz="4" w:space="0" w:color="999999"/>
              <w:right w:val="nil"/>
            </w:tcBorders>
            <w:hideMark/>
          </w:tcPr>
          <w:p w:rsidR="00DE2E6A" w:rsidRPr="00B36B9A" w:rsidRDefault="00DE2E6A" w:rsidP="00DE2E6A">
            <w:pPr>
              <w:spacing w:before="240" w:after="240"/>
              <w:jc w:val="right"/>
              <w:rPr>
                <w:rFonts w:ascii="Franklin Gothic Book" w:hAnsi="Franklin Gothic Book" w:cs="Arial"/>
                <w:b/>
                <w:sz w:val="20"/>
                <w:szCs w:val="20"/>
              </w:rPr>
            </w:pPr>
            <w:r w:rsidRPr="00B36B9A">
              <w:rPr>
                <w:rFonts w:ascii="Franklin Gothic Book" w:hAnsi="Franklin Gothic Book" w:cs="Arial"/>
                <w:b/>
                <w:sz w:val="20"/>
                <w:szCs w:val="20"/>
              </w:rPr>
              <w:t>Title:</w:t>
            </w:r>
          </w:p>
        </w:tc>
        <w:tc>
          <w:tcPr>
            <w:tcW w:w="6949" w:type="dxa"/>
            <w:tcBorders>
              <w:top w:val="single" w:sz="4" w:space="0" w:color="999999"/>
              <w:left w:val="nil"/>
              <w:bottom w:val="single" w:sz="4" w:space="0" w:color="999999"/>
              <w:right w:val="single" w:sz="4" w:space="0" w:color="999999"/>
            </w:tcBorders>
          </w:tcPr>
          <w:p w:rsidR="00DE2E6A" w:rsidRPr="00B36B9A" w:rsidRDefault="0074067B" w:rsidP="00EE6628">
            <w:pPr>
              <w:spacing w:before="240" w:after="240"/>
              <w:ind w:left="317" w:hanging="317"/>
              <w:rPr>
                <w:rFonts w:ascii="Franklin Gothic Book" w:hAnsi="Franklin Gothic Book" w:cs="Arial"/>
                <w:b/>
                <w:sz w:val="20"/>
                <w:szCs w:val="20"/>
              </w:rPr>
            </w:pPr>
            <w:r w:rsidRPr="00B36B9A">
              <w:rPr>
                <w:rFonts w:ascii="Franklin Gothic Book" w:hAnsi="Franklin Gothic Book" w:cs="Arial"/>
                <w:b/>
                <w:sz w:val="20"/>
                <w:szCs w:val="20"/>
              </w:rPr>
              <w:t>Senior Youth Mental Health Professional – headspace Broome</w:t>
            </w:r>
          </w:p>
        </w:tc>
      </w:tr>
      <w:tr w:rsidR="00DE2E6A" w:rsidRPr="00B36B9A" w:rsidTr="00EE6628">
        <w:trPr>
          <w:trHeight w:val="1265"/>
        </w:trPr>
        <w:tc>
          <w:tcPr>
            <w:tcW w:w="3306" w:type="dxa"/>
            <w:tcBorders>
              <w:top w:val="single" w:sz="4" w:space="0" w:color="999999"/>
              <w:left w:val="single" w:sz="4" w:space="0" w:color="999999"/>
              <w:bottom w:val="single" w:sz="4" w:space="0" w:color="999999"/>
              <w:right w:val="nil"/>
            </w:tcBorders>
            <w:hideMark/>
          </w:tcPr>
          <w:p w:rsidR="00EE6628" w:rsidRDefault="00DE2E6A" w:rsidP="0074067B">
            <w:pPr>
              <w:spacing w:before="240"/>
              <w:rPr>
                <w:rFonts w:ascii="Franklin Gothic Book" w:hAnsi="Franklin Gothic Book" w:cs="Arial"/>
                <w:b/>
                <w:sz w:val="20"/>
                <w:szCs w:val="20"/>
              </w:rPr>
            </w:pPr>
            <w:r w:rsidRPr="00B36B9A">
              <w:rPr>
                <w:rFonts w:ascii="Franklin Gothic Book" w:hAnsi="Franklin Gothic Book" w:cs="Arial"/>
                <w:b/>
                <w:sz w:val="20"/>
                <w:szCs w:val="20"/>
              </w:rPr>
              <w:t>Reports to:</w:t>
            </w:r>
            <w:r w:rsidR="0074067B" w:rsidRPr="00B36B9A">
              <w:rPr>
                <w:rFonts w:ascii="Franklin Gothic Book" w:hAnsi="Franklin Gothic Book" w:cs="Arial"/>
                <w:b/>
                <w:sz w:val="20"/>
                <w:szCs w:val="20"/>
              </w:rPr>
              <w:t xml:space="preserve"> </w:t>
            </w:r>
          </w:p>
          <w:p w:rsidR="00EE6628" w:rsidRPr="00EE6628" w:rsidRDefault="00EE6628" w:rsidP="0074067B">
            <w:pPr>
              <w:spacing w:before="240"/>
              <w:rPr>
                <w:rFonts w:ascii="Franklin Gothic Book" w:hAnsi="Franklin Gothic Book" w:cs="Arial"/>
                <w:sz w:val="20"/>
                <w:szCs w:val="20"/>
              </w:rPr>
            </w:pPr>
            <w:r w:rsidRPr="00EE6628">
              <w:rPr>
                <w:rFonts w:ascii="Franklin Gothic Book" w:hAnsi="Franklin Gothic Book" w:cs="Arial"/>
                <w:sz w:val="20"/>
                <w:szCs w:val="20"/>
              </w:rPr>
              <w:t xml:space="preserve">Senior Manager </w:t>
            </w:r>
            <w:r w:rsidRPr="00575EB8">
              <w:rPr>
                <w:rFonts w:ascii="Franklin Gothic Book" w:hAnsi="Franklin Gothic Book" w:cs="Arial"/>
                <w:b/>
                <w:sz w:val="20"/>
                <w:szCs w:val="20"/>
              </w:rPr>
              <w:t xml:space="preserve">headspace </w:t>
            </w:r>
            <w:r w:rsidRPr="00EE6628">
              <w:rPr>
                <w:rFonts w:ascii="Franklin Gothic Book" w:hAnsi="Franklin Gothic Book" w:cs="Arial"/>
                <w:sz w:val="20"/>
                <w:szCs w:val="20"/>
              </w:rPr>
              <w:t>Broome</w:t>
            </w:r>
          </w:p>
          <w:p w:rsidR="00DE2E6A" w:rsidRDefault="00DE2E6A" w:rsidP="0074067B">
            <w:pPr>
              <w:spacing w:before="240"/>
              <w:rPr>
                <w:rFonts w:ascii="Franklin Gothic Book" w:hAnsi="Franklin Gothic Book" w:cs="Arial"/>
                <w:b/>
                <w:sz w:val="20"/>
                <w:szCs w:val="20"/>
              </w:rPr>
            </w:pPr>
            <w:r w:rsidRPr="00B36B9A">
              <w:rPr>
                <w:rFonts w:ascii="Franklin Gothic Book" w:hAnsi="Franklin Gothic Book" w:cs="Arial"/>
                <w:b/>
                <w:sz w:val="20"/>
                <w:szCs w:val="20"/>
              </w:rPr>
              <w:t>Supervision of:</w:t>
            </w:r>
          </w:p>
          <w:p w:rsidR="00EE6628" w:rsidRPr="00EE6628" w:rsidRDefault="00EE6628" w:rsidP="0074067B">
            <w:pPr>
              <w:spacing w:before="240"/>
              <w:rPr>
                <w:rFonts w:ascii="Franklin Gothic Book" w:hAnsi="Franklin Gothic Book" w:cs="Arial"/>
                <w:sz w:val="20"/>
                <w:szCs w:val="20"/>
              </w:rPr>
            </w:pPr>
            <w:r w:rsidRPr="00EE6628">
              <w:rPr>
                <w:rFonts w:ascii="Franklin Gothic Book" w:hAnsi="Franklin Gothic Book" w:cs="Arial"/>
                <w:sz w:val="20"/>
                <w:szCs w:val="20"/>
              </w:rPr>
              <w:t>Youth Mental Health Professionals</w:t>
            </w:r>
            <w:r w:rsidR="006C464C">
              <w:rPr>
                <w:rFonts w:ascii="Franklin Gothic Book" w:hAnsi="Franklin Gothic Book" w:cs="Arial"/>
                <w:sz w:val="20"/>
                <w:szCs w:val="20"/>
              </w:rPr>
              <w:t xml:space="preserve"> </w:t>
            </w:r>
            <w:r w:rsidR="006C464C" w:rsidRPr="00575EB8">
              <w:rPr>
                <w:rFonts w:ascii="Franklin Gothic Book" w:hAnsi="Franklin Gothic Book" w:cs="Arial"/>
                <w:b/>
                <w:sz w:val="20"/>
                <w:szCs w:val="20"/>
              </w:rPr>
              <w:t>headspace</w:t>
            </w:r>
            <w:r w:rsidR="006C464C">
              <w:rPr>
                <w:rFonts w:ascii="Franklin Gothic Book" w:hAnsi="Franklin Gothic Book" w:cs="Arial"/>
                <w:sz w:val="20"/>
                <w:szCs w:val="20"/>
              </w:rPr>
              <w:t xml:space="preserve"> Broome</w:t>
            </w:r>
          </w:p>
        </w:tc>
        <w:tc>
          <w:tcPr>
            <w:tcW w:w="6949" w:type="dxa"/>
            <w:tcBorders>
              <w:top w:val="single" w:sz="4" w:space="0" w:color="999999"/>
              <w:left w:val="nil"/>
              <w:bottom w:val="single" w:sz="4" w:space="0" w:color="999999"/>
              <w:right w:val="single" w:sz="4" w:space="0" w:color="999999"/>
            </w:tcBorders>
          </w:tcPr>
          <w:p w:rsidR="00DE2E6A" w:rsidRPr="00B36B9A" w:rsidRDefault="00DE2E6A" w:rsidP="00EE6628">
            <w:pPr>
              <w:ind w:left="-959"/>
              <w:rPr>
                <w:rFonts w:ascii="Franklin Gothic Book" w:hAnsi="Franklin Gothic Book" w:cs="Arial"/>
                <w:b/>
                <w:sz w:val="20"/>
                <w:szCs w:val="20"/>
              </w:rPr>
            </w:pPr>
          </w:p>
        </w:tc>
      </w:tr>
      <w:tr w:rsidR="007A6886" w:rsidRPr="00B36B9A" w:rsidTr="00EE6628">
        <w:trPr>
          <w:trHeight w:val="2233"/>
        </w:trPr>
        <w:tc>
          <w:tcPr>
            <w:tcW w:w="10255" w:type="dxa"/>
            <w:gridSpan w:val="2"/>
            <w:tcBorders>
              <w:top w:val="single" w:sz="4" w:space="0" w:color="999999"/>
              <w:left w:val="single" w:sz="4" w:space="0" w:color="999999"/>
              <w:bottom w:val="single" w:sz="4" w:space="0" w:color="999999"/>
              <w:right w:val="single" w:sz="4" w:space="0" w:color="999999"/>
            </w:tcBorders>
            <w:hideMark/>
          </w:tcPr>
          <w:p w:rsidR="0044150E" w:rsidRPr="00B36B9A" w:rsidRDefault="007A6886" w:rsidP="00CE1804">
            <w:pPr>
              <w:spacing w:before="240"/>
              <w:jc w:val="both"/>
              <w:rPr>
                <w:rFonts w:ascii="Franklin Gothic Book" w:hAnsi="Franklin Gothic Book" w:cs="Arial"/>
                <w:b/>
                <w:sz w:val="20"/>
                <w:szCs w:val="20"/>
              </w:rPr>
            </w:pPr>
            <w:r w:rsidRPr="00B36B9A">
              <w:rPr>
                <w:rFonts w:ascii="Franklin Gothic Book" w:hAnsi="Franklin Gothic Book" w:cs="Arial"/>
                <w:b/>
                <w:sz w:val="20"/>
                <w:szCs w:val="20"/>
              </w:rPr>
              <w:t>Relationships – Internal</w:t>
            </w:r>
          </w:p>
          <w:p w:rsidR="00575EB8" w:rsidRPr="00575EB8" w:rsidRDefault="00575EB8" w:rsidP="00575EB8">
            <w:pPr>
              <w:pStyle w:val="ListParagraph"/>
              <w:numPr>
                <w:ilvl w:val="0"/>
                <w:numId w:val="16"/>
              </w:numPr>
              <w:spacing w:before="240"/>
              <w:jc w:val="both"/>
              <w:rPr>
                <w:rFonts w:ascii="Franklin Gothic Book" w:hAnsi="Franklin Gothic Book" w:cs="Arial"/>
                <w:b/>
                <w:sz w:val="20"/>
                <w:szCs w:val="20"/>
              </w:rPr>
            </w:pPr>
            <w:r w:rsidRPr="00575EB8">
              <w:rPr>
                <w:rFonts w:ascii="Franklin Gothic Book" w:hAnsi="Franklin Gothic Book" w:cs="Arial"/>
                <w:sz w:val="20"/>
                <w:szCs w:val="20"/>
              </w:rPr>
              <w:t>All KAMS Departments</w:t>
            </w:r>
          </w:p>
          <w:p w:rsidR="007A6886" w:rsidRPr="00B36B9A" w:rsidRDefault="007A6886" w:rsidP="00DE2E6A">
            <w:pPr>
              <w:spacing w:before="240"/>
              <w:jc w:val="both"/>
              <w:rPr>
                <w:rFonts w:ascii="Franklin Gothic Book" w:hAnsi="Franklin Gothic Book" w:cs="Arial"/>
                <w:b/>
                <w:sz w:val="20"/>
                <w:szCs w:val="20"/>
              </w:rPr>
            </w:pPr>
            <w:r w:rsidRPr="00B36B9A">
              <w:rPr>
                <w:rFonts w:ascii="Franklin Gothic Book" w:hAnsi="Franklin Gothic Book" w:cs="Arial"/>
                <w:b/>
                <w:sz w:val="20"/>
                <w:szCs w:val="20"/>
              </w:rPr>
              <w:t>External</w:t>
            </w:r>
          </w:p>
          <w:p w:rsidR="00DE2E6A" w:rsidRPr="00575EB8" w:rsidRDefault="00575EB8" w:rsidP="00DE2E6A">
            <w:pPr>
              <w:pStyle w:val="ListParagraph"/>
              <w:numPr>
                <w:ilvl w:val="0"/>
                <w:numId w:val="16"/>
              </w:numPr>
              <w:spacing w:before="240"/>
              <w:jc w:val="both"/>
              <w:rPr>
                <w:rFonts w:ascii="Franklin Gothic Book" w:hAnsi="Franklin Gothic Book" w:cs="Arial"/>
                <w:b/>
                <w:sz w:val="20"/>
                <w:szCs w:val="20"/>
              </w:rPr>
            </w:pPr>
            <w:r>
              <w:rPr>
                <w:rFonts w:ascii="Franklin Gothic Book" w:hAnsi="Franklin Gothic Book" w:cs="Arial"/>
                <w:sz w:val="20"/>
                <w:szCs w:val="20"/>
              </w:rPr>
              <w:t>Youth and Mental Health Sector</w:t>
            </w:r>
          </w:p>
          <w:p w:rsidR="00575EB8" w:rsidRPr="00B36B9A" w:rsidRDefault="00575EB8" w:rsidP="00DE2E6A">
            <w:pPr>
              <w:pStyle w:val="ListParagraph"/>
              <w:numPr>
                <w:ilvl w:val="0"/>
                <w:numId w:val="16"/>
              </w:numPr>
              <w:spacing w:before="240"/>
              <w:jc w:val="both"/>
              <w:rPr>
                <w:rFonts w:ascii="Franklin Gothic Book" w:hAnsi="Franklin Gothic Book" w:cs="Arial"/>
                <w:b/>
                <w:sz w:val="20"/>
                <w:szCs w:val="20"/>
              </w:rPr>
            </w:pPr>
            <w:r>
              <w:rPr>
                <w:rFonts w:ascii="Franklin Gothic Book" w:hAnsi="Franklin Gothic Book" w:cs="Arial"/>
                <w:sz w:val="20"/>
                <w:szCs w:val="20"/>
              </w:rPr>
              <w:t>Headspace National Office</w:t>
            </w:r>
          </w:p>
        </w:tc>
      </w:tr>
      <w:tr w:rsidR="007A6886" w:rsidRPr="00B36B9A" w:rsidTr="00EE6628">
        <w:tc>
          <w:tcPr>
            <w:tcW w:w="10255" w:type="dxa"/>
            <w:gridSpan w:val="2"/>
            <w:tcBorders>
              <w:top w:val="single" w:sz="4" w:space="0" w:color="999999"/>
              <w:left w:val="single" w:sz="4" w:space="0" w:color="999999"/>
              <w:bottom w:val="double" w:sz="4" w:space="0" w:color="auto"/>
              <w:right w:val="single" w:sz="4" w:space="0" w:color="999999"/>
            </w:tcBorders>
            <w:hideMark/>
          </w:tcPr>
          <w:p w:rsidR="007A6886" w:rsidRPr="00B36B9A" w:rsidRDefault="007A6886" w:rsidP="00EA7D9B">
            <w:pPr>
              <w:spacing w:after="240"/>
              <w:rPr>
                <w:rFonts w:ascii="Franklin Gothic Book" w:hAnsi="Franklin Gothic Book" w:cs="Arial"/>
                <w:sz w:val="20"/>
                <w:szCs w:val="20"/>
              </w:rPr>
            </w:pPr>
          </w:p>
        </w:tc>
      </w:tr>
    </w:tbl>
    <w:p w:rsidR="007A6886" w:rsidRPr="00B36B9A" w:rsidRDefault="007A6886" w:rsidP="0062091D">
      <w:pPr>
        <w:rPr>
          <w:rFonts w:ascii="Franklin Gothic Book" w:hAnsi="Franklin Gothic Book"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B36B9A"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B36B9A" w:rsidRDefault="007A6886" w:rsidP="00EA7D9B">
            <w:pPr>
              <w:spacing w:before="240" w:after="240"/>
              <w:jc w:val="center"/>
              <w:rPr>
                <w:rFonts w:ascii="Franklin Gothic Book" w:hAnsi="Franklin Gothic Book" w:cs="Arial"/>
                <w:b/>
                <w:sz w:val="20"/>
                <w:szCs w:val="20"/>
              </w:rPr>
            </w:pPr>
            <w:r w:rsidRPr="00B36B9A">
              <w:rPr>
                <w:rFonts w:ascii="Franklin Gothic Book" w:hAnsi="Franklin Gothic Book" w:cs="Arial"/>
                <w:b/>
                <w:sz w:val="20"/>
                <w:szCs w:val="20"/>
              </w:rPr>
              <w:t>Duty Statement</w:t>
            </w:r>
          </w:p>
        </w:tc>
      </w:tr>
      <w:tr w:rsidR="007A6886" w:rsidRPr="00B36B9A" w:rsidTr="009A7A30">
        <w:tc>
          <w:tcPr>
            <w:tcW w:w="10165" w:type="dxa"/>
            <w:tcBorders>
              <w:top w:val="thickThinLargeGap" w:sz="6" w:space="0" w:color="808080"/>
              <w:left w:val="thickThinLargeGap" w:sz="24" w:space="0" w:color="808080"/>
              <w:bottom w:val="thickThinLargeGap" w:sz="6" w:space="0" w:color="808080"/>
              <w:right w:val="thickThinLargeGap" w:sz="24" w:space="0" w:color="808080"/>
            </w:tcBorders>
            <w:hideMark/>
          </w:tcPr>
          <w:p w:rsidR="007A6886" w:rsidRPr="00B36B9A" w:rsidRDefault="007A6886" w:rsidP="00B36B9A">
            <w:pPr>
              <w:pStyle w:val="Achievement"/>
              <w:numPr>
                <w:ilvl w:val="0"/>
                <w:numId w:val="0"/>
              </w:numPr>
              <w:tabs>
                <w:tab w:val="left" w:pos="9250"/>
              </w:tabs>
              <w:spacing w:line="240" w:lineRule="auto"/>
              <w:jc w:val="left"/>
              <w:rPr>
                <w:rFonts w:ascii="Franklin Gothic Book" w:hAnsi="Franklin Gothic Book" w:cs="Arial"/>
                <w:b/>
              </w:rPr>
            </w:pPr>
          </w:p>
          <w:p w:rsidR="00B36B9A" w:rsidRPr="006C464C" w:rsidRDefault="00B36B9A" w:rsidP="00B36B9A">
            <w:pPr>
              <w:jc w:val="both"/>
              <w:rPr>
                <w:rFonts w:ascii="Franklin Gothic Book" w:eastAsia="Times New Roman" w:hAnsi="Franklin Gothic Book"/>
                <w:i/>
                <w:sz w:val="20"/>
                <w:szCs w:val="20"/>
                <w:lang w:val="en-AU"/>
              </w:rPr>
            </w:pPr>
            <w:r w:rsidRPr="006C464C">
              <w:rPr>
                <w:rFonts w:ascii="Franklin Gothic Book" w:eastAsia="Times New Roman" w:hAnsi="Franklin Gothic Book"/>
                <w:i/>
                <w:sz w:val="20"/>
                <w:szCs w:val="20"/>
                <w:lang w:val="en-AU"/>
              </w:rPr>
              <w:t>Service Delivery</w:t>
            </w:r>
          </w:p>
          <w:p w:rsidR="00B36B9A" w:rsidRPr="006C464C" w:rsidRDefault="00B36B9A" w:rsidP="00B36B9A">
            <w:pPr>
              <w:numPr>
                <w:ilvl w:val="0"/>
                <w:numId w:val="19"/>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Conduct screening of young people to identify individuals with mental health or drug and alcohol problems, or young people who may be at risk.</w:t>
            </w:r>
          </w:p>
          <w:p w:rsidR="00B36B9A" w:rsidRPr="006C464C" w:rsidRDefault="00B36B9A" w:rsidP="00B36B9A">
            <w:pPr>
              <w:numPr>
                <w:ilvl w:val="0"/>
                <w:numId w:val="20"/>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Provision of brief interventions, psycho-education, supportive counselling and drug and alcohol counselling.</w:t>
            </w:r>
          </w:p>
          <w:p w:rsidR="00B36B9A" w:rsidRPr="006C464C" w:rsidRDefault="00B36B9A" w:rsidP="00B36B9A">
            <w:pPr>
              <w:numPr>
                <w:ilvl w:val="0"/>
                <w:numId w:val="20"/>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 xml:space="preserve">Provision of skills training to young people, including coping skills, life skills, anger management, problem solving and conflict resolution. </w:t>
            </w:r>
          </w:p>
          <w:p w:rsidR="00B36B9A" w:rsidRDefault="00B36B9A" w:rsidP="00B36B9A">
            <w:pPr>
              <w:numPr>
                <w:ilvl w:val="0"/>
                <w:numId w:val="20"/>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Provide best practice, evidence based interventions such as narrative therapy, or cognitive behavioural therapy (CBT).</w:t>
            </w:r>
          </w:p>
          <w:p w:rsidR="004429EC" w:rsidRPr="006C464C" w:rsidRDefault="004429EC" w:rsidP="00B36B9A">
            <w:pPr>
              <w:numPr>
                <w:ilvl w:val="0"/>
                <w:numId w:val="20"/>
              </w:numPr>
              <w:jc w:val="both"/>
              <w:rPr>
                <w:rFonts w:ascii="Franklin Gothic Book" w:eastAsia="Times New Roman" w:hAnsi="Franklin Gothic Book"/>
                <w:sz w:val="20"/>
                <w:szCs w:val="20"/>
                <w:lang w:val="en-AU"/>
              </w:rPr>
            </w:pPr>
            <w:r>
              <w:rPr>
                <w:rFonts w:ascii="Franklin Gothic Book" w:eastAsia="Times New Roman" w:hAnsi="Franklin Gothic Book"/>
                <w:sz w:val="20"/>
                <w:szCs w:val="20"/>
                <w:lang w:val="en-AU"/>
              </w:rPr>
              <w:t>Monitor the wait list and demand management.</w:t>
            </w:r>
          </w:p>
          <w:p w:rsidR="00B36B9A" w:rsidRPr="006C464C" w:rsidRDefault="00B36B9A" w:rsidP="00B36B9A">
            <w:pPr>
              <w:numPr>
                <w:ilvl w:val="0"/>
                <w:numId w:val="20"/>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Facilitate referrals to other services where required.</w:t>
            </w:r>
          </w:p>
          <w:p w:rsidR="00B36B9A" w:rsidRPr="006C464C" w:rsidRDefault="00B36B9A" w:rsidP="00B36B9A">
            <w:pPr>
              <w:numPr>
                <w:ilvl w:val="0"/>
                <w:numId w:val="20"/>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Provide coordination of care.</w:t>
            </w:r>
          </w:p>
          <w:p w:rsidR="00B36B9A" w:rsidRPr="006C464C" w:rsidRDefault="00B36B9A" w:rsidP="00B36B9A">
            <w:pPr>
              <w:numPr>
                <w:ilvl w:val="0"/>
                <w:numId w:val="21"/>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Provision of mental health related information.</w:t>
            </w:r>
          </w:p>
          <w:p w:rsidR="00B36B9A" w:rsidRPr="006C464C" w:rsidRDefault="00B36B9A" w:rsidP="00B36B9A">
            <w:pPr>
              <w:numPr>
                <w:ilvl w:val="0"/>
                <w:numId w:val="21"/>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Provide assistance to young people to improve access to services.</w:t>
            </w:r>
          </w:p>
          <w:p w:rsidR="00B36B9A" w:rsidRPr="006C464C" w:rsidRDefault="00B36B9A" w:rsidP="00B36B9A">
            <w:pPr>
              <w:numPr>
                <w:ilvl w:val="0"/>
                <w:numId w:val="21"/>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Advocate on behalf of young people.</w:t>
            </w:r>
          </w:p>
          <w:p w:rsidR="00B36B9A" w:rsidRPr="006C464C" w:rsidRDefault="004429EC" w:rsidP="00B36B9A">
            <w:pPr>
              <w:numPr>
                <w:ilvl w:val="0"/>
                <w:numId w:val="21"/>
              </w:numPr>
              <w:jc w:val="both"/>
              <w:rPr>
                <w:rFonts w:ascii="Franklin Gothic Book" w:eastAsia="Times New Roman" w:hAnsi="Franklin Gothic Book"/>
                <w:sz w:val="20"/>
                <w:szCs w:val="20"/>
                <w:lang w:val="en-AU"/>
              </w:rPr>
            </w:pPr>
            <w:r>
              <w:rPr>
                <w:rFonts w:ascii="Franklin Gothic Book" w:eastAsia="Times New Roman" w:hAnsi="Franklin Gothic Book"/>
                <w:sz w:val="20"/>
                <w:szCs w:val="20"/>
                <w:lang w:val="en-AU"/>
              </w:rPr>
              <w:t>Foster family and friend involvement in headspace services</w:t>
            </w:r>
          </w:p>
          <w:p w:rsidR="00B36B9A" w:rsidRPr="006C464C" w:rsidRDefault="00B36B9A" w:rsidP="00B36B9A">
            <w:pPr>
              <w:numPr>
                <w:ilvl w:val="0"/>
                <w:numId w:val="21"/>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 xml:space="preserve">Monitor the mental health and well-being of young </w:t>
            </w:r>
            <w:r w:rsidR="009B6BF0">
              <w:rPr>
                <w:rFonts w:ascii="Franklin Gothic Book" w:eastAsia="Times New Roman" w:hAnsi="Franklin Gothic Book"/>
                <w:sz w:val="20"/>
                <w:szCs w:val="20"/>
                <w:lang w:val="en-AU"/>
              </w:rPr>
              <w:t>people engaged with the service</w:t>
            </w:r>
            <w:r w:rsidRPr="006C464C">
              <w:rPr>
                <w:rFonts w:ascii="Franklin Gothic Book" w:eastAsia="Times New Roman" w:hAnsi="Franklin Gothic Book"/>
                <w:sz w:val="20"/>
                <w:szCs w:val="20"/>
                <w:lang w:val="en-AU"/>
              </w:rPr>
              <w:t>.</w:t>
            </w:r>
          </w:p>
          <w:p w:rsidR="00B36B9A" w:rsidRPr="006C464C" w:rsidRDefault="00B36B9A" w:rsidP="00B36B9A">
            <w:pPr>
              <w:numPr>
                <w:ilvl w:val="0"/>
                <w:numId w:val="21"/>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Maintain registration with an appropriate professional body and undertake continuing professional development.</w:t>
            </w:r>
          </w:p>
          <w:p w:rsidR="00B36B9A" w:rsidRPr="006C464C" w:rsidRDefault="003F4681" w:rsidP="00B36B9A">
            <w:pPr>
              <w:numPr>
                <w:ilvl w:val="0"/>
                <w:numId w:val="21"/>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Collected</w:t>
            </w:r>
            <w:r w:rsidR="00B36B9A" w:rsidRPr="006C464C">
              <w:rPr>
                <w:rFonts w:ascii="Franklin Gothic Book" w:eastAsia="Times New Roman" w:hAnsi="Franklin Gothic Book"/>
                <w:sz w:val="20"/>
                <w:szCs w:val="20"/>
                <w:lang w:val="en-AU"/>
              </w:rPr>
              <w:t xml:space="preserve">-identified data in line with </w:t>
            </w:r>
            <w:r w:rsidR="00B36B9A" w:rsidRPr="006C464C">
              <w:rPr>
                <w:rFonts w:ascii="Franklin Gothic Book" w:eastAsia="Times New Roman" w:hAnsi="Franklin Gothic Book"/>
                <w:b/>
                <w:sz w:val="20"/>
                <w:szCs w:val="20"/>
                <w:lang w:val="en-AU"/>
              </w:rPr>
              <w:t>headspace</w:t>
            </w:r>
            <w:r w:rsidR="00B36B9A" w:rsidRPr="006C464C">
              <w:rPr>
                <w:rFonts w:ascii="Franklin Gothic Book" w:eastAsia="Times New Roman" w:hAnsi="Franklin Gothic Book"/>
                <w:sz w:val="20"/>
                <w:szCs w:val="20"/>
                <w:lang w:val="en-AU"/>
              </w:rPr>
              <w:t xml:space="preserve"> National reporting requirements.</w:t>
            </w:r>
          </w:p>
          <w:p w:rsidR="00B36B9A" w:rsidRPr="006C464C" w:rsidRDefault="00B36B9A" w:rsidP="00B36B9A">
            <w:pPr>
              <w:numPr>
                <w:ilvl w:val="0"/>
                <w:numId w:val="21"/>
              </w:numPr>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 xml:space="preserve">Take a leading role in the implementation of the </w:t>
            </w:r>
            <w:r w:rsidRPr="006C464C">
              <w:rPr>
                <w:rFonts w:ascii="Franklin Gothic Book" w:eastAsia="Times New Roman" w:hAnsi="Franklin Gothic Book"/>
                <w:b/>
                <w:sz w:val="20"/>
                <w:szCs w:val="20"/>
                <w:lang w:val="en-AU"/>
              </w:rPr>
              <w:t>headspace</w:t>
            </w:r>
            <w:r w:rsidRPr="006C464C">
              <w:rPr>
                <w:rFonts w:ascii="Franklin Gothic Book" w:eastAsia="Times New Roman" w:hAnsi="Franklin Gothic Book"/>
                <w:sz w:val="20"/>
                <w:szCs w:val="20"/>
                <w:lang w:val="en-AU"/>
              </w:rPr>
              <w:t xml:space="preserve"> Broome Clinical Governance Framework, model and associated procedures.</w:t>
            </w:r>
          </w:p>
          <w:p w:rsidR="00B36B9A" w:rsidRPr="006C464C" w:rsidRDefault="00B36B9A" w:rsidP="00B36B9A">
            <w:pPr>
              <w:numPr>
                <w:ilvl w:val="0"/>
                <w:numId w:val="21"/>
              </w:numPr>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lastRenderedPageBreak/>
              <w:t xml:space="preserve">Provide clinical leadership,  case consultation and direction to </w:t>
            </w:r>
            <w:r w:rsidRPr="006C464C">
              <w:rPr>
                <w:rFonts w:ascii="Franklin Gothic Book" w:eastAsia="Times New Roman" w:hAnsi="Franklin Gothic Book"/>
                <w:b/>
                <w:sz w:val="20"/>
                <w:szCs w:val="20"/>
                <w:lang w:val="en-AU"/>
              </w:rPr>
              <w:t>headspace</w:t>
            </w:r>
            <w:r w:rsidRPr="006C464C">
              <w:rPr>
                <w:rFonts w:ascii="Franklin Gothic Book" w:eastAsia="Times New Roman" w:hAnsi="Franklin Gothic Book"/>
                <w:sz w:val="20"/>
                <w:szCs w:val="20"/>
                <w:lang w:val="en-AU"/>
              </w:rPr>
              <w:t xml:space="preserve"> Broome team members</w:t>
            </w:r>
          </w:p>
          <w:p w:rsidR="00B36B9A" w:rsidRPr="006C464C" w:rsidRDefault="00B36B9A" w:rsidP="00B36B9A">
            <w:pPr>
              <w:numPr>
                <w:ilvl w:val="0"/>
                <w:numId w:val="21"/>
              </w:numPr>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 xml:space="preserve">Plan and participate in Secondary Consultations </w:t>
            </w:r>
          </w:p>
          <w:p w:rsidR="00B36B9A" w:rsidRPr="006C464C" w:rsidRDefault="00B36B9A" w:rsidP="00B36B9A">
            <w:pPr>
              <w:numPr>
                <w:ilvl w:val="0"/>
                <w:numId w:val="21"/>
              </w:numPr>
              <w:rPr>
                <w:rFonts w:ascii="Franklin Gothic Book" w:eastAsia="Times New Roman" w:hAnsi="Franklin Gothic Book" w:cs="Arial"/>
                <w:sz w:val="20"/>
                <w:szCs w:val="20"/>
                <w:lang w:val="en-AU"/>
              </w:rPr>
            </w:pPr>
            <w:r w:rsidRPr="006C464C">
              <w:rPr>
                <w:rFonts w:ascii="Franklin Gothic Book" w:eastAsia="Times New Roman" w:hAnsi="Franklin Gothic Book"/>
                <w:sz w:val="20"/>
                <w:szCs w:val="20"/>
                <w:lang w:val="en-AU"/>
              </w:rPr>
              <w:t xml:space="preserve">Chair the </w:t>
            </w:r>
            <w:r w:rsidRPr="006C464C">
              <w:rPr>
                <w:rFonts w:ascii="Franklin Gothic Book" w:eastAsia="Times New Roman" w:hAnsi="Franklin Gothic Book"/>
                <w:b/>
                <w:sz w:val="20"/>
                <w:szCs w:val="20"/>
                <w:lang w:val="en-AU"/>
              </w:rPr>
              <w:t xml:space="preserve">headspace </w:t>
            </w:r>
            <w:r w:rsidRPr="006C464C">
              <w:rPr>
                <w:rFonts w:ascii="Franklin Gothic Book" w:eastAsia="Times New Roman" w:hAnsi="Franklin Gothic Book"/>
                <w:sz w:val="20"/>
                <w:szCs w:val="20"/>
                <w:lang w:val="en-AU"/>
              </w:rPr>
              <w:t>Broome Clinical Governance Subcommittee</w:t>
            </w:r>
          </w:p>
          <w:p w:rsidR="00B36B9A" w:rsidRPr="006C464C" w:rsidRDefault="00B36B9A" w:rsidP="00B36B9A">
            <w:pPr>
              <w:numPr>
                <w:ilvl w:val="0"/>
                <w:numId w:val="21"/>
              </w:numPr>
              <w:rPr>
                <w:rFonts w:ascii="Franklin Gothic Book" w:eastAsia="Times New Roman" w:hAnsi="Franklin Gothic Book" w:cs="Arial"/>
                <w:sz w:val="20"/>
                <w:szCs w:val="20"/>
                <w:lang w:val="en-AU"/>
              </w:rPr>
            </w:pPr>
            <w:r w:rsidRPr="006C464C">
              <w:rPr>
                <w:rFonts w:ascii="Franklin Gothic Book" w:eastAsia="Times New Roman" w:hAnsi="Franklin Gothic Book"/>
                <w:sz w:val="20"/>
                <w:szCs w:val="20"/>
                <w:lang w:val="en-AU"/>
              </w:rPr>
              <w:t>Act in the role of Senior Manager - headspace Broome when the Manger is absent for periods of up to one working week.  The Senior Youth Mental Health Professional will assume responsibility for and leadership of the headspace Broome Centre.  For periods of more than one week a contract variation will be completed.</w:t>
            </w:r>
          </w:p>
          <w:p w:rsidR="00B36B9A" w:rsidRPr="006C464C" w:rsidRDefault="00B36B9A" w:rsidP="00817A2A">
            <w:pPr>
              <w:pStyle w:val="Achievement"/>
              <w:numPr>
                <w:ilvl w:val="0"/>
                <w:numId w:val="0"/>
              </w:numPr>
              <w:tabs>
                <w:tab w:val="left" w:pos="9250"/>
              </w:tabs>
              <w:spacing w:line="240" w:lineRule="auto"/>
              <w:jc w:val="center"/>
              <w:rPr>
                <w:rFonts w:ascii="Franklin Gothic Book" w:hAnsi="Franklin Gothic Book" w:cs="Arial"/>
                <w:b/>
              </w:rPr>
            </w:pPr>
          </w:p>
          <w:p w:rsidR="00B36B9A" w:rsidRPr="006C464C" w:rsidRDefault="00B36B9A" w:rsidP="00B36B9A">
            <w:pPr>
              <w:pStyle w:val="Achievement"/>
              <w:numPr>
                <w:ilvl w:val="0"/>
                <w:numId w:val="0"/>
              </w:numPr>
              <w:tabs>
                <w:tab w:val="left" w:pos="9250"/>
              </w:tabs>
              <w:spacing w:line="240" w:lineRule="auto"/>
              <w:jc w:val="left"/>
              <w:rPr>
                <w:rFonts w:ascii="Franklin Gothic Book" w:hAnsi="Franklin Gothic Book" w:cs="Arial"/>
                <w:i/>
              </w:rPr>
            </w:pPr>
            <w:r w:rsidRPr="006C464C">
              <w:rPr>
                <w:rFonts w:ascii="Franklin Gothic Book" w:hAnsi="Franklin Gothic Book" w:cs="Arial"/>
                <w:i/>
              </w:rPr>
              <w:t>Education</w:t>
            </w:r>
          </w:p>
          <w:p w:rsidR="009A7A30" w:rsidRPr="006C464C" w:rsidRDefault="009A7A30" w:rsidP="009A7A30">
            <w:pPr>
              <w:numPr>
                <w:ilvl w:val="0"/>
                <w:numId w:val="22"/>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 xml:space="preserve">Deliver educational information to individuals and groups, including information on primary prevention.  </w:t>
            </w:r>
          </w:p>
          <w:p w:rsidR="00B36B9A" w:rsidRPr="006C464C" w:rsidRDefault="009A7A30" w:rsidP="009A7A30">
            <w:pPr>
              <w:pStyle w:val="Achievement"/>
              <w:numPr>
                <w:ilvl w:val="0"/>
                <w:numId w:val="22"/>
              </w:numPr>
              <w:tabs>
                <w:tab w:val="left" w:pos="9250"/>
              </w:tabs>
              <w:spacing w:line="240" w:lineRule="auto"/>
              <w:jc w:val="left"/>
              <w:rPr>
                <w:rFonts w:ascii="Franklin Gothic Book" w:hAnsi="Franklin Gothic Book" w:cs="Arial"/>
                <w:b/>
              </w:rPr>
            </w:pPr>
            <w:r w:rsidRPr="006C464C">
              <w:rPr>
                <w:rFonts w:ascii="Franklin Gothic Book" w:eastAsia="Times New Roman" w:hAnsi="Franklin Gothic Book"/>
                <w:spacing w:val="0"/>
                <w:lang w:val="en-AU"/>
              </w:rPr>
              <w:t>Provide input required, as part of comprehensive care planning.</w:t>
            </w:r>
          </w:p>
          <w:p w:rsidR="009A7A30" w:rsidRPr="006C464C" w:rsidRDefault="009A7A30" w:rsidP="009A7A30">
            <w:pPr>
              <w:pStyle w:val="Achievement"/>
              <w:numPr>
                <w:ilvl w:val="0"/>
                <w:numId w:val="0"/>
              </w:numPr>
              <w:tabs>
                <w:tab w:val="left" w:pos="9250"/>
              </w:tabs>
              <w:spacing w:line="240" w:lineRule="auto"/>
              <w:jc w:val="left"/>
              <w:rPr>
                <w:rFonts w:ascii="Franklin Gothic Book" w:eastAsia="Times New Roman" w:hAnsi="Franklin Gothic Book"/>
                <w:spacing w:val="0"/>
                <w:lang w:val="en-AU"/>
              </w:rPr>
            </w:pPr>
          </w:p>
          <w:p w:rsidR="009A7A30" w:rsidRPr="006C464C" w:rsidRDefault="009A7A30" w:rsidP="009A7A30">
            <w:pPr>
              <w:pStyle w:val="Achievement"/>
              <w:numPr>
                <w:ilvl w:val="0"/>
                <w:numId w:val="0"/>
              </w:numPr>
              <w:tabs>
                <w:tab w:val="left" w:pos="9250"/>
              </w:tabs>
              <w:spacing w:line="240" w:lineRule="auto"/>
              <w:jc w:val="left"/>
              <w:rPr>
                <w:rFonts w:ascii="Franklin Gothic Book" w:eastAsia="Times New Roman" w:hAnsi="Franklin Gothic Book"/>
                <w:i/>
                <w:spacing w:val="0"/>
                <w:lang w:val="en-AU"/>
              </w:rPr>
            </w:pPr>
            <w:r w:rsidRPr="006C464C">
              <w:rPr>
                <w:rFonts w:ascii="Franklin Gothic Book" w:eastAsia="Times New Roman" w:hAnsi="Franklin Gothic Book"/>
                <w:i/>
                <w:spacing w:val="0"/>
                <w:lang w:val="en-AU"/>
              </w:rPr>
              <w:t>Reporting</w:t>
            </w:r>
          </w:p>
          <w:p w:rsidR="009A7A30" w:rsidRPr="006C464C" w:rsidRDefault="009A7A30" w:rsidP="009A7A30">
            <w:pPr>
              <w:numPr>
                <w:ilvl w:val="0"/>
                <w:numId w:val="23"/>
              </w:numPr>
              <w:jc w:val="both"/>
              <w:rPr>
                <w:rFonts w:ascii="Franklin Gothic Book" w:eastAsia="Times New Roman" w:hAnsi="Franklin Gothic Book"/>
                <w:i/>
                <w:sz w:val="20"/>
                <w:szCs w:val="20"/>
                <w:lang w:val="en-AU"/>
              </w:rPr>
            </w:pPr>
            <w:r w:rsidRPr="006C464C">
              <w:rPr>
                <w:rFonts w:ascii="Franklin Gothic Book" w:eastAsia="Times New Roman" w:hAnsi="Franklin Gothic Book"/>
                <w:sz w:val="20"/>
                <w:szCs w:val="20"/>
                <w:lang w:val="en-AU"/>
              </w:rPr>
              <w:t xml:space="preserve">Comply with contracted data collection and reporting requirements for </w:t>
            </w:r>
            <w:r w:rsidRPr="006C464C">
              <w:rPr>
                <w:rFonts w:ascii="Franklin Gothic Book" w:eastAsia="Times New Roman" w:hAnsi="Franklin Gothic Book"/>
                <w:b/>
                <w:sz w:val="20"/>
                <w:szCs w:val="20"/>
                <w:lang w:val="en-AU"/>
              </w:rPr>
              <w:t>headspace</w:t>
            </w:r>
            <w:r w:rsidRPr="006C464C">
              <w:rPr>
                <w:rFonts w:ascii="Franklin Gothic Book" w:eastAsia="Times New Roman" w:hAnsi="Franklin Gothic Book"/>
                <w:sz w:val="20"/>
                <w:szCs w:val="20"/>
                <w:lang w:val="en-AU"/>
              </w:rPr>
              <w:t xml:space="preserve"> National.  </w:t>
            </w:r>
          </w:p>
          <w:p w:rsidR="009A7A30" w:rsidRPr="006C464C" w:rsidRDefault="009A7A30" w:rsidP="009A7A30">
            <w:pPr>
              <w:numPr>
                <w:ilvl w:val="0"/>
                <w:numId w:val="23"/>
              </w:numPr>
              <w:jc w:val="both"/>
              <w:rPr>
                <w:rFonts w:ascii="Franklin Gothic Book" w:eastAsia="Times New Roman" w:hAnsi="Franklin Gothic Book"/>
                <w:i/>
                <w:sz w:val="20"/>
                <w:szCs w:val="20"/>
                <w:lang w:val="en-AU"/>
              </w:rPr>
            </w:pPr>
            <w:r w:rsidRPr="006C464C">
              <w:rPr>
                <w:rFonts w:ascii="Franklin Gothic Book" w:eastAsia="Times New Roman" w:hAnsi="Franklin Gothic Book"/>
                <w:sz w:val="20"/>
                <w:szCs w:val="20"/>
                <w:lang w:val="en-AU"/>
              </w:rPr>
              <w:t>Comply with KAMS reporting requirements for consideration by the KAMS Board.</w:t>
            </w:r>
          </w:p>
          <w:p w:rsidR="009A7A30" w:rsidRPr="006C464C" w:rsidRDefault="009A7A30" w:rsidP="009A7A30">
            <w:pPr>
              <w:pStyle w:val="Achievement"/>
              <w:numPr>
                <w:ilvl w:val="0"/>
                <w:numId w:val="0"/>
              </w:numPr>
              <w:tabs>
                <w:tab w:val="left" w:pos="9250"/>
              </w:tabs>
              <w:spacing w:line="240" w:lineRule="auto"/>
              <w:jc w:val="left"/>
              <w:rPr>
                <w:rFonts w:ascii="Franklin Gothic Book" w:hAnsi="Franklin Gothic Book" w:cs="Arial"/>
              </w:rPr>
            </w:pPr>
          </w:p>
          <w:p w:rsidR="009A7A30" w:rsidRPr="006C464C" w:rsidRDefault="009A7A30" w:rsidP="009A7A30">
            <w:pPr>
              <w:pStyle w:val="Achievement"/>
              <w:numPr>
                <w:ilvl w:val="0"/>
                <w:numId w:val="0"/>
              </w:numPr>
              <w:tabs>
                <w:tab w:val="left" w:pos="9250"/>
              </w:tabs>
              <w:spacing w:line="240" w:lineRule="auto"/>
              <w:jc w:val="left"/>
              <w:rPr>
                <w:rFonts w:ascii="Franklin Gothic Book" w:hAnsi="Franklin Gothic Book" w:cs="Arial"/>
              </w:rPr>
            </w:pPr>
          </w:p>
          <w:p w:rsidR="009A7A30" w:rsidRPr="006C464C" w:rsidRDefault="009A7A30" w:rsidP="009A7A30">
            <w:pPr>
              <w:pStyle w:val="Achievement"/>
              <w:numPr>
                <w:ilvl w:val="0"/>
                <w:numId w:val="0"/>
              </w:numPr>
              <w:tabs>
                <w:tab w:val="left" w:pos="9250"/>
              </w:tabs>
              <w:spacing w:line="240" w:lineRule="auto"/>
              <w:jc w:val="left"/>
              <w:rPr>
                <w:rFonts w:ascii="Franklin Gothic Book" w:hAnsi="Franklin Gothic Book" w:cs="Arial"/>
                <w:i/>
              </w:rPr>
            </w:pPr>
            <w:r w:rsidRPr="006C464C">
              <w:rPr>
                <w:rFonts w:ascii="Franklin Gothic Book" w:hAnsi="Franklin Gothic Book" w:cs="Arial"/>
                <w:i/>
              </w:rPr>
              <w:t>Innovations and Development</w:t>
            </w:r>
          </w:p>
          <w:p w:rsidR="009A7A30" w:rsidRPr="006C464C" w:rsidRDefault="009A7A30" w:rsidP="009A7A30">
            <w:pPr>
              <w:pStyle w:val="Achievement"/>
              <w:numPr>
                <w:ilvl w:val="0"/>
                <w:numId w:val="24"/>
              </w:numPr>
              <w:tabs>
                <w:tab w:val="left" w:pos="9250"/>
              </w:tabs>
              <w:spacing w:line="240" w:lineRule="auto"/>
              <w:jc w:val="left"/>
              <w:rPr>
                <w:rFonts w:ascii="Franklin Gothic Book" w:hAnsi="Franklin Gothic Book" w:cs="Arial"/>
                <w:i/>
              </w:rPr>
            </w:pPr>
            <w:r w:rsidRPr="006C464C">
              <w:rPr>
                <w:rFonts w:ascii="Franklin Gothic Book" w:hAnsi="Franklin Gothic Book"/>
              </w:rPr>
              <w:t>Monitor the wider operating environment for opportunities to better address local health issues with an emphasis on integration of mental health services into comprehensive primary health care.</w:t>
            </w:r>
          </w:p>
          <w:p w:rsidR="009A7A30" w:rsidRPr="00B36B9A" w:rsidRDefault="009A7A30" w:rsidP="009A7A30">
            <w:pPr>
              <w:pStyle w:val="Achievement"/>
              <w:numPr>
                <w:ilvl w:val="0"/>
                <w:numId w:val="0"/>
              </w:numPr>
              <w:tabs>
                <w:tab w:val="left" w:pos="9250"/>
              </w:tabs>
              <w:spacing w:line="240" w:lineRule="auto"/>
              <w:jc w:val="left"/>
              <w:rPr>
                <w:rFonts w:ascii="Franklin Gothic Book" w:hAnsi="Franklin Gothic Book" w:cs="Arial"/>
                <w:b/>
              </w:rPr>
            </w:pPr>
          </w:p>
        </w:tc>
      </w:tr>
    </w:tbl>
    <w:p w:rsidR="009A7A30" w:rsidRPr="00B36B9A" w:rsidRDefault="009A7A30" w:rsidP="006C464C">
      <w:pPr>
        <w:rPr>
          <w:rFonts w:ascii="Franklin Gothic Book" w:hAnsi="Franklin Gothic Book"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6C464C"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6C464C" w:rsidRDefault="007A6886" w:rsidP="00EA7D9B">
            <w:pPr>
              <w:pStyle w:val="Achievement"/>
              <w:numPr>
                <w:ilvl w:val="0"/>
                <w:numId w:val="0"/>
              </w:numPr>
              <w:spacing w:before="240" w:line="240" w:lineRule="auto"/>
              <w:ind w:left="245" w:hanging="245"/>
              <w:jc w:val="center"/>
              <w:rPr>
                <w:rFonts w:ascii="Franklin Gothic Book" w:hAnsi="Franklin Gothic Book" w:cs="Arial"/>
                <w:b/>
              </w:rPr>
            </w:pPr>
            <w:r w:rsidRPr="006C464C">
              <w:rPr>
                <w:rFonts w:ascii="Franklin Gothic Book" w:hAnsi="Franklin Gothic Book" w:cs="Arial"/>
                <w:b/>
              </w:rPr>
              <w:t>Key Responsibilities</w:t>
            </w:r>
          </w:p>
          <w:p w:rsidR="00B36B9A" w:rsidRPr="006C464C" w:rsidRDefault="00B36B9A" w:rsidP="00B36B9A">
            <w:p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 xml:space="preserve">The Senior Youth Mental Health Professional (YMHP) (Psychologist, Mental Health Nurse, Occupational Therapist, Social Worker,) will work as a team at </w:t>
            </w:r>
            <w:r w:rsidRPr="006C464C">
              <w:rPr>
                <w:rFonts w:ascii="Franklin Gothic Book" w:eastAsia="Times New Roman" w:hAnsi="Franklin Gothic Book"/>
                <w:b/>
                <w:sz w:val="20"/>
                <w:szCs w:val="20"/>
                <w:lang w:val="en-AU"/>
              </w:rPr>
              <w:t>headspace</w:t>
            </w:r>
            <w:r w:rsidRPr="006C464C">
              <w:rPr>
                <w:rFonts w:ascii="Franklin Gothic Book" w:eastAsia="Times New Roman" w:hAnsi="Franklin Gothic Book"/>
                <w:sz w:val="20"/>
                <w:szCs w:val="20"/>
                <w:lang w:val="en-AU"/>
              </w:rPr>
              <w:t xml:space="preserve"> Broome in the provision of youth focused mental health services to young people aged 12 to 25 years.  The </w:t>
            </w:r>
            <w:r w:rsidR="0051152F">
              <w:rPr>
                <w:rFonts w:ascii="Franklin Gothic Book" w:eastAsia="Times New Roman" w:hAnsi="Franklin Gothic Book"/>
                <w:sz w:val="20"/>
                <w:szCs w:val="20"/>
                <w:lang w:val="en-AU"/>
              </w:rPr>
              <w:t xml:space="preserve">Senior </w:t>
            </w:r>
            <w:r w:rsidRPr="006C464C">
              <w:rPr>
                <w:rFonts w:ascii="Franklin Gothic Book" w:eastAsia="Times New Roman" w:hAnsi="Franklin Gothic Book"/>
                <w:sz w:val="20"/>
                <w:szCs w:val="20"/>
                <w:lang w:val="en-AU"/>
              </w:rPr>
              <w:t xml:space="preserve">YMHP will provide services for young people who have been clinically diagnosed with a mental health disorder, or may be at risk of developing a mental health disorder and may benefit from the wide range of services offered through </w:t>
            </w:r>
            <w:r w:rsidRPr="006C464C">
              <w:rPr>
                <w:rFonts w:ascii="Franklin Gothic Book" w:eastAsia="Times New Roman" w:hAnsi="Franklin Gothic Book"/>
                <w:b/>
                <w:sz w:val="20"/>
                <w:szCs w:val="20"/>
                <w:lang w:val="en-AU"/>
              </w:rPr>
              <w:t>headspace</w:t>
            </w:r>
            <w:r w:rsidRPr="006C464C">
              <w:rPr>
                <w:rFonts w:ascii="Franklin Gothic Book" w:eastAsia="Times New Roman" w:hAnsi="Franklin Gothic Book"/>
                <w:sz w:val="20"/>
                <w:szCs w:val="20"/>
                <w:lang w:val="en-AU"/>
              </w:rPr>
              <w:t xml:space="preserve"> Broome.</w:t>
            </w:r>
          </w:p>
          <w:p w:rsidR="00B36B9A" w:rsidRPr="006C464C" w:rsidRDefault="00B36B9A" w:rsidP="00B36B9A">
            <w:pPr>
              <w:jc w:val="both"/>
              <w:rPr>
                <w:rFonts w:ascii="Franklin Gothic Book" w:eastAsia="Times New Roman" w:hAnsi="Franklin Gothic Book"/>
                <w:sz w:val="20"/>
                <w:szCs w:val="20"/>
                <w:lang w:val="en-AU"/>
              </w:rPr>
            </w:pPr>
          </w:p>
          <w:p w:rsidR="00B36B9A" w:rsidRPr="006C464C" w:rsidRDefault="00B36B9A" w:rsidP="00B36B9A">
            <w:pPr>
              <w:rPr>
                <w:rFonts w:ascii="Franklin Gothic Book" w:eastAsia="Times New Roman" w:hAnsi="Franklin Gothic Book" w:cs="Arial"/>
                <w:sz w:val="20"/>
                <w:szCs w:val="20"/>
                <w:lang w:val="en-AU"/>
              </w:rPr>
            </w:pPr>
            <w:r w:rsidRPr="006C464C">
              <w:rPr>
                <w:rFonts w:ascii="Franklin Gothic Book" w:eastAsia="Times New Roman" w:hAnsi="Franklin Gothic Book" w:cs="Arial"/>
                <w:sz w:val="20"/>
                <w:szCs w:val="20"/>
                <w:lang w:val="en-AU"/>
              </w:rPr>
              <w:t xml:space="preserve">The Senior Youth Mental Health Professional will be engaged by KAMS to effectively engage, assess, screen and coordinate care for young people accessing </w:t>
            </w:r>
            <w:r w:rsidRPr="006C464C">
              <w:rPr>
                <w:rFonts w:ascii="Franklin Gothic Book" w:eastAsia="Times New Roman" w:hAnsi="Franklin Gothic Book" w:cs="Arial"/>
                <w:b/>
                <w:sz w:val="20"/>
                <w:szCs w:val="20"/>
                <w:lang w:val="en-AU"/>
              </w:rPr>
              <w:t>headspace</w:t>
            </w:r>
            <w:r w:rsidRPr="006C464C">
              <w:rPr>
                <w:rFonts w:ascii="Franklin Gothic Book" w:eastAsia="Times New Roman" w:hAnsi="Franklin Gothic Book" w:cs="Arial"/>
                <w:sz w:val="20"/>
                <w:szCs w:val="20"/>
                <w:lang w:val="en-AU"/>
              </w:rPr>
              <w:t xml:space="preserve"> Broome.  </w:t>
            </w:r>
          </w:p>
          <w:p w:rsidR="00B36B9A" w:rsidRPr="006C464C" w:rsidRDefault="00B36B9A" w:rsidP="00B36B9A">
            <w:pPr>
              <w:rPr>
                <w:rFonts w:ascii="Franklin Gothic Book" w:eastAsia="Times New Roman" w:hAnsi="Franklin Gothic Book" w:cs="Arial"/>
                <w:sz w:val="20"/>
                <w:szCs w:val="20"/>
                <w:lang w:val="en-AU"/>
              </w:rPr>
            </w:pPr>
          </w:p>
          <w:p w:rsidR="00B36B9A" w:rsidRPr="006C464C" w:rsidRDefault="00B36B9A" w:rsidP="00B36B9A">
            <w:pPr>
              <w:jc w:val="both"/>
              <w:rPr>
                <w:rFonts w:ascii="Franklin Gothic Book" w:eastAsia="Times New Roman" w:hAnsi="Franklin Gothic Book" w:cs="Arial"/>
                <w:sz w:val="20"/>
                <w:szCs w:val="20"/>
                <w:lang w:val="en-AU"/>
              </w:rPr>
            </w:pPr>
            <w:r w:rsidRPr="006C464C">
              <w:rPr>
                <w:rFonts w:ascii="Franklin Gothic Book" w:eastAsia="Times New Roman" w:hAnsi="Franklin Gothic Book" w:cs="Arial"/>
                <w:sz w:val="20"/>
                <w:szCs w:val="20"/>
                <w:lang w:val="en-AU"/>
              </w:rPr>
              <w:t xml:space="preserve">The Senior Youth Mental Health Professional will provide short term focused therapeutic interventions, psycho-education, support and advocacy to young people and their families; supervision, support and consultation to the </w:t>
            </w:r>
            <w:r w:rsidRPr="006C464C">
              <w:rPr>
                <w:rFonts w:ascii="Franklin Gothic Book" w:eastAsia="Times New Roman" w:hAnsi="Franklin Gothic Book" w:cs="Arial"/>
                <w:b/>
                <w:sz w:val="20"/>
                <w:szCs w:val="20"/>
                <w:lang w:val="en-AU"/>
              </w:rPr>
              <w:t>headspace</w:t>
            </w:r>
            <w:r w:rsidRPr="006C464C">
              <w:rPr>
                <w:rFonts w:ascii="Franklin Gothic Book" w:eastAsia="Times New Roman" w:hAnsi="Franklin Gothic Book" w:cs="Arial"/>
                <w:sz w:val="20"/>
                <w:szCs w:val="20"/>
                <w:lang w:val="en-AU"/>
              </w:rPr>
              <w:t xml:space="preserve"> clinical team and other service providers at </w:t>
            </w:r>
            <w:r w:rsidRPr="006C464C">
              <w:rPr>
                <w:rFonts w:ascii="Franklin Gothic Book" w:eastAsia="Times New Roman" w:hAnsi="Franklin Gothic Book" w:cs="Arial"/>
                <w:b/>
                <w:sz w:val="20"/>
                <w:szCs w:val="20"/>
                <w:lang w:val="en-AU"/>
              </w:rPr>
              <w:t>headspace</w:t>
            </w:r>
            <w:r w:rsidRPr="006C464C">
              <w:rPr>
                <w:rFonts w:ascii="Franklin Gothic Book" w:eastAsia="Times New Roman" w:hAnsi="Franklin Gothic Book" w:cs="Arial"/>
                <w:sz w:val="20"/>
                <w:szCs w:val="20"/>
                <w:lang w:val="en-AU"/>
              </w:rPr>
              <w:t xml:space="preserve"> Broome; lead the clinical intake and review processes of the service and assist in the development of strategic and operational guidelines for </w:t>
            </w:r>
            <w:r w:rsidRPr="006C464C">
              <w:rPr>
                <w:rFonts w:ascii="Franklin Gothic Book" w:eastAsia="Times New Roman" w:hAnsi="Franklin Gothic Book" w:cs="Arial"/>
                <w:b/>
                <w:sz w:val="20"/>
                <w:szCs w:val="20"/>
                <w:lang w:val="en-AU"/>
              </w:rPr>
              <w:t>headspace</w:t>
            </w:r>
            <w:r w:rsidRPr="006C464C">
              <w:rPr>
                <w:rFonts w:ascii="Franklin Gothic Book" w:eastAsia="Times New Roman" w:hAnsi="Franklin Gothic Book" w:cs="Arial"/>
                <w:sz w:val="20"/>
                <w:szCs w:val="20"/>
                <w:lang w:val="en-AU"/>
              </w:rPr>
              <w:t xml:space="preserve"> Broome.</w:t>
            </w:r>
          </w:p>
          <w:p w:rsidR="00DE2E6A" w:rsidRPr="006C464C" w:rsidRDefault="00DE2E6A" w:rsidP="00B36B9A">
            <w:pPr>
              <w:pStyle w:val="Achievement"/>
              <w:numPr>
                <w:ilvl w:val="0"/>
                <w:numId w:val="0"/>
              </w:numPr>
              <w:spacing w:before="240"/>
              <w:ind w:left="720" w:hanging="360"/>
              <w:jc w:val="left"/>
              <w:rPr>
                <w:rFonts w:ascii="Franklin Gothic Book" w:hAnsi="Franklin Gothic Book" w:cs="Arial"/>
              </w:rPr>
            </w:pPr>
          </w:p>
        </w:tc>
      </w:tr>
    </w:tbl>
    <w:p w:rsidR="009A7A30" w:rsidRPr="00B36B9A" w:rsidRDefault="009A7A30" w:rsidP="00CE1804">
      <w:pPr>
        <w:rPr>
          <w:rFonts w:ascii="Franklin Gothic Book" w:hAnsi="Franklin Gothic Book"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B36B9A"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B36B9A" w:rsidRDefault="007A6886" w:rsidP="00EA7D9B">
            <w:pPr>
              <w:jc w:val="center"/>
              <w:rPr>
                <w:rFonts w:ascii="Franklin Gothic Book" w:hAnsi="Franklin Gothic Book" w:cs="Arial"/>
                <w:b/>
                <w:sz w:val="20"/>
                <w:szCs w:val="20"/>
              </w:rPr>
            </w:pPr>
          </w:p>
          <w:p w:rsidR="007A6886" w:rsidRPr="00B36B9A" w:rsidRDefault="007A6886" w:rsidP="00EA7D9B">
            <w:pPr>
              <w:jc w:val="center"/>
              <w:rPr>
                <w:rFonts w:ascii="Franklin Gothic Book" w:hAnsi="Franklin Gothic Book" w:cs="Arial"/>
                <w:b/>
                <w:sz w:val="20"/>
                <w:szCs w:val="20"/>
              </w:rPr>
            </w:pPr>
            <w:r w:rsidRPr="00B36B9A">
              <w:rPr>
                <w:rFonts w:ascii="Franklin Gothic Book" w:hAnsi="Franklin Gothic Book" w:cs="Arial"/>
                <w:b/>
                <w:sz w:val="20"/>
                <w:szCs w:val="20"/>
              </w:rPr>
              <w:t>Selection Criteria</w:t>
            </w:r>
          </w:p>
        </w:tc>
      </w:tr>
      <w:tr w:rsidR="007A6886" w:rsidRPr="006C464C"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6C464C" w:rsidRDefault="007A6886" w:rsidP="00EA7D9B">
            <w:pPr>
              <w:rPr>
                <w:rFonts w:ascii="Franklin Gothic Book" w:hAnsi="Franklin Gothic Book" w:cs="Arial"/>
                <w:b/>
                <w:sz w:val="20"/>
                <w:szCs w:val="20"/>
              </w:rPr>
            </w:pPr>
          </w:p>
          <w:p w:rsidR="007A6886" w:rsidRPr="006C464C" w:rsidRDefault="007A6886" w:rsidP="00047C55">
            <w:pPr>
              <w:jc w:val="both"/>
              <w:rPr>
                <w:rFonts w:ascii="Franklin Gothic Book" w:hAnsi="Franklin Gothic Book" w:cs="Arial"/>
                <w:b/>
                <w:sz w:val="20"/>
                <w:szCs w:val="20"/>
              </w:rPr>
            </w:pPr>
            <w:r w:rsidRPr="006C464C">
              <w:rPr>
                <w:rFonts w:ascii="Franklin Gothic Book" w:hAnsi="Franklin Gothic Book" w:cs="Arial"/>
                <w:b/>
                <w:sz w:val="20"/>
                <w:szCs w:val="20"/>
                <w:u w:val="single"/>
              </w:rPr>
              <w:t>Essential</w:t>
            </w:r>
            <w:r w:rsidRPr="006C464C">
              <w:rPr>
                <w:rFonts w:ascii="Franklin Gothic Book" w:hAnsi="Franklin Gothic Book" w:cs="Arial"/>
                <w:b/>
                <w:sz w:val="20"/>
                <w:szCs w:val="20"/>
              </w:rPr>
              <w:t>:</w:t>
            </w:r>
          </w:p>
          <w:p w:rsidR="009A7A30" w:rsidRPr="006C464C" w:rsidRDefault="009A7A30" w:rsidP="009A7A30">
            <w:pPr>
              <w:spacing w:before="120"/>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Demonstrated expertise in the following areas:</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cs="Arial"/>
                <w:sz w:val="20"/>
                <w:szCs w:val="20"/>
                <w:lang w:val="en-AU"/>
              </w:rPr>
              <w:t xml:space="preserve">Relevant tertiary qualifications </w:t>
            </w:r>
            <w:r w:rsidRPr="006C464C">
              <w:rPr>
                <w:rFonts w:ascii="Franklin Gothic Book" w:eastAsia="Times New Roman" w:hAnsi="Franklin Gothic Book"/>
                <w:sz w:val="20"/>
                <w:szCs w:val="20"/>
                <w:lang w:val="en-AU"/>
              </w:rPr>
              <w:t xml:space="preserve">in any of the following disciplines; Psychology, Nursing, Social Work, and/or Occupational Therapy. </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A capacity to provide evidence based interventions such as narrative therapy or cognitive behavioural therapy (CBT)</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 xml:space="preserve">Significant experience of delivering brief interventions, psycho-education, supportive counselling and drug and alcohol counselling with young people. </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lastRenderedPageBreak/>
              <w:t>Ability to plan, implement and evaluate a range of programs, including group educational or therapeutic programs aimed at youth and young adults</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A demonstrated broad understanding of mental health issues as they relate to youth</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 xml:space="preserve">An ability to implement skills training to young people, including coping skills, life skills, anger management, problem solving and conflict resolution </w:t>
            </w:r>
          </w:p>
          <w:p w:rsidR="009A7A30" w:rsidRPr="006C464C" w:rsidRDefault="009A7A30" w:rsidP="009A7A30">
            <w:pPr>
              <w:numPr>
                <w:ilvl w:val="0"/>
                <w:numId w:val="25"/>
              </w:numPr>
              <w:tabs>
                <w:tab w:val="num" w:pos="720"/>
              </w:tabs>
              <w:autoSpaceDE w:val="0"/>
              <w:autoSpaceDN w:val="0"/>
              <w:adjustRightInd w:val="0"/>
              <w:spacing w:line="360" w:lineRule="auto"/>
              <w:contextualSpacing/>
              <w:rPr>
                <w:rFonts w:ascii="Franklin Gothic Book" w:eastAsia="Times New Roman" w:hAnsi="Franklin Gothic Book" w:cs="Arial"/>
                <w:sz w:val="20"/>
                <w:szCs w:val="20"/>
                <w:lang w:val="en-AU"/>
              </w:rPr>
            </w:pPr>
            <w:r w:rsidRPr="006C464C">
              <w:rPr>
                <w:rFonts w:ascii="Franklin Gothic Book" w:eastAsia="Times New Roman" w:hAnsi="Franklin Gothic Book" w:cs="Arial"/>
                <w:sz w:val="20"/>
                <w:szCs w:val="20"/>
                <w:lang w:val="en-AU"/>
              </w:rPr>
              <w:t>Experience in complex clinical triage, assessment and allocation of referrals.</w:t>
            </w:r>
          </w:p>
          <w:p w:rsidR="009A7A30" w:rsidRPr="006C464C" w:rsidRDefault="009A7A30" w:rsidP="009A7A30">
            <w:pPr>
              <w:numPr>
                <w:ilvl w:val="0"/>
                <w:numId w:val="25"/>
              </w:numPr>
              <w:tabs>
                <w:tab w:val="num" w:pos="720"/>
              </w:tabs>
              <w:autoSpaceDE w:val="0"/>
              <w:autoSpaceDN w:val="0"/>
              <w:adjustRightInd w:val="0"/>
              <w:spacing w:line="360" w:lineRule="auto"/>
              <w:contextualSpacing/>
              <w:rPr>
                <w:rFonts w:ascii="Franklin Gothic Book" w:eastAsia="Times New Roman" w:hAnsi="Franklin Gothic Book" w:cs="Arial"/>
                <w:sz w:val="20"/>
                <w:szCs w:val="20"/>
                <w:lang w:val="en-AU"/>
              </w:rPr>
            </w:pPr>
            <w:r w:rsidRPr="006C464C">
              <w:rPr>
                <w:rFonts w:ascii="Franklin Gothic Book" w:eastAsia="Times New Roman" w:hAnsi="Franklin Gothic Book" w:cs="Arial"/>
                <w:sz w:val="20"/>
                <w:szCs w:val="20"/>
              </w:rPr>
              <w:t>Proven ability and experience in the leadership of multidisciplinary teams, including the provision of clinical supervision, case load review and the effective facilitation of clinical review.</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Computer literacy in word processing, spreadsheets and databases.</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Demonstrated organisational skills</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Excellent interpersonal and communication skills (both oral and written) including the ability to relate to, connect with and engage youth in the 12 -25 years age bracket, in a culturally appropriate manner</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Ability to maintain ethical conduct and confidentiality in regard to patients and staff</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Ability to use initiative and contribute to the development of projects</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Flexible approach to work and willingness to learn new skills</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“C” class drivers licence</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National Police Clearance</w:t>
            </w:r>
          </w:p>
          <w:p w:rsidR="007A6886" w:rsidRPr="0051152F" w:rsidRDefault="003F4681" w:rsidP="0051152F">
            <w:pPr>
              <w:ind w:left="425"/>
              <w:jc w:val="both"/>
              <w:rPr>
                <w:rFonts w:ascii="Franklin Gothic Book" w:hAnsi="Franklin Gothic Book" w:cs="Arial"/>
                <w:b/>
                <w:sz w:val="20"/>
                <w:szCs w:val="20"/>
                <w:highlight w:val="yellow"/>
              </w:rPr>
            </w:pPr>
            <w:r w:rsidRPr="006C464C">
              <w:rPr>
                <w:rFonts w:ascii="Franklin Gothic Book" w:eastAsia="Times New Roman" w:hAnsi="Franklin Gothic Book"/>
                <w:sz w:val="20"/>
                <w:szCs w:val="20"/>
                <w:lang w:val="en-AU"/>
              </w:rPr>
              <w:t xml:space="preserve">17. </w:t>
            </w:r>
            <w:r w:rsidR="009A7A30" w:rsidRPr="006C464C">
              <w:rPr>
                <w:rFonts w:ascii="Franklin Gothic Book" w:eastAsia="Times New Roman" w:hAnsi="Franklin Gothic Book"/>
                <w:sz w:val="20"/>
                <w:szCs w:val="20"/>
                <w:lang w:val="en-AU"/>
              </w:rPr>
              <w:t>Working with Children Check</w:t>
            </w:r>
          </w:p>
          <w:p w:rsidR="007A6886" w:rsidRPr="006C464C" w:rsidRDefault="007A6886" w:rsidP="009A7A30">
            <w:pPr>
              <w:jc w:val="both"/>
              <w:rPr>
                <w:rFonts w:ascii="Franklin Gothic Book" w:hAnsi="Franklin Gothic Book" w:cs="Arial"/>
                <w:sz w:val="20"/>
                <w:szCs w:val="20"/>
              </w:rPr>
            </w:pPr>
          </w:p>
        </w:tc>
      </w:tr>
    </w:tbl>
    <w:p w:rsidR="007A6886" w:rsidRPr="006C464C" w:rsidRDefault="007A6886" w:rsidP="007A6886">
      <w:pPr>
        <w:jc w:val="both"/>
        <w:rPr>
          <w:rFonts w:ascii="Franklin Gothic Book" w:hAnsi="Franklin Gothic Book" w:cs="Arial"/>
          <w:sz w:val="20"/>
          <w:szCs w:val="20"/>
        </w:rPr>
      </w:pPr>
    </w:p>
    <w:p w:rsidR="007A6886" w:rsidRPr="006C464C" w:rsidRDefault="007A6886" w:rsidP="007A6886">
      <w:pPr>
        <w:jc w:val="both"/>
        <w:rPr>
          <w:rFonts w:ascii="Franklin Gothic Book" w:hAnsi="Franklin Gothic Book"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B36B9A"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B36B9A" w:rsidRDefault="007A6886" w:rsidP="00EA7D9B">
            <w:pPr>
              <w:spacing w:before="240" w:after="240"/>
              <w:ind w:right="136"/>
              <w:jc w:val="center"/>
              <w:rPr>
                <w:rFonts w:ascii="Franklin Gothic Book" w:hAnsi="Franklin Gothic Book" w:cs="Arial"/>
                <w:b/>
                <w:sz w:val="20"/>
                <w:szCs w:val="20"/>
              </w:rPr>
            </w:pPr>
            <w:r w:rsidRPr="00B36B9A">
              <w:rPr>
                <w:rFonts w:ascii="Franklin Gothic Book" w:hAnsi="Franklin Gothic Book" w:cs="Arial"/>
                <w:b/>
                <w:sz w:val="20"/>
                <w:szCs w:val="20"/>
              </w:rPr>
              <w:t>Certification</w:t>
            </w:r>
          </w:p>
        </w:tc>
      </w:tr>
      <w:tr w:rsidR="007A6886" w:rsidRPr="00B36B9A"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B36B9A" w:rsidRDefault="007A6886" w:rsidP="00EA7D9B">
            <w:pPr>
              <w:spacing w:before="240"/>
              <w:ind w:right="136"/>
              <w:jc w:val="both"/>
              <w:rPr>
                <w:rFonts w:ascii="Franklin Gothic Book" w:hAnsi="Franklin Gothic Book" w:cs="Arial"/>
                <w:sz w:val="20"/>
                <w:szCs w:val="20"/>
              </w:rPr>
            </w:pPr>
            <w:r w:rsidRPr="00B36B9A">
              <w:rPr>
                <w:rFonts w:ascii="Franklin Gothic Book" w:hAnsi="Franklin Gothic Book" w:cs="Arial"/>
                <w:b/>
                <w:sz w:val="20"/>
                <w:szCs w:val="20"/>
              </w:rPr>
              <w:t>The details contained in this document are an accurate statement of the duties, responsibilities and other requirements of the position.</w:t>
            </w:r>
          </w:p>
          <w:p w:rsidR="007A6886" w:rsidRPr="00B36B9A" w:rsidRDefault="007A6886" w:rsidP="00EA7D9B">
            <w:pPr>
              <w:ind w:right="136"/>
              <w:jc w:val="both"/>
              <w:rPr>
                <w:rFonts w:ascii="Franklin Gothic Book" w:hAnsi="Franklin Gothic Book" w:cs="Arial"/>
                <w:sz w:val="20"/>
                <w:szCs w:val="20"/>
              </w:rPr>
            </w:pPr>
          </w:p>
          <w:p w:rsidR="007A6886" w:rsidRPr="00B36B9A" w:rsidRDefault="00FC34D8" w:rsidP="00EA7D9B">
            <w:pPr>
              <w:ind w:right="136"/>
              <w:jc w:val="both"/>
              <w:rPr>
                <w:rFonts w:ascii="Franklin Gothic Book" w:hAnsi="Franklin Gothic Book" w:cs="Arial"/>
                <w:sz w:val="20"/>
                <w:szCs w:val="20"/>
              </w:rPr>
            </w:pPr>
            <w:r w:rsidRPr="00B36B9A">
              <w:rPr>
                <w:rFonts w:ascii="Franklin Gothic Book" w:hAnsi="Franklin Gothic Book" w:cs="Arial"/>
                <w:sz w:val="20"/>
                <w:szCs w:val="20"/>
              </w:rPr>
              <w:t>KAMS</w:t>
            </w:r>
            <w:r w:rsidR="007A6886" w:rsidRPr="00B36B9A">
              <w:rPr>
                <w:rFonts w:ascii="Franklin Gothic Book" w:hAnsi="Franklin Gothic Book" w:cs="Arial"/>
                <w:sz w:val="20"/>
                <w:szCs w:val="20"/>
              </w:rPr>
              <w:t xml:space="preserve"> CEO</w:t>
            </w:r>
          </w:p>
          <w:p w:rsidR="007A6886" w:rsidRPr="00B36B9A" w:rsidRDefault="007A6886" w:rsidP="00EA7D9B">
            <w:pPr>
              <w:ind w:right="136"/>
              <w:jc w:val="both"/>
              <w:rPr>
                <w:rFonts w:ascii="Franklin Gothic Book" w:hAnsi="Franklin Gothic Book" w:cs="Arial"/>
                <w:sz w:val="20"/>
                <w:szCs w:val="20"/>
              </w:rPr>
            </w:pPr>
          </w:p>
          <w:p w:rsidR="007A6886" w:rsidRPr="00B36B9A" w:rsidRDefault="007A6886" w:rsidP="00EA7D9B">
            <w:pPr>
              <w:ind w:right="136"/>
              <w:jc w:val="both"/>
              <w:rPr>
                <w:rFonts w:ascii="Franklin Gothic Book" w:hAnsi="Franklin Gothic Book" w:cs="Arial"/>
                <w:sz w:val="20"/>
                <w:szCs w:val="20"/>
              </w:rPr>
            </w:pPr>
            <w:r w:rsidRPr="00B36B9A">
              <w:rPr>
                <w:rFonts w:ascii="Franklin Gothic Book" w:hAnsi="Franklin Gothic Book" w:cs="Arial"/>
                <w:sz w:val="20"/>
                <w:szCs w:val="20"/>
              </w:rPr>
              <w:t>Signature: __________________________________________       Date:   _____/_____/_____</w:t>
            </w:r>
          </w:p>
          <w:p w:rsidR="007A6886" w:rsidRPr="00B36B9A" w:rsidRDefault="007A6886" w:rsidP="00EA7D9B">
            <w:pPr>
              <w:ind w:right="136"/>
              <w:jc w:val="both"/>
              <w:rPr>
                <w:rFonts w:ascii="Franklin Gothic Book" w:hAnsi="Franklin Gothic Book" w:cs="Arial"/>
                <w:sz w:val="20"/>
                <w:szCs w:val="20"/>
              </w:rPr>
            </w:pPr>
          </w:p>
          <w:p w:rsidR="007A6886" w:rsidRPr="00B36B9A" w:rsidRDefault="007A6886" w:rsidP="00EA7D9B">
            <w:pPr>
              <w:ind w:right="136"/>
              <w:jc w:val="both"/>
              <w:rPr>
                <w:rFonts w:ascii="Franklin Gothic Book" w:hAnsi="Franklin Gothic Book" w:cs="Arial"/>
                <w:sz w:val="20"/>
                <w:szCs w:val="20"/>
              </w:rPr>
            </w:pPr>
            <w:r w:rsidRPr="00B36B9A">
              <w:rPr>
                <w:rFonts w:ascii="Franklin Gothic Book" w:hAnsi="Franklin Gothic Book" w:cs="Arial"/>
                <w:b/>
                <w:sz w:val="20"/>
                <w:szCs w:val="20"/>
              </w:rPr>
              <w:t>As occupant of the position I have noted the statement of duties, responsibilities and other requirements as detailed in this document.</w:t>
            </w:r>
          </w:p>
          <w:p w:rsidR="007A6886" w:rsidRPr="00B36B9A" w:rsidRDefault="007A6886" w:rsidP="00EA7D9B">
            <w:pPr>
              <w:ind w:right="136"/>
              <w:jc w:val="both"/>
              <w:rPr>
                <w:rFonts w:ascii="Franklin Gothic Book" w:hAnsi="Franklin Gothic Book" w:cs="Arial"/>
                <w:sz w:val="20"/>
                <w:szCs w:val="20"/>
              </w:rPr>
            </w:pPr>
          </w:p>
          <w:p w:rsidR="007A6886" w:rsidRPr="00B36B9A" w:rsidRDefault="007A6886" w:rsidP="00EA7D9B">
            <w:pPr>
              <w:ind w:right="136"/>
              <w:jc w:val="both"/>
              <w:rPr>
                <w:rFonts w:ascii="Franklin Gothic Book" w:hAnsi="Franklin Gothic Book" w:cs="Arial"/>
                <w:sz w:val="20"/>
                <w:szCs w:val="20"/>
              </w:rPr>
            </w:pPr>
            <w:r w:rsidRPr="00B36B9A">
              <w:rPr>
                <w:rFonts w:ascii="Franklin Gothic Book" w:hAnsi="Franklin Gothic Book" w:cs="Arial"/>
                <w:sz w:val="20"/>
                <w:szCs w:val="20"/>
              </w:rPr>
              <w:t xml:space="preserve">Name of employee: __________________________________________       </w:t>
            </w:r>
          </w:p>
          <w:p w:rsidR="007A6886" w:rsidRPr="00B36B9A" w:rsidRDefault="007A6886" w:rsidP="00EA7D9B">
            <w:pPr>
              <w:ind w:right="136"/>
              <w:jc w:val="both"/>
              <w:rPr>
                <w:rFonts w:ascii="Franklin Gothic Book" w:hAnsi="Franklin Gothic Book" w:cs="Arial"/>
                <w:sz w:val="20"/>
                <w:szCs w:val="20"/>
              </w:rPr>
            </w:pPr>
          </w:p>
          <w:p w:rsidR="007A6886" w:rsidRPr="00B36B9A" w:rsidRDefault="007A6886" w:rsidP="00EA7D9B">
            <w:pPr>
              <w:ind w:right="136"/>
              <w:jc w:val="both"/>
              <w:rPr>
                <w:rFonts w:ascii="Franklin Gothic Book" w:hAnsi="Franklin Gothic Book" w:cs="Arial"/>
                <w:sz w:val="20"/>
                <w:szCs w:val="20"/>
              </w:rPr>
            </w:pPr>
            <w:r w:rsidRPr="00B36B9A">
              <w:rPr>
                <w:rFonts w:ascii="Franklin Gothic Book" w:hAnsi="Franklin Gothic Book" w:cs="Arial"/>
                <w:sz w:val="20"/>
                <w:szCs w:val="20"/>
              </w:rPr>
              <w:t>Date Appointed: _____</w:t>
            </w:r>
            <w:r w:rsidRPr="00B36B9A">
              <w:rPr>
                <w:rStyle w:val="PageNumber"/>
                <w:rFonts w:ascii="Franklin Gothic Book" w:hAnsi="Franklin Gothic Book" w:cs="Arial"/>
                <w:sz w:val="20"/>
                <w:szCs w:val="20"/>
              </w:rPr>
              <w:t>/</w:t>
            </w:r>
            <w:r w:rsidRPr="00B36B9A">
              <w:rPr>
                <w:rFonts w:ascii="Franklin Gothic Book" w:hAnsi="Franklin Gothic Book" w:cs="Arial"/>
                <w:sz w:val="20"/>
                <w:szCs w:val="20"/>
              </w:rPr>
              <w:t xml:space="preserve">_____/______     </w:t>
            </w:r>
          </w:p>
          <w:p w:rsidR="007A6886" w:rsidRPr="00B36B9A" w:rsidRDefault="007A6886" w:rsidP="00EA7D9B">
            <w:pPr>
              <w:ind w:right="136"/>
              <w:jc w:val="both"/>
              <w:rPr>
                <w:rFonts w:ascii="Franklin Gothic Book" w:hAnsi="Franklin Gothic Book" w:cs="Arial"/>
                <w:sz w:val="20"/>
                <w:szCs w:val="20"/>
              </w:rPr>
            </w:pPr>
          </w:p>
          <w:p w:rsidR="007A6886" w:rsidRPr="00B36B9A" w:rsidRDefault="007A6886" w:rsidP="00EA7D9B">
            <w:pPr>
              <w:ind w:right="136"/>
              <w:jc w:val="both"/>
              <w:rPr>
                <w:rFonts w:ascii="Franklin Gothic Book" w:hAnsi="Franklin Gothic Book" w:cs="Arial"/>
                <w:sz w:val="20"/>
                <w:szCs w:val="20"/>
              </w:rPr>
            </w:pPr>
            <w:r w:rsidRPr="00B36B9A">
              <w:rPr>
                <w:rFonts w:ascii="Franklin Gothic Book" w:hAnsi="Franklin Gothic Book" w:cs="Arial"/>
                <w:sz w:val="20"/>
                <w:szCs w:val="20"/>
              </w:rPr>
              <w:t>Signature: __________________________________________       Date:   _____/_____/_____</w:t>
            </w:r>
          </w:p>
        </w:tc>
      </w:tr>
    </w:tbl>
    <w:p w:rsidR="007A6886" w:rsidRDefault="0051152F" w:rsidP="007A6886">
      <w:pPr>
        <w:rPr>
          <w:rFonts w:ascii="Franklin Gothic Book" w:hAnsi="Franklin Gothic Book" w:cs="Arial"/>
          <w:sz w:val="20"/>
          <w:szCs w:val="20"/>
        </w:rPr>
      </w:pPr>
      <w:r>
        <w:rPr>
          <w:rFonts w:ascii="Franklin Gothic Book" w:hAnsi="Franklin Gothic Book" w:cs="Arial"/>
          <w:sz w:val="20"/>
          <w:szCs w:val="20"/>
        </w:rPr>
        <w:br/>
      </w:r>
    </w:p>
    <w:p w:rsidR="0051152F" w:rsidRDefault="0051152F" w:rsidP="007A6886">
      <w:pPr>
        <w:rPr>
          <w:rFonts w:ascii="Franklin Gothic Book" w:hAnsi="Franklin Gothic Book" w:cs="Arial"/>
          <w:sz w:val="20"/>
          <w:szCs w:val="20"/>
        </w:rPr>
      </w:pPr>
    </w:p>
    <w:p w:rsidR="0051152F" w:rsidRDefault="0051152F" w:rsidP="007A6886">
      <w:pPr>
        <w:rPr>
          <w:rFonts w:ascii="Franklin Gothic Book" w:hAnsi="Franklin Gothic Book" w:cs="Arial"/>
          <w:sz w:val="20"/>
          <w:szCs w:val="20"/>
        </w:rPr>
      </w:pPr>
    </w:p>
    <w:p w:rsidR="0051152F" w:rsidRPr="00B36B9A" w:rsidRDefault="0051152F" w:rsidP="007A6886">
      <w:pPr>
        <w:rPr>
          <w:rFonts w:ascii="Franklin Gothic Book" w:hAnsi="Franklin Gothic Book"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B36B9A"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B36B9A" w:rsidRDefault="007A6886" w:rsidP="00EA7D9B">
            <w:pPr>
              <w:spacing w:before="120" w:after="120"/>
              <w:jc w:val="center"/>
              <w:rPr>
                <w:rFonts w:ascii="Franklin Gothic Book" w:hAnsi="Franklin Gothic Book" w:cs="Arial"/>
                <w:b/>
                <w:sz w:val="20"/>
                <w:szCs w:val="20"/>
              </w:rPr>
            </w:pPr>
            <w:r w:rsidRPr="00B36B9A">
              <w:rPr>
                <w:rFonts w:ascii="Franklin Gothic Book" w:hAnsi="Franklin Gothic Book" w:cs="Arial"/>
                <w:sz w:val="20"/>
                <w:szCs w:val="20"/>
              </w:rPr>
              <w:lastRenderedPageBreak/>
              <w:br w:type="page"/>
            </w:r>
            <w:r w:rsidR="00FC34D8" w:rsidRPr="00B36B9A">
              <w:rPr>
                <w:rFonts w:ascii="Franklin Gothic Book" w:hAnsi="Franklin Gothic Book" w:cs="Arial"/>
                <w:b/>
                <w:sz w:val="20"/>
                <w:szCs w:val="20"/>
              </w:rPr>
              <w:t>About KAMS</w:t>
            </w:r>
          </w:p>
          <w:p w:rsidR="007A6886" w:rsidRPr="00B36B9A" w:rsidRDefault="00C82743" w:rsidP="00EA7D9B">
            <w:pPr>
              <w:spacing w:before="120" w:after="120"/>
              <w:jc w:val="center"/>
              <w:rPr>
                <w:rFonts w:ascii="Franklin Gothic Book" w:hAnsi="Franklin Gothic Book" w:cs="Arial"/>
                <w:b/>
                <w:sz w:val="20"/>
                <w:szCs w:val="20"/>
              </w:rPr>
            </w:pPr>
            <w:hyperlink r:id="rId8" w:history="1">
              <w:r w:rsidR="007A6886" w:rsidRPr="00B36B9A">
                <w:rPr>
                  <w:rStyle w:val="Hyperlink"/>
                  <w:rFonts w:ascii="Franklin Gothic Book" w:hAnsi="Franklin Gothic Book" w:cs="Arial"/>
                  <w:b/>
                  <w:sz w:val="20"/>
                  <w:szCs w:val="20"/>
                </w:rPr>
                <w:t>www.kamsc.org.au</w:t>
              </w:r>
            </w:hyperlink>
          </w:p>
        </w:tc>
      </w:tr>
      <w:tr w:rsidR="007A6886" w:rsidRPr="00B36B9A"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B36B9A" w:rsidRDefault="007A6886" w:rsidP="0067041D">
            <w:pPr>
              <w:spacing w:before="120"/>
              <w:jc w:val="both"/>
              <w:rPr>
                <w:rFonts w:ascii="Franklin Gothic Book" w:hAnsi="Franklin Gothic Book" w:cs="Arial"/>
                <w:bCs/>
                <w:sz w:val="20"/>
                <w:szCs w:val="20"/>
              </w:rPr>
            </w:pPr>
            <w:r w:rsidRPr="00B36B9A">
              <w:rPr>
                <w:rFonts w:ascii="Franklin Gothic Book" w:hAnsi="Franklin Gothic Book" w:cs="Arial"/>
                <w:sz w:val="20"/>
                <w:szCs w:val="20"/>
              </w:rPr>
              <w:br w:type="page"/>
            </w:r>
            <w:r w:rsidR="00FC34D8" w:rsidRPr="00B36B9A">
              <w:rPr>
                <w:rFonts w:ascii="Franklin Gothic Book" w:hAnsi="Franklin Gothic Book" w:cs="Arial"/>
                <w:bCs/>
                <w:sz w:val="20"/>
                <w:szCs w:val="20"/>
              </w:rPr>
              <w:t>KAMS</w:t>
            </w:r>
            <w:r w:rsidRPr="00B36B9A">
              <w:rPr>
                <w:rFonts w:ascii="Franklin Gothic Book" w:hAnsi="Franklin Gothic Book" w:cs="Arial"/>
                <w:bCs/>
                <w:sz w:val="20"/>
                <w:szCs w:val="20"/>
              </w:rPr>
              <w:t xml:space="preserve"> (Kimber</w:t>
            </w:r>
            <w:r w:rsidR="00C509A2" w:rsidRPr="00B36B9A">
              <w:rPr>
                <w:rFonts w:ascii="Franklin Gothic Book" w:hAnsi="Franklin Gothic Book" w:cs="Arial"/>
                <w:bCs/>
                <w:sz w:val="20"/>
                <w:szCs w:val="20"/>
              </w:rPr>
              <w:t>ley Aboriginal Medical Services Ltd</w:t>
            </w:r>
            <w:r w:rsidRPr="00B36B9A">
              <w:rPr>
                <w:rFonts w:ascii="Franklin Gothic Book" w:hAnsi="Franklin Gothic Book" w:cs="Arial"/>
                <w:bCs/>
                <w:sz w:val="20"/>
                <w:szCs w:val="20"/>
              </w:rPr>
              <w:t xml:space="preserve">) is a regional Aboriginal Community Controlled Health Service (ACCHS) resource </w:t>
            </w:r>
            <w:proofErr w:type="spellStart"/>
            <w:r w:rsidRPr="00B36B9A">
              <w:rPr>
                <w:rFonts w:ascii="Franklin Gothic Book" w:hAnsi="Franklin Gothic Book" w:cs="Arial"/>
                <w:bCs/>
                <w:sz w:val="20"/>
                <w:szCs w:val="20"/>
              </w:rPr>
              <w:t>organisation</w:t>
            </w:r>
            <w:proofErr w:type="spellEnd"/>
            <w:r w:rsidRPr="00B36B9A">
              <w:rPr>
                <w:rFonts w:ascii="Franklin Gothic Book" w:hAnsi="Franklin Gothic Book" w:cs="Arial"/>
                <w:bCs/>
                <w:sz w:val="20"/>
                <w:szCs w:val="20"/>
              </w:rPr>
              <w:t xml:space="preserve"> providing a collective voice for a network of member ACCHS from towns and remote communities across the spectacular Kimberley region of Western Australia. </w:t>
            </w:r>
          </w:p>
          <w:p w:rsidR="007A6886" w:rsidRPr="00B36B9A" w:rsidRDefault="007A6886" w:rsidP="0067041D">
            <w:pPr>
              <w:spacing w:before="120" w:after="120"/>
              <w:jc w:val="both"/>
              <w:rPr>
                <w:rFonts w:ascii="Franklin Gothic Book" w:hAnsi="Franklin Gothic Book" w:cs="Arial"/>
                <w:bCs/>
                <w:sz w:val="20"/>
                <w:szCs w:val="20"/>
              </w:rPr>
            </w:pPr>
            <w:r w:rsidRPr="00B36B9A">
              <w:rPr>
                <w:rFonts w:ascii="Franklin Gothic Book" w:hAnsi="Franklin Gothic Book" w:cs="Arial"/>
                <w:sz w:val="20"/>
                <w:szCs w:val="20"/>
              </w:rPr>
              <w:t>Our major role is in advocacy and support for our ACC</w:t>
            </w:r>
            <w:r w:rsidR="00FC34D8" w:rsidRPr="00B36B9A">
              <w:rPr>
                <w:rFonts w:ascii="Franklin Gothic Book" w:hAnsi="Franklin Gothic Book" w:cs="Arial"/>
                <w:sz w:val="20"/>
                <w:szCs w:val="20"/>
              </w:rPr>
              <w:t>HS members, in addition to KAMS</w:t>
            </w:r>
            <w:r w:rsidRPr="00B36B9A">
              <w:rPr>
                <w:rFonts w:ascii="Franklin Gothic Book" w:hAnsi="Franklin Gothic Book" w:cs="Arial"/>
                <w:sz w:val="20"/>
                <w:szCs w:val="20"/>
              </w:rPr>
              <w:t xml:space="preserve"> being directly responsible for the provision of comprehensive primary health care in 5 remote Aboriginal community clinics at </w:t>
            </w:r>
            <w:proofErr w:type="spellStart"/>
            <w:r w:rsidRPr="00B36B9A">
              <w:rPr>
                <w:rFonts w:ascii="Franklin Gothic Book" w:hAnsi="Franklin Gothic Book" w:cs="Arial"/>
                <w:sz w:val="20"/>
                <w:szCs w:val="20"/>
              </w:rPr>
              <w:t>Balgo</w:t>
            </w:r>
            <w:proofErr w:type="spellEnd"/>
            <w:r w:rsidRPr="00B36B9A">
              <w:rPr>
                <w:rFonts w:ascii="Franklin Gothic Book" w:hAnsi="Franklin Gothic Book" w:cs="Arial"/>
                <w:sz w:val="20"/>
                <w:szCs w:val="20"/>
              </w:rPr>
              <w:t xml:space="preserve">, Billiluna, Mulan, Beagle Bay and Bidyadanga. Our member ACCHS are based in </w:t>
            </w:r>
            <w:proofErr w:type="spellStart"/>
            <w:r w:rsidRPr="00B36B9A">
              <w:rPr>
                <w:rFonts w:ascii="Franklin Gothic Book" w:hAnsi="Franklin Gothic Book" w:cs="Arial"/>
                <w:sz w:val="20"/>
                <w:szCs w:val="20"/>
              </w:rPr>
              <w:t>Kununurra</w:t>
            </w:r>
            <w:proofErr w:type="spellEnd"/>
            <w:r w:rsidRPr="00B36B9A">
              <w:rPr>
                <w:rFonts w:ascii="Franklin Gothic Book" w:hAnsi="Franklin Gothic Book" w:cs="Arial"/>
                <w:sz w:val="20"/>
                <w:szCs w:val="20"/>
              </w:rPr>
              <w:t xml:space="preserve"> (OVAHS – Ord Valley Aboriginal Health Service), Halls Creek (YYMS – Yura Yungi Medical Service), Derby (DAHS – Derby Aboriginal Health Service) and BRAMS (Broome Regional Aboriginal Medical Service). </w:t>
            </w:r>
          </w:p>
          <w:p w:rsidR="007A6886" w:rsidRPr="00B36B9A" w:rsidRDefault="007A6886" w:rsidP="0067041D">
            <w:pPr>
              <w:ind w:right="266"/>
              <w:jc w:val="both"/>
              <w:rPr>
                <w:rFonts w:ascii="Franklin Gothic Book" w:hAnsi="Franklin Gothic Book" w:cs="Arial"/>
                <w:sz w:val="20"/>
                <w:szCs w:val="20"/>
              </w:rPr>
            </w:pPr>
            <w:r w:rsidRPr="00B36B9A">
              <w:rPr>
                <w:rFonts w:ascii="Franklin Gothic Book" w:hAnsi="Franklin Gothic Book" w:cs="Arial"/>
                <w:sz w:val="20"/>
                <w:szCs w:val="20"/>
              </w:rPr>
              <w:t>The KAM</w:t>
            </w:r>
            <w:r w:rsidR="00FC34D8" w:rsidRPr="00B36B9A">
              <w:rPr>
                <w:rFonts w:ascii="Franklin Gothic Book" w:hAnsi="Franklin Gothic Book" w:cs="Arial"/>
                <w:sz w:val="20"/>
                <w:szCs w:val="20"/>
              </w:rPr>
              <w:t>S</w:t>
            </w:r>
            <w:r w:rsidRPr="00B36B9A">
              <w:rPr>
                <w:rFonts w:ascii="Franklin Gothic Book" w:hAnsi="Franklin Gothic Book" w:cs="Arial"/>
                <w:sz w:val="20"/>
                <w:szCs w:val="20"/>
              </w:rPr>
              <w:t xml:space="preserve"> </w:t>
            </w:r>
            <w:r w:rsidR="003E6658" w:rsidRPr="00B36B9A">
              <w:rPr>
                <w:rFonts w:ascii="Franklin Gothic Book" w:hAnsi="Franklin Gothic Book" w:cs="Arial"/>
                <w:sz w:val="20"/>
                <w:szCs w:val="20"/>
              </w:rPr>
              <w:t>Work force Support and Development Unit</w:t>
            </w:r>
            <w:r w:rsidRPr="00B36B9A">
              <w:rPr>
                <w:rFonts w:ascii="Franklin Gothic Book" w:hAnsi="Franklin Gothic Book" w:cs="Arial"/>
                <w:sz w:val="20"/>
                <w:szCs w:val="20"/>
              </w:rPr>
              <w:t xml:space="preserve"> provides a model of integrated health education, incorporating accredited training for medical undergraduates and postgraduates, </w:t>
            </w:r>
            <w:r w:rsidR="003E6658" w:rsidRPr="00B36B9A">
              <w:rPr>
                <w:rFonts w:ascii="Franklin Gothic Book" w:hAnsi="Franklin Gothic Book" w:cs="Arial"/>
                <w:sz w:val="20"/>
                <w:szCs w:val="20"/>
              </w:rPr>
              <w:t xml:space="preserve">as well as support and </w:t>
            </w:r>
            <w:proofErr w:type="spellStart"/>
            <w:r w:rsidR="003E6658" w:rsidRPr="00B36B9A">
              <w:rPr>
                <w:rFonts w:ascii="Franklin Gothic Book" w:hAnsi="Franklin Gothic Book" w:cs="Arial"/>
                <w:sz w:val="20"/>
                <w:szCs w:val="20"/>
              </w:rPr>
              <w:t>non accredited</w:t>
            </w:r>
            <w:proofErr w:type="spellEnd"/>
            <w:r w:rsidR="003E6658" w:rsidRPr="00B36B9A">
              <w:rPr>
                <w:rFonts w:ascii="Franklin Gothic Book" w:hAnsi="Franklin Gothic Book" w:cs="Arial"/>
                <w:sz w:val="20"/>
                <w:szCs w:val="20"/>
              </w:rPr>
              <w:t xml:space="preserve"> training across the Kimberley. </w:t>
            </w:r>
          </w:p>
          <w:p w:rsidR="007A6886" w:rsidRPr="00B36B9A" w:rsidRDefault="00FC34D8" w:rsidP="0067041D">
            <w:pPr>
              <w:spacing w:before="240"/>
              <w:ind w:right="266"/>
              <w:jc w:val="both"/>
              <w:rPr>
                <w:rFonts w:ascii="Franklin Gothic Book" w:hAnsi="Franklin Gothic Book" w:cs="Arial"/>
                <w:sz w:val="20"/>
                <w:szCs w:val="20"/>
              </w:rPr>
            </w:pPr>
            <w:r w:rsidRPr="00B36B9A">
              <w:rPr>
                <w:rFonts w:ascii="Franklin Gothic Book" w:hAnsi="Franklin Gothic Book" w:cs="Arial"/>
                <w:sz w:val="20"/>
                <w:szCs w:val="20"/>
              </w:rPr>
              <w:t>KAMS</w:t>
            </w:r>
            <w:r w:rsidR="007A6886" w:rsidRPr="00B36B9A">
              <w:rPr>
                <w:rFonts w:ascii="Franklin Gothic Book" w:hAnsi="Franklin Gothic Book"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B36B9A" w:rsidRDefault="007A6886" w:rsidP="0067041D">
            <w:pPr>
              <w:spacing w:before="240"/>
              <w:ind w:right="266"/>
              <w:jc w:val="both"/>
              <w:rPr>
                <w:rFonts w:ascii="Franklin Gothic Book" w:hAnsi="Franklin Gothic Book" w:cs="Arial"/>
                <w:sz w:val="20"/>
                <w:szCs w:val="20"/>
              </w:rPr>
            </w:pPr>
            <w:r w:rsidRPr="00B36B9A">
              <w:rPr>
                <w:rFonts w:ascii="Franklin Gothic Book" w:hAnsi="Franklin Gothic Book" w:cs="Arial"/>
                <w:sz w:val="20"/>
                <w:szCs w:val="20"/>
              </w:rPr>
              <w:t>The KAMS regional collective of ACCHS is a major employer in the Kimberley, with Aboriginal people representing more than 70% of i</w:t>
            </w:r>
            <w:r w:rsidR="00FC34D8" w:rsidRPr="00B36B9A">
              <w:rPr>
                <w:rFonts w:ascii="Franklin Gothic Book" w:hAnsi="Franklin Gothic Book" w:cs="Arial"/>
                <w:sz w:val="20"/>
                <w:szCs w:val="20"/>
              </w:rPr>
              <w:t>ts 300+ strong workforce.  KAMS</w:t>
            </w:r>
            <w:r w:rsidRPr="00B36B9A">
              <w:rPr>
                <w:rFonts w:ascii="Franklin Gothic Book" w:hAnsi="Franklin Gothic Book"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B36B9A" w:rsidTr="00EA7D9B">
              <w:tc>
                <w:tcPr>
                  <w:tcW w:w="4428" w:type="dxa"/>
                  <w:tcMar>
                    <w:top w:w="0" w:type="dxa"/>
                    <w:left w:w="108" w:type="dxa"/>
                    <w:bottom w:w="0" w:type="dxa"/>
                    <w:right w:w="108" w:type="dxa"/>
                  </w:tcMar>
                  <w:hideMark/>
                </w:tcPr>
                <w:p w:rsidR="007A6886" w:rsidRPr="00B36B9A" w:rsidRDefault="007A6886" w:rsidP="0067041D">
                  <w:pPr>
                    <w:numPr>
                      <w:ilvl w:val="0"/>
                      <w:numId w:val="12"/>
                    </w:numPr>
                    <w:ind w:right="79"/>
                    <w:jc w:val="both"/>
                    <w:rPr>
                      <w:rFonts w:ascii="Franklin Gothic Book" w:hAnsi="Franklin Gothic Book" w:cs="Arial"/>
                      <w:sz w:val="20"/>
                      <w:szCs w:val="20"/>
                    </w:rPr>
                  </w:pPr>
                  <w:r w:rsidRPr="00B36B9A">
                    <w:rPr>
                      <w:rFonts w:ascii="Franklin Gothic Book" w:hAnsi="Franklin Gothic Book" w:cs="Arial"/>
                      <w:sz w:val="20"/>
                      <w:szCs w:val="20"/>
                    </w:rPr>
                    <w:t>Population Health</w:t>
                  </w:r>
                </w:p>
                <w:p w:rsidR="007A6886" w:rsidRPr="00B36B9A" w:rsidRDefault="007A6886" w:rsidP="0067041D">
                  <w:pPr>
                    <w:numPr>
                      <w:ilvl w:val="0"/>
                      <w:numId w:val="12"/>
                    </w:numPr>
                    <w:ind w:right="79"/>
                    <w:jc w:val="both"/>
                    <w:rPr>
                      <w:rFonts w:ascii="Franklin Gothic Book" w:hAnsi="Franklin Gothic Book" w:cs="Arial"/>
                      <w:sz w:val="20"/>
                      <w:szCs w:val="20"/>
                    </w:rPr>
                  </w:pPr>
                  <w:r w:rsidRPr="00B36B9A">
                    <w:rPr>
                      <w:rFonts w:ascii="Franklin Gothic Book" w:hAnsi="Franklin Gothic Book" w:cs="Arial"/>
                      <w:sz w:val="20"/>
                      <w:szCs w:val="20"/>
                    </w:rPr>
                    <w:t>Social and Emotional Well Being</w:t>
                  </w:r>
                </w:p>
                <w:p w:rsidR="007A6886" w:rsidRPr="00B36B9A" w:rsidRDefault="007A6886" w:rsidP="0067041D">
                  <w:pPr>
                    <w:numPr>
                      <w:ilvl w:val="0"/>
                      <w:numId w:val="12"/>
                    </w:numPr>
                    <w:ind w:right="79"/>
                    <w:jc w:val="both"/>
                    <w:rPr>
                      <w:rFonts w:ascii="Franklin Gothic Book" w:hAnsi="Franklin Gothic Book" w:cs="Arial"/>
                      <w:sz w:val="20"/>
                      <w:szCs w:val="20"/>
                    </w:rPr>
                  </w:pPr>
                  <w:r w:rsidRPr="00B36B9A">
                    <w:rPr>
                      <w:rFonts w:ascii="Franklin Gothic Book" w:hAnsi="Franklin Gothic Book" w:cs="Arial"/>
                      <w:sz w:val="20"/>
                      <w:szCs w:val="20"/>
                    </w:rPr>
                    <w:t>Health Promotion</w:t>
                  </w:r>
                </w:p>
                <w:p w:rsidR="007A6886" w:rsidRPr="00B36B9A" w:rsidRDefault="007A6886" w:rsidP="0067041D">
                  <w:pPr>
                    <w:numPr>
                      <w:ilvl w:val="0"/>
                      <w:numId w:val="12"/>
                    </w:numPr>
                    <w:ind w:right="79"/>
                    <w:jc w:val="both"/>
                    <w:rPr>
                      <w:rFonts w:ascii="Franklin Gothic Book" w:hAnsi="Franklin Gothic Book" w:cs="Arial"/>
                      <w:sz w:val="20"/>
                      <w:szCs w:val="20"/>
                    </w:rPr>
                  </w:pPr>
                  <w:r w:rsidRPr="00B36B9A">
                    <w:rPr>
                      <w:rFonts w:ascii="Franklin Gothic Book" w:hAnsi="Franklin Gothic Book" w:cs="Arial"/>
                      <w:sz w:val="20"/>
                      <w:szCs w:val="20"/>
                    </w:rPr>
                    <w:t>Information Technology</w:t>
                  </w:r>
                </w:p>
                <w:p w:rsidR="007A6886" w:rsidRPr="00B36B9A" w:rsidRDefault="007A6886" w:rsidP="0067041D">
                  <w:pPr>
                    <w:numPr>
                      <w:ilvl w:val="0"/>
                      <w:numId w:val="12"/>
                    </w:numPr>
                    <w:ind w:right="79"/>
                    <w:jc w:val="both"/>
                    <w:rPr>
                      <w:rFonts w:ascii="Franklin Gothic Book" w:hAnsi="Franklin Gothic Book" w:cs="Arial"/>
                      <w:sz w:val="20"/>
                      <w:szCs w:val="20"/>
                    </w:rPr>
                  </w:pPr>
                  <w:r w:rsidRPr="00B36B9A">
                    <w:rPr>
                      <w:rFonts w:ascii="Franklin Gothic Book" w:hAnsi="Franklin Gothic Book" w:cs="Arial"/>
                      <w:sz w:val="20"/>
                      <w:szCs w:val="20"/>
                    </w:rPr>
                    <w:t>Pharmacy Support and Training</w:t>
                  </w:r>
                </w:p>
                <w:p w:rsidR="007A6886" w:rsidRPr="00B36B9A" w:rsidRDefault="007A6886" w:rsidP="0067041D">
                  <w:pPr>
                    <w:numPr>
                      <w:ilvl w:val="0"/>
                      <w:numId w:val="12"/>
                    </w:numPr>
                    <w:ind w:right="79"/>
                    <w:jc w:val="both"/>
                    <w:rPr>
                      <w:rFonts w:ascii="Franklin Gothic Book" w:hAnsi="Franklin Gothic Book" w:cs="Arial"/>
                      <w:sz w:val="20"/>
                      <w:szCs w:val="20"/>
                    </w:rPr>
                  </w:pPr>
                  <w:r w:rsidRPr="00B36B9A">
                    <w:rPr>
                      <w:rFonts w:ascii="Franklin Gothic Book" w:hAnsi="Franklin Gothic Book" w:cs="Arial"/>
                      <w:sz w:val="20"/>
                      <w:szCs w:val="20"/>
                    </w:rPr>
                    <w:t>Corporate and Financial Services</w:t>
                  </w:r>
                </w:p>
              </w:tc>
              <w:tc>
                <w:tcPr>
                  <w:tcW w:w="4548" w:type="dxa"/>
                  <w:tcMar>
                    <w:top w:w="0" w:type="dxa"/>
                    <w:left w:w="108" w:type="dxa"/>
                    <w:bottom w:w="0" w:type="dxa"/>
                    <w:right w:w="108" w:type="dxa"/>
                  </w:tcMar>
                  <w:hideMark/>
                </w:tcPr>
                <w:p w:rsidR="007A6886" w:rsidRPr="00B36B9A" w:rsidRDefault="007A6886" w:rsidP="0067041D">
                  <w:pPr>
                    <w:numPr>
                      <w:ilvl w:val="0"/>
                      <w:numId w:val="13"/>
                    </w:numPr>
                    <w:tabs>
                      <w:tab w:val="left" w:pos="326"/>
                    </w:tabs>
                    <w:ind w:right="79"/>
                    <w:jc w:val="both"/>
                    <w:rPr>
                      <w:rFonts w:ascii="Franklin Gothic Book" w:hAnsi="Franklin Gothic Book" w:cs="Arial"/>
                      <w:sz w:val="20"/>
                      <w:szCs w:val="20"/>
                    </w:rPr>
                  </w:pPr>
                  <w:r w:rsidRPr="00B36B9A">
                    <w:rPr>
                      <w:rFonts w:ascii="Franklin Gothic Book" w:hAnsi="Franklin Gothic Book" w:cs="Arial"/>
                      <w:sz w:val="20"/>
                      <w:szCs w:val="20"/>
                    </w:rPr>
                    <w:t>Research</w:t>
                  </w:r>
                </w:p>
                <w:p w:rsidR="007A6886" w:rsidRPr="00B36B9A" w:rsidRDefault="007A6886" w:rsidP="0067041D">
                  <w:pPr>
                    <w:numPr>
                      <w:ilvl w:val="0"/>
                      <w:numId w:val="13"/>
                    </w:numPr>
                    <w:tabs>
                      <w:tab w:val="left" w:pos="326"/>
                    </w:tabs>
                    <w:ind w:right="79"/>
                    <w:jc w:val="both"/>
                    <w:rPr>
                      <w:rFonts w:ascii="Franklin Gothic Book" w:hAnsi="Franklin Gothic Book" w:cs="Arial"/>
                      <w:sz w:val="20"/>
                      <w:szCs w:val="20"/>
                    </w:rPr>
                  </w:pPr>
                  <w:r w:rsidRPr="00B36B9A">
                    <w:rPr>
                      <w:rFonts w:ascii="Franklin Gothic Book" w:hAnsi="Franklin Gothic Book" w:cs="Arial"/>
                      <w:sz w:val="20"/>
                      <w:szCs w:val="20"/>
                    </w:rPr>
                    <w:t>Regional Renal Services</w:t>
                  </w:r>
                </w:p>
                <w:p w:rsidR="007A6886" w:rsidRPr="00B36B9A" w:rsidRDefault="007A6886" w:rsidP="0067041D">
                  <w:pPr>
                    <w:numPr>
                      <w:ilvl w:val="0"/>
                      <w:numId w:val="13"/>
                    </w:numPr>
                    <w:tabs>
                      <w:tab w:val="left" w:pos="326"/>
                    </w:tabs>
                    <w:spacing w:after="240"/>
                    <w:ind w:right="79"/>
                    <w:jc w:val="both"/>
                    <w:rPr>
                      <w:rFonts w:ascii="Franklin Gothic Book" w:hAnsi="Franklin Gothic Book" w:cs="Arial"/>
                      <w:sz w:val="20"/>
                      <w:szCs w:val="20"/>
                    </w:rPr>
                  </w:pPr>
                  <w:r w:rsidRPr="00B36B9A">
                    <w:rPr>
                      <w:rFonts w:ascii="Franklin Gothic Book" w:hAnsi="Franklin Gothic Book" w:cs="Arial"/>
                      <w:sz w:val="20"/>
                      <w:szCs w:val="20"/>
                    </w:rPr>
                    <w:t>Undergraduate and Postgraduate Medical Training</w:t>
                  </w:r>
                </w:p>
              </w:tc>
            </w:tr>
          </w:tbl>
          <w:p w:rsidR="007A6886" w:rsidRPr="00B36B9A" w:rsidRDefault="007A6886" w:rsidP="00EA7D9B">
            <w:pPr>
              <w:tabs>
                <w:tab w:val="num" w:pos="1080"/>
              </w:tabs>
              <w:ind w:left="79" w:right="266"/>
              <w:rPr>
                <w:rFonts w:ascii="Franklin Gothic Book" w:hAnsi="Franklin Gothic Book" w:cs="Arial"/>
                <w:sz w:val="20"/>
                <w:szCs w:val="20"/>
              </w:rPr>
            </w:pPr>
          </w:p>
          <w:p w:rsidR="00E443D1" w:rsidRPr="00B36B9A" w:rsidRDefault="00877BF3" w:rsidP="00EA7D9B">
            <w:pPr>
              <w:tabs>
                <w:tab w:val="num" w:pos="1080"/>
              </w:tabs>
              <w:ind w:left="79" w:right="266"/>
              <w:rPr>
                <w:rFonts w:ascii="Franklin Gothic Book" w:hAnsi="Franklin Gothic Book" w:cs="Arial"/>
                <w:sz w:val="20"/>
                <w:szCs w:val="20"/>
              </w:rPr>
            </w:pPr>
            <w:r w:rsidRPr="00B36B9A">
              <w:rPr>
                <w:rFonts w:ascii="Franklin Gothic Book" w:hAnsi="Franklin Gothic Book" w:cs="Arial"/>
                <w:sz w:val="20"/>
                <w:szCs w:val="20"/>
              </w:rPr>
              <w:t>Staff may not smoke while in uniform or when they are acting in an official capacity off site. Smoking is prohibited in and around all buildings, vehicles and grounds.</w:t>
            </w:r>
          </w:p>
        </w:tc>
      </w:tr>
    </w:tbl>
    <w:p w:rsidR="007A6886" w:rsidRPr="00B36B9A" w:rsidRDefault="007A6886" w:rsidP="007A6886">
      <w:pPr>
        <w:ind w:right="136"/>
        <w:jc w:val="both"/>
        <w:rPr>
          <w:rFonts w:ascii="Franklin Gothic Book" w:hAnsi="Franklin Gothic Book" w:cs="Arial"/>
          <w:sz w:val="20"/>
          <w:szCs w:val="20"/>
        </w:rPr>
      </w:pPr>
    </w:p>
    <w:p w:rsidR="002A5470" w:rsidRPr="00B36B9A" w:rsidRDefault="002A5470" w:rsidP="00F755B2">
      <w:pPr>
        <w:rPr>
          <w:rFonts w:ascii="Franklin Gothic Book" w:hAnsi="Franklin Gothic Book" w:cs="Arial"/>
          <w:sz w:val="20"/>
          <w:szCs w:val="20"/>
        </w:rPr>
      </w:pPr>
    </w:p>
    <w:sectPr w:rsidR="002A5470" w:rsidRPr="00B36B9A"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43" w:rsidRDefault="00C82743">
      <w:r>
        <w:separator/>
      </w:r>
    </w:p>
  </w:endnote>
  <w:endnote w:type="continuationSeparator" w:id="0">
    <w:p w:rsidR="00C82743" w:rsidRDefault="00C8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1D" w:rsidRPr="008C5FAE" w:rsidRDefault="008C5FAE" w:rsidP="00DE2E6A">
    <w:pPr>
      <w:pStyle w:val="Footer"/>
      <w:rPr>
        <w:rFonts w:ascii="Arial" w:hAnsi="Arial" w:cs="Arial"/>
        <w:sz w:val="20"/>
        <w:szCs w:val="20"/>
        <w:lang w:val="en-AU"/>
      </w:rPr>
    </w:pPr>
    <w:r w:rsidRPr="008C5FAE">
      <w:rPr>
        <w:rFonts w:ascii="Arial" w:hAnsi="Arial" w:cs="Arial"/>
        <w:sz w:val="20"/>
        <w:szCs w:val="20"/>
        <w:lang w:val="en-AU"/>
      </w:rPr>
      <w:t>Doc</w:t>
    </w:r>
    <w:r w:rsidR="00F95FB5">
      <w:rPr>
        <w:rFonts w:ascii="Arial" w:hAnsi="Arial" w:cs="Arial"/>
        <w:sz w:val="20"/>
        <w:szCs w:val="20"/>
        <w:lang w:val="en-AU"/>
      </w:rPr>
      <w:t xml:space="preserve"> 910</w:t>
    </w:r>
    <w:r w:rsidRPr="008C5FAE">
      <w:rPr>
        <w:rFonts w:ascii="Arial" w:hAnsi="Arial" w:cs="Arial"/>
        <w:sz w:val="20"/>
        <w:szCs w:val="20"/>
        <w:lang w:val="en-AU"/>
      </w:rPr>
      <w:t>_JDF Senior Youth Mental Health Professional</w:t>
    </w:r>
    <w:r w:rsidR="00F95FB5">
      <w:rPr>
        <w:rFonts w:ascii="Arial" w:hAnsi="Arial" w:cs="Arial"/>
        <w:sz w:val="20"/>
        <w:szCs w:val="20"/>
        <w:lang w:val="en-AU"/>
      </w:rPr>
      <w:t xml:space="preserve"> </w:t>
    </w:r>
    <w:r w:rsidR="00F95FB5" w:rsidRPr="00F95FB5">
      <w:rPr>
        <w:rFonts w:ascii="Arial" w:hAnsi="Arial" w:cs="Arial"/>
        <w:b/>
        <w:sz w:val="20"/>
        <w:szCs w:val="20"/>
        <w:lang w:val="en-AU"/>
      </w:rPr>
      <w:t>headspace</w:t>
    </w:r>
    <w:r w:rsidR="00F95FB5">
      <w:rPr>
        <w:rFonts w:ascii="Arial" w:hAnsi="Arial" w:cs="Arial"/>
        <w:sz w:val="20"/>
        <w:szCs w:val="20"/>
        <w:lang w:val="en-AU"/>
      </w:rPr>
      <w:t xml:space="preserve"> Broome</w:t>
    </w:r>
    <w:r w:rsidR="0051152F">
      <w:rPr>
        <w:rFonts w:ascii="Arial" w:hAnsi="Arial" w:cs="Arial"/>
        <w:sz w:val="20"/>
        <w:szCs w:val="20"/>
        <w:lang w:val="en-AU"/>
      </w:rPr>
      <w:t xml:space="preserve"> _ v4</w:t>
    </w:r>
    <w:r w:rsidR="00F302D2">
      <w:rPr>
        <w:rFonts w:ascii="Arial" w:hAnsi="Arial" w:cs="Arial"/>
        <w:sz w:val="20"/>
        <w:szCs w:val="20"/>
        <w:lang w:val="en-AU"/>
      </w:rPr>
      <w:t xml:space="preserve">_ </w:t>
    </w:r>
    <w:r w:rsidR="0051152F">
      <w:rPr>
        <w:rFonts w:ascii="Arial" w:hAnsi="Arial" w:cs="Arial"/>
        <w:sz w:val="20"/>
        <w:szCs w:val="20"/>
        <w:lang w:val="en-AU"/>
      </w:rPr>
      <w:t>Next R</w:t>
    </w:r>
    <w:r w:rsidR="00F302D2">
      <w:rPr>
        <w:rFonts w:ascii="Arial" w:hAnsi="Arial" w:cs="Arial"/>
        <w:sz w:val="20"/>
        <w:szCs w:val="20"/>
        <w:lang w:val="en-AU"/>
      </w:rPr>
      <w:t xml:space="preserve">eview Date </w:t>
    </w:r>
    <w:r w:rsidR="0051152F">
      <w:rPr>
        <w:rFonts w:ascii="Arial" w:hAnsi="Arial" w:cs="Arial"/>
        <w:sz w:val="20"/>
        <w:szCs w:val="20"/>
        <w:lang w:val="en-AU"/>
      </w:rPr>
      <w:t>12/05/2021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43" w:rsidRDefault="00C82743">
      <w:r>
        <w:separator/>
      </w:r>
    </w:p>
  </w:footnote>
  <w:footnote w:type="continuationSeparator" w:id="0">
    <w:p w:rsidR="00C82743" w:rsidRDefault="00C82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B2" w:rsidRDefault="00BB75E3"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 xml:space="preserve">An </w:t>
                          </w:r>
                          <w:proofErr w:type="spellStart"/>
                          <w:r w:rsidRPr="00433817">
                            <w:rPr>
                              <w:rFonts w:ascii="Arial" w:hAnsi="Arial"/>
                              <w:color w:val="404040"/>
                              <w:sz w:val="19"/>
                            </w:rPr>
                            <w:t>Organisation</w:t>
                          </w:r>
                          <w:proofErr w:type="spellEnd"/>
                          <w:r w:rsidRPr="00433817">
                            <w:rPr>
                              <w:rFonts w:ascii="Arial" w:hAnsi="Arial"/>
                              <w:color w:val="404040"/>
                              <w:sz w:val="19"/>
                            </w:rPr>
                            <w:t xml:space="preserve">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 xml:space="preserve">An </w:t>
                    </w:r>
                    <w:proofErr w:type="spellStart"/>
                    <w:r w:rsidRPr="00433817">
                      <w:rPr>
                        <w:rFonts w:ascii="Arial" w:hAnsi="Arial"/>
                        <w:color w:val="404040"/>
                        <w:sz w:val="19"/>
                      </w:rPr>
                      <w:t>Organisation</w:t>
                    </w:r>
                    <w:proofErr w:type="spellEnd"/>
                    <w:r w:rsidRPr="00433817">
                      <w:rPr>
                        <w:rFonts w:ascii="Arial" w:hAnsi="Arial"/>
                        <w:color w:val="404040"/>
                        <w:sz w:val="19"/>
                      </w:rPr>
                      <w:t xml:space="preserve">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FC34D8">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D45D9D"/>
    <w:multiLevelType w:val="hybridMultilevel"/>
    <w:tmpl w:val="D8E4201A"/>
    <w:lvl w:ilvl="0" w:tplc="D8C464A4">
      <w:start w:val="1"/>
      <w:numFmt w:val="decimal"/>
      <w:lvlText w:val="%1."/>
      <w:lvlJc w:val="left"/>
      <w:pPr>
        <w:tabs>
          <w:tab w:val="num" w:pos="785"/>
        </w:tabs>
        <w:ind w:left="785" w:hanging="360"/>
      </w:pPr>
      <w:rPr>
        <w:rFonts w:ascii="Franklin Gothic Book" w:eastAsia="Times New Roman" w:hAnsi="Franklin Gothic Book" w:cs="Times New Roman" w:hint="default"/>
        <w:b w:val="0"/>
        <w:color w:val="000000" w:themeColor="text1"/>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D6793F"/>
    <w:multiLevelType w:val="hybridMultilevel"/>
    <w:tmpl w:val="5EEE45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F946E26"/>
    <w:multiLevelType w:val="hybridMultilevel"/>
    <w:tmpl w:val="F9501A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663B8"/>
    <w:multiLevelType w:val="hybridMultilevel"/>
    <w:tmpl w:val="36DA95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5" w15:restartNumberingAfterBreak="0">
    <w:nsid w:val="682D5266"/>
    <w:multiLevelType w:val="hybridMultilevel"/>
    <w:tmpl w:val="B7606E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39141EA"/>
    <w:multiLevelType w:val="hybridMultilevel"/>
    <w:tmpl w:val="BAF62954"/>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6847BC"/>
    <w:multiLevelType w:val="hybridMultilevel"/>
    <w:tmpl w:val="8B304E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23"/>
  </w:num>
  <w:num w:numId="17">
    <w:abstractNumId w:val="9"/>
  </w:num>
  <w:num w:numId="18">
    <w:abstractNumId w:val="17"/>
  </w:num>
  <w:num w:numId="19">
    <w:abstractNumId w:val="11"/>
  </w:num>
  <w:num w:numId="20">
    <w:abstractNumId w:val="20"/>
  </w:num>
  <w:num w:numId="21">
    <w:abstractNumId w:val="5"/>
  </w:num>
  <w:num w:numId="22">
    <w:abstractNumId w:val="12"/>
  </w:num>
  <w:num w:numId="23">
    <w:abstractNumId w:val="15"/>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E3"/>
    <w:rsid w:val="0000153F"/>
    <w:rsid w:val="00010E75"/>
    <w:rsid w:val="00047C55"/>
    <w:rsid w:val="00065B4D"/>
    <w:rsid w:val="00094B91"/>
    <w:rsid w:val="000B6D62"/>
    <w:rsid w:val="00116776"/>
    <w:rsid w:val="001926AF"/>
    <w:rsid w:val="00193A2B"/>
    <w:rsid w:val="001B4052"/>
    <w:rsid w:val="001C4BBA"/>
    <w:rsid w:val="001C78B9"/>
    <w:rsid w:val="001D6C97"/>
    <w:rsid w:val="002376FD"/>
    <w:rsid w:val="00262B38"/>
    <w:rsid w:val="002A5470"/>
    <w:rsid w:val="002D5E6E"/>
    <w:rsid w:val="002E3D81"/>
    <w:rsid w:val="00312F86"/>
    <w:rsid w:val="00367FA1"/>
    <w:rsid w:val="003B071B"/>
    <w:rsid w:val="003C2FD1"/>
    <w:rsid w:val="003E6658"/>
    <w:rsid w:val="003F4681"/>
    <w:rsid w:val="00421F55"/>
    <w:rsid w:val="00433817"/>
    <w:rsid w:val="0044150E"/>
    <w:rsid w:val="004429EC"/>
    <w:rsid w:val="004A0446"/>
    <w:rsid w:val="00502321"/>
    <w:rsid w:val="0051152F"/>
    <w:rsid w:val="005123FC"/>
    <w:rsid w:val="005378F7"/>
    <w:rsid w:val="00575EB8"/>
    <w:rsid w:val="005A7CE0"/>
    <w:rsid w:val="005F0C30"/>
    <w:rsid w:val="0062091D"/>
    <w:rsid w:val="006324E5"/>
    <w:rsid w:val="0067041D"/>
    <w:rsid w:val="00672A9B"/>
    <w:rsid w:val="00672E9F"/>
    <w:rsid w:val="006C464C"/>
    <w:rsid w:val="006F5183"/>
    <w:rsid w:val="0074067B"/>
    <w:rsid w:val="00776CE0"/>
    <w:rsid w:val="00781923"/>
    <w:rsid w:val="007A6886"/>
    <w:rsid w:val="00817A2A"/>
    <w:rsid w:val="00833875"/>
    <w:rsid w:val="00836D69"/>
    <w:rsid w:val="00842C97"/>
    <w:rsid w:val="00877BF3"/>
    <w:rsid w:val="0088557A"/>
    <w:rsid w:val="008C5FAE"/>
    <w:rsid w:val="00911FFD"/>
    <w:rsid w:val="00917024"/>
    <w:rsid w:val="009504A9"/>
    <w:rsid w:val="009A7A30"/>
    <w:rsid w:val="009B6BF0"/>
    <w:rsid w:val="00A21FA8"/>
    <w:rsid w:val="00B066B0"/>
    <w:rsid w:val="00B36B9A"/>
    <w:rsid w:val="00BA6262"/>
    <w:rsid w:val="00BB75E3"/>
    <w:rsid w:val="00BE2FC5"/>
    <w:rsid w:val="00BF2892"/>
    <w:rsid w:val="00C509A2"/>
    <w:rsid w:val="00C82743"/>
    <w:rsid w:val="00CB2958"/>
    <w:rsid w:val="00CE1804"/>
    <w:rsid w:val="00CE7182"/>
    <w:rsid w:val="00D07019"/>
    <w:rsid w:val="00D54FC8"/>
    <w:rsid w:val="00D82A09"/>
    <w:rsid w:val="00DC6355"/>
    <w:rsid w:val="00DD03F5"/>
    <w:rsid w:val="00DD6631"/>
    <w:rsid w:val="00DE068C"/>
    <w:rsid w:val="00DE2E6A"/>
    <w:rsid w:val="00E01463"/>
    <w:rsid w:val="00E316C2"/>
    <w:rsid w:val="00E443D1"/>
    <w:rsid w:val="00EA092A"/>
    <w:rsid w:val="00EE6628"/>
    <w:rsid w:val="00EF4BDE"/>
    <w:rsid w:val="00F17DC2"/>
    <w:rsid w:val="00F21DB4"/>
    <w:rsid w:val="00F302D2"/>
    <w:rsid w:val="00F3404E"/>
    <w:rsid w:val="00F347F0"/>
    <w:rsid w:val="00F755B2"/>
    <w:rsid w:val="00F8043A"/>
    <w:rsid w:val="00F95FB5"/>
    <w:rsid w:val="00FC221C"/>
    <w:rsid w:val="00FC34D8"/>
    <w:rsid w:val="00FF6C6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D489F4F3-151D-4B79-ADCE-9CF1CAEC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styleId="CommentText">
    <w:name w:val="annotation text"/>
    <w:basedOn w:val="Normal"/>
    <w:link w:val="CommentTextChar"/>
    <w:rsid w:val="00B36B9A"/>
    <w:rPr>
      <w:rFonts w:ascii="Times New Roman" w:eastAsia="Times New Roman" w:hAnsi="Times New Roman"/>
      <w:sz w:val="20"/>
      <w:szCs w:val="20"/>
      <w:lang w:val="en-AU"/>
    </w:rPr>
  </w:style>
  <w:style w:type="character" w:customStyle="1" w:styleId="CommentTextChar">
    <w:name w:val="Comment Text Char"/>
    <w:basedOn w:val="DefaultParagraphFont"/>
    <w:link w:val="CommentText"/>
    <w:rsid w:val="00B36B9A"/>
    <w:rPr>
      <w:rFonts w:ascii="Times New Roman" w:eastAsia="Times New Roman" w:hAnsi="Times New Roman"/>
      <w:lang w:eastAsia="en-US"/>
    </w:rPr>
  </w:style>
  <w:style w:type="paragraph" w:customStyle="1" w:styleId="CharCharChar">
    <w:name w:val="Char Char Char"/>
    <w:basedOn w:val="Normal"/>
    <w:rsid w:val="009A7A30"/>
    <w:rPr>
      <w:rFonts w:ascii="Arial" w:eastAsia="Times New Roman" w:hAnsi="Arial" w:cs="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space\Downloads\Doc_448_JDF%20Template_v6_Review%20date%203003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8CAD-28E4-4C25-ACFD-34C7FCD2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Template>
  <TotalTime>0</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8431</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 Washington</dc:creator>
  <cp:lastModifiedBy>Sheona O'Donnell</cp:lastModifiedBy>
  <cp:revision>2</cp:revision>
  <cp:lastPrinted>2015-05-13T01:56:00Z</cp:lastPrinted>
  <dcterms:created xsi:type="dcterms:W3CDTF">2020-10-01T02:30:00Z</dcterms:created>
  <dcterms:modified xsi:type="dcterms:W3CDTF">2020-10-01T02:30:00Z</dcterms:modified>
</cp:coreProperties>
</file>