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insideV w:val="single" w:sz="8" w:space="0" w:color="19ABB5"/>
        </w:tblBorders>
        <w:tblLook w:val="04A0" w:firstRow="1" w:lastRow="0" w:firstColumn="1" w:lastColumn="0" w:noHBand="0" w:noVBand="1"/>
      </w:tblPr>
      <w:tblGrid>
        <w:gridCol w:w="2997"/>
        <w:gridCol w:w="6201"/>
      </w:tblGrid>
      <w:tr w:rsidR="00593583" w:rsidRPr="000D1D68" w14:paraId="62541143" w14:textId="77777777" w:rsidTr="00B86D97">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198" w:type="dxa"/>
            <w:gridSpan w:val="2"/>
            <w:shd w:val="clear" w:color="auto" w:fill="19ABB5"/>
            <w:vAlign w:val="center"/>
          </w:tcPr>
          <w:p w14:paraId="32117220" w14:textId="62312B6E" w:rsidR="00593583" w:rsidRPr="00593583" w:rsidRDefault="00AE1083" w:rsidP="0001095C">
            <w:pPr>
              <w:tabs>
                <w:tab w:val="left" w:pos="2977"/>
              </w:tabs>
              <w:spacing w:before="120" w:after="120"/>
              <w:rPr>
                <w:rFonts w:ascii="Arial" w:hAnsi="Arial" w:cs="Arial"/>
                <w:sz w:val="22"/>
                <w:szCs w:val="23"/>
              </w:rPr>
            </w:pPr>
            <w:r>
              <w:rPr>
                <w:rFonts w:ascii="Arial" w:eastAsia="Arial" w:hAnsi="Arial" w:cs="Arial"/>
                <w:sz w:val="28"/>
                <w:szCs w:val="28"/>
                <w:lang w:eastAsia="en-US"/>
              </w:rPr>
              <w:t>Coordinator Water Development &amp; Assessment</w:t>
            </w:r>
          </w:p>
        </w:tc>
      </w:tr>
      <w:tr w:rsidR="00593583" w:rsidRPr="000D1D68" w14:paraId="102305CB"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4E2716CC"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Division:</w:t>
            </w:r>
          </w:p>
        </w:tc>
        <w:tc>
          <w:tcPr>
            <w:tcW w:w="6201" w:type="dxa"/>
            <w:tcBorders>
              <w:top w:val="none" w:sz="0" w:space="0" w:color="auto"/>
              <w:bottom w:val="none" w:sz="0" w:space="0" w:color="auto"/>
              <w:right w:val="none" w:sz="0" w:space="0" w:color="auto"/>
            </w:tcBorders>
            <w:vAlign w:val="center"/>
          </w:tcPr>
          <w:p w14:paraId="4CA279AF" w14:textId="6536ED52" w:rsidR="00593583" w:rsidRPr="00722928" w:rsidRDefault="00D00CE9"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sidRPr="00D00CE9">
              <w:rPr>
                <w:rFonts w:ascii="Arial" w:hAnsi="Arial" w:cs="Arial"/>
                <w:b/>
                <w:sz w:val="22"/>
                <w:szCs w:val="23"/>
              </w:rPr>
              <w:t>Infrastructure and Engineering Services</w:t>
            </w:r>
          </w:p>
        </w:tc>
      </w:tr>
      <w:tr w:rsidR="00593583" w:rsidRPr="000D1D68" w14:paraId="795E3E92"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2AA200B5"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Department</w:t>
            </w:r>
            <w:r w:rsidRPr="003E317D">
              <w:rPr>
                <w:rFonts w:ascii="Arial" w:hAnsi="Arial" w:cs="Arial"/>
                <w:b w:val="0"/>
                <w:sz w:val="22"/>
                <w:szCs w:val="23"/>
              </w:rPr>
              <w:t>:</w:t>
            </w:r>
          </w:p>
        </w:tc>
        <w:tc>
          <w:tcPr>
            <w:tcW w:w="6201" w:type="dxa"/>
            <w:vAlign w:val="center"/>
          </w:tcPr>
          <w:p w14:paraId="2401EFEE" w14:textId="7640DD3C" w:rsidR="00593583" w:rsidRPr="00722928" w:rsidRDefault="00CB4471" w:rsidP="006B474A">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Water </w:t>
            </w:r>
            <w:r w:rsidR="00C90BE8">
              <w:rPr>
                <w:rFonts w:ascii="Arial" w:hAnsi="Arial" w:cs="Arial"/>
                <w:b/>
                <w:sz w:val="22"/>
                <w:szCs w:val="23"/>
              </w:rPr>
              <w:t>Planning &amp; Assets</w:t>
            </w:r>
          </w:p>
        </w:tc>
      </w:tr>
      <w:tr w:rsidR="00593583" w:rsidRPr="000D1D68" w14:paraId="3950B531" w14:textId="77777777" w:rsidTr="00B86D9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F936153" w14:textId="77777777" w:rsidR="00593583" w:rsidRPr="003E317D" w:rsidRDefault="001C0FE9" w:rsidP="00D70850">
            <w:pPr>
              <w:tabs>
                <w:tab w:val="left" w:pos="2977"/>
              </w:tabs>
              <w:spacing w:after="60"/>
              <w:rPr>
                <w:rFonts w:ascii="Arial" w:hAnsi="Arial" w:cs="Arial"/>
                <w:b w:val="0"/>
                <w:sz w:val="22"/>
                <w:szCs w:val="23"/>
              </w:rPr>
            </w:pPr>
            <w:r>
              <w:rPr>
                <w:rFonts w:ascii="Arial" w:hAnsi="Arial" w:cs="Arial"/>
                <w:b w:val="0"/>
                <w:sz w:val="22"/>
                <w:szCs w:val="23"/>
              </w:rPr>
              <w:t>Reports</w:t>
            </w:r>
            <w:r w:rsidRPr="003E317D">
              <w:rPr>
                <w:rFonts w:ascii="Arial" w:hAnsi="Arial" w:cs="Arial"/>
                <w:b w:val="0"/>
                <w:sz w:val="22"/>
                <w:szCs w:val="23"/>
              </w:rPr>
              <w:t xml:space="preserve"> to:</w:t>
            </w:r>
          </w:p>
        </w:tc>
        <w:tc>
          <w:tcPr>
            <w:tcW w:w="6201" w:type="dxa"/>
            <w:tcBorders>
              <w:top w:val="none" w:sz="0" w:space="0" w:color="auto"/>
              <w:bottom w:val="none" w:sz="0" w:space="0" w:color="auto"/>
              <w:right w:val="none" w:sz="0" w:space="0" w:color="auto"/>
            </w:tcBorders>
            <w:vAlign w:val="center"/>
          </w:tcPr>
          <w:p w14:paraId="44097169" w14:textId="754246CB" w:rsidR="00593583" w:rsidRPr="00722928" w:rsidRDefault="00C90BE8" w:rsidP="00733B05">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 xml:space="preserve">Manager </w:t>
            </w:r>
            <w:r w:rsidR="00CB4471">
              <w:rPr>
                <w:rFonts w:ascii="Arial" w:hAnsi="Arial" w:cs="Arial"/>
                <w:b/>
                <w:sz w:val="22"/>
                <w:szCs w:val="23"/>
              </w:rPr>
              <w:t xml:space="preserve">Water </w:t>
            </w:r>
            <w:r>
              <w:rPr>
                <w:rFonts w:ascii="Arial" w:hAnsi="Arial" w:cs="Arial"/>
                <w:b/>
                <w:sz w:val="22"/>
                <w:szCs w:val="23"/>
              </w:rPr>
              <w:t>Planning &amp; Assets</w:t>
            </w:r>
          </w:p>
        </w:tc>
      </w:tr>
      <w:tr w:rsidR="00593583" w:rsidRPr="000D1D68" w14:paraId="3B396BCB" w14:textId="77777777" w:rsidTr="00B86D97">
        <w:trPr>
          <w:trHeight w:val="412"/>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843EFCA" w14:textId="1758E736" w:rsidR="00593583" w:rsidRPr="00722928" w:rsidRDefault="00C45418" w:rsidP="00C45418">
            <w:pPr>
              <w:tabs>
                <w:tab w:val="left" w:pos="2977"/>
              </w:tabs>
              <w:spacing w:after="60"/>
              <w:rPr>
                <w:rFonts w:ascii="Arial" w:hAnsi="Arial" w:cs="Arial"/>
                <w:b w:val="0"/>
                <w:sz w:val="22"/>
                <w:szCs w:val="23"/>
              </w:rPr>
            </w:pPr>
            <w:r>
              <w:rPr>
                <w:rFonts w:ascii="Arial" w:hAnsi="Arial" w:cs="Arial"/>
                <w:b w:val="0"/>
                <w:sz w:val="22"/>
                <w:szCs w:val="23"/>
              </w:rPr>
              <w:t>Number of direct</w:t>
            </w:r>
            <w:r w:rsidRPr="00722928">
              <w:rPr>
                <w:rFonts w:ascii="Arial" w:hAnsi="Arial" w:cs="Arial"/>
                <w:b w:val="0"/>
                <w:sz w:val="22"/>
                <w:szCs w:val="23"/>
              </w:rPr>
              <w:t xml:space="preserve"> </w:t>
            </w:r>
            <w:r w:rsidR="001C0FE9" w:rsidRPr="00722928">
              <w:rPr>
                <w:rFonts w:ascii="Arial" w:hAnsi="Arial" w:cs="Arial"/>
                <w:b w:val="0"/>
                <w:sz w:val="22"/>
                <w:szCs w:val="23"/>
              </w:rPr>
              <w:t>reports:</w:t>
            </w:r>
          </w:p>
        </w:tc>
        <w:tc>
          <w:tcPr>
            <w:tcW w:w="6201" w:type="dxa"/>
            <w:vAlign w:val="center"/>
          </w:tcPr>
          <w:p w14:paraId="1153142B" w14:textId="5E8F5649" w:rsidR="00593583" w:rsidRPr="00722928" w:rsidRDefault="00537845" w:rsidP="00733B05">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7</w:t>
            </w:r>
          </w:p>
        </w:tc>
      </w:tr>
      <w:tr w:rsidR="00593583" w:rsidRPr="000D1D68" w14:paraId="1ABE1864" w14:textId="77777777" w:rsidTr="00B86D9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997" w:type="dxa"/>
            <w:tcBorders>
              <w:top w:val="none" w:sz="0" w:space="0" w:color="auto"/>
              <w:left w:val="none" w:sz="0" w:space="0" w:color="auto"/>
              <w:bottom w:val="none" w:sz="0" w:space="0" w:color="auto"/>
            </w:tcBorders>
            <w:vAlign w:val="bottom"/>
          </w:tcPr>
          <w:p w14:paraId="24E9311A" w14:textId="77777777" w:rsidR="00593583" w:rsidRPr="003E317D" w:rsidRDefault="001C0FE9" w:rsidP="00D70850">
            <w:pPr>
              <w:tabs>
                <w:tab w:val="left" w:pos="2977"/>
              </w:tabs>
              <w:spacing w:after="60"/>
              <w:rPr>
                <w:rFonts w:ascii="Arial" w:hAnsi="Arial" w:cs="Arial"/>
                <w:b w:val="0"/>
                <w:sz w:val="22"/>
                <w:szCs w:val="23"/>
              </w:rPr>
            </w:pPr>
            <w:r w:rsidRPr="003E317D">
              <w:rPr>
                <w:rFonts w:ascii="Arial" w:hAnsi="Arial" w:cs="Arial"/>
                <w:b w:val="0"/>
                <w:sz w:val="22"/>
                <w:szCs w:val="23"/>
              </w:rPr>
              <w:t xml:space="preserve">Location: </w:t>
            </w:r>
          </w:p>
        </w:tc>
        <w:tc>
          <w:tcPr>
            <w:tcW w:w="6201" w:type="dxa"/>
            <w:tcBorders>
              <w:top w:val="none" w:sz="0" w:space="0" w:color="auto"/>
              <w:bottom w:val="none" w:sz="0" w:space="0" w:color="auto"/>
              <w:right w:val="none" w:sz="0" w:space="0" w:color="auto"/>
            </w:tcBorders>
            <w:vAlign w:val="center"/>
          </w:tcPr>
          <w:p w14:paraId="210D6A92" w14:textId="4C45FE9C" w:rsidR="00593583" w:rsidRPr="00722928" w:rsidRDefault="00AE1083" w:rsidP="00E671CE">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Yalawanyi Ganya, Taree</w:t>
            </w:r>
          </w:p>
        </w:tc>
      </w:tr>
      <w:tr w:rsidR="00C45418" w:rsidRPr="000D1D68" w14:paraId="22493F00"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08C8D4B1" w14:textId="77777777" w:rsidR="00C45418" w:rsidRPr="00EF7172" w:rsidRDefault="00C45418" w:rsidP="00D70850">
            <w:pPr>
              <w:tabs>
                <w:tab w:val="left" w:pos="2977"/>
              </w:tabs>
              <w:spacing w:after="60"/>
              <w:rPr>
                <w:rFonts w:ascii="Arial" w:hAnsi="Arial" w:cs="Arial"/>
                <w:b w:val="0"/>
                <w:sz w:val="22"/>
                <w:szCs w:val="23"/>
              </w:rPr>
            </w:pPr>
            <w:r w:rsidRPr="00EF7172">
              <w:rPr>
                <w:rFonts w:ascii="Arial" w:hAnsi="Arial" w:cs="Arial"/>
                <w:b w:val="0"/>
                <w:sz w:val="22"/>
                <w:szCs w:val="23"/>
              </w:rPr>
              <w:t>Grade</w:t>
            </w:r>
            <w:r w:rsidR="00DC20F6" w:rsidRPr="00EF7172">
              <w:rPr>
                <w:rFonts w:ascii="Arial" w:hAnsi="Arial" w:cs="Arial"/>
                <w:b w:val="0"/>
                <w:sz w:val="22"/>
                <w:szCs w:val="23"/>
              </w:rPr>
              <w:t>:</w:t>
            </w:r>
          </w:p>
        </w:tc>
        <w:tc>
          <w:tcPr>
            <w:tcW w:w="6201" w:type="dxa"/>
            <w:vAlign w:val="center"/>
          </w:tcPr>
          <w:p w14:paraId="1B9445DF" w14:textId="79874D98" w:rsidR="00C45418" w:rsidRPr="00722928" w:rsidRDefault="00C90BE8"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1</w:t>
            </w:r>
            <w:r w:rsidR="0065618D">
              <w:rPr>
                <w:rFonts w:ascii="Arial" w:hAnsi="Arial" w:cs="Arial"/>
                <w:b/>
                <w:sz w:val="22"/>
                <w:szCs w:val="23"/>
              </w:rPr>
              <w:t>2</w:t>
            </w:r>
          </w:p>
        </w:tc>
      </w:tr>
      <w:tr w:rsidR="00E47C82" w:rsidRPr="000D1D68" w14:paraId="5970AB03" w14:textId="77777777" w:rsidTr="00BE0C1F">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6F02A54F" w14:textId="77777777" w:rsidR="00E47C82" w:rsidRPr="00EF7172" w:rsidRDefault="00E47C82" w:rsidP="00C45418">
            <w:pPr>
              <w:tabs>
                <w:tab w:val="left" w:pos="2977"/>
              </w:tabs>
              <w:spacing w:after="60"/>
              <w:rPr>
                <w:rFonts w:ascii="Arial" w:hAnsi="Arial" w:cs="Arial"/>
                <w:b w:val="0"/>
                <w:sz w:val="22"/>
                <w:szCs w:val="23"/>
              </w:rPr>
            </w:pPr>
            <w:r w:rsidRPr="00EF7172">
              <w:rPr>
                <w:rFonts w:ascii="Arial" w:hAnsi="Arial" w:cs="Arial"/>
                <w:b w:val="0"/>
                <w:sz w:val="22"/>
                <w:szCs w:val="23"/>
              </w:rPr>
              <w:t>Employment status:</w:t>
            </w:r>
          </w:p>
        </w:tc>
        <w:tc>
          <w:tcPr>
            <w:tcW w:w="6201" w:type="dxa"/>
            <w:vAlign w:val="center"/>
          </w:tcPr>
          <w:p w14:paraId="538CBE62" w14:textId="4F5AF6B9" w:rsidR="00E47C82" w:rsidRPr="00722928" w:rsidRDefault="00C90BE8" w:rsidP="00C04046">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Permanent</w:t>
            </w:r>
            <w:r w:rsidR="00E47C82">
              <w:rPr>
                <w:rFonts w:ascii="Arial" w:hAnsi="Arial" w:cs="Arial"/>
                <w:b/>
                <w:sz w:val="22"/>
                <w:szCs w:val="23"/>
              </w:rPr>
              <w:t xml:space="preserve"> </w:t>
            </w:r>
            <w:r w:rsidR="00AE1083">
              <w:rPr>
                <w:rFonts w:ascii="Arial" w:hAnsi="Arial" w:cs="Arial"/>
                <w:b/>
                <w:sz w:val="22"/>
                <w:szCs w:val="23"/>
              </w:rPr>
              <w:t>Full Time</w:t>
            </w:r>
          </w:p>
        </w:tc>
      </w:tr>
      <w:tr w:rsidR="00C45418" w:rsidRPr="000D1D68" w14:paraId="49469B6D" w14:textId="77777777" w:rsidTr="00B86D97">
        <w:trPr>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525D8421" w14:textId="77777777" w:rsidR="00C45418" w:rsidRPr="00EF7172" w:rsidRDefault="00C45418" w:rsidP="00C45418">
            <w:pPr>
              <w:tabs>
                <w:tab w:val="left" w:pos="2977"/>
              </w:tabs>
              <w:spacing w:after="60"/>
              <w:rPr>
                <w:rFonts w:ascii="Arial" w:hAnsi="Arial" w:cs="Arial"/>
                <w:b w:val="0"/>
                <w:sz w:val="22"/>
                <w:szCs w:val="23"/>
              </w:rPr>
            </w:pPr>
            <w:r w:rsidRPr="00EF7172">
              <w:rPr>
                <w:rFonts w:ascii="Arial" w:hAnsi="Arial" w:cs="Arial"/>
                <w:b w:val="0"/>
                <w:sz w:val="22"/>
                <w:szCs w:val="23"/>
              </w:rPr>
              <w:t>Hours of work</w:t>
            </w:r>
            <w:r w:rsidR="00DC20F6" w:rsidRPr="00EF7172">
              <w:rPr>
                <w:rFonts w:ascii="Arial" w:hAnsi="Arial" w:cs="Arial"/>
                <w:b w:val="0"/>
                <w:sz w:val="22"/>
                <w:szCs w:val="23"/>
              </w:rPr>
              <w:t>:</w:t>
            </w:r>
          </w:p>
        </w:tc>
        <w:tc>
          <w:tcPr>
            <w:tcW w:w="6201" w:type="dxa"/>
            <w:vAlign w:val="center"/>
          </w:tcPr>
          <w:p w14:paraId="68A2D15C" w14:textId="679E0B66" w:rsidR="00C45418" w:rsidRPr="00722928" w:rsidRDefault="00C90BE8" w:rsidP="00FD3FD2">
            <w:pPr>
              <w:tabs>
                <w:tab w:val="left" w:pos="2977"/>
              </w:tabs>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35</w:t>
            </w:r>
          </w:p>
        </w:tc>
      </w:tr>
      <w:tr w:rsidR="00593583" w:rsidRPr="000D1D68" w14:paraId="5BE6131F" w14:textId="77777777" w:rsidTr="00B86D97">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997" w:type="dxa"/>
            <w:vAlign w:val="bottom"/>
          </w:tcPr>
          <w:p w14:paraId="34C578BE" w14:textId="77777777" w:rsidR="00593583" w:rsidRPr="00722928" w:rsidRDefault="001C0FE9" w:rsidP="00D70850">
            <w:pPr>
              <w:tabs>
                <w:tab w:val="left" w:pos="2977"/>
              </w:tabs>
              <w:spacing w:after="60"/>
              <w:rPr>
                <w:rFonts w:ascii="Arial" w:hAnsi="Arial" w:cs="Arial"/>
                <w:b w:val="0"/>
                <w:sz w:val="22"/>
                <w:szCs w:val="23"/>
              </w:rPr>
            </w:pPr>
            <w:r w:rsidRPr="00722928">
              <w:rPr>
                <w:rFonts w:ascii="Arial" w:hAnsi="Arial" w:cs="Arial"/>
                <w:b w:val="0"/>
                <w:sz w:val="22"/>
                <w:szCs w:val="23"/>
              </w:rPr>
              <w:t>Date</w:t>
            </w:r>
            <w:r>
              <w:rPr>
                <w:rFonts w:ascii="Arial" w:hAnsi="Arial" w:cs="Arial"/>
                <w:b w:val="0"/>
                <w:sz w:val="22"/>
                <w:szCs w:val="23"/>
              </w:rPr>
              <w:t xml:space="preserve"> approved</w:t>
            </w:r>
            <w:r w:rsidRPr="00722928">
              <w:rPr>
                <w:rFonts w:ascii="Arial" w:hAnsi="Arial" w:cs="Arial"/>
                <w:b w:val="0"/>
                <w:sz w:val="22"/>
                <w:szCs w:val="23"/>
              </w:rPr>
              <w:t xml:space="preserve">: </w:t>
            </w:r>
          </w:p>
        </w:tc>
        <w:tc>
          <w:tcPr>
            <w:tcW w:w="6201" w:type="dxa"/>
            <w:vAlign w:val="center"/>
          </w:tcPr>
          <w:p w14:paraId="16B5EA31" w14:textId="071439BE" w:rsidR="00593583" w:rsidRPr="00722928" w:rsidRDefault="00752BA8" w:rsidP="00FD3FD2">
            <w:pPr>
              <w:tabs>
                <w:tab w:val="left" w:pos="2977"/>
              </w:tabs>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July 2022</w:t>
            </w:r>
          </w:p>
        </w:tc>
      </w:tr>
    </w:tbl>
    <w:p w14:paraId="24786461" w14:textId="77777777" w:rsidR="00A61101" w:rsidRPr="00032610" w:rsidRDefault="00032610" w:rsidP="00EF230F">
      <w:pPr>
        <w:spacing w:before="240" w:after="120"/>
        <w:rPr>
          <w:rFonts w:ascii="Arial" w:hAnsi="Arial" w:cs="Arial"/>
          <w:b/>
          <w:color w:val="19ABB5"/>
          <w:sz w:val="24"/>
          <w:szCs w:val="16"/>
          <w:lang w:eastAsia="en-US"/>
        </w:rPr>
      </w:pPr>
      <w:r w:rsidRPr="00032610">
        <w:rPr>
          <w:rFonts w:ascii="Arial" w:hAnsi="Arial" w:cs="Arial"/>
          <w:b/>
          <w:color w:val="19ABB5"/>
          <w:sz w:val="24"/>
          <w:szCs w:val="16"/>
          <w:lang w:eastAsia="en-US"/>
        </w:rPr>
        <w:t>Our Mission</w:t>
      </w:r>
    </w:p>
    <w:p w14:paraId="39AFA818" w14:textId="77777777" w:rsidR="00A61101" w:rsidRDefault="00A61101" w:rsidP="00EF230F">
      <w:pPr>
        <w:spacing w:before="240" w:after="120"/>
        <w:rPr>
          <w:rFonts w:ascii="Arial" w:hAnsi="Arial" w:cs="Arial"/>
          <w:b/>
          <w:color w:val="3333CC"/>
          <w:sz w:val="24"/>
          <w:szCs w:val="16"/>
          <w:u w:val="single"/>
          <w:lang w:eastAsia="en-US"/>
        </w:rPr>
      </w:pPr>
      <w:r>
        <w:rPr>
          <w:rFonts w:ascii="Arial" w:hAnsi="Arial" w:cs="Arial"/>
          <w:sz w:val="22"/>
          <w:szCs w:val="22"/>
          <w:lang w:eastAsia="en-US"/>
        </w:rPr>
        <w:t>“We deliver benefits for our community in a way that adds value and builds trust”.</w:t>
      </w:r>
    </w:p>
    <w:p w14:paraId="22D065CE" w14:textId="77777777" w:rsidR="006B31AB" w:rsidRPr="00EF230F" w:rsidRDefault="00EF230F" w:rsidP="00EF230F">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Our Values</w:t>
      </w:r>
    </w:p>
    <w:p w14:paraId="2FDE5572" w14:textId="3140B218" w:rsidR="00D70850" w:rsidRDefault="006B31AB" w:rsidP="00EF230F">
      <w:pPr>
        <w:widowControl w:val="0"/>
        <w:spacing w:before="240"/>
        <w:jc w:val="both"/>
        <w:rPr>
          <w:rFonts w:ascii="Arial" w:hAnsi="Arial" w:cs="Arial"/>
          <w:sz w:val="22"/>
          <w:szCs w:val="22"/>
          <w:lang w:eastAsia="en-US"/>
        </w:rPr>
      </w:pPr>
      <w:r w:rsidRPr="00BF00A2">
        <w:rPr>
          <w:rFonts w:ascii="Arial" w:hAnsi="Arial" w:cs="Arial"/>
          <w:sz w:val="22"/>
          <w:szCs w:val="22"/>
          <w:lang w:eastAsia="en-US"/>
        </w:rPr>
        <w:t>Organisational values are a critical component of our organisational culture</w:t>
      </w:r>
      <w:r>
        <w:rPr>
          <w:rFonts w:ascii="Arial" w:hAnsi="Arial" w:cs="Arial"/>
          <w:sz w:val="22"/>
          <w:szCs w:val="22"/>
          <w:lang w:eastAsia="en-US"/>
        </w:rPr>
        <w:t>. Council staff and management have created and adopted the following set of organisational values which help gui</w:t>
      </w:r>
      <w:r w:rsidR="000B18E4">
        <w:rPr>
          <w:rFonts w:ascii="Arial" w:hAnsi="Arial" w:cs="Arial"/>
          <w:sz w:val="22"/>
          <w:szCs w:val="22"/>
          <w:lang w:eastAsia="en-US"/>
        </w:rPr>
        <w:t>de our decisions and behaviours</w:t>
      </w:r>
      <w:r w:rsidR="00AB00D4">
        <w:rPr>
          <w:rFonts w:ascii="Arial" w:hAnsi="Arial" w:cs="Arial"/>
          <w:sz w:val="22"/>
          <w:szCs w:val="22"/>
          <w:lang w:eastAsia="en-US"/>
        </w:rPr>
        <w:t>.</w:t>
      </w:r>
    </w:p>
    <w:p w14:paraId="7F80C66F" w14:textId="77777777" w:rsidR="006B31AB" w:rsidRDefault="006B31AB" w:rsidP="006B31AB">
      <w:pPr>
        <w:widowControl w:val="0"/>
        <w:jc w:val="both"/>
        <w:rPr>
          <w:rFonts w:ascii="Arial" w:hAnsi="Arial" w:cs="Arial"/>
          <w:b/>
          <w:color w:val="3333CC"/>
          <w:sz w:val="24"/>
          <w:szCs w:val="16"/>
          <w:u w:val="single"/>
          <w:lang w:eastAsia="en-US"/>
        </w:rPr>
      </w:pPr>
    </w:p>
    <w:tbl>
      <w:tblPr>
        <w:tblStyle w:val="LightList-Accent1"/>
        <w:tblW w:w="9198" w:type="dxa"/>
        <w:tblBorders>
          <w:top w:val="single" w:sz="8" w:space="0" w:color="19ABB5"/>
          <w:left w:val="single" w:sz="8" w:space="0" w:color="19ABB5"/>
          <w:bottom w:val="single" w:sz="8" w:space="0" w:color="19ABB5"/>
          <w:right w:val="single" w:sz="8" w:space="0" w:color="19ABB5"/>
          <w:insideH w:val="single" w:sz="8" w:space="0" w:color="19ABB5"/>
        </w:tblBorders>
        <w:tblLook w:val="04A0" w:firstRow="1" w:lastRow="0" w:firstColumn="1" w:lastColumn="0" w:noHBand="0" w:noVBand="1"/>
      </w:tblPr>
      <w:tblGrid>
        <w:gridCol w:w="2376"/>
        <w:gridCol w:w="6822"/>
      </w:tblGrid>
      <w:tr w:rsidR="006B31AB" w:rsidRPr="002C606C" w14:paraId="77ECEA2D" w14:textId="77777777" w:rsidTr="00B86D9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vAlign w:val="center"/>
          </w:tcPr>
          <w:p w14:paraId="0A49903B" w14:textId="77777777" w:rsidR="006B31AB" w:rsidRPr="000B18E4" w:rsidRDefault="006B31AB" w:rsidP="0019048F">
            <w:pPr>
              <w:rPr>
                <w:rFonts w:ascii="Arial" w:hAnsi="Arial" w:cs="Arial"/>
                <w:color w:val="auto"/>
                <w:sz w:val="22"/>
                <w:szCs w:val="22"/>
              </w:rPr>
            </w:pPr>
            <w:r w:rsidRPr="000B18E4">
              <w:rPr>
                <w:rFonts w:ascii="Arial" w:hAnsi="Arial" w:cs="Arial"/>
                <w:color w:val="auto"/>
                <w:sz w:val="22"/>
                <w:szCs w:val="22"/>
              </w:rPr>
              <w:t>Wellbeing</w:t>
            </w:r>
          </w:p>
        </w:tc>
        <w:tc>
          <w:tcPr>
            <w:tcW w:w="6822" w:type="dxa"/>
            <w:shd w:val="clear" w:color="auto" w:fill="auto"/>
            <w:vAlign w:val="center"/>
          </w:tcPr>
          <w:p w14:paraId="432EDD4F" w14:textId="77777777" w:rsidR="006B31AB" w:rsidRPr="000B18E4" w:rsidRDefault="006B31AB" w:rsidP="0019048F">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0B18E4">
              <w:rPr>
                <w:rFonts w:ascii="Arial" w:hAnsi="Arial" w:cs="Arial"/>
                <w:b w:val="0"/>
                <w:color w:val="auto"/>
                <w:sz w:val="22"/>
                <w:szCs w:val="22"/>
              </w:rPr>
              <w:t>We value safety, security, health and happiness</w:t>
            </w:r>
          </w:p>
        </w:tc>
      </w:tr>
      <w:tr w:rsidR="006B31AB" w:rsidRPr="002C606C" w14:paraId="51669199"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6E0AF51" w14:textId="77777777" w:rsidR="006B31AB" w:rsidRPr="000B18E4" w:rsidRDefault="00AB00D4" w:rsidP="00032610">
            <w:pPr>
              <w:rPr>
                <w:rFonts w:ascii="Arial" w:hAnsi="Arial" w:cs="Arial"/>
                <w:b w:val="0"/>
                <w:bCs w:val="0"/>
                <w:sz w:val="22"/>
                <w:szCs w:val="22"/>
              </w:rPr>
            </w:pPr>
            <w:r>
              <w:rPr>
                <w:rFonts w:ascii="Arial" w:hAnsi="Arial" w:cs="Arial"/>
                <w:sz w:val="22"/>
                <w:szCs w:val="22"/>
              </w:rPr>
              <w:t>Integrity</w:t>
            </w:r>
            <w:r w:rsidR="00032610">
              <w:rPr>
                <w:rFonts w:ascii="Arial" w:hAnsi="Arial" w:cs="Arial"/>
                <w:sz w:val="22"/>
                <w:szCs w:val="22"/>
              </w:rPr>
              <w:t xml:space="preserve">   </w:t>
            </w:r>
            <w:r w:rsidR="006565EA">
              <w:rPr>
                <w:rFonts w:ascii="Arial" w:hAnsi="Arial" w:cs="Arial"/>
                <w:sz w:val="22"/>
                <w:szCs w:val="22"/>
              </w:rPr>
              <w:t xml:space="preserve"> </w:t>
            </w:r>
          </w:p>
        </w:tc>
        <w:tc>
          <w:tcPr>
            <w:tcW w:w="6822" w:type="dxa"/>
            <w:tcBorders>
              <w:top w:val="none" w:sz="0" w:space="0" w:color="auto"/>
              <w:bottom w:val="none" w:sz="0" w:space="0" w:color="auto"/>
              <w:right w:val="none" w:sz="0" w:space="0" w:color="auto"/>
            </w:tcBorders>
            <w:vAlign w:val="center"/>
          </w:tcPr>
          <w:p w14:paraId="04B290B8"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are open, honest, accountable and take pride in all we do</w:t>
            </w:r>
          </w:p>
        </w:tc>
      </w:tr>
      <w:tr w:rsidR="006B31AB" w:rsidRPr="002C606C" w14:paraId="006C7E6E" w14:textId="77777777" w:rsidTr="00B86D97">
        <w:trPr>
          <w:trHeight w:val="567"/>
        </w:trPr>
        <w:tc>
          <w:tcPr>
            <w:cnfStyle w:val="001000000000" w:firstRow="0" w:lastRow="0" w:firstColumn="1" w:lastColumn="0" w:oddVBand="0" w:evenVBand="0" w:oddHBand="0" w:evenHBand="0" w:firstRowFirstColumn="0" w:firstRowLastColumn="0" w:lastRowFirstColumn="0" w:lastRowLastColumn="0"/>
            <w:tcW w:w="2376" w:type="dxa"/>
            <w:vAlign w:val="center"/>
          </w:tcPr>
          <w:p w14:paraId="66EC819B"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Sustainability</w:t>
            </w:r>
          </w:p>
        </w:tc>
        <w:tc>
          <w:tcPr>
            <w:tcW w:w="6822" w:type="dxa"/>
            <w:vAlign w:val="center"/>
          </w:tcPr>
          <w:p w14:paraId="1A350E26" w14:textId="77777777" w:rsidR="006B31AB" w:rsidRPr="000B18E4" w:rsidRDefault="006B31AB" w:rsidP="0019048F">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use efficiencies, innovation and cooperation to achieve sustainable results</w:t>
            </w:r>
          </w:p>
        </w:tc>
      </w:tr>
      <w:tr w:rsidR="006B31AB" w:rsidRPr="002C606C" w14:paraId="1F7917FD" w14:textId="77777777" w:rsidTr="00B86D9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vAlign w:val="center"/>
          </w:tcPr>
          <w:p w14:paraId="5D3B0565" w14:textId="77777777" w:rsidR="006B31AB" w:rsidRPr="000B18E4" w:rsidRDefault="006B31AB" w:rsidP="0019048F">
            <w:pPr>
              <w:rPr>
                <w:rFonts w:ascii="Arial" w:hAnsi="Arial" w:cs="Arial"/>
                <w:b w:val="0"/>
                <w:bCs w:val="0"/>
                <w:sz w:val="22"/>
                <w:szCs w:val="22"/>
              </w:rPr>
            </w:pPr>
            <w:r w:rsidRPr="000B18E4">
              <w:rPr>
                <w:rFonts w:ascii="Arial" w:hAnsi="Arial" w:cs="Arial"/>
                <w:sz w:val="22"/>
                <w:szCs w:val="22"/>
              </w:rPr>
              <w:t>Respect</w:t>
            </w:r>
          </w:p>
        </w:tc>
        <w:tc>
          <w:tcPr>
            <w:tcW w:w="6822" w:type="dxa"/>
            <w:tcBorders>
              <w:top w:val="none" w:sz="0" w:space="0" w:color="auto"/>
              <w:bottom w:val="none" w:sz="0" w:space="0" w:color="auto"/>
              <w:right w:val="none" w:sz="0" w:space="0" w:color="auto"/>
            </w:tcBorders>
            <w:vAlign w:val="center"/>
          </w:tcPr>
          <w:p w14:paraId="3C4ADFD1" w14:textId="77777777" w:rsidR="006B31AB" w:rsidRPr="000B18E4" w:rsidRDefault="006B31AB" w:rsidP="0019048F">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0B18E4">
              <w:rPr>
                <w:rFonts w:ascii="Arial" w:hAnsi="Arial" w:cs="Arial"/>
                <w:sz w:val="22"/>
                <w:szCs w:val="22"/>
              </w:rPr>
              <w:t>We work together respectfully ensuring inclusion, equality and open communication</w:t>
            </w:r>
          </w:p>
        </w:tc>
      </w:tr>
    </w:tbl>
    <w:p w14:paraId="12ACBCFA" w14:textId="4699D53A" w:rsidR="002129DC" w:rsidRPr="00EF230F" w:rsidRDefault="00EF230F" w:rsidP="001C0FE9">
      <w:pPr>
        <w:spacing w:before="24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Overview  </w:t>
      </w:r>
    </w:p>
    <w:p w14:paraId="4DDB5D54" w14:textId="77777777" w:rsidR="00C90BE8" w:rsidRDefault="00C90BE8" w:rsidP="00C90BE8">
      <w:pPr>
        <w:rPr>
          <w:rFonts w:ascii="Arial" w:hAnsi="Arial" w:cs="Arial"/>
          <w:sz w:val="22"/>
          <w:szCs w:val="22"/>
          <w:lang w:eastAsia="en-US"/>
        </w:rPr>
      </w:pPr>
    </w:p>
    <w:p w14:paraId="7069B131" w14:textId="20BD02B5" w:rsidR="00AE1083" w:rsidRDefault="00AE1083" w:rsidP="00C90BE8">
      <w:pPr>
        <w:rPr>
          <w:rFonts w:ascii="Arial" w:hAnsi="Arial" w:cs="Arial"/>
          <w:sz w:val="22"/>
          <w:szCs w:val="22"/>
          <w:lang w:eastAsia="en-US"/>
        </w:rPr>
      </w:pPr>
      <w:r w:rsidRPr="00334455">
        <w:rPr>
          <w:rFonts w:ascii="Arial" w:hAnsi="Arial" w:cs="Arial"/>
          <w:sz w:val="22"/>
          <w:szCs w:val="22"/>
          <w:lang w:eastAsia="en-US"/>
        </w:rPr>
        <w:t xml:space="preserve">This position sits within the </w:t>
      </w:r>
      <w:r>
        <w:rPr>
          <w:rFonts w:ascii="Arial" w:hAnsi="Arial" w:cs="Arial"/>
          <w:sz w:val="22"/>
          <w:szCs w:val="22"/>
          <w:lang w:eastAsia="en-US"/>
        </w:rPr>
        <w:t xml:space="preserve">Water </w:t>
      </w:r>
      <w:r w:rsidRPr="00B51F5E">
        <w:rPr>
          <w:rFonts w:ascii="Arial" w:hAnsi="Arial" w:cs="Arial"/>
          <w:sz w:val="22"/>
          <w:szCs w:val="22"/>
          <w:lang w:eastAsia="en-US"/>
        </w:rPr>
        <w:t xml:space="preserve">Planning and </w:t>
      </w:r>
      <w:r>
        <w:rPr>
          <w:rFonts w:ascii="Arial" w:hAnsi="Arial" w:cs="Arial"/>
          <w:sz w:val="22"/>
          <w:szCs w:val="22"/>
          <w:lang w:eastAsia="en-US"/>
        </w:rPr>
        <w:t xml:space="preserve">Assets department of the Infrastructure and Engineering Services </w:t>
      </w:r>
      <w:r w:rsidRPr="00737A03">
        <w:rPr>
          <w:rFonts w:ascii="Arial" w:hAnsi="Arial" w:cs="Arial"/>
          <w:sz w:val="22"/>
          <w:szCs w:val="22"/>
          <w:lang w:eastAsia="en-US"/>
        </w:rPr>
        <w:t>Division</w:t>
      </w:r>
      <w:r w:rsidRPr="00334455">
        <w:rPr>
          <w:rFonts w:ascii="Arial" w:hAnsi="Arial" w:cs="Arial"/>
          <w:sz w:val="22"/>
          <w:szCs w:val="22"/>
          <w:lang w:eastAsia="en-US"/>
        </w:rPr>
        <w:t xml:space="preserve"> and is responsible </w:t>
      </w:r>
      <w:r>
        <w:rPr>
          <w:rFonts w:ascii="Arial" w:hAnsi="Arial" w:cs="Arial"/>
          <w:sz w:val="22"/>
          <w:szCs w:val="22"/>
          <w:lang w:eastAsia="en-US"/>
        </w:rPr>
        <w:t xml:space="preserve">for </w:t>
      </w:r>
      <w:r w:rsidRPr="0002198F">
        <w:rPr>
          <w:rFonts w:ascii="Arial" w:hAnsi="Arial" w:cs="Arial"/>
          <w:sz w:val="22"/>
          <w:szCs w:val="22"/>
          <w:lang w:eastAsia="en-US"/>
        </w:rPr>
        <w:t>coordinat</w:t>
      </w:r>
      <w:r>
        <w:rPr>
          <w:rFonts w:ascii="Arial" w:hAnsi="Arial" w:cs="Arial"/>
          <w:sz w:val="22"/>
          <w:szCs w:val="22"/>
          <w:lang w:eastAsia="en-US"/>
        </w:rPr>
        <w:t>ing</w:t>
      </w:r>
      <w:r w:rsidRPr="0002198F">
        <w:rPr>
          <w:rFonts w:ascii="Arial" w:hAnsi="Arial" w:cs="Arial"/>
          <w:sz w:val="22"/>
          <w:szCs w:val="22"/>
          <w:lang w:eastAsia="en-US"/>
        </w:rPr>
        <w:t xml:space="preserve"> the activities of </w:t>
      </w:r>
      <w:r w:rsidRPr="008E4D0D">
        <w:rPr>
          <w:rFonts w:ascii="Arial" w:hAnsi="Arial" w:cs="Arial"/>
          <w:sz w:val="22"/>
          <w:szCs w:val="22"/>
          <w:lang w:eastAsia="en-US"/>
        </w:rPr>
        <w:t xml:space="preserve">the </w:t>
      </w:r>
      <w:r>
        <w:rPr>
          <w:rFonts w:ascii="Arial" w:hAnsi="Arial" w:cs="Arial"/>
          <w:sz w:val="22"/>
          <w:szCs w:val="22"/>
          <w:lang w:eastAsia="en-US"/>
        </w:rPr>
        <w:t xml:space="preserve">Water &amp; Sewer </w:t>
      </w:r>
      <w:r w:rsidRPr="00737A03">
        <w:rPr>
          <w:rFonts w:ascii="Arial" w:hAnsi="Arial" w:cs="Arial"/>
          <w:sz w:val="22"/>
          <w:szCs w:val="22"/>
          <w:lang w:eastAsia="en-US"/>
        </w:rPr>
        <w:t xml:space="preserve">Development </w:t>
      </w:r>
      <w:r>
        <w:rPr>
          <w:rFonts w:ascii="Arial" w:hAnsi="Arial" w:cs="Arial"/>
          <w:sz w:val="22"/>
          <w:szCs w:val="22"/>
          <w:lang w:eastAsia="en-US"/>
        </w:rPr>
        <w:t xml:space="preserve">&amp; Assessment </w:t>
      </w:r>
      <w:r w:rsidRPr="00737A03">
        <w:rPr>
          <w:rFonts w:ascii="Arial" w:hAnsi="Arial" w:cs="Arial"/>
          <w:sz w:val="22"/>
          <w:szCs w:val="22"/>
          <w:lang w:eastAsia="en-US"/>
        </w:rPr>
        <w:t>Team.</w:t>
      </w:r>
    </w:p>
    <w:p w14:paraId="217EF492" w14:textId="77777777" w:rsidR="00AE1083" w:rsidRDefault="00AE1083" w:rsidP="00C90BE8">
      <w:pPr>
        <w:rPr>
          <w:rFonts w:ascii="Arial" w:hAnsi="Arial" w:cs="Arial"/>
          <w:sz w:val="22"/>
          <w:szCs w:val="22"/>
          <w:lang w:eastAsia="en-US"/>
        </w:rPr>
      </w:pPr>
    </w:p>
    <w:p w14:paraId="1A9529DD" w14:textId="77777777" w:rsidR="00AE1083" w:rsidRDefault="00AE1083" w:rsidP="00C90BE8">
      <w:pPr>
        <w:rPr>
          <w:rFonts w:ascii="Arial" w:hAnsi="Arial" w:cs="Arial"/>
          <w:sz w:val="22"/>
          <w:szCs w:val="22"/>
          <w:lang w:eastAsia="en-US"/>
        </w:rPr>
      </w:pPr>
      <w:r>
        <w:rPr>
          <w:rFonts w:ascii="Arial" w:hAnsi="Arial" w:cs="Arial"/>
          <w:sz w:val="22"/>
          <w:szCs w:val="22"/>
          <w:lang w:eastAsia="en-US"/>
        </w:rPr>
        <w:t>The Coordinator Water Development &amp; Assessment is responsible for:</w:t>
      </w:r>
    </w:p>
    <w:p w14:paraId="684E4CC5" w14:textId="77777777" w:rsidR="00AE1083" w:rsidRDefault="00AE1083" w:rsidP="00AE1083">
      <w:pPr>
        <w:pStyle w:val="ListParagraph"/>
        <w:numPr>
          <w:ilvl w:val="0"/>
          <w:numId w:val="13"/>
        </w:numPr>
        <w:spacing w:line="276" w:lineRule="auto"/>
        <w:rPr>
          <w:rFonts w:cs="Arial"/>
          <w:lang w:eastAsia="en-US"/>
        </w:rPr>
      </w:pPr>
      <w:r>
        <w:rPr>
          <w:rFonts w:cs="Arial"/>
          <w:lang w:eastAsia="en-US"/>
        </w:rPr>
        <w:t>Supervision and leadership of the Water &amp; Sewer Development &amp; Assessment Team</w:t>
      </w:r>
    </w:p>
    <w:p w14:paraId="4083841A" w14:textId="0A974568" w:rsidR="00AE1083" w:rsidRDefault="00AE1083" w:rsidP="00AE1083">
      <w:pPr>
        <w:pStyle w:val="ListParagraph"/>
        <w:numPr>
          <w:ilvl w:val="0"/>
          <w:numId w:val="13"/>
        </w:numPr>
        <w:spacing w:line="276" w:lineRule="auto"/>
        <w:rPr>
          <w:rFonts w:cs="Arial"/>
          <w:lang w:eastAsia="en-US"/>
        </w:rPr>
      </w:pPr>
      <w:r>
        <w:rPr>
          <w:rFonts w:cs="Arial"/>
          <w:lang w:eastAsia="en-US"/>
        </w:rPr>
        <w:t xml:space="preserve">Oversee, coordinate, determine and ensure </w:t>
      </w:r>
      <w:r w:rsidR="00D00CE9" w:rsidRPr="00AE1083">
        <w:rPr>
          <w:rFonts w:cs="Arial"/>
          <w:lang w:eastAsia="en-US"/>
        </w:rPr>
        <w:t>the engineering aspects of water and sewer and associated activities meet Council’s requirements</w:t>
      </w:r>
    </w:p>
    <w:p w14:paraId="5AA71611" w14:textId="32F90F4B" w:rsidR="00D00CE9" w:rsidRPr="000F622E" w:rsidRDefault="00AE1083" w:rsidP="000F622E">
      <w:pPr>
        <w:pStyle w:val="ListParagraph"/>
        <w:numPr>
          <w:ilvl w:val="0"/>
          <w:numId w:val="13"/>
        </w:numPr>
        <w:spacing w:line="276" w:lineRule="auto"/>
        <w:rPr>
          <w:rFonts w:cs="Arial"/>
          <w:lang w:eastAsia="en-US"/>
        </w:rPr>
      </w:pPr>
      <w:r>
        <w:rPr>
          <w:rFonts w:cs="Arial"/>
          <w:lang w:eastAsia="en-US"/>
        </w:rPr>
        <w:t>M</w:t>
      </w:r>
      <w:r w:rsidR="00C90BE8" w:rsidRPr="00AE1083">
        <w:rPr>
          <w:rFonts w:cs="Arial"/>
          <w:lang w:eastAsia="en-US"/>
        </w:rPr>
        <w:t xml:space="preserve">anaging the assessment of property development for water &amp; sewerage servicing </w:t>
      </w:r>
      <w:r w:rsidR="00D00CE9" w:rsidRPr="00AE1083">
        <w:rPr>
          <w:rFonts w:cs="Arial"/>
          <w:lang w:eastAsia="en-US"/>
        </w:rPr>
        <w:t>and the delivery of water and</w:t>
      </w:r>
      <w:r w:rsidR="00C90BE8" w:rsidRPr="00AE1083">
        <w:rPr>
          <w:rFonts w:cs="Arial"/>
          <w:lang w:eastAsia="en-US"/>
        </w:rPr>
        <w:t xml:space="preserve"> se</w:t>
      </w:r>
      <w:r w:rsidR="00D00CE9" w:rsidRPr="00AE1083">
        <w:rPr>
          <w:rFonts w:cs="Arial"/>
          <w:lang w:eastAsia="en-US"/>
        </w:rPr>
        <w:t>werage main extensions</w:t>
      </w:r>
      <w:r w:rsidR="00C90BE8" w:rsidRPr="00AE1083">
        <w:rPr>
          <w:rFonts w:cs="Arial"/>
          <w:lang w:eastAsia="en-US"/>
        </w:rPr>
        <w:t>, private plumbing and drainage whilst ensuring all relevant financial and</w:t>
      </w:r>
      <w:r>
        <w:rPr>
          <w:rFonts w:cs="Arial"/>
          <w:lang w:eastAsia="en-US"/>
        </w:rPr>
        <w:t xml:space="preserve"> technical requirements are met</w:t>
      </w:r>
      <w:r w:rsidR="000F622E">
        <w:rPr>
          <w:rFonts w:cs="Arial"/>
          <w:lang w:eastAsia="en-US"/>
        </w:rPr>
        <w:t>.</w:t>
      </w:r>
    </w:p>
    <w:p w14:paraId="65F890C0" w14:textId="2DC78787" w:rsidR="00A0698C" w:rsidRPr="00C90BE8" w:rsidRDefault="00EF230F" w:rsidP="00C90BE8">
      <w:pPr>
        <w:rPr>
          <w:rFonts w:ascii="Arial" w:hAnsi="Arial" w:cs="Arial"/>
          <w:sz w:val="22"/>
          <w:szCs w:val="22"/>
          <w:lang w:eastAsia="en-US"/>
        </w:rPr>
      </w:pPr>
      <w:r w:rsidRPr="00EF230F">
        <w:rPr>
          <w:rFonts w:ascii="Arial" w:hAnsi="Arial" w:cs="Arial"/>
          <w:b/>
          <w:color w:val="19ABB5"/>
          <w:sz w:val="24"/>
          <w:szCs w:val="16"/>
          <w:lang w:eastAsia="en-US"/>
        </w:rPr>
        <w:lastRenderedPageBreak/>
        <w:t>Key Accountabilities &amp; Duties</w:t>
      </w:r>
    </w:p>
    <w:p w14:paraId="6147EF0E" w14:textId="0F9E08C5" w:rsidR="00C90BE8" w:rsidRPr="00F02D29" w:rsidRDefault="00C90BE8" w:rsidP="00C90BE8">
      <w:pPr>
        <w:pStyle w:val="ListParagraph"/>
        <w:numPr>
          <w:ilvl w:val="0"/>
          <w:numId w:val="6"/>
        </w:numPr>
        <w:spacing w:before="120"/>
        <w:ind w:left="357" w:hanging="357"/>
        <w:contextualSpacing w:val="0"/>
        <w:jc w:val="both"/>
        <w:rPr>
          <w:rFonts w:cs="Arial"/>
        </w:rPr>
      </w:pPr>
      <w:r w:rsidRPr="00F02D29">
        <w:rPr>
          <w:rFonts w:cs="Arial"/>
        </w:rPr>
        <w:t>Lead, manage</w:t>
      </w:r>
      <w:r w:rsidR="00D00CE9">
        <w:rPr>
          <w:rFonts w:cs="Arial"/>
        </w:rPr>
        <w:t>, support and advise</w:t>
      </w:r>
      <w:r w:rsidRPr="00F02D29">
        <w:rPr>
          <w:rFonts w:cs="Arial"/>
        </w:rPr>
        <w:t xml:space="preserve"> </w:t>
      </w:r>
      <w:r>
        <w:rPr>
          <w:rFonts w:cs="Arial"/>
        </w:rPr>
        <w:t>Technical Officers</w:t>
      </w:r>
      <w:r w:rsidR="00BE033D">
        <w:rPr>
          <w:rFonts w:cs="Arial"/>
        </w:rPr>
        <w:t xml:space="preserve"> and Plumbing &amp; Infrastructure Inspectors</w:t>
      </w:r>
      <w:r w:rsidR="00D00CE9">
        <w:rPr>
          <w:rFonts w:cs="Arial"/>
        </w:rPr>
        <w:t xml:space="preserve"> on complex applications and issues </w:t>
      </w:r>
      <w:r w:rsidRPr="00F02D29">
        <w:rPr>
          <w:rFonts w:cs="Arial"/>
        </w:rPr>
        <w:t xml:space="preserve">in order to provide effective and efficient </w:t>
      </w:r>
      <w:r w:rsidR="00692ACE">
        <w:rPr>
          <w:rFonts w:cs="Arial"/>
        </w:rPr>
        <w:t xml:space="preserve">water &amp; sewerage </w:t>
      </w:r>
      <w:r w:rsidRPr="00F02D29">
        <w:rPr>
          <w:rFonts w:cs="Arial"/>
        </w:rPr>
        <w:t>development engineering</w:t>
      </w:r>
      <w:r w:rsidR="00692ACE">
        <w:rPr>
          <w:rFonts w:cs="Arial"/>
        </w:rPr>
        <w:t xml:space="preserve"> related services and expertise</w:t>
      </w:r>
      <w:r w:rsidRPr="00F02D29">
        <w:rPr>
          <w:rFonts w:cs="Arial"/>
        </w:rPr>
        <w:t>.</w:t>
      </w:r>
    </w:p>
    <w:p w14:paraId="34A74C84" w14:textId="30CF099B" w:rsidR="00692ACE" w:rsidRDefault="00692ACE" w:rsidP="00692ACE">
      <w:pPr>
        <w:pStyle w:val="ListParagraph"/>
        <w:numPr>
          <w:ilvl w:val="0"/>
          <w:numId w:val="6"/>
        </w:numPr>
        <w:spacing w:before="120"/>
        <w:ind w:left="357" w:hanging="357"/>
        <w:contextualSpacing w:val="0"/>
        <w:jc w:val="both"/>
        <w:rPr>
          <w:rFonts w:cs="Arial"/>
        </w:rPr>
      </w:pPr>
      <w:r w:rsidRPr="00F02D29">
        <w:rPr>
          <w:rFonts w:cs="Arial"/>
        </w:rPr>
        <w:t>Coordinate the provision of development engineering services</w:t>
      </w:r>
      <w:r>
        <w:rPr>
          <w:rFonts w:cs="Arial"/>
        </w:rPr>
        <w:t xml:space="preserve"> for water &amp; sewer</w:t>
      </w:r>
      <w:r w:rsidRPr="00F02D29">
        <w:rPr>
          <w:rFonts w:cs="Arial"/>
        </w:rPr>
        <w:t xml:space="preserve"> including but not limited to </w:t>
      </w:r>
      <w:r>
        <w:rPr>
          <w:rFonts w:cs="Arial"/>
        </w:rPr>
        <w:t>Section 68 approvals,</w:t>
      </w:r>
      <w:r w:rsidRPr="00F02D29">
        <w:rPr>
          <w:rFonts w:cs="Arial"/>
        </w:rPr>
        <w:t xml:space="preserve"> </w:t>
      </w:r>
      <w:r>
        <w:rPr>
          <w:rFonts w:cs="Arial"/>
        </w:rPr>
        <w:t>hydraulic assessment of DA</w:t>
      </w:r>
      <w:r w:rsidRPr="00F02D29">
        <w:rPr>
          <w:rFonts w:cs="Arial"/>
        </w:rPr>
        <w:t xml:space="preserve">s, </w:t>
      </w:r>
      <w:r>
        <w:rPr>
          <w:rFonts w:cs="Arial"/>
        </w:rPr>
        <w:t>c</w:t>
      </w:r>
      <w:r w:rsidRPr="00F02D29">
        <w:rPr>
          <w:rFonts w:cs="Arial"/>
        </w:rPr>
        <w:t>alculation of equivalent tenements</w:t>
      </w:r>
      <w:r>
        <w:rPr>
          <w:rFonts w:cs="Arial"/>
        </w:rPr>
        <w:t>,</w:t>
      </w:r>
      <w:r w:rsidRPr="00C90BE8">
        <w:rPr>
          <w:rFonts w:cs="Arial"/>
        </w:rPr>
        <w:t xml:space="preserve"> </w:t>
      </w:r>
      <w:r>
        <w:rPr>
          <w:rFonts w:cs="Arial"/>
        </w:rPr>
        <w:t>a</w:t>
      </w:r>
      <w:r w:rsidRPr="00A00E3A">
        <w:rPr>
          <w:rFonts w:cs="Arial"/>
        </w:rPr>
        <w:t>ssessment of water and sewer requirements to service development</w:t>
      </w:r>
      <w:r>
        <w:rPr>
          <w:rFonts w:cs="Arial"/>
        </w:rPr>
        <w:t>s,</w:t>
      </w:r>
      <w:r w:rsidR="00355EEA">
        <w:rPr>
          <w:rFonts w:cs="Arial"/>
        </w:rPr>
        <w:t xml:space="preserve"> backflow prevention program</w:t>
      </w:r>
      <w:r>
        <w:rPr>
          <w:rFonts w:cs="Arial"/>
        </w:rPr>
        <w:t xml:space="preserve"> and </w:t>
      </w:r>
      <w:r w:rsidRPr="00A00E3A">
        <w:rPr>
          <w:rFonts w:cs="Arial"/>
        </w:rPr>
        <w:t>consistent application of policies and statutory requirements</w:t>
      </w:r>
      <w:r>
        <w:rPr>
          <w:rFonts w:cs="Arial"/>
        </w:rPr>
        <w:t>.</w:t>
      </w:r>
    </w:p>
    <w:p w14:paraId="5DE3D875" w14:textId="77777777" w:rsidR="00D00CE9" w:rsidRDefault="00D00CE9" w:rsidP="00D00CE9">
      <w:pPr>
        <w:pStyle w:val="ListParagraph"/>
        <w:numPr>
          <w:ilvl w:val="0"/>
          <w:numId w:val="6"/>
        </w:numPr>
        <w:spacing w:before="120"/>
        <w:contextualSpacing w:val="0"/>
        <w:jc w:val="both"/>
        <w:rPr>
          <w:rFonts w:cs="Arial"/>
        </w:rPr>
      </w:pPr>
      <w:r>
        <w:rPr>
          <w:rFonts w:cs="Arial"/>
        </w:rPr>
        <w:t>Utilise your well-</w:t>
      </w:r>
      <w:r w:rsidRPr="00D00CE9">
        <w:rPr>
          <w:rFonts w:cs="Arial"/>
        </w:rPr>
        <w:t>developed communication skills while maintaining relationships with developers and other third parties who impact water and sewer assets</w:t>
      </w:r>
      <w:r>
        <w:rPr>
          <w:rFonts w:cs="Arial"/>
        </w:rPr>
        <w:t xml:space="preserve"> to support the adoption of MidCoast Council’s</w:t>
      </w:r>
      <w:r w:rsidRPr="0002198F">
        <w:rPr>
          <w:rFonts w:cs="Arial"/>
        </w:rPr>
        <w:t xml:space="preserve"> standards.</w:t>
      </w:r>
    </w:p>
    <w:p w14:paraId="09CDFCA0" w14:textId="77777777" w:rsidR="00692ACE" w:rsidRDefault="00692ACE" w:rsidP="00692ACE">
      <w:pPr>
        <w:pStyle w:val="ListParagraph"/>
        <w:numPr>
          <w:ilvl w:val="0"/>
          <w:numId w:val="6"/>
        </w:numPr>
        <w:spacing w:before="120"/>
        <w:ind w:left="357" w:hanging="357"/>
        <w:contextualSpacing w:val="0"/>
        <w:jc w:val="both"/>
        <w:rPr>
          <w:rFonts w:cs="Arial"/>
        </w:rPr>
      </w:pPr>
      <w:r w:rsidRPr="00692ACE">
        <w:rPr>
          <w:rFonts w:cs="Arial"/>
        </w:rPr>
        <w:t>Negotiate and prepare Works in Kind Agreements for the construction of Development</w:t>
      </w:r>
      <w:r>
        <w:rPr>
          <w:rFonts w:cs="Arial"/>
        </w:rPr>
        <w:t xml:space="preserve"> Servicing Plan a</w:t>
      </w:r>
      <w:r w:rsidRPr="00692ACE">
        <w:rPr>
          <w:rFonts w:cs="Arial"/>
        </w:rPr>
        <w:t>ssets by external parties.</w:t>
      </w:r>
    </w:p>
    <w:p w14:paraId="0D0565CF" w14:textId="6C590626" w:rsidR="00692ACE" w:rsidRDefault="001025BB" w:rsidP="00692ACE">
      <w:pPr>
        <w:pStyle w:val="ListParagraph"/>
        <w:numPr>
          <w:ilvl w:val="0"/>
          <w:numId w:val="6"/>
        </w:numPr>
        <w:spacing w:before="120"/>
        <w:ind w:left="357" w:hanging="357"/>
        <w:contextualSpacing w:val="0"/>
        <w:jc w:val="both"/>
        <w:rPr>
          <w:rFonts w:cs="Arial"/>
        </w:rPr>
      </w:pPr>
      <w:r w:rsidRPr="001025BB">
        <w:rPr>
          <w:rFonts w:cs="Arial"/>
        </w:rPr>
        <w:t>Lead the development of engineering standards and construction / commissioning processes for the successful integration of new assets into the existing water supply and sewerage networks.</w:t>
      </w:r>
      <w:r>
        <w:rPr>
          <w:rFonts w:cs="Arial"/>
        </w:rPr>
        <w:t xml:space="preserve"> </w:t>
      </w:r>
      <w:r w:rsidR="00692ACE" w:rsidRPr="001025BB">
        <w:rPr>
          <w:rFonts w:cs="Arial"/>
        </w:rPr>
        <w:t xml:space="preserve">Ensure that practices, policies and processes relating to </w:t>
      </w:r>
      <w:r>
        <w:rPr>
          <w:rFonts w:cs="Arial"/>
        </w:rPr>
        <w:t xml:space="preserve">water and sewer </w:t>
      </w:r>
      <w:r w:rsidR="00692ACE" w:rsidRPr="001025BB">
        <w:rPr>
          <w:rFonts w:cs="Arial"/>
        </w:rPr>
        <w:t>development are continuously reviewed, improved, documented and updated.</w:t>
      </w:r>
    </w:p>
    <w:p w14:paraId="134A9213" w14:textId="77777777" w:rsidR="00BE033D" w:rsidRDefault="00BE033D" w:rsidP="00BE033D">
      <w:pPr>
        <w:pStyle w:val="ListParagraph"/>
        <w:numPr>
          <w:ilvl w:val="0"/>
          <w:numId w:val="6"/>
        </w:numPr>
        <w:spacing w:before="120"/>
        <w:ind w:left="357" w:hanging="357"/>
        <w:contextualSpacing w:val="0"/>
        <w:jc w:val="both"/>
        <w:rPr>
          <w:rFonts w:cs="Arial"/>
        </w:rPr>
      </w:pPr>
      <w:r w:rsidRPr="00EE456C">
        <w:rPr>
          <w:rFonts w:cs="Arial"/>
        </w:rPr>
        <w:t>Execute the assessment of subdivision and non-residential development applications in accordance with Local Government Legislation, MidCoast Council’s standards, recognised industry codes and specifications.</w:t>
      </w:r>
    </w:p>
    <w:p w14:paraId="3AD3A1E1" w14:textId="77777777" w:rsidR="00C90BE8" w:rsidRPr="00EE456C" w:rsidRDefault="00C90BE8" w:rsidP="00C90BE8">
      <w:pPr>
        <w:pStyle w:val="ListParagraph"/>
        <w:numPr>
          <w:ilvl w:val="0"/>
          <w:numId w:val="6"/>
        </w:numPr>
        <w:spacing w:before="120"/>
        <w:ind w:left="357" w:hanging="357"/>
        <w:contextualSpacing w:val="0"/>
        <w:jc w:val="both"/>
        <w:rPr>
          <w:rFonts w:cs="Arial"/>
        </w:rPr>
      </w:pPr>
      <w:r w:rsidRPr="00EE456C">
        <w:rPr>
          <w:rFonts w:cs="Arial"/>
        </w:rPr>
        <w:t>Provide support to the customer service team by responding to and resolving escalated technical development enquiries and disputes.</w:t>
      </w:r>
    </w:p>
    <w:p w14:paraId="6F07D30D" w14:textId="73B1871F" w:rsidR="00C90BE8" w:rsidRPr="0002198F" w:rsidRDefault="00C90BE8" w:rsidP="00C90BE8">
      <w:pPr>
        <w:pStyle w:val="ListParagraph"/>
        <w:numPr>
          <w:ilvl w:val="0"/>
          <w:numId w:val="6"/>
        </w:numPr>
        <w:spacing w:before="120"/>
        <w:ind w:left="357" w:hanging="357"/>
        <w:contextualSpacing w:val="0"/>
        <w:jc w:val="both"/>
        <w:rPr>
          <w:rFonts w:cs="Arial"/>
        </w:rPr>
      </w:pPr>
      <w:r w:rsidRPr="0002198F">
        <w:rPr>
          <w:rFonts w:cs="Arial"/>
        </w:rPr>
        <w:t>Monitor and report on the performance of the</w:t>
      </w:r>
      <w:r w:rsidR="00D00CE9">
        <w:rPr>
          <w:rFonts w:cs="Arial"/>
        </w:rPr>
        <w:t xml:space="preserve"> Water &amp; Sewer D</w:t>
      </w:r>
      <w:r w:rsidRPr="0002198F">
        <w:rPr>
          <w:rFonts w:cs="Arial"/>
        </w:rPr>
        <w:t xml:space="preserve">evelopment </w:t>
      </w:r>
      <w:r w:rsidR="00D00CE9">
        <w:rPr>
          <w:rFonts w:cs="Arial"/>
        </w:rPr>
        <w:t>S</w:t>
      </w:r>
      <w:r w:rsidRPr="0002198F">
        <w:rPr>
          <w:rFonts w:cs="Arial"/>
        </w:rPr>
        <w:t>ervices team against the objectives within the Operational Plan and Delivery Program.</w:t>
      </w:r>
    </w:p>
    <w:p w14:paraId="2B18913A" w14:textId="159867F4"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Work Health &amp; Safety - All Council staff are accountable for ensuring that they fulfil their specific responsibilities, duties and due diligence requirements under the NSW </w:t>
      </w:r>
      <w:r w:rsidR="00342319">
        <w:rPr>
          <w:rFonts w:cs="Arial"/>
        </w:rPr>
        <w:t>W</w:t>
      </w:r>
      <w:r>
        <w:rPr>
          <w:rFonts w:cs="Arial"/>
        </w:rPr>
        <w:t xml:space="preserve">ork, </w:t>
      </w:r>
      <w:r w:rsidR="00342319">
        <w:rPr>
          <w:rFonts w:cs="Arial"/>
        </w:rPr>
        <w:t>H</w:t>
      </w:r>
      <w:r>
        <w:rPr>
          <w:rFonts w:cs="Arial"/>
        </w:rPr>
        <w:t xml:space="preserve">ealth &amp; </w:t>
      </w:r>
      <w:r w:rsidR="00342319">
        <w:rPr>
          <w:rFonts w:cs="Arial"/>
        </w:rPr>
        <w:t>S</w:t>
      </w:r>
      <w:r>
        <w:rPr>
          <w:rFonts w:cs="Arial"/>
        </w:rPr>
        <w:t xml:space="preserve">afety legislation. Staff are also </w:t>
      </w:r>
      <w:r w:rsidR="00342319">
        <w:rPr>
          <w:rFonts w:cs="Arial"/>
        </w:rPr>
        <w:t>required</w:t>
      </w:r>
      <w:r>
        <w:rPr>
          <w:rFonts w:cs="Arial"/>
        </w:rPr>
        <w:t xml:space="preserve"> to adhere to Council's relevant safe work instructions, policies and procedures.</w:t>
      </w:r>
    </w:p>
    <w:p w14:paraId="68881644" w14:textId="6BD438F4"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Equal Employment Opportunity (EEO) - All Council staff are </w:t>
      </w:r>
      <w:r w:rsidR="00342319">
        <w:rPr>
          <w:rFonts w:cs="Arial"/>
        </w:rPr>
        <w:t>required</w:t>
      </w:r>
      <w:r>
        <w:rPr>
          <w:rFonts w:cs="Arial"/>
        </w:rPr>
        <w:t xml:space="preserve"> to adhere to Council's EEO policies and procedures.</w:t>
      </w:r>
    </w:p>
    <w:p w14:paraId="47CB1162" w14:textId="4799CB8C" w:rsidR="00C45418" w:rsidRDefault="00C45418" w:rsidP="00AA1327">
      <w:pPr>
        <w:pStyle w:val="ListParagraph"/>
        <w:numPr>
          <w:ilvl w:val="0"/>
          <w:numId w:val="6"/>
        </w:numPr>
        <w:spacing w:before="120"/>
        <w:ind w:left="357" w:hanging="357"/>
        <w:contextualSpacing w:val="0"/>
        <w:jc w:val="both"/>
        <w:rPr>
          <w:rFonts w:cs="Arial"/>
        </w:rPr>
      </w:pPr>
      <w:r>
        <w:rPr>
          <w:rFonts w:cs="Arial"/>
        </w:rPr>
        <w:t xml:space="preserve">Delegations - All Council staff are </w:t>
      </w:r>
      <w:r w:rsidR="00342319">
        <w:rPr>
          <w:rFonts w:cs="Arial"/>
        </w:rPr>
        <w:t>required</w:t>
      </w:r>
      <w:r>
        <w:rPr>
          <w:rFonts w:cs="Arial"/>
        </w:rPr>
        <w:t xml:space="preserve"> to comply with the financial and operational delegations issued to them as per Council's delegations register.</w:t>
      </w:r>
    </w:p>
    <w:p w14:paraId="5466BEE8" w14:textId="4C1FBC54" w:rsidR="00C45418" w:rsidRDefault="00C45418" w:rsidP="00C45418">
      <w:pPr>
        <w:pStyle w:val="ListParagraph"/>
        <w:numPr>
          <w:ilvl w:val="0"/>
          <w:numId w:val="9"/>
        </w:numPr>
        <w:spacing w:before="120"/>
        <w:ind w:left="357" w:hanging="357"/>
        <w:contextualSpacing w:val="0"/>
        <w:jc w:val="both"/>
        <w:rPr>
          <w:rFonts w:cs="Arial"/>
        </w:rPr>
      </w:pPr>
      <w:r>
        <w:rPr>
          <w:rFonts w:cs="Arial"/>
        </w:rPr>
        <w:t>Other duties within the employee's skill, competence and training level</w:t>
      </w:r>
      <w:r w:rsidR="00B86D97">
        <w:rPr>
          <w:rFonts w:cs="Arial"/>
        </w:rPr>
        <w:t>,</w:t>
      </w:r>
      <w:r>
        <w:rPr>
          <w:rFonts w:cs="Arial"/>
        </w:rPr>
        <w:t xml:space="preserve"> as </w:t>
      </w:r>
      <w:r w:rsidR="00B86D97">
        <w:rPr>
          <w:rFonts w:cs="Arial"/>
        </w:rPr>
        <w:t>required to meet business needs</w:t>
      </w:r>
      <w:r>
        <w:rPr>
          <w:rFonts w:cs="Arial"/>
        </w:rPr>
        <w:t>.</w:t>
      </w:r>
    </w:p>
    <w:p w14:paraId="46B561ED" w14:textId="77777777" w:rsidR="003E4E99" w:rsidRPr="00EF230F" w:rsidRDefault="00AA1327" w:rsidP="001C0FE9">
      <w:pPr>
        <w:spacing w:before="240" w:after="120"/>
        <w:rPr>
          <w:rFonts w:ascii="Arial" w:hAnsi="Arial" w:cs="Arial"/>
          <w:b/>
          <w:color w:val="19ABB5"/>
          <w:sz w:val="24"/>
          <w:szCs w:val="16"/>
          <w:lang w:eastAsia="en-US"/>
        </w:rPr>
      </w:pPr>
      <w:r>
        <w:rPr>
          <w:rFonts w:ascii="Arial" w:hAnsi="Arial" w:cs="Arial"/>
          <w:b/>
          <w:color w:val="19ABB5"/>
          <w:sz w:val="24"/>
          <w:szCs w:val="16"/>
          <w:lang w:eastAsia="en-US"/>
        </w:rPr>
        <w:t>Selection Criteria</w:t>
      </w:r>
    </w:p>
    <w:p w14:paraId="18C635A0" w14:textId="460F8061" w:rsidR="00C90BE8" w:rsidRPr="00A912C0" w:rsidRDefault="00C90BE8" w:rsidP="00C90BE8">
      <w:pPr>
        <w:pStyle w:val="ListParagraph"/>
        <w:numPr>
          <w:ilvl w:val="0"/>
          <w:numId w:val="12"/>
        </w:numPr>
        <w:spacing w:before="120"/>
        <w:contextualSpacing w:val="0"/>
        <w:jc w:val="both"/>
        <w:rPr>
          <w:rFonts w:cs="Arial"/>
        </w:rPr>
      </w:pPr>
      <w:r w:rsidRPr="007F1BE5">
        <w:rPr>
          <w:rFonts w:cs="Arial"/>
        </w:rPr>
        <w:t>Degree level qualification in Engineering</w:t>
      </w:r>
      <w:r>
        <w:rPr>
          <w:rFonts w:cs="Arial"/>
        </w:rPr>
        <w:t xml:space="preserve"> (or similar d</w:t>
      </w:r>
      <w:r w:rsidR="00CE5BB0">
        <w:rPr>
          <w:rFonts w:cs="Arial"/>
        </w:rPr>
        <w:t>iscipline relevant to the role).</w:t>
      </w:r>
    </w:p>
    <w:p w14:paraId="0703F460" w14:textId="77777777" w:rsidR="00C90BE8" w:rsidRPr="00C90BE8" w:rsidRDefault="00C90BE8" w:rsidP="00C90BE8">
      <w:pPr>
        <w:pStyle w:val="ListParagraph"/>
        <w:numPr>
          <w:ilvl w:val="0"/>
          <w:numId w:val="12"/>
        </w:numPr>
        <w:spacing w:before="120"/>
        <w:contextualSpacing w:val="0"/>
        <w:jc w:val="both"/>
        <w:rPr>
          <w:rFonts w:cs="Arial"/>
        </w:rPr>
      </w:pPr>
      <w:r w:rsidRPr="00C90BE8">
        <w:rPr>
          <w:rFonts w:cs="Arial"/>
        </w:rPr>
        <w:t>Extensive experience in the water and sewerage industry. In particular, experience in service planning, development assessment and/or construction will be highly regarded.</w:t>
      </w:r>
    </w:p>
    <w:p w14:paraId="3DC2B1A9" w14:textId="0A22D2E5" w:rsidR="00C90BE8" w:rsidRPr="00C90BE8" w:rsidRDefault="00C90BE8" w:rsidP="00C90BE8">
      <w:pPr>
        <w:pStyle w:val="ListParagraph"/>
        <w:numPr>
          <w:ilvl w:val="0"/>
          <w:numId w:val="12"/>
        </w:numPr>
        <w:spacing w:before="120"/>
        <w:contextualSpacing w:val="0"/>
        <w:jc w:val="both"/>
        <w:rPr>
          <w:rFonts w:cs="Arial"/>
        </w:rPr>
      </w:pPr>
      <w:r w:rsidRPr="00555F04">
        <w:rPr>
          <w:rFonts w:cs="Arial"/>
        </w:rPr>
        <w:t>Certificate IV in Leadership &amp; Management</w:t>
      </w:r>
      <w:r w:rsidR="00CE5BB0">
        <w:rPr>
          <w:rFonts w:cs="Arial"/>
        </w:rPr>
        <w:t xml:space="preserve"> </w:t>
      </w:r>
      <w:r w:rsidRPr="00555F04">
        <w:rPr>
          <w:rFonts w:cs="Arial"/>
        </w:rPr>
        <w:t>and</w:t>
      </w:r>
      <w:r>
        <w:rPr>
          <w:rFonts w:cs="Arial"/>
        </w:rPr>
        <w:t xml:space="preserve"> </w:t>
      </w:r>
      <w:r w:rsidRPr="00555F04">
        <w:rPr>
          <w:rFonts w:cs="Arial"/>
        </w:rPr>
        <w:t>/</w:t>
      </w:r>
      <w:r>
        <w:rPr>
          <w:rFonts w:cs="Arial"/>
        </w:rPr>
        <w:t xml:space="preserve"> </w:t>
      </w:r>
      <w:r w:rsidRPr="00555F04">
        <w:rPr>
          <w:rFonts w:cs="Arial"/>
        </w:rPr>
        <w:t>or d</w:t>
      </w:r>
      <w:r w:rsidRPr="00C90BE8">
        <w:rPr>
          <w:rFonts w:cs="Arial"/>
        </w:rPr>
        <w:t>emonstrated experience and the ability to supervise direct reports to achieve positive outcomes for the business.</w:t>
      </w:r>
    </w:p>
    <w:p w14:paraId="71266F5E" w14:textId="4A8F0D45" w:rsidR="00C90BE8" w:rsidRPr="00C90BE8" w:rsidRDefault="00CE5BB0" w:rsidP="00C90BE8">
      <w:pPr>
        <w:pStyle w:val="ListParagraph"/>
        <w:numPr>
          <w:ilvl w:val="0"/>
          <w:numId w:val="12"/>
        </w:numPr>
        <w:spacing w:before="120"/>
        <w:contextualSpacing w:val="0"/>
        <w:jc w:val="both"/>
        <w:rPr>
          <w:rFonts w:cs="Arial"/>
        </w:rPr>
      </w:pPr>
      <w:r>
        <w:rPr>
          <w:rFonts w:cs="Arial"/>
        </w:rPr>
        <w:t>Solid working</w:t>
      </w:r>
      <w:r w:rsidR="00C90BE8" w:rsidRPr="00C90BE8">
        <w:rPr>
          <w:rFonts w:cs="Arial"/>
        </w:rPr>
        <w:t xml:space="preserve"> knowledge of water and sewerage system functions and design</w:t>
      </w:r>
      <w:r w:rsidR="00692ACE">
        <w:rPr>
          <w:rFonts w:cs="Arial"/>
        </w:rPr>
        <w:t>.</w:t>
      </w:r>
    </w:p>
    <w:p w14:paraId="6A8B5438" w14:textId="15BE7CFC" w:rsidR="00C90BE8" w:rsidRPr="00C90BE8" w:rsidRDefault="001025BB" w:rsidP="00C90BE8">
      <w:pPr>
        <w:pStyle w:val="ListParagraph"/>
        <w:numPr>
          <w:ilvl w:val="0"/>
          <w:numId w:val="12"/>
        </w:numPr>
        <w:spacing w:before="120"/>
        <w:contextualSpacing w:val="0"/>
        <w:jc w:val="both"/>
        <w:rPr>
          <w:rFonts w:cs="Arial"/>
        </w:rPr>
      </w:pPr>
      <w:r>
        <w:rPr>
          <w:rFonts w:cs="Arial"/>
        </w:rPr>
        <w:t>W</w:t>
      </w:r>
      <w:r w:rsidR="00C90BE8" w:rsidRPr="00C90BE8">
        <w:rPr>
          <w:rFonts w:cs="Arial"/>
        </w:rPr>
        <w:t>orking knowledge of computer applications and software including (but not limited to) MS Office, corporate business systems (Technology One), Ge</w:t>
      </w:r>
      <w:r>
        <w:rPr>
          <w:rFonts w:cs="Arial"/>
        </w:rPr>
        <w:t>ographical Information Systems</w:t>
      </w:r>
      <w:r w:rsidR="00C90BE8" w:rsidRPr="00C90BE8">
        <w:rPr>
          <w:rFonts w:cs="Arial"/>
        </w:rPr>
        <w:t>, hydraulic modelling and Computer Aided Design (AutoCAD).</w:t>
      </w:r>
    </w:p>
    <w:p w14:paraId="07507C53" w14:textId="77777777" w:rsidR="00C90BE8" w:rsidRPr="00C90BE8" w:rsidRDefault="00C90BE8" w:rsidP="00C90BE8">
      <w:pPr>
        <w:pStyle w:val="ListParagraph"/>
        <w:numPr>
          <w:ilvl w:val="0"/>
          <w:numId w:val="12"/>
        </w:numPr>
        <w:spacing w:before="120"/>
        <w:contextualSpacing w:val="0"/>
        <w:jc w:val="both"/>
        <w:rPr>
          <w:rFonts w:cs="Arial"/>
        </w:rPr>
      </w:pPr>
      <w:r w:rsidRPr="00C90BE8">
        <w:rPr>
          <w:rFonts w:cs="Arial"/>
        </w:rPr>
        <w:t>Well-developed organisational skills with the ability to build teams as well as lead and manage staff.</w:t>
      </w:r>
    </w:p>
    <w:p w14:paraId="151433A4" w14:textId="77777777" w:rsidR="00C90BE8" w:rsidRPr="00C90BE8" w:rsidRDefault="00EF7172" w:rsidP="00C90BE8">
      <w:pPr>
        <w:pStyle w:val="ListParagraph"/>
        <w:numPr>
          <w:ilvl w:val="0"/>
          <w:numId w:val="12"/>
        </w:numPr>
        <w:spacing w:before="120"/>
        <w:contextualSpacing w:val="0"/>
        <w:jc w:val="both"/>
        <w:rPr>
          <w:rFonts w:cs="Arial"/>
        </w:rPr>
      </w:pPr>
      <w:r w:rsidRPr="00C90BE8">
        <w:rPr>
          <w:rFonts w:cs="Arial"/>
        </w:rPr>
        <w:lastRenderedPageBreak/>
        <w:t>Demonstrated ability to develop and maintain constructive relationships and partnerships, both internally and externally, that contribute to the achievement of organisational outcomes.</w:t>
      </w:r>
      <w:r w:rsidR="00BD7BEF" w:rsidRPr="00C90BE8">
        <w:rPr>
          <w:rFonts w:cs="Arial"/>
        </w:rPr>
        <w:t xml:space="preserve"> </w:t>
      </w:r>
    </w:p>
    <w:p w14:paraId="3B108DB1" w14:textId="77777777" w:rsidR="00C90BE8" w:rsidRPr="00C90BE8" w:rsidRDefault="00EF7172" w:rsidP="00C90BE8">
      <w:pPr>
        <w:pStyle w:val="ListParagraph"/>
        <w:numPr>
          <w:ilvl w:val="0"/>
          <w:numId w:val="12"/>
        </w:numPr>
        <w:spacing w:before="120"/>
        <w:contextualSpacing w:val="0"/>
        <w:jc w:val="both"/>
        <w:rPr>
          <w:rFonts w:cs="Arial"/>
        </w:rPr>
      </w:pPr>
      <w:r w:rsidRPr="00C90BE8">
        <w:rPr>
          <w:rFonts w:cs="Arial"/>
        </w:rPr>
        <w:t>Demonstrated ability to meet the focus capability requirements of this position as defined in the position capabilities.</w:t>
      </w:r>
    </w:p>
    <w:p w14:paraId="347BF30C" w14:textId="2B60C920" w:rsidR="00EF7172" w:rsidRPr="00C90BE8" w:rsidRDefault="00EF7172" w:rsidP="00C90BE8">
      <w:pPr>
        <w:pStyle w:val="ListParagraph"/>
        <w:numPr>
          <w:ilvl w:val="0"/>
          <w:numId w:val="12"/>
        </w:numPr>
        <w:spacing w:before="120"/>
        <w:contextualSpacing w:val="0"/>
        <w:jc w:val="both"/>
        <w:rPr>
          <w:rFonts w:cs="Arial"/>
        </w:rPr>
      </w:pPr>
      <w:r w:rsidRPr="00C90BE8">
        <w:rPr>
          <w:rFonts w:cs="Arial"/>
        </w:rPr>
        <w:t>Current Class C Drivers Licence</w:t>
      </w:r>
    </w:p>
    <w:p w14:paraId="78BE3955" w14:textId="77777777" w:rsidR="006B31AB" w:rsidRPr="00EF230F" w:rsidRDefault="00EF230F" w:rsidP="003C284D">
      <w:pPr>
        <w:spacing w:before="240" w:after="120"/>
        <w:rPr>
          <w:rFonts w:ascii="Arial" w:hAnsi="Arial" w:cs="Arial"/>
          <w:b/>
          <w:color w:val="19ABB5"/>
          <w:sz w:val="24"/>
          <w:szCs w:val="16"/>
          <w:lang w:eastAsia="en-US"/>
        </w:rPr>
      </w:pPr>
      <w:r w:rsidRPr="00EF230F">
        <w:rPr>
          <w:rFonts w:ascii="Arial" w:hAnsi="Arial" w:cs="Arial"/>
          <w:b/>
          <w:color w:val="19ABB5"/>
          <w:sz w:val="24"/>
          <w:szCs w:val="16"/>
          <w:lang w:eastAsia="en-US"/>
        </w:rPr>
        <w:t xml:space="preserve">Position Capabilities  </w:t>
      </w:r>
    </w:p>
    <w:p w14:paraId="50655A4A" w14:textId="77777777" w:rsidR="008A4247" w:rsidRPr="008A4247" w:rsidRDefault="008A4247" w:rsidP="008A4247">
      <w:pPr>
        <w:spacing w:before="240"/>
        <w:jc w:val="both"/>
        <w:rPr>
          <w:rFonts w:ascii="Arial" w:hAnsi="Arial" w:cs="Arial"/>
          <w:sz w:val="22"/>
          <w:szCs w:val="22"/>
        </w:rPr>
      </w:pPr>
      <w:r w:rsidRPr="008A4247">
        <w:rPr>
          <w:rFonts w:ascii="Arial" w:hAnsi="Arial" w:cs="Arial"/>
          <w:sz w:val="22"/>
          <w:szCs w:val="22"/>
        </w:rPr>
        <w:t>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w:t>
      </w:r>
    </w:p>
    <w:p w14:paraId="5B45A3D8" w14:textId="77777777" w:rsidR="008A4247" w:rsidRPr="008A4247" w:rsidRDefault="008A4247" w:rsidP="008A4247">
      <w:pPr>
        <w:spacing w:before="240"/>
        <w:jc w:val="both"/>
        <w:rPr>
          <w:rFonts w:ascii="Arial" w:hAnsi="Arial" w:cs="Arial"/>
          <w:sz w:val="22"/>
          <w:szCs w:val="22"/>
          <w:lang w:eastAsia="en-US"/>
        </w:rPr>
      </w:pPr>
      <w:r w:rsidRPr="008A4247">
        <w:rPr>
          <w:rFonts w:ascii="Arial" w:hAnsi="Arial" w:cs="Arial"/>
          <w:sz w:val="22"/>
          <w:szCs w:val="22"/>
        </w:rPr>
        <w:t>More detailed descriptors of capabilities are available at:</w:t>
      </w:r>
      <w:r>
        <w:rPr>
          <w:rFonts w:ascii="Arial" w:hAnsi="Arial" w:cs="Arial"/>
        </w:rPr>
        <w:t xml:space="preserve"> </w:t>
      </w:r>
      <w:hyperlink r:id="rId11" w:history="1">
        <w:r w:rsidRPr="008A4247">
          <w:rPr>
            <w:rStyle w:val="Hyperlink"/>
            <w:rFonts w:ascii="Arial" w:hAnsi="Arial" w:cs="Arial"/>
            <w:sz w:val="22"/>
            <w:szCs w:val="22"/>
          </w:rPr>
          <w:t>http://capability.lgnsw.org.au/?staff-member</w:t>
        </w:r>
      </w:hyperlink>
    </w:p>
    <w:p w14:paraId="243835CF" w14:textId="374DAB22" w:rsidR="000F622E" w:rsidRDefault="0035238A" w:rsidP="00AC5699">
      <w:pPr>
        <w:spacing w:before="240"/>
        <w:jc w:val="both"/>
        <w:rPr>
          <w:rFonts w:ascii="Arial" w:hAnsi="Arial" w:cs="Arial"/>
          <w:sz w:val="22"/>
          <w:szCs w:val="22"/>
        </w:rPr>
      </w:pPr>
      <w:r w:rsidRPr="008A4247">
        <w:rPr>
          <w:rFonts w:ascii="Arial" w:hAnsi="Arial" w:cs="Arial"/>
          <w:sz w:val="22"/>
          <w:szCs w:val="22"/>
        </w:rPr>
        <w:t>Below is the full list of capabilities</w:t>
      </w:r>
      <w:r w:rsidR="005F1B3F" w:rsidRPr="008A4247">
        <w:rPr>
          <w:rFonts w:ascii="Arial" w:hAnsi="Arial" w:cs="Arial"/>
          <w:sz w:val="22"/>
          <w:szCs w:val="22"/>
        </w:rPr>
        <w:t xml:space="preserve"> </w:t>
      </w:r>
      <w:r w:rsidR="005F1B3F" w:rsidRPr="00F668E0">
        <w:rPr>
          <w:rFonts w:ascii="Arial" w:hAnsi="Arial" w:cs="Arial"/>
          <w:sz w:val="22"/>
          <w:szCs w:val="22"/>
        </w:rPr>
        <w:t>and the level required for this position. The capabilities in bold are the focus capabilities for this position.</w:t>
      </w:r>
    </w:p>
    <w:tbl>
      <w:tblPr>
        <w:tblW w:w="0" w:type="auto"/>
        <w:tblCellMar>
          <w:left w:w="0" w:type="dxa"/>
          <w:right w:w="0" w:type="dxa"/>
        </w:tblCellMar>
        <w:tblLook w:val="04A0" w:firstRow="1" w:lastRow="0" w:firstColumn="1" w:lastColumn="0" w:noHBand="0" w:noVBand="1"/>
        <w:tblCaption w:val="PSC_CapabilityFrameworkTable"/>
      </w:tblPr>
      <w:tblGrid>
        <w:gridCol w:w="2041"/>
        <w:gridCol w:w="4250"/>
        <w:gridCol w:w="2779"/>
      </w:tblGrid>
      <w:tr w:rsidR="00C90BE8" w14:paraId="4CDDE1C8" w14:textId="77777777" w:rsidTr="00C90BE8">
        <w:trPr>
          <w:tblHeader/>
        </w:trPr>
        <w:tc>
          <w:tcPr>
            <w:tcW w:w="9638" w:type="dxa"/>
            <w:gridSpan w:val="3"/>
            <w:tcBorders>
              <w:top w:val="nil"/>
              <w:left w:val="nil"/>
              <w:bottom w:val="single" w:sz="8" w:space="0" w:color="auto"/>
              <w:right w:val="nil"/>
            </w:tcBorders>
            <w:shd w:val="clear" w:color="auto" w:fill="6D276A"/>
            <w:tcMar>
              <w:top w:w="28" w:type="dxa"/>
              <w:left w:w="57" w:type="dxa"/>
              <w:bottom w:w="28" w:type="dxa"/>
              <w:right w:w="0" w:type="dxa"/>
            </w:tcMar>
            <w:hideMark/>
          </w:tcPr>
          <w:p w14:paraId="3CE8DFC8" w14:textId="77777777" w:rsidR="00C90BE8" w:rsidRDefault="00C90BE8">
            <w:pPr>
              <w:pStyle w:val="TableTextWhite"/>
              <w:keepNext/>
              <w:rPr>
                <w:sz w:val="20"/>
              </w:rPr>
            </w:pPr>
            <w:r>
              <w:rPr>
                <w:sz w:val="20"/>
              </w:rPr>
              <w:t>Local Government Capability Framework</w:t>
            </w:r>
          </w:p>
        </w:tc>
      </w:tr>
      <w:tr w:rsidR="00C90BE8" w14:paraId="38C28CC5" w14:textId="77777777" w:rsidTr="0002570B">
        <w:trPr>
          <w:tblHeader/>
        </w:trPr>
        <w:tc>
          <w:tcPr>
            <w:tcW w:w="2127" w:type="dxa"/>
            <w:tcBorders>
              <w:top w:val="nil"/>
              <w:left w:val="nil"/>
              <w:bottom w:val="single" w:sz="12" w:space="0" w:color="auto"/>
              <w:right w:val="nil"/>
            </w:tcBorders>
            <w:shd w:val="clear" w:color="auto" w:fill="BCBEC0"/>
            <w:tcMar>
              <w:top w:w="0" w:type="dxa"/>
              <w:left w:w="57" w:type="dxa"/>
              <w:bottom w:w="0" w:type="dxa"/>
              <w:right w:w="0" w:type="dxa"/>
            </w:tcMar>
            <w:vAlign w:val="center"/>
            <w:hideMark/>
          </w:tcPr>
          <w:p w14:paraId="772BA599" w14:textId="77777777" w:rsidR="00C90BE8" w:rsidRDefault="00C90BE8">
            <w:pPr>
              <w:pStyle w:val="TableText"/>
              <w:keepNext/>
              <w:rPr>
                <w:b/>
                <w:bCs/>
                <w:sz w:val="24"/>
                <w:szCs w:val="24"/>
              </w:rPr>
            </w:pPr>
            <w:r>
              <w:rPr>
                <w:b/>
                <w:bCs/>
              </w:rPr>
              <w:t>Capability Group</w:t>
            </w:r>
          </w:p>
        </w:tc>
        <w:tc>
          <w:tcPr>
            <w:tcW w:w="4554" w:type="dxa"/>
            <w:tcBorders>
              <w:top w:val="nil"/>
              <w:left w:val="nil"/>
              <w:bottom w:val="single" w:sz="12" w:space="0" w:color="auto"/>
              <w:right w:val="nil"/>
            </w:tcBorders>
            <w:shd w:val="clear" w:color="auto" w:fill="BCBEC0"/>
            <w:tcMar>
              <w:top w:w="28" w:type="dxa"/>
              <w:left w:w="57" w:type="dxa"/>
              <w:bottom w:w="28" w:type="dxa"/>
              <w:right w:w="0" w:type="dxa"/>
            </w:tcMar>
            <w:hideMark/>
          </w:tcPr>
          <w:p w14:paraId="607CC6A8" w14:textId="77777777" w:rsidR="00C90BE8" w:rsidRDefault="00C90BE8">
            <w:pPr>
              <w:pStyle w:val="TableText"/>
              <w:keepNext/>
              <w:rPr>
                <w:b/>
                <w:bCs/>
                <w:sz w:val="24"/>
                <w:szCs w:val="24"/>
              </w:rPr>
            </w:pPr>
            <w:r>
              <w:rPr>
                <w:b/>
                <w:bCs/>
              </w:rPr>
              <w:t>Capability Name</w:t>
            </w:r>
          </w:p>
        </w:tc>
        <w:tc>
          <w:tcPr>
            <w:tcW w:w="2957" w:type="dxa"/>
            <w:tcBorders>
              <w:top w:val="nil"/>
              <w:left w:val="nil"/>
              <w:bottom w:val="single" w:sz="12" w:space="0" w:color="auto"/>
              <w:right w:val="nil"/>
            </w:tcBorders>
            <w:shd w:val="clear" w:color="auto" w:fill="BCBEC0"/>
            <w:tcMar>
              <w:top w:w="28" w:type="dxa"/>
              <w:left w:w="57" w:type="dxa"/>
              <w:bottom w:w="28" w:type="dxa"/>
              <w:right w:w="0" w:type="dxa"/>
            </w:tcMar>
            <w:hideMark/>
          </w:tcPr>
          <w:p w14:paraId="2DDE0069" w14:textId="77777777" w:rsidR="00C90BE8" w:rsidRDefault="00C90BE8">
            <w:pPr>
              <w:pStyle w:val="TableText"/>
              <w:keepNext/>
              <w:rPr>
                <w:b/>
                <w:bCs/>
                <w:sz w:val="24"/>
                <w:szCs w:val="24"/>
              </w:rPr>
            </w:pPr>
            <w:r>
              <w:rPr>
                <w:b/>
                <w:bCs/>
              </w:rPr>
              <w:t>Level</w:t>
            </w:r>
          </w:p>
        </w:tc>
      </w:tr>
      <w:tr w:rsidR="00C90BE8" w14:paraId="73CBB9CE" w14:textId="77777777" w:rsidTr="0002570B">
        <w:trPr>
          <w:trHeight w:val="397"/>
        </w:trPr>
        <w:tc>
          <w:tcPr>
            <w:tcW w:w="2127" w:type="dxa"/>
            <w:vMerge w:val="restart"/>
            <w:tcBorders>
              <w:top w:val="single" w:sz="12" w:space="0" w:color="auto"/>
              <w:left w:val="nil"/>
              <w:bottom w:val="single" w:sz="4" w:space="0" w:color="auto"/>
              <w:right w:val="nil"/>
            </w:tcBorders>
            <w:tcMar>
              <w:top w:w="0" w:type="dxa"/>
              <w:left w:w="57" w:type="dxa"/>
              <w:bottom w:w="0" w:type="dxa"/>
              <w:right w:w="0" w:type="dxa"/>
            </w:tcMar>
            <w:vAlign w:val="center"/>
            <w:hideMark/>
          </w:tcPr>
          <w:p w14:paraId="1A9F2621" w14:textId="25CEAECD" w:rsidR="00C90BE8" w:rsidRDefault="00C90BE8">
            <w:pPr>
              <w:keepNext/>
              <w:jc w:val="center"/>
              <w:rPr>
                <w:rFonts w:ascii="Arial" w:hAnsi="Arial" w:cs="Arial"/>
                <w:b/>
                <w:bCs/>
                <w:sz w:val="18"/>
                <w:szCs w:val="18"/>
                <w:lang w:eastAsia="en-AU"/>
              </w:rPr>
            </w:pPr>
            <w:r>
              <w:rPr>
                <w:rFonts w:ascii="Arial" w:hAnsi="Arial" w:cs="Arial"/>
                <w:noProof/>
                <w:lang w:eastAsia="en-AU"/>
              </w:rPr>
              <w:drawing>
                <wp:inline distT="0" distB="0" distL="0" distR="0" wp14:anchorId="2EE8A322" wp14:editId="3342D413">
                  <wp:extent cx="723900" cy="771525"/>
                  <wp:effectExtent l="0" t="0" r="0" b="9525"/>
                  <wp:docPr id="8" name="Picture 8" descr="cid:image001.png@01D50175.5A3E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50175.5A3E47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14:paraId="66867B2E" w14:textId="77777777" w:rsidR="00C90BE8" w:rsidRDefault="00C90BE8">
            <w:pPr>
              <w:keepNext/>
              <w:jc w:val="center"/>
              <w:rPr>
                <w:rFonts w:ascii="Arial" w:hAnsi="Arial" w:cs="Arial"/>
                <w:sz w:val="18"/>
                <w:szCs w:val="18"/>
                <w:lang w:eastAsia="en-AU"/>
              </w:rPr>
            </w:pPr>
            <w:r>
              <w:rPr>
                <w:rFonts w:ascii="Arial" w:hAnsi="Arial" w:cs="Arial"/>
                <w:b/>
                <w:bCs/>
                <w:sz w:val="18"/>
                <w:szCs w:val="18"/>
                <w:lang w:eastAsia="en-AU"/>
              </w:rPr>
              <w:t>Personal attributes</w:t>
            </w:r>
          </w:p>
        </w:tc>
        <w:tc>
          <w:tcPr>
            <w:tcW w:w="4554" w:type="dxa"/>
            <w:tcBorders>
              <w:top w:val="nil"/>
              <w:left w:val="nil"/>
              <w:bottom w:val="single" w:sz="8" w:space="0" w:color="BCBEC0"/>
              <w:right w:val="nil"/>
            </w:tcBorders>
            <w:tcMar>
              <w:top w:w="0" w:type="dxa"/>
              <w:left w:w="57" w:type="dxa"/>
              <w:bottom w:w="0" w:type="dxa"/>
              <w:right w:w="0" w:type="dxa"/>
            </w:tcMar>
            <w:vAlign w:val="center"/>
            <w:hideMark/>
          </w:tcPr>
          <w:p w14:paraId="50308095" w14:textId="77777777" w:rsidR="00C90BE8" w:rsidRDefault="00C90BE8">
            <w:pPr>
              <w:pStyle w:val="TableText"/>
              <w:keepNext/>
              <w:rPr>
                <w:rFonts w:cs="Arial"/>
              </w:rPr>
            </w:pPr>
            <w:r>
              <w:rPr>
                <w:b/>
                <w:bCs/>
              </w:rPr>
              <w:t>Manage Self</w:t>
            </w:r>
          </w:p>
        </w:tc>
        <w:tc>
          <w:tcPr>
            <w:tcW w:w="2957" w:type="dxa"/>
            <w:tcBorders>
              <w:top w:val="nil"/>
              <w:left w:val="nil"/>
              <w:bottom w:val="single" w:sz="8" w:space="0" w:color="BCBEC0"/>
              <w:right w:val="nil"/>
            </w:tcBorders>
            <w:tcMar>
              <w:top w:w="0" w:type="dxa"/>
              <w:left w:w="57" w:type="dxa"/>
              <w:bottom w:w="0" w:type="dxa"/>
              <w:right w:w="0" w:type="dxa"/>
            </w:tcMar>
            <w:vAlign w:val="center"/>
            <w:hideMark/>
          </w:tcPr>
          <w:p w14:paraId="6FC1AB0B" w14:textId="77777777" w:rsidR="00C90BE8" w:rsidRDefault="00C90BE8">
            <w:pPr>
              <w:pStyle w:val="TableText"/>
              <w:keepNext/>
            </w:pPr>
            <w:r>
              <w:rPr>
                <w:b/>
                <w:bCs/>
              </w:rPr>
              <w:t>Advanced</w:t>
            </w:r>
          </w:p>
        </w:tc>
      </w:tr>
      <w:tr w:rsidR="00C90BE8" w14:paraId="2FFAAC58" w14:textId="77777777" w:rsidTr="0002570B">
        <w:trPr>
          <w:trHeight w:val="397"/>
        </w:trPr>
        <w:tc>
          <w:tcPr>
            <w:tcW w:w="0" w:type="auto"/>
            <w:vMerge/>
            <w:tcBorders>
              <w:top w:val="single" w:sz="8" w:space="0" w:color="BCBEC0"/>
              <w:left w:val="nil"/>
              <w:bottom w:val="single" w:sz="4" w:space="0" w:color="auto"/>
              <w:right w:val="nil"/>
            </w:tcBorders>
            <w:vAlign w:val="center"/>
            <w:hideMark/>
          </w:tcPr>
          <w:p w14:paraId="69A41AEE" w14:textId="77777777" w:rsidR="00C90BE8" w:rsidRDefault="00C90BE8">
            <w:pPr>
              <w:rPr>
                <w:rFonts w:ascii="Arial" w:eastAsia="Calibri" w:hAnsi="Arial" w:cs="Arial"/>
                <w:sz w:val="18"/>
                <w:szCs w:val="18"/>
                <w:lang w:eastAsia="en-AU"/>
              </w:rPr>
            </w:pPr>
          </w:p>
        </w:tc>
        <w:tc>
          <w:tcPr>
            <w:tcW w:w="4554" w:type="dxa"/>
            <w:tcBorders>
              <w:top w:val="nil"/>
              <w:left w:val="nil"/>
              <w:bottom w:val="single" w:sz="8" w:space="0" w:color="BCBEC0"/>
              <w:right w:val="nil"/>
            </w:tcBorders>
            <w:tcMar>
              <w:top w:w="0" w:type="dxa"/>
              <w:left w:w="57" w:type="dxa"/>
              <w:bottom w:w="0" w:type="dxa"/>
              <w:right w:w="0" w:type="dxa"/>
            </w:tcMar>
            <w:vAlign w:val="center"/>
            <w:hideMark/>
          </w:tcPr>
          <w:p w14:paraId="57AA097B" w14:textId="77777777" w:rsidR="00C90BE8" w:rsidRDefault="00C90BE8">
            <w:pPr>
              <w:pStyle w:val="TableText"/>
              <w:keepNext/>
            </w:pPr>
            <w:r>
              <w:t>Display Resilience and Adaptability</w:t>
            </w:r>
          </w:p>
        </w:tc>
        <w:tc>
          <w:tcPr>
            <w:tcW w:w="2957" w:type="dxa"/>
            <w:tcBorders>
              <w:top w:val="nil"/>
              <w:left w:val="nil"/>
              <w:bottom w:val="single" w:sz="8" w:space="0" w:color="BCBEC0"/>
              <w:right w:val="nil"/>
            </w:tcBorders>
            <w:tcMar>
              <w:top w:w="0" w:type="dxa"/>
              <w:left w:w="57" w:type="dxa"/>
              <w:bottom w:w="0" w:type="dxa"/>
              <w:right w:w="0" w:type="dxa"/>
            </w:tcMar>
            <w:vAlign w:val="center"/>
            <w:hideMark/>
          </w:tcPr>
          <w:p w14:paraId="313A988A" w14:textId="77777777" w:rsidR="00C90BE8" w:rsidRDefault="00C90BE8">
            <w:pPr>
              <w:pStyle w:val="TableText"/>
              <w:keepNext/>
            </w:pPr>
            <w:r>
              <w:t>Adept</w:t>
            </w:r>
          </w:p>
        </w:tc>
      </w:tr>
      <w:tr w:rsidR="00C90BE8" w14:paraId="3A4BCD4F" w14:textId="77777777" w:rsidTr="0002570B">
        <w:trPr>
          <w:trHeight w:val="397"/>
        </w:trPr>
        <w:tc>
          <w:tcPr>
            <w:tcW w:w="0" w:type="auto"/>
            <w:vMerge/>
            <w:tcBorders>
              <w:top w:val="single" w:sz="8" w:space="0" w:color="BCBEC0"/>
              <w:left w:val="nil"/>
              <w:bottom w:val="single" w:sz="4" w:space="0" w:color="auto"/>
              <w:right w:val="nil"/>
            </w:tcBorders>
            <w:vAlign w:val="center"/>
            <w:hideMark/>
          </w:tcPr>
          <w:p w14:paraId="3EB26703" w14:textId="77777777" w:rsidR="00C90BE8" w:rsidRDefault="00C90BE8">
            <w:pPr>
              <w:rPr>
                <w:rFonts w:ascii="Arial" w:eastAsia="Calibri" w:hAnsi="Arial" w:cs="Arial"/>
                <w:sz w:val="18"/>
                <w:szCs w:val="18"/>
                <w:lang w:eastAsia="en-AU"/>
              </w:rPr>
            </w:pPr>
          </w:p>
        </w:tc>
        <w:tc>
          <w:tcPr>
            <w:tcW w:w="4554" w:type="dxa"/>
            <w:tcBorders>
              <w:top w:val="nil"/>
              <w:left w:val="nil"/>
              <w:bottom w:val="single" w:sz="8" w:space="0" w:color="BCBEC0"/>
              <w:right w:val="nil"/>
            </w:tcBorders>
            <w:tcMar>
              <w:top w:w="0" w:type="dxa"/>
              <w:left w:w="57" w:type="dxa"/>
              <w:bottom w:w="0" w:type="dxa"/>
              <w:right w:w="0" w:type="dxa"/>
            </w:tcMar>
            <w:vAlign w:val="center"/>
            <w:hideMark/>
          </w:tcPr>
          <w:p w14:paraId="5D26BD06" w14:textId="77777777" w:rsidR="00C90BE8" w:rsidRDefault="00C90BE8">
            <w:pPr>
              <w:pStyle w:val="TableText"/>
              <w:keepNext/>
            </w:pPr>
            <w:r>
              <w:t>Act with Integrity</w:t>
            </w:r>
          </w:p>
        </w:tc>
        <w:tc>
          <w:tcPr>
            <w:tcW w:w="2957" w:type="dxa"/>
            <w:tcBorders>
              <w:top w:val="nil"/>
              <w:left w:val="nil"/>
              <w:bottom w:val="single" w:sz="8" w:space="0" w:color="BCBEC0"/>
              <w:right w:val="nil"/>
            </w:tcBorders>
            <w:tcMar>
              <w:top w:w="0" w:type="dxa"/>
              <w:left w:w="57" w:type="dxa"/>
              <w:bottom w:w="0" w:type="dxa"/>
              <w:right w:w="0" w:type="dxa"/>
            </w:tcMar>
            <w:vAlign w:val="center"/>
            <w:hideMark/>
          </w:tcPr>
          <w:p w14:paraId="322E6E57" w14:textId="77777777" w:rsidR="00C90BE8" w:rsidRDefault="00C90BE8">
            <w:pPr>
              <w:pStyle w:val="TableText"/>
              <w:keepNext/>
            </w:pPr>
            <w:r>
              <w:t>Adept</w:t>
            </w:r>
          </w:p>
        </w:tc>
      </w:tr>
      <w:tr w:rsidR="00C90BE8" w14:paraId="223568FE" w14:textId="77777777" w:rsidTr="0002570B">
        <w:trPr>
          <w:trHeight w:val="397"/>
        </w:trPr>
        <w:tc>
          <w:tcPr>
            <w:tcW w:w="0" w:type="auto"/>
            <w:vMerge/>
            <w:tcBorders>
              <w:top w:val="single" w:sz="8" w:space="0" w:color="BCBEC0"/>
              <w:left w:val="nil"/>
              <w:bottom w:val="single" w:sz="4" w:space="0" w:color="auto"/>
              <w:right w:val="nil"/>
            </w:tcBorders>
            <w:vAlign w:val="center"/>
            <w:hideMark/>
          </w:tcPr>
          <w:p w14:paraId="0910110A" w14:textId="77777777" w:rsidR="00C90BE8" w:rsidRDefault="00C90BE8">
            <w:pPr>
              <w:rPr>
                <w:rFonts w:ascii="Arial" w:eastAsia="Calibri" w:hAnsi="Arial" w:cs="Arial"/>
                <w:sz w:val="18"/>
                <w:szCs w:val="18"/>
                <w:lang w:eastAsia="en-AU"/>
              </w:rPr>
            </w:pPr>
          </w:p>
        </w:tc>
        <w:tc>
          <w:tcPr>
            <w:tcW w:w="4554" w:type="dxa"/>
            <w:tcBorders>
              <w:top w:val="single" w:sz="8" w:space="0" w:color="BCBEC0"/>
              <w:left w:val="nil"/>
              <w:bottom w:val="single" w:sz="4" w:space="0" w:color="auto"/>
              <w:right w:val="nil"/>
            </w:tcBorders>
            <w:tcMar>
              <w:top w:w="0" w:type="dxa"/>
              <w:left w:w="57" w:type="dxa"/>
              <w:bottom w:w="0" w:type="dxa"/>
              <w:right w:w="0" w:type="dxa"/>
            </w:tcMar>
            <w:vAlign w:val="center"/>
            <w:hideMark/>
          </w:tcPr>
          <w:p w14:paraId="486A6F18" w14:textId="77777777" w:rsidR="00C90BE8" w:rsidRPr="00C90BE8" w:rsidRDefault="00C90BE8">
            <w:pPr>
              <w:pStyle w:val="TableText"/>
              <w:keepNext/>
            </w:pPr>
            <w:r w:rsidRPr="00C90BE8">
              <w:t>Demonstrate Accountability</w:t>
            </w:r>
          </w:p>
        </w:tc>
        <w:tc>
          <w:tcPr>
            <w:tcW w:w="2957" w:type="dxa"/>
            <w:tcBorders>
              <w:top w:val="single" w:sz="8" w:space="0" w:color="BCBEC0"/>
              <w:left w:val="nil"/>
              <w:bottom w:val="single" w:sz="4" w:space="0" w:color="auto"/>
              <w:right w:val="nil"/>
            </w:tcBorders>
            <w:tcMar>
              <w:top w:w="0" w:type="dxa"/>
              <w:left w:w="57" w:type="dxa"/>
              <w:bottom w:w="0" w:type="dxa"/>
              <w:right w:w="0" w:type="dxa"/>
            </w:tcMar>
            <w:vAlign w:val="center"/>
            <w:hideMark/>
          </w:tcPr>
          <w:p w14:paraId="3634C9FB" w14:textId="77777777" w:rsidR="00C90BE8" w:rsidRPr="00C90BE8" w:rsidRDefault="00C90BE8">
            <w:pPr>
              <w:pStyle w:val="TableText"/>
              <w:keepNext/>
            </w:pPr>
            <w:r w:rsidRPr="00C90BE8">
              <w:t>Adept</w:t>
            </w:r>
          </w:p>
        </w:tc>
      </w:tr>
      <w:tr w:rsidR="00C90BE8" w14:paraId="3ADB1616" w14:textId="77777777" w:rsidTr="0002570B">
        <w:trPr>
          <w:trHeight w:val="397"/>
        </w:trPr>
        <w:tc>
          <w:tcPr>
            <w:tcW w:w="2127" w:type="dxa"/>
            <w:vMerge w:val="restart"/>
            <w:tcBorders>
              <w:top w:val="single" w:sz="4" w:space="0" w:color="auto"/>
              <w:left w:val="nil"/>
              <w:bottom w:val="single" w:sz="12" w:space="0" w:color="auto"/>
              <w:right w:val="nil"/>
            </w:tcBorders>
            <w:tcMar>
              <w:top w:w="0" w:type="dxa"/>
              <w:left w:w="57" w:type="dxa"/>
              <w:bottom w:w="0" w:type="dxa"/>
              <w:right w:w="0" w:type="dxa"/>
            </w:tcMar>
            <w:vAlign w:val="center"/>
            <w:hideMark/>
          </w:tcPr>
          <w:p w14:paraId="7609A4B3" w14:textId="6B3F5CF0" w:rsidR="00C90BE8" w:rsidRDefault="00C90BE8">
            <w:pPr>
              <w:keepNext/>
              <w:jc w:val="center"/>
              <w:rPr>
                <w:rFonts w:ascii="Arial" w:hAnsi="Arial" w:cs="Arial"/>
                <w:b/>
                <w:bCs/>
                <w:sz w:val="18"/>
                <w:szCs w:val="18"/>
                <w:lang w:eastAsia="en-AU"/>
              </w:rPr>
            </w:pPr>
            <w:r>
              <w:rPr>
                <w:rFonts w:ascii="Arial" w:hAnsi="Arial" w:cs="Arial"/>
                <w:noProof/>
                <w:lang w:eastAsia="en-AU"/>
              </w:rPr>
              <w:drawing>
                <wp:inline distT="0" distB="0" distL="0" distR="0" wp14:anchorId="2DC72CDD" wp14:editId="26A035DE">
                  <wp:extent cx="752475" cy="733425"/>
                  <wp:effectExtent l="0" t="0" r="9525" b="9525"/>
                  <wp:docPr id="7" name="Picture 7" descr="cid:image002.png@01D50175.5A3E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50175.5A3E47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a:ln>
                            <a:noFill/>
                          </a:ln>
                        </pic:spPr>
                      </pic:pic>
                    </a:graphicData>
                  </a:graphic>
                </wp:inline>
              </w:drawing>
            </w:r>
          </w:p>
          <w:p w14:paraId="6B004B5B" w14:textId="77777777" w:rsidR="00C90BE8" w:rsidRDefault="00C90BE8">
            <w:pPr>
              <w:keepNext/>
              <w:jc w:val="center"/>
              <w:rPr>
                <w:rFonts w:ascii="Arial" w:hAnsi="Arial" w:cs="Arial"/>
                <w:b/>
                <w:bCs/>
                <w:lang w:eastAsia="en-AU"/>
              </w:rPr>
            </w:pPr>
            <w:r>
              <w:rPr>
                <w:rFonts w:ascii="Arial" w:hAnsi="Arial" w:cs="Arial"/>
                <w:b/>
                <w:bCs/>
                <w:sz w:val="18"/>
                <w:szCs w:val="18"/>
                <w:lang w:eastAsia="en-AU"/>
              </w:rPr>
              <w:t>Relationships</w:t>
            </w:r>
          </w:p>
        </w:tc>
        <w:tc>
          <w:tcPr>
            <w:tcW w:w="4554" w:type="dxa"/>
            <w:tcBorders>
              <w:top w:val="single" w:sz="4" w:space="0" w:color="auto"/>
              <w:left w:val="nil"/>
              <w:bottom w:val="single" w:sz="8" w:space="0" w:color="BCBEC0"/>
              <w:right w:val="nil"/>
            </w:tcBorders>
            <w:tcMar>
              <w:top w:w="0" w:type="dxa"/>
              <w:left w:w="57" w:type="dxa"/>
              <w:bottom w:w="0" w:type="dxa"/>
              <w:right w:w="0" w:type="dxa"/>
            </w:tcMar>
            <w:vAlign w:val="center"/>
            <w:hideMark/>
          </w:tcPr>
          <w:p w14:paraId="0557C44B" w14:textId="77777777" w:rsidR="00C90BE8" w:rsidRPr="00C90BE8" w:rsidRDefault="00C90BE8">
            <w:pPr>
              <w:pStyle w:val="TableText"/>
              <w:keepNext/>
              <w:rPr>
                <w:rFonts w:cs="Arial"/>
              </w:rPr>
            </w:pPr>
            <w:r w:rsidRPr="00C90BE8">
              <w:t>Communicate and Engage</w:t>
            </w:r>
          </w:p>
        </w:tc>
        <w:tc>
          <w:tcPr>
            <w:tcW w:w="2957" w:type="dxa"/>
            <w:tcBorders>
              <w:top w:val="single" w:sz="4" w:space="0" w:color="auto"/>
              <w:left w:val="nil"/>
              <w:bottom w:val="single" w:sz="8" w:space="0" w:color="BCBEC0"/>
              <w:right w:val="nil"/>
            </w:tcBorders>
            <w:tcMar>
              <w:top w:w="0" w:type="dxa"/>
              <w:left w:w="57" w:type="dxa"/>
              <w:bottom w:w="0" w:type="dxa"/>
              <w:right w:w="0" w:type="dxa"/>
            </w:tcMar>
            <w:vAlign w:val="center"/>
            <w:hideMark/>
          </w:tcPr>
          <w:p w14:paraId="131229D2" w14:textId="77777777" w:rsidR="00C90BE8" w:rsidRPr="00C90BE8" w:rsidRDefault="00C90BE8">
            <w:pPr>
              <w:pStyle w:val="TableText"/>
              <w:keepNext/>
            </w:pPr>
            <w:r w:rsidRPr="00C90BE8">
              <w:t>Adept</w:t>
            </w:r>
          </w:p>
        </w:tc>
      </w:tr>
      <w:tr w:rsidR="00C90BE8" w14:paraId="0207ACEB" w14:textId="77777777" w:rsidTr="00C90BE8">
        <w:trPr>
          <w:trHeight w:val="397"/>
        </w:trPr>
        <w:tc>
          <w:tcPr>
            <w:tcW w:w="0" w:type="auto"/>
            <w:vMerge/>
            <w:tcBorders>
              <w:top w:val="nil"/>
              <w:left w:val="nil"/>
              <w:bottom w:val="single" w:sz="12" w:space="0" w:color="auto"/>
              <w:right w:val="nil"/>
            </w:tcBorders>
            <w:vAlign w:val="center"/>
            <w:hideMark/>
          </w:tcPr>
          <w:p w14:paraId="01EB17B2" w14:textId="77777777" w:rsidR="00C90BE8" w:rsidRDefault="00C90BE8">
            <w:pPr>
              <w:rPr>
                <w:rFonts w:ascii="Arial" w:eastAsia="Calibri" w:hAnsi="Arial" w:cs="Arial"/>
                <w:b/>
                <w:bCs/>
                <w:lang w:eastAsia="en-AU"/>
              </w:rPr>
            </w:pPr>
          </w:p>
        </w:tc>
        <w:tc>
          <w:tcPr>
            <w:tcW w:w="4554" w:type="dxa"/>
            <w:tcBorders>
              <w:top w:val="nil"/>
              <w:left w:val="nil"/>
              <w:bottom w:val="single" w:sz="8" w:space="0" w:color="BCBEC0"/>
              <w:right w:val="nil"/>
            </w:tcBorders>
            <w:tcMar>
              <w:top w:w="0" w:type="dxa"/>
              <w:left w:w="57" w:type="dxa"/>
              <w:bottom w:w="0" w:type="dxa"/>
              <w:right w:w="0" w:type="dxa"/>
            </w:tcMar>
            <w:vAlign w:val="center"/>
            <w:hideMark/>
          </w:tcPr>
          <w:p w14:paraId="32F8C901" w14:textId="77777777" w:rsidR="00C90BE8" w:rsidRPr="00C90BE8" w:rsidRDefault="00C90BE8">
            <w:pPr>
              <w:pStyle w:val="TableText"/>
              <w:keepNext/>
            </w:pPr>
            <w:r w:rsidRPr="00C90BE8">
              <w:t>Community and Customer Focus</w:t>
            </w:r>
          </w:p>
        </w:tc>
        <w:tc>
          <w:tcPr>
            <w:tcW w:w="2957" w:type="dxa"/>
            <w:tcBorders>
              <w:top w:val="nil"/>
              <w:left w:val="nil"/>
              <w:bottom w:val="single" w:sz="8" w:space="0" w:color="BCBEC0"/>
              <w:right w:val="nil"/>
            </w:tcBorders>
            <w:tcMar>
              <w:top w:w="0" w:type="dxa"/>
              <w:left w:w="57" w:type="dxa"/>
              <w:bottom w:w="0" w:type="dxa"/>
              <w:right w:w="0" w:type="dxa"/>
            </w:tcMar>
            <w:vAlign w:val="center"/>
            <w:hideMark/>
          </w:tcPr>
          <w:p w14:paraId="0D43EDD5" w14:textId="77777777" w:rsidR="00C90BE8" w:rsidRPr="00C90BE8" w:rsidRDefault="00C90BE8">
            <w:pPr>
              <w:pStyle w:val="TableText"/>
              <w:keepNext/>
            </w:pPr>
            <w:r w:rsidRPr="00C90BE8">
              <w:t>Adept</w:t>
            </w:r>
          </w:p>
        </w:tc>
      </w:tr>
      <w:tr w:rsidR="00C90BE8" w14:paraId="103229EB" w14:textId="77777777" w:rsidTr="0002570B">
        <w:trPr>
          <w:trHeight w:val="397"/>
        </w:trPr>
        <w:tc>
          <w:tcPr>
            <w:tcW w:w="0" w:type="auto"/>
            <w:vMerge/>
            <w:tcBorders>
              <w:top w:val="nil"/>
              <w:left w:val="nil"/>
              <w:bottom w:val="single" w:sz="12" w:space="0" w:color="auto"/>
              <w:right w:val="nil"/>
            </w:tcBorders>
            <w:vAlign w:val="center"/>
            <w:hideMark/>
          </w:tcPr>
          <w:p w14:paraId="7B81711C" w14:textId="77777777" w:rsidR="00C90BE8" w:rsidRDefault="00C90BE8">
            <w:pPr>
              <w:rPr>
                <w:rFonts w:ascii="Arial" w:eastAsia="Calibri" w:hAnsi="Arial" w:cs="Arial"/>
                <w:b/>
                <w:bCs/>
                <w:lang w:eastAsia="en-AU"/>
              </w:rPr>
            </w:pPr>
          </w:p>
        </w:tc>
        <w:tc>
          <w:tcPr>
            <w:tcW w:w="4554" w:type="dxa"/>
            <w:tcBorders>
              <w:top w:val="nil"/>
              <w:left w:val="nil"/>
              <w:bottom w:val="single" w:sz="8" w:space="0" w:color="BCBEC0"/>
              <w:right w:val="nil"/>
            </w:tcBorders>
            <w:tcMar>
              <w:top w:w="0" w:type="dxa"/>
              <w:left w:w="57" w:type="dxa"/>
              <w:bottom w:w="0" w:type="dxa"/>
              <w:right w:w="0" w:type="dxa"/>
            </w:tcMar>
            <w:vAlign w:val="center"/>
            <w:hideMark/>
          </w:tcPr>
          <w:p w14:paraId="2FDD32CA" w14:textId="77777777" w:rsidR="00C90BE8" w:rsidRPr="00FC1A72" w:rsidRDefault="00C90BE8">
            <w:pPr>
              <w:pStyle w:val="TableText"/>
              <w:keepNext/>
              <w:rPr>
                <w:b/>
                <w:bCs/>
              </w:rPr>
            </w:pPr>
            <w:r w:rsidRPr="00FC1A72">
              <w:rPr>
                <w:b/>
                <w:bCs/>
              </w:rPr>
              <w:t>Work Collaboratively</w:t>
            </w:r>
          </w:p>
        </w:tc>
        <w:tc>
          <w:tcPr>
            <w:tcW w:w="2957" w:type="dxa"/>
            <w:tcBorders>
              <w:top w:val="nil"/>
              <w:left w:val="nil"/>
              <w:bottom w:val="single" w:sz="8" w:space="0" w:color="BCBEC0"/>
              <w:right w:val="nil"/>
            </w:tcBorders>
            <w:tcMar>
              <w:top w:w="0" w:type="dxa"/>
              <w:left w:w="57" w:type="dxa"/>
              <w:bottom w:w="0" w:type="dxa"/>
              <w:right w:w="0" w:type="dxa"/>
            </w:tcMar>
            <w:vAlign w:val="center"/>
            <w:hideMark/>
          </w:tcPr>
          <w:p w14:paraId="53F24447" w14:textId="77777777" w:rsidR="00C90BE8" w:rsidRPr="00FC1A72" w:rsidRDefault="00C90BE8">
            <w:pPr>
              <w:pStyle w:val="TableText"/>
              <w:keepNext/>
              <w:rPr>
                <w:b/>
                <w:bCs/>
              </w:rPr>
            </w:pPr>
            <w:r w:rsidRPr="00FC1A72">
              <w:rPr>
                <w:b/>
                <w:bCs/>
              </w:rPr>
              <w:t>Advanced</w:t>
            </w:r>
          </w:p>
        </w:tc>
      </w:tr>
      <w:tr w:rsidR="00C90BE8" w14:paraId="15D61AC5" w14:textId="77777777" w:rsidTr="0002570B">
        <w:trPr>
          <w:trHeight w:val="397"/>
        </w:trPr>
        <w:tc>
          <w:tcPr>
            <w:tcW w:w="0" w:type="auto"/>
            <w:vMerge/>
            <w:tcBorders>
              <w:top w:val="nil"/>
              <w:left w:val="nil"/>
              <w:bottom w:val="single" w:sz="12" w:space="0" w:color="auto"/>
              <w:right w:val="nil"/>
            </w:tcBorders>
            <w:vAlign w:val="center"/>
            <w:hideMark/>
          </w:tcPr>
          <w:p w14:paraId="6F7ED2D7" w14:textId="77777777" w:rsidR="00C90BE8" w:rsidRDefault="00C90BE8">
            <w:pPr>
              <w:rPr>
                <w:rFonts w:ascii="Arial" w:eastAsia="Calibri" w:hAnsi="Arial" w:cs="Arial"/>
                <w:b/>
                <w:bCs/>
                <w:lang w:eastAsia="en-AU"/>
              </w:rPr>
            </w:pPr>
          </w:p>
        </w:tc>
        <w:tc>
          <w:tcPr>
            <w:tcW w:w="4554" w:type="dxa"/>
            <w:tcBorders>
              <w:top w:val="single" w:sz="8" w:space="0" w:color="BCBEC0"/>
              <w:left w:val="nil"/>
              <w:bottom w:val="single" w:sz="4" w:space="0" w:color="auto"/>
              <w:right w:val="nil"/>
            </w:tcBorders>
            <w:tcMar>
              <w:top w:w="0" w:type="dxa"/>
              <w:left w:w="57" w:type="dxa"/>
              <w:bottom w:w="0" w:type="dxa"/>
              <w:right w:w="0" w:type="dxa"/>
            </w:tcMar>
            <w:vAlign w:val="center"/>
            <w:hideMark/>
          </w:tcPr>
          <w:p w14:paraId="6F6B8454" w14:textId="77777777" w:rsidR="00C90BE8" w:rsidRPr="00FC1A72" w:rsidRDefault="00C90BE8">
            <w:pPr>
              <w:pStyle w:val="TableText"/>
              <w:keepNext/>
            </w:pPr>
            <w:r w:rsidRPr="00FC1A72">
              <w:t>Influence and Negotiate</w:t>
            </w:r>
          </w:p>
        </w:tc>
        <w:tc>
          <w:tcPr>
            <w:tcW w:w="2957" w:type="dxa"/>
            <w:tcBorders>
              <w:top w:val="single" w:sz="8" w:space="0" w:color="BCBEC0"/>
              <w:left w:val="nil"/>
              <w:bottom w:val="single" w:sz="4" w:space="0" w:color="auto"/>
              <w:right w:val="nil"/>
            </w:tcBorders>
            <w:tcMar>
              <w:top w:w="0" w:type="dxa"/>
              <w:left w:w="57" w:type="dxa"/>
              <w:bottom w:w="0" w:type="dxa"/>
              <w:right w:w="0" w:type="dxa"/>
            </w:tcMar>
            <w:vAlign w:val="center"/>
            <w:hideMark/>
          </w:tcPr>
          <w:p w14:paraId="0AC07F08" w14:textId="77777777" w:rsidR="00C90BE8" w:rsidRPr="00FC1A72" w:rsidRDefault="00C90BE8">
            <w:pPr>
              <w:pStyle w:val="TableText"/>
              <w:keepNext/>
            </w:pPr>
            <w:r w:rsidRPr="00FC1A72">
              <w:t>Adept</w:t>
            </w:r>
          </w:p>
        </w:tc>
      </w:tr>
      <w:tr w:rsidR="00C90BE8" w14:paraId="22AF3F07" w14:textId="77777777" w:rsidTr="0002570B">
        <w:trPr>
          <w:trHeight w:val="397"/>
        </w:trPr>
        <w:tc>
          <w:tcPr>
            <w:tcW w:w="2127" w:type="dxa"/>
            <w:vMerge w:val="restart"/>
            <w:tcBorders>
              <w:top w:val="nil"/>
              <w:left w:val="nil"/>
              <w:bottom w:val="single" w:sz="12" w:space="0" w:color="000000"/>
              <w:right w:val="nil"/>
            </w:tcBorders>
            <w:tcMar>
              <w:top w:w="0" w:type="dxa"/>
              <w:left w:w="57" w:type="dxa"/>
              <w:bottom w:w="0" w:type="dxa"/>
              <w:right w:w="0" w:type="dxa"/>
            </w:tcMar>
            <w:vAlign w:val="center"/>
            <w:hideMark/>
          </w:tcPr>
          <w:p w14:paraId="51CDA845" w14:textId="18F954AD" w:rsidR="00C90BE8" w:rsidRDefault="00C90BE8">
            <w:pPr>
              <w:keepNext/>
              <w:jc w:val="center"/>
              <w:rPr>
                <w:rFonts w:ascii="Arial" w:hAnsi="Arial" w:cs="Arial"/>
                <w:b/>
                <w:bCs/>
                <w:sz w:val="18"/>
                <w:szCs w:val="18"/>
                <w:lang w:eastAsia="en-AU"/>
              </w:rPr>
            </w:pPr>
            <w:r>
              <w:rPr>
                <w:rFonts w:ascii="Arial" w:hAnsi="Arial" w:cs="Arial"/>
                <w:noProof/>
                <w:lang w:eastAsia="en-AU"/>
              </w:rPr>
              <w:drawing>
                <wp:inline distT="0" distB="0" distL="0" distR="0" wp14:anchorId="4D10E823" wp14:editId="6F2FD488">
                  <wp:extent cx="714375" cy="790575"/>
                  <wp:effectExtent l="0" t="0" r="9525" b="9525"/>
                  <wp:docPr id="6" name="Picture 6" descr="cid:image003.png@01D50175.5A3E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50175.5A3E47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14:paraId="59BD3B74" w14:textId="77777777" w:rsidR="00C90BE8" w:rsidRDefault="00C90BE8">
            <w:pPr>
              <w:keepNext/>
              <w:jc w:val="center"/>
              <w:rPr>
                <w:rFonts w:ascii="Arial" w:hAnsi="Arial" w:cs="Arial"/>
                <w:b/>
                <w:bCs/>
                <w:lang w:eastAsia="en-AU"/>
              </w:rPr>
            </w:pPr>
            <w:r>
              <w:rPr>
                <w:rFonts w:ascii="Arial" w:hAnsi="Arial" w:cs="Arial"/>
                <w:b/>
                <w:bCs/>
                <w:sz w:val="18"/>
                <w:szCs w:val="18"/>
                <w:lang w:eastAsia="en-AU"/>
              </w:rPr>
              <w:t>Results</w:t>
            </w:r>
          </w:p>
        </w:tc>
        <w:tc>
          <w:tcPr>
            <w:tcW w:w="4554" w:type="dxa"/>
            <w:tcBorders>
              <w:top w:val="single" w:sz="4" w:space="0" w:color="auto"/>
              <w:left w:val="nil"/>
              <w:bottom w:val="single" w:sz="8" w:space="0" w:color="BCBEC0"/>
              <w:right w:val="nil"/>
            </w:tcBorders>
            <w:tcMar>
              <w:top w:w="0" w:type="dxa"/>
              <w:left w:w="57" w:type="dxa"/>
              <w:bottom w:w="0" w:type="dxa"/>
              <w:right w:w="0" w:type="dxa"/>
            </w:tcMar>
            <w:vAlign w:val="center"/>
            <w:hideMark/>
          </w:tcPr>
          <w:p w14:paraId="4B9EA98E" w14:textId="77777777" w:rsidR="00C90BE8" w:rsidRPr="00C90BE8" w:rsidRDefault="00C90BE8">
            <w:pPr>
              <w:pStyle w:val="TableText"/>
              <w:keepNext/>
              <w:rPr>
                <w:rFonts w:cs="Arial"/>
              </w:rPr>
            </w:pPr>
            <w:r w:rsidRPr="00C90BE8">
              <w:rPr>
                <w:b/>
                <w:bCs/>
              </w:rPr>
              <w:t>Plan and Prioritise</w:t>
            </w:r>
          </w:p>
        </w:tc>
        <w:tc>
          <w:tcPr>
            <w:tcW w:w="2957" w:type="dxa"/>
            <w:tcBorders>
              <w:top w:val="single" w:sz="4" w:space="0" w:color="auto"/>
              <w:left w:val="nil"/>
              <w:bottom w:val="single" w:sz="8" w:space="0" w:color="BCBEC0"/>
              <w:right w:val="nil"/>
            </w:tcBorders>
            <w:tcMar>
              <w:top w:w="0" w:type="dxa"/>
              <w:left w:w="57" w:type="dxa"/>
              <w:bottom w:w="0" w:type="dxa"/>
              <w:right w:w="0" w:type="dxa"/>
            </w:tcMar>
            <w:vAlign w:val="center"/>
            <w:hideMark/>
          </w:tcPr>
          <w:p w14:paraId="20DB9351" w14:textId="77777777" w:rsidR="00C90BE8" w:rsidRPr="00C90BE8" w:rsidRDefault="00C90BE8">
            <w:pPr>
              <w:pStyle w:val="TableText"/>
              <w:keepNext/>
            </w:pPr>
            <w:r w:rsidRPr="00C90BE8">
              <w:rPr>
                <w:b/>
                <w:bCs/>
              </w:rPr>
              <w:t>Adept</w:t>
            </w:r>
          </w:p>
        </w:tc>
      </w:tr>
      <w:tr w:rsidR="00C90BE8" w14:paraId="2F1A67D3" w14:textId="77777777" w:rsidTr="00C90BE8">
        <w:trPr>
          <w:trHeight w:val="397"/>
        </w:trPr>
        <w:tc>
          <w:tcPr>
            <w:tcW w:w="0" w:type="auto"/>
            <w:vMerge/>
            <w:tcBorders>
              <w:top w:val="nil"/>
              <w:left w:val="nil"/>
              <w:bottom w:val="single" w:sz="12" w:space="0" w:color="000000"/>
              <w:right w:val="nil"/>
            </w:tcBorders>
            <w:vAlign w:val="center"/>
            <w:hideMark/>
          </w:tcPr>
          <w:p w14:paraId="3811B6A7" w14:textId="77777777" w:rsidR="00C90BE8" w:rsidRDefault="00C90BE8">
            <w:pPr>
              <w:rPr>
                <w:rFonts w:ascii="Arial" w:eastAsia="Calibri" w:hAnsi="Arial" w:cs="Arial"/>
                <w:b/>
                <w:bCs/>
                <w:lang w:eastAsia="en-AU"/>
              </w:rPr>
            </w:pPr>
          </w:p>
        </w:tc>
        <w:tc>
          <w:tcPr>
            <w:tcW w:w="4554" w:type="dxa"/>
            <w:tcBorders>
              <w:top w:val="nil"/>
              <w:left w:val="nil"/>
              <w:bottom w:val="single" w:sz="8" w:space="0" w:color="BCBEC0"/>
              <w:right w:val="nil"/>
            </w:tcBorders>
            <w:tcMar>
              <w:top w:w="0" w:type="dxa"/>
              <w:left w:w="57" w:type="dxa"/>
              <w:bottom w:w="0" w:type="dxa"/>
              <w:right w:w="0" w:type="dxa"/>
            </w:tcMar>
            <w:vAlign w:val="center"/>
            <w:hideMark/>
          </w:tcPr>
          <w:p w14:paraId="1A98E69C" w14:textId="77777777" w:rsidR="00C90BE8" w:rsidRPr="00C90BE8" w:rsidRDefault="00C90BE8">
            <w:pPr>
              <w:pStyle w:val="TableText"/>
              <w:keepNext/>
            </w:pPr>
            <w:r w:rsidRPr="00C90BE8">
              <w:t>Think and Solve Problems</w:t>
            </w:r>
          </w:p>
        </w:tc>
        <w:tc>
          <w:tcPr>
            <w:tcW w:w="2957" w:type="dxa"/>
            <w:tcBorders>
              <w:top w:val="nil"/>
              <w:left w:val="nil"/>
              <w:bottom w:val="single" w:sz="8" w:space="0" w:color="BCBEC0"/>
              <w:right w:val="nil"/>
            </w:tcBorders>
            <w:tcMar>
              <w:top w:w="0" w:type="dxa"/>
              <w:left w:w="57" w:type="dxa"/>
              <w:bottom w:w="0" w:type="dxa"/>
              <w:right w:w="0" w:type="dxa"/>
            </w:tcMar>
            <w:vAlign w:val="center"/>
            <w:hideMark/>
          </w:tcPr>
          <w:p w14:paraId="76D39C26" w14:textId="77777777" w:rsidR="00C90BE8" w:rsidRPr="00C90BE8" w:rsidRDefault="00C90BE8">
            <w:pPr>
              <w:pStyle w:val="TableText"/>
              <w:keepNext/>
            </w:pPr>
            <w:r w:rsidRPr="00C90BE8">
              <w:t>Adept</w:t>
            </w:r>
          </w:p>
        </w:tc>
      </w:tr>
      <w:tr w:rsidR="00C90BE8" w14:paraId="0CD4B214" w14:textId="77777777" w:rsidTr="0002570B">
        <w:trPr>
          <w:trHeight w:val="397"/>
        </w:trPr>
        <w:tc>
          <w:tcPr>
            <w:tcW w:w="0" w:type="auto"/>
            <w:vMerge/>
            <w:tcBorders>
              <w:top w:val="nil"/>
              <w:left w:val="nil"/>
              <w:bottom w:val="single" w:sz="12" w:space="0" w:color="000000"/>
              <w:right w:val="nil"/>
            </w:tcBorders>
            <w:vAlign w:val="center"/>
            <w:hideMark/>
          </w:tcPr>
          <w:p w14:paraId="230DD39C" w14:textId="77777777" w:rsidR="00C90BE8" w:rsidRDefault="00C90BE8">
            <w:pPr>
              <w:rPr>
                <w:rFonts w:ascii="Arial" w:eastAsia="Calibri" w:hAnsi="Arial" w:cs="Arial"/>
                <w:b/>
                <w:bCs/>
                <w:lang w:eastAsia="en-AU"/>
              </w:rPr>
            </w:pPr>
          </w:p>
        </w:tc>
        <w:tc>
          <w:tcPr>
            <w:tcW w:w="4554" w:type="dxa"/>
            <w:tcBorders>
              <w:top w:val="nil"/>
              <w:left w:val="nil"/>
              <w:bottom w:val="single" w:sz="8" w:space="0" w:color="BCBEC0"/>
              <w:right w:val="nil"/>
            </w:tcBorders>
            <w:tcMar>
              <w:top w:w="0" w:type="dxa"/>
              <w:left w:w="57" w:type="dxa"/>
              <w:bottom w:w="0" w:type="dxa"/>
              <w:right w:w="0" w:type="dxa"/>
            </w:tcMar>
            <w:vAlign w:val="center"/>
            <w:hideMark/>
          </w:tcPr>
          <w:p w14:paraId="647BC5DC" w14:textId="77777777" w:rsidR="00C90BE8" w:rsidRPr="00C90BE8" w:rsidRDefault="00C90BE8">
            <w:pPr>
              <w:pStyle w:val="TableText"/>
              <w:keepNext/>
            </w:pPr>
            <w:r w:rsidRPr="00C90BE8">
              <w:t>Create and Innovate</w:t>
            </w:r>
          </w:p>
        </w:tc>
        <w:tc>
          <w:tcPr>
            <w:tcW w:w="2957" w:type="dxa"/>
            <w:tcBorders>
              <w:top w:val="nil"/>
              <w:left w:val="nil"/>
              <w:bottom w:val="single" w:sz="8" w:space="0" w:color="BCBEC0"/>
              <w:right w:val="nil"/>
            </w:tcBorders>
            <w:tcMar>
              <w:top w:w="0" w:type="dxa"/>
              <w:left w:w="57" w:type="dxa"/>
              <w:bottom w:w="0" w:type="dxa"/>
              <w:right w:w="0" w:type="dxa"/>
            </w:tcMar>
            <w:vAlign w:val="center"/>
            <w:hideMark/>
          </w:tcPr>
          <w:p w14:paraId="7B627FFB" w14:textId="77777777" w:rsidR="00C90BE8" w:rsidRPr="00C90BE8" w:rsidRDefault="00C90BE8">
            <w:pPr>
              <w:pStyle w:val="TableText"/>
              <w:keepNext/>
            </w:pPr>
            <w:r w:rsidRPr="00C90BE8">
              <w:t>Adept</w:t>
            </w:r>
          </w:p>
        </w:tc>
      </w:tr>
      <w:tr w:rsidR="00C90BE8" w14:paraId="474C850B" w14:textId="77777777" w:rsidTr="0002570B">
        <w:trPr>
          <w:trHeight w:val="397"/>
        </w:trPr>
        <w:tc>
          <w:tcPr>
            <w:tcW w:w="0" w:type="auto"/>
            <w:vMerge/>
            <w:tcBorders>
              <w:top w:val="nil"/>
              <w:left w:val="nil"/>
              <w:bottom w:val="single" w:sz="12" w:space="0" w:color="000000"/>
              <w:right w:val="nil"/>
            </w:tcBorders>
            <w:vAlign w:val="center"/>
            <w:hideMark/>
          </w:tcPr>
          <w:p w14:paraId="56C06056" w14:textId="77777777" w:rsidR="00C90BE8" w:rsidRDefault="00C90BE8">
            <w:pPr>
              <w:rPr>
                <w:rFonts w:ascii="Arial" w:eastAsia="Calibri" w:hAnsi="Arial" w:cs="Arial"/>
                <w:b/>
                <w:bCs/>
                <w:lang w:eastAsia="en-AU"/>
              </w:rPr>
            </w:pPr>
          </w:p>
        </w:tc>
        <w:tc>
          <w:tcPr>
            <w:tcW w:w="4554" w:type="dxa"/>
            <w:tcBorders>
              <w:top w:val="single" w:sz="8" w:space="0" w:color="BCBEC0"/>
              <w:left w:val="nil"/>
              <w:bottom w:val="single" w:sz="4" w:space="0" w:color="auto"/>
              <w:right w:val="nil"/>
            </w:tcBorders>
            <w:tcMar>
              <w:top w:w="0" w:type="dxa"/>
              <w:left w:w="57" w:type="dxa"/>
              <w:bottom w:w="0" w:type="dxa"/>
              <w:right w:w="0" w:type="dxa"/>
            </w:tcMar>
            <w:vAlign w:val="center"/>
            <w:hideMark/>
          </w:tcPr>
          <w:p w14:paraId="2D3CB07D" w14:textId="77777777" w:rsidR="00C90BE8" w:rsidRPr="00C90BE8" w:rsidRDefault="00C90BE8">
            <w:pPr>
              <w:pStyle w:val="TableText"/>
              <w:keepNext/>
            </w:pPr>
            <w:r w:rsidRPr="00C90BE8">
              <w:rPr>
                <w:b/>
                <w:bCs/>
              </w:rPr>
              <w:t>Deliver Results</w:t>
            </w:r>
          </w:p>
        </w:tc>
        <w:tc>
          <w:tcPr>
            <w:tcW w:w="2957" w:type="dxa"/>
            <w:tcBorders>
              <w:top w:val="single" w:sz="8" w:space="0" w:color="BCBEC0"/>
              <w:left w:val="nil"/>
              <w:bottom w:val="single" w:sz="4" w:space="0" w:color="auto"/>
              <w:right w:val="nil"/>
            </w:tcBorders>
            <w:tcMar>
              <w:top w:w="0" w:type="dxa"/>
              <w:left w:w="57" w:type="dxa"/>
              <w:bottom w:w="0" w:type="dxa"/>
              <w:right w:w="0" w:type="dxa"/>
            </w:tcMar>
            <w:vAlign w:val="center"/>
            <w:hideMark/>
          </w:tcPr>
          <w:p w14:paraId="0C4B7ECF" w14:textId="77777777" w:rsidR="00C90BE8" w:rsidRPr="00C90BE8" w:rsidRDefault="00C90BE8">
            <w:pPr>
              <w:pStyle w:val="TableText"/>
              <w:keepNext/>
            </w:pPr>
            <w:r w:rsidRPr="00C90BE8">
              <w:rPr>
                <w:b/>
                <w:bCs/>
              </w:rPr>
              <w:t>Advanced</w:t>
            </w:r>
          </w:p>
        </w:tc>
      </w:tr>
      <w:tr w:rsidR="00C90BE8" w14:paraId="1CBE7E37" w14:textId="77777777" w:rsidTr="0002570B">
        <w:trPr>
          <w:trHeight w:val="397"/>
        </w:trPr>
        <w:tc>
          <w:tcPr>
            <w:tcW w:w="2127" w:type="dxa"/>
            <w:vMerge w:val="restart"/>
            <w:tcBorders>
              <w:top w:val="nil"/>
              <w:left w:val="nil"/>
              <w:bottom w:val="single" w:sz="12" w:space="0" w:color="000000"/>
              <w:right w:val="nil"/>
            </w:tcBorders>
            <w:tcMar>
              <w:top w:w="0" w:type="dxa"/>
              <w:left w:w="57" w:type="dxa"/>
              <w:bottom w:w="0" w:type="dxa"/>
              <w:right w:w="0" w:type="dxa"/>
            </w:tcMar>
            <w:vAlign w:val="center"/>
            <w:hideMark/>
          </w:tcPr>
          <w:p w14:paraId="5D98D986" w14:textId="144A8FF6" w:rsidR="00C90BE8" w:rsidRDefault="00C90BE8">
            <w:pPr>
              <w:keepNext/>
              <w:jc w:val="center"/>
              <w:rPr>
                <w:rFonts w:ascii="Arial" w:hAnsi="Arial" w:cs="Arial"/>
                <w:b/>
                <w:bCs/>
                <w:sz w:val="18"/>
                <w:szCs w:val="18"/>
                <w:lang w:eastAsia="en-AU"/>
              </w:rPr>
            </w:pPr>
            <w:r>
              <w:rPr>
                <w:rFonts w:ascii="Arial" w:hAnsi="Arial" w:cs="Arial"/>
                <w:noProof/>
                <w:lang w:eastAsia="en-AU"/>
              </w:rPr>
              <w:drawing>
                <wp:inline distT="0" distB="0" distL="0" distR="0" wp14:anchorId="1CA655FE" wp14:editId="7ACFE329">
                  <wp:extent cx="752475" cy="752475"/>
                  <wp:effectExtent l="0" t="0" r="9525" b="9525"/>
                  <wp:docPr id="2" name="Picture 2" descr="cid:image004.png@01D50175.5A3E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50175.5A3E475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4BDDE469" w14:textId="77777777" w:rsidR="00C90BE8" w:rsidRDefault="00C90BE8">
            <w:pPr>
              <w:keepNext/>
              <w:jc w:val="center"/>
              <w:rPr>
                <w:rFonts w:ascii="Arial" w:hAnsi="Arial" w:cs="Arial"/>
                <w:lang w:eastAsia="en-AU"/>
              </w:rPr>
            </w:pPr>
            <w:r>
              <w:rPr>
                <w:rFonts w:ascii="Arial" w:hAnsi="Arial" w:cs="Arial"/>
                <w:b/>
                <w:bCs/>
                <w:sz w:val="18"/>
                <w:szCs w:val="18"/>
                <w:lang w:eastAsia="en-AU"/>
              </w:rPr>
              <w:t>Resources</w:t>
            </w:r>
          </w:p>
        </w:tc>
        <w:tc>
          <w:tcPr>
            <w:tcW w:w="4554" w:type="dxa"/>
            <w:tcBorders>
              <w:top w:val="single" w:sz="4" w:space="0" w:color="auto"/>
              <w:left w:val="nil"/>
              <w:bottom w:val="single" w:sz="8" w:space="0" w:color="BCBEC0"/>
              <w:right w:val="nil"/>
            </w:tcBorders>
            <w:tcMar>
              <w:top w:w="0" w:type="dxa"/>
              <w:left w:w="57" w:type="dxa"/>
              <w:bottom w:w="0" w:type="dxa"/>
              <w:right w:w="0" w:type="dxa"/>
            </w:tcMar>
            <w:vAlign w:val="center"/>
            <w:hideMark/>
          </w:tcPr>
          <w:p w14:paraId="1A907E38" w14:textId="77777777" w:rsidR="00C90BE8" w:rsidRPr="00C90BE8" w:rsidRDefault="00C90BE8">
            <w:pPr>
              <w:pStyle w:val="TableText"/>
              <w:keepNext/>
              <w:rPr>
                <w:rFonts w:cs="Arial"/>
              </w:rPr>
            </w:pPr>
            <w:r w:rsidRPr="00C90BE8">
              <w:t>Finance</w:t>
            </w:r>
          </w:p>
        </w:tc>
        <w:tc>
          <w:tcPr>
            <w:tcW w:w="2957" w:type="dxa"/>
            <w:tcBorders>
              <w:top w:val="single" w:sz="4" w:space="0" w:color="auto"/>
              <w:left w:val="nil"/>
              <w:bottom w:val="single" w:sz="8" w:space="0" w:color="BCBEC0"/>
              <w:right w:val="nil"/>
            </w:tcBorders>
            <w:tcMar>
              <w:top w:w="0" w:type="dxa"/>
              <w:left w:w="57" w:type="dxa"/>
              <w:bottom w:w="0" w:type="dxa"/>
              <w:right w:w="0" w:type="dxa"/>
            </w:tcMar>
            <w:vAlign w:val="center"/>
            <w:hideMark/>
          </w:tcPr>
          <w:p w14:paraId="3446D74D" w14:textId="77777777" w:rsidR="00C90BE8" w:rsidRPr="00C90BE8" w:rsidRDefault="00C90BE8">
            <w:pPr>
              <w:pStyle w:val="TableText"/>
              <w:keepNext/>
            </w:pPr>
            <w:r w:rsidRPr="00C90BE8">
              <w:t>Adept</w:t>
            </w:r>
          </w:p>
        </w:tc>
      </w:tr>
      <w:tr w:rsidR="00C90BE8" w14:paraId="49D8CB8F" w14:textId="77777777" w:rsidTr="00C90BE8">
        <w:trPr>
          <w:trHeight w:val="397"/>
        </w:trPr>
        <w:tc>
          <w:tcPr>
            <w:tcW w:w="0" w:type="auto"/>
            <w:vMerge/>
            <w:tcBorders>
              <w:top w:val="nil"/>
              <w:left w:val="nil"/>
              <w:bottom w:val="single" w:sz="12" w:space="0" w:color="000000"/>
              <w:right w:val="nil"/>
            </w:tcBorders>
            <w:vAlign w:val="center"/>
            <w:hideMark/>
          </w:tcPr>
          <w:p w14:paraId="52FCC445" w14:textId="77777777" w:rsidR="00C90BE8" w:rsidRDefault="00C90BE8">
            <w:pPr>
              <w:rPr>
                <w:rFonts w:ascii="Arial" w:eastAsia="Calibri" w:hAnsi="Arial" w:cs="Arial"/>
                <w:lang w:eastAsia="en-AU"/>
              </w:rPr>
            </w:pPr>
          </w:p>
        </w:tc>
        <w:tc>
          <w:tcPr>
            <w:tcW w:w="4554" w:type="dxa"/>
            <w:tcBorders>
              <w:top w:val="nil"/>
              <w:left w:val="nil"/>
              <w:bottom w:val="single" w:sz="8" w:space="0" w:color="BCBEC0"/>
              <w:right w:val="nil"/>
            </w:tcBorders>
            <w:tcMar>
              <w:top w:w="0" w:type="dxa"/>
              <w:left w:w="57" w:type="dxa"/>
              <w:bottom w:w="0" w:type="dxa"/>
              <w:right w:w="0" w:type="dxa"/>
            </w:tcMar>
            <w:vAlign w:val="center"/>
            <w:hideMark/>
          </w:tcPr>
          <w:p w14:paraId="46025F10" w14:textId="77777777" w:rsidR="00C90BE8" w:rsidRPr="00C90BE8" w:rsidRDefault="00C90BE8">
            <w:pPr>
              <w:pStyle w:val="TableText"/>
              <w:keepNext/>
            </w:pPr>
            <w:r w:rsidRPr="00C90BE8">
              <w:t>Assets and Tools</w:t>
            </w:r>
          </w:p>
        </w:tc>
        <w:tc>
          <w:tcPr>
            <w:tcW w:w="2957" w:type="dxa"/>
            <w:tcBorders>
              <w:top w:val="nil"/>
              <w:left w:val="nil"/>
              <w:bottom w:val="single" w:sz="8" w:space="0" w:color="BCBEC0"/>
              <w:right w:val="nil"/>
            </w:tcBorders>
            <w:tcMar>
              <w:top w:w="0" w:type="dxa"/>
              <w:left w:w="57" w:type="dxa"/>
              <w:bottom w:w="0" w:type="dxa"/>
              <w:right w:w="0" w:type="dxa"/>
            </w:tcMar>
            <w:vAlign w:val="center"/>
            <w:hideMark/>
          </w:tcPr>
          <w:p w14:paraId="6405B40A" w14:textId="77777777" w:rsidR="00C90BE8" w:rsidRPr="00C90BE8" w:rsidRDefault="00C90BE8">
            <w:pPr>
              <w:pStyle w:val="TableText"/>
              <w:keepNext/>
            </w:pPr>
            <w:r w:rsidRPr="00C90BE8">
              <w:t>Adept</w:t>
            </w:r>
          </w:p>
        </w:tc>
      </w:tr>
      <w:tr w:rsidR="00C90BE8" w14:paraId="4040D6DB" w14:textId="77777777" w:rsidTr="00C90BE8">
        <w:trPr>
          <w:trHeight w:val="397"/>
        </w:trPr>
        <w:tc>
          <w:tcPr>
            <w:tcW w:w="0" w:type="auto"/>
            <w:vMerge/>
            <w:tcBorders>
              <w:top w:val="nil"/>
              <w:left w:val="nil"/>
              <w:bottom w:val="single" w:sz="12" w:space="0" w:color="000000"/>
              <w:right w:val="nil"/>
            </w:tcBorders>
            <w:vAlign w:val="center"/>
            <w:hideMark/>
          </w:tcPr>
          <w:p w14:paraId="1D060451" w14:textId="77777777" w:rsidR="00C90BE8" w:rsidRDefault="00C90BE8">
            <w:pPr>
              <w:rPr>
                <w:rFonts w:ascii="Arial" w:eastAsia="Calibri" w:hAnsi="Arial" w:cs="Arial"/>
                <w:lang w:eastAsia="en-AU"/>
              </w:rPr>
            </w:pPr>
          </w:p>
        </w:tc>
        <w:tc>
          <w:tcPr>
            <w:tcW w:w="4554" w:type="dxa"/>
            <w:tcBorders>
              <w:top w:val="nil"/>
              <w:left w:val="nil"/>
              <w:bottom w:val="single" w:sz="8" w:space="0" w:color="BCBEC0"/>
              <w:right w:val="nil"/>
            </w:tcBorders>
            <w:tcMar>
              <w:top w:w="0" w:type="dxa"/>
              <w:left w:w="57" w:type="dxa"/>
              <w:bottom w:w="0" w:type="dxa"/>
              <w:right w:w="0" w:type="dxa"/>
            </w:tcMar>
            <w:vAlign w:val="center"/>
            <w:hideMark/>
          </w:tcPr>
          <w:p w14:paraId="0AE06953" w14:textId="77777777" w:rsidR="00C90BE8" w:rsidRPr="00C90BE8" w:rsidRDefault="00C90BE8">
            <w:pPr>
              <w:pStyle w:val="TableText"/>
              <w:keepNext/>
            </w:pPr>
            <w:r w:rsidRPr="00C90BE8">
              <w:t>Technology and Information</w:t>
            </w:r>
          </w:p>
        </w:tc>
        <w:tc>
          <w:tcPr>
            <w:tcW w:w="2957" w:type="dxa"/>
            <w:tcBorders>
              <w:top w:val="nil"/>
              <w:left w:val="nil"/>
              <w:bottom w:val="single" w:sz="8" w:space="0" w:color="BCBEC0"/>
              <w:right w:val="nil"/>
            </w:tcBorders>
            <w:tcMar>
              <w:top w:w="0" w:type="dxa"/>
              <w:left w:w="57" w:type="dxa"/>
              <w:bottom w:w="0" w:type="dxa"/>
              <w:right w:w="0" w:type="dxa"/>
            </w:tcMar>
            <w:vAlign w:val="center"/>
            <w:hideMark/>
          </w:tcPr>
          <w:p w14:paraId="5E355D15" w14:textId="77777777" w:rsidR="00C90BE8" w:rsidRPr="00C90BE8" w:rsidRDefault="00C90BE8">
            <w:pPr>
              <w:pStyle w:val="TableText"/>
              <w:keepNext/>
            </w:pPr>
            <w:r w:rsidRPr="00C90BE8">
              <w:t>Adept</w:t>
            </w:r>
          </w:p>
        </w:tc>
      </w:tr>
      <w:tr w:rsidR="00C90BE8" w14:paraId="2981C784" w14:textId="77777777" w:rsidTr="00C90BE8">
        <w:trPr>
          <w:trHeight w:val="397"/>
        </w:trPr>
        <w:tc>
          <w:tcPr>
            <w:tcW w:w="0" w:type="auto"/>
            <w:vMerge/>
            <w:tcBorders>
              <w:top w:val="nil"/>
              <w:left w:val="nil"/>
              <w:bottom w:val="single" w:sz="12" w:space="0" w:color="000000"/>
              <w:right w:val="nil"/>
            </w:tcBorders>
            <w:vAlign w:val="center"/>
            <w:hideMark/>
          </w:tcPr>
          <w:p w14:paraId="127F5C70" w14:textId="77777777" w:rsidR="00C90BE8" w:rsidRDefault="00C90BE8">
            <w:pPr>
              <w:rPr>
                <w:rFonts w:ascii="Arial" w:eastAsia="Calibri" w:hAnsi="Arial" w:cs="Arial"/>
                <w:lang w:eastAsia="en-AU"/>
              </w:rPr>
            </w:pPr>
          </w:p>
        </w:tc>
        <w:tc>
          <w:tcPr>
            <w:tcW w:w="4554" w:type="dxa"/>
            <w:tcBorders>
              <w:top w:val="nil"/>
              <w:left w:val="nil"/>
              <w:bottom w:val="single" w:sz="12" w:space="0" w:color="000000"/>
              <w:right w:val="nil"/>
            </w:tcBorders>
            <w:tcMar>
              <w:top w:w="0" w:type="dxa"/>
              <w:left w:w="57" w:type="dxa"/>
              <w:bottom w:w="0" w:type="dxa"/>
              <w:right w:w="0" w:type="dxa"/>
            </w:tcMar>
            <w:vAlign w:val="center"/>
            <w:hideMark/>
          </w:tcPr>
          <w:p w14:paraId="3B09F61A" w14:textId="77777777" w:rsidR="00C90BE8" w:rsidRPr="00C90BE8" w:rsidRDefault="00C90BE8">
            <w:pPr>
              <w:pStyle w:val="TableText"/>
              <w:keepNext/>
            </w:pPr>
            <w:r w:rsidRPr="00C90BE8">
              <w:t>Procurement and Contracts</w:t>
            </w:r>
          </w:p>
        </w:tc>
        <w:tc>
          <w:tcPr>
            <w:tcW w:w="2957" w:type="dxa"/>
            <w:tcBorders>
              <w:top w:val="nil"/>
              <w:left w:val="nil"/>
              <w:bottom w:val="single" w:sz="12" w:space="0" w:color="000000"/>
              <w:right w:val="nil"/>
            </w:tcBorders>
            <w:tcMar>
              <w:top w:w="0" w:type="dxa"/>
              <w:left w:w="57" w:type="dxa"/>
              <w:bottom w:w="0" w:type="dxa"/>
              <w:right w:w="0" w:type="dxa"/>
            </w:tcMar>
            <w:vAlign w:val="center"/>
            <w:hideMark/>
          </w:tcPr>
          <w:p w14:paraId="08330CE1" w14:textId="77777777" w:rsidR="00C90BE8" w:rsidRPr="00C90BE8" w:rsidRDefault="00C90BE8">
            <w:pPr>
              <w:pStyle w:val="TableText"/>
              <w:keepNext/>
            </w:pPr>
            <w:r w:rsidRPr="00C90BE8">
              <w:t>Intermediate</w:t>
            </w:r>
          </w:p>
        </w:tc>
      </w:tr>
      <w:tr w:rsidR="00C90BE8" w14:paraId="070F3C71" w14:textId="77777777" w:rsidTr="00C90BE8">
        <w:trPr>
          <w:trHeight w:val="397"/>
        </w:trPr>
        <w:tc>
          <w:tcPr>
            <w:tcW w:w="2127" w:type="dxa"/>
            <w:vMerge w:val="restart"/>
            <w:tcBorders>
              <w:top w:val="nil"/>
              <w:left w:val="nil"/>
              <w:bottom w:val="single" w:sz="12" w:space="0" w:color="auto"/>
              <w:right w:val="nil"/>
            </w:tcBorders>
            <w:tcMar>
              <w:top w:w="0" w:type="dxa"/>
              <w:left w:w="57" w:type="dxa"/>
              <w:bottom w:w="0" w:type="dxa"/>
              <w:right w:w="0" w:type="dxa"/>
            </w:tcMar>
            <w:vAlign w:val="center"/>
            <w:hideMark/>
          </w:tcPr>
          <w:p w14:paraId="72CFDA22" w14:textId="00E95517" w:rsidR="00C90BE8" w:rsidRDefault="00C90BE8">
            <w:pPr>
              <w:keepNext/>
              <w:jc w:val="center"/>
              <w:rPr>
                <w:rFonts w:ascii="Arial" w:hAnsi="Arial" w:cs="Arial"/>
                <w:b/>
                <w:bCs/>
                <w:sz w:val="18"/>
                <w:szCs w:val="18"/>
                <w:lang w:eastAsia="en-AU"/>
              </w:rPr>
            </w:pPr>
            <w:r>
              <w:rPr>
                <w:rFonts w:ascii="Arial" w:hAnsi="Arial" w:cs="Arial"/>
                <w:noProof/>
                <w:lang w:eastAsia="en-AU"/>
              </w:rPr>
              <w:drawing>
                <wp:inline distT="0" distB="0" distL="0" distR="0" wp14:anchorId="343DAB7E" wp14:editId="5D9D91A5">
                  <wp:extent cx="695325" cy="771525"/>
                  <wp:effectExtent l="0" t="0" r="9525" b="9525"/>
                  <wp:docPr id="1" name="Picture 1" descr="cid:image005.png@01D50175.5A3E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50175.5A3E47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14:paraId="2AF0399F" w14:textId="77777777" w:rsidR="00C90BE8" w:rsidRDefault="00C90BE8">
            <w:pPr>
              <w:keepNext/>
              <w:jc w:val="center"/>
              <w:rPr>
                <w:rFonts w:ascii="Arial" w:hAnsi="Arial" w:cs="Arial"/>
                <w:lang w:eastAsia="en-AU"/>
              </w:rPr>
            </w:pPr>
            <w:r>
              <w:rPr>
                <w:rFonts w:ascii="Arial" w:hAnsi="Arial" w:cs="Arial"/>
                <w:b/>
                <w:bCs/>
                <w:sz w:val="18"/>
                <w:szCs w:val="18"/>
                <w:lang w:eastAsia="en-AU"/>
              </w:rPr>
              <w:t>Workforce Leadership</w:t>
            </w:r>
          </w:p>
        </w:tc>
        <w:tc>
          <w:tcPr>
            <w:tcW w:w="4554" w:type="dxa"/>
            <w:tcMar>
              <w:top w:w="0" w:type="dxa"/>
              <w:left w:w="57" w:type="dxa"/>
              <w:bottom w:w="0" w:type="dxa"/>
              <w:right w:w="0" w:type="dxa"/>
            </w:tcMar>
            <w:vAlign w:val="center"/>
            <w:hideMark/>
          </w:tcPr>
          <w:p w14:paraId="5CDF588F" w14:textId="77777777" w:rsidR="00C90BE8" w:rsidRDefault="00C90BE8">
            <w:pPr>
              <w:pStyle w:val="TableText"/>
              <w:keepNext/>
              <w:rPr>
                <w:rFonts w:cs="Arial"/>
              </w:rPr>
            </w:pPr>
            <w:r>
              <w:rPr>
                <w:b/>
                <w:bCs/>
              </w:rPr>
              <w:t>Manage and Develop People</w:t>
            </w:r>
          </w:p>
        </w:tc>
        <w:tc>
          <w:tcPr>
            <w:tcW w:w="2957" w:type="dxa"/>
            <w:tcMar>
              <w:top w:w="0" w:type="dxa"/>
              <w:left w:w="57" w:type="dxa"/>
              <w:bottom w:w="0" w:type="dxa"/>
              <w:right w:w="0" w:type="dxa"/>
            </w:tcMar>
            <w:vAlign w:val="center"/>
            <w:hideMark/>
          </w:tcPr>
          <w:p w14:paraId="7F5550F1" w14:textId="5BE4B81B" w:rsidR="00C90BE8" w:rsidRDefault="00FC1A72">
            <w:pPr>
              <w:pStyle w:val="TableText"/>
              <w:keepNext/>
            </w:pPr>
            <w:r w:rsidRPr="00C90BE8">
              <w:rPr>
                <w:b/>
                <w:bCs/>
              </w:rPr>
              <w:t>Advanced</w:t>
            </w:r>
          </w:p>
        </w:tc>
      </w:tr>
      <w:tr w:rsidR="00C90BE8" w14:paraId="4638449B" w14:textId="77777777" w:rsidTr="00C90BE8">
        <w:trPr>
          <w:trHeight w:val="397"/>
        </w:trPr>
        <w:tc>
          <w:tcPr>
            <w:tcW w:w="0" w:type="auto"/>
            <w:vMerge/>
            <w:tcBorders>
              <w:top w:val="nil"/>
              <w:left w:val="nil"/>
              <w:bottom w:val="single" w:sz="12" w:space="0" w:color="auto"/>
              <w:right w:val="nil"/>
            </w:tcBorders>
            <w:vAlign w:val="center"/>
            <w:hideMark/>
          </w:tcPr>
          <w:p w14:paraId="6E8E7D82" w14:textId="77777777" w:rsidR="00C90BE8" w:rsidRDefault="00C90BE8">
            <w:pPr>
              <w:rPr>
                <w:rFonts w:ascii="Arial" w:eastAsia="Calibri" w:hAnsi="Arial" w:cs="Arial"/>
                <w:lang w:eastAsia="en-AU"/>
              </w:rPr>
            </w:pPr>
          </w:p>
        </w:tc>
        <w:tc>
          <w:tcPr>
            <w:tcW w:w="4554" w:type="dxa"/>
            <w:tcBorders>
              <w:top w:val="nil"/>
              <w:left w:val="nil"/>
              <w:bottom w:val="single" w:sz="8" w:space="0" w:color="BCBEC0"/>
              <w:right w:val="nil"/>
            </w:tcBorders>
            <w:tcMar>
              <w:top w:w="0" w:type="dxa"/>
              <w:left w:w="57" w:type="dxa"/>
              <w:bottom w:w="0" w:type="dxa"/>
              <w:right w:w="0" w:type="dxa"/>
            </w:tcMar>
            <w:vAlign w:val="center"/>
            <w:hideMark/>
          </w:tcPr>
          <w:p w14:paraId="6B71E8D9" w14:textId="77777777" w:rsidR="00C90BE8" w:rsidRDefault="00C90BE8">
            <w:pPr>
              <w:pStyle w:val="TableText"/>
              <w:keepNext/>
            </w:pPr>
            <w:r>
              <w:t>Inspire Direction and Purpose</w:t>
            </w:r>
          </w:p>
        </w:tc>
        <w:tc>
          <w:tcPr>
            <w:tcW w:w="2957" w:type="dxa"/>
            <w:tcBorders>
              <w:top w:val="nil"/>
              <w:left w:val="nil"/>
              <w:bottom w:val="single" w:sz="8" w:space="0" w:color="BCBEC0"/>
              <w:right w:val="nil"/>
            </w:tcBorders>
            <w:tcMar>
              <w:top w:w="0" w:type="dxa"/>
              <w:left w:w="57" w:type="dxa"/>
              <w:bottom w:w="0" w:type="dxa"/>
              <w:right w:w="0" w:type="dxa"/>
            </w:tcMar>
            <w:vAlign w:val="center"/>
            <w:hideMark/>
          </w:tcPr>
          <w:p w14:paraId="0BFEBA28" w14:textId="77777777" w:rsidR="00C90BE8" w:rsidRDefault="00C90BE8">
            <w:pPr>
              <w:pStyle w:val="TableText"/>
              <w:keepNext/>
            </w:pPr>
            <w:r>
              <w:t>Adept</w:t>
            </w:r>
          </w:p>
        </w:tc>
      </w:tr>
      <w:tr w:rsidR="00C90BE8" w14:paraId="7DEA3D26" w14:textId="77777777" w:rsidTr="00C90BE8">
        <w:trPr>
          <w:trHeight w:val="397"/>
        </w:trPr>
        <w:tc>
          <w:tcPr>
            <w:tcW w:w="0" w:type="auto"/>
            <w:vMerge/>
            <w:tcBorders>
              <w:top w:val="nil"/>
              <w:left w:val="nil"/>
              <w:bottom w:val="single" w:sz="12" w:space="0" w:color="auto"/>
              <w:right w:val="nil"/>
            </w:tcBorders>
            <w:vAlign w:val="center"/>
            <w:hideMark/>
          </w:tcPr>
          <w:p w14:paraId="77ACD15C" w14:textId="77777777" w:rsidR="00C90BE8" w:rsidRDefault="00C90BE8">
            <w:pPr>
              <w:rPr>
                <w:rFonts w:ascii="Arial" w:eastAsia="Calibri" w:hAnsi="Arial" w:cs="Arial"/>
                <w:lang w:eastAsia="en-AU"/>
              </w:rPr>
            </w:pPr>
          </w:p>
        </w:tc>
        <w:tc>
          <w:tcPr>
            <w:tcW w:w="4554" w:type="dxa"/>
            <w:tcBorders>
              <w:top w:val="nil"/>
              <w:left w:val="nil"/>
              <w:bottom w:val="single" w:sz="8" w:space="0" w:color="BCBEC0"/>
              <w:right w:val="nil"/>
            </w:tcBorders>
            <w:tcMar>
              <w:top w:w="0" w:type="dxa"/>
              <w:left w:w="57" w:type="dxa"/>
              <w:bottom w:w="0" w:type="dxa"/>
              <w:right w:w="0" w:type="dxa"/>
            </w:tcMar>
            <w:vAlign w:val="center"/>
            <w:hideMark/>
          </w:tcPr>
          <w:p w14:paraId="3BE8BB92" w14:textId="77777777" w:rsidR="00C90BE8" w:rsidRDefault="00C90BE8">
            <w:pPr>
              <w:pStyle w:val="TableText"/>
              <w:keepNext/>
            </w:pPr>
            <w:r>
              <w:t>Optimise Workforce Contribution</w:t>
            </w:r>
          </w:p>
        </w:tc>
        <w:tc>
          <w:tcPr>
            <w:tcW w:w="2957" w:type="dxa"/>
            <w:tcBorders>
              <w:top w:val="nil"/>
              <w:left w:val="nil"/>
              <w:bottom w:val="single" w:sz="8" w:space="0" w:color="BCBEC0"/>
              <w:right w:val="nil"/>
            </w:tcBorders>
            <w:tcMar>
              <w:top w:w="0" w:type="dxa"/>
              <w:left w:w="57" w:type="dxa"/>
              <w:bottom w:w="0" w:type="dxa"/>
              <w:right w:w="0" w:type="dxa"/>
            </w:tcMar>
            <w:vAlign w:val="center"/>
            <w:hideMark/>
          </w:tcPr>
          <w:p w14:paraId="6A70A156" w14:textId="77777777" w:rsidR="00C90BE8" w:rsidRDefault="00C90BE8">
            <w:pPr>
              <w:pStyle w:val="TableText"/>
              <w:keepNext/>
            </w:pPr>
            <w:r>
              <w:t>Adept</w:t>
            </w:r>
          </w:p>
        </w:tc>
      </w:tr>
      <w:tr w:rsidR="00C90BE8" w14:paraId="6D1514DC" w14:textId="77777777" w:rsidTr="00C90BE8">
        <w:trPr>
          <w:trHeight w:val="397"/>
        </w:trPr>
        <w:tc>
          <w:tcPr>
            <w:tcW w:w="0" w:type="auto"/>
            <w:vMerge/>
            <w:tcBorders>
              <w:top w:val="nil"/>
              <w:left w:val="nil"/>
              <w:bottom w:val="single" w:sz="12" w:space="0" w:color="auto"/>
              <w:right w:val="nil"/>
            </w:tcBorders>
            <w:vAlign w:val="center"/>
            <w:hideMark/>
          </w:tcPr>
          <w:p w14:paraId="1E38E400" w14:textId="77777777" w:rsidR="00C90BE8" w:rsidRDefault="00C90BE8">
            <w:pPr>
              <w:rPr>
                <w:rFonts w:ascii="Arial" w:eastAsia="Calibri" w:hAnsi="Arial" w:cs="Arial"/>
                <w:lang w:eastAsia="en-AU"/>
              </w:rPr>
            </w:pPr>
          </w:p>
        </w:tc>
        <w:tc>
          <w:tcPr>
            <w:tcW w:w="4554" w:type="dxa"/>
            <w:tcBorders>
              <w:top w:val="nil"/>
              <w:left w:val="nil"/>
              <w:bottom w:val="single" w:sz="12" w:space="0" w:color="000000"/>
              <w:right w:val="nil"/>
            </w:tcBorders>
            <w:tcMar>
              <w:top w:w="0" w:type="dxa"/>
              <w:left w:w="57" w:type="dxa"/>
              <w:bottom w:w="0" w:type="dxa"/>
              <w:right w:w="0" w:type="dxa"/>
            </w:tcMar>
            <w:vAlign w:val="center"/>
            <w:hideMark/>
          </w:tcPr>
          <w:p w14:paraId="078F9DF5" w14:textId="77777777" w:rsidR="00C90BE8" w:rsidRDefault="00C90BE8">
            <w:pPr>
              <w:pStyle w:val="TableText"/>
              <w:keepNext/>
            </w:pPr>
            <w:r>
              <w:t>Lead and Manage Change</w:t>
            </w:r>
          </w:p>
        </w:tc>
        <w:tc>
          <w:tcPr>
            <w:tcW w:w="2957" w:type="dxa"/>
            <w:tcBorders>
              <w:top w:val="nil"/>
              <w:left w:val="nil"/>
              <w:bottom w:val="single" w:sz="12" w:space="0" w:color="000000"/>
              <w:right w:val="nil"/>
            </w:tcBorders>
            <w:tcMar>
              <w:top w:w="0" w:type="dxa"/>
              <w:left w:w="57" w:type="dxa"/>
              <w:bottom w:w="0" w:type="dxa"/>
              <w:right w:w="0" w:type="dxa"/>
            </w:tcMar>
            <w:vAlign w:val="center"/>
            <w:hideMark/>
          </w:tcPr>
          <w:p w14:paraId="2BAB7E32" w14:textId="77777777" w:rsidR="00C90BE8" w:rsidRDefault="00C90BE8">
            <w:pPr>
              <w:pStyle w:val="TableText"/>
              <w:keepNext/>
            </w:pPr>
            <w:r>
              <w:t>Adept</w:t>
            </w:r>
          </w:p>
        </w:tc>
      </w:tr>
    </w:tbl>
    <w:p w14:paraId="2035ADF2" w14:textId="2BC4D2DD" w:rsidR="005D2D29" w:rsidRDefault="005D2D29" w:rsidP="005D2D29"/>
    <w:p w14:paraId="465ECD78" w14:textId="77777777" w:rsidR="005D2D29" w:rsidRPr="005D2D29" w:rsidRDefault="005D2D29" w:rsidP="005D2D29"/>
    <w:tbl>
      <w:tblPr>
        <w:tblStyle w:val="LightList-Accent1"/>
        <w:tblW w:w="9198" w:type="dxa"/>
        <w:tblLook w:val="04A0" w:firstRow="1" w:lastRow="0" w:firstColumn="1" w:lastColumn="0" w:noHBand="0" w:noVBand="1"/>
      </w:tblPr>
      <w:tblGrid>
        <w:gridCol w:w="6345"/>
        <w:gridCol w:w="2853"/>
      </w:tblGrid>
      <w:tr w:rsidR="002C50C1" w:rsidRPr="00894AB1" w14:paraId="3801DDA8"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bottom w:val="single" w:sz="8" w:space="0" w:color="19ABB5"/>
            </w:tcBorders>
            <w:shd w:val="clear" w:color="auto" w:fill="19ABB5"/>
            <w:vAlign w:val="bottom"/>
          </w:tcPr>
          <w:p w14:paraId="3DFD430B" w14:textId="77777777" w:rsidR="002C50C1" w:rsidRPr="00D30512" w:rsidRDefault="0082617A" w:rsidP="00D30512">
            <w:pPr>
              <w:spacing w:before="120" w:after="120"/>
              <w:rPr>
                <w:rFonts w:ascii="Arial" w:hAnsi="Arial" w:cs="Arial"/>
                <w:sz w:val="24"/>
                <w:szCs w:val="16"/>
                <w:lang w:eastAsia="en-US"/>
              </w:rPr>
            </w:pPr>
            <w:r>
              <w:rPr>
                <w:rFonts w:ascii="Arial" w:hAnsi="Arial" w:cs="Arial"/>
                <w:sz w:val="24"/>
                <w:szCs w:val="16"/>
                <w:lang w:eastAsia="en-US"/>
              </w:rPr>
              <w:t>ACKNOWLEDGEMENT</w:t>
            </w:r>
          </w:p>
        </w:tc>
      </w:tr>
      <w:tr w:rsidR="002C50C1" w:rsidRPr="00894AB1" w14:paraId="5593DCF2"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bottom"/>
          </w:tcPr>
          <w:p w14:paraId="3AA135A5" w14:textId="77777777" w:rsidR="002C50C1" w:rsidRPr="00D30512" w:rsidRDefault="002C50C1" w:rsidP="00D30512">
            <w:pPr>
              <w:spacing w:before="240" w:after="240"/>
              <w:jc w:val="both"/>
              <w:rPr>
                <w:rFonts w:ascii="Arial" w:hAnsi="Arial" w:cs="Arial"/>
                <w:b w:val="0"/>
                <w:sz w:val="22"/>
                <w:szCs w:val="23"/>
              </w:rPr>
            </w:pPr>
            <w:r w:rsidRPr="00FE53C1">
              <w:rPr>
                <w:rFonts w:ascii="Arial" w:hAnsi="Arial" w:cs="Arial"/>
                <w:b w:val="0"/>
                <w:sz w:val="22"/>
                <w:szCs w:val="23"/>
              </w:rPr>
              <w:t>This position descrip</w:t>
            </w:r>
            <w:r w:rsidR="00D30512">
              <w:rPr>
                <w:rFonts w:ascii="Arial" w:hAnsi="Arial" w:cs="Arial"/>
                <w:b w:val="0"/>
                <w:sz w:val="22"/>
                <w:szCs w:val="23"/>
              </w:rPr>
              <w:t xml:space="preserve">tion is a broad description of the accountabilities, duties and required capabilities relating to this position. The role and position are dynamic and may evolve and change over time in line with changing strategic and operational requirements. </w:t>
            </w:r>
            <w:r w:rsidRPr="00FE53C1">
              <w:rPr>
                <w:rFonts w:ascii="Arial" w:hAnsi="Arial" w:cs="Arial"/>
                <w:b w:val="0"/>
                <w:sz w:val="22"/>
                <w:szCs w:val="23"/>
              </w:rPr>
              <w:t xml:space="preserve">Continuing development, change and improvement of processes, practices, knowledge, skills and behaviours is expected at MidCoast Council.  </w:t>
            </w:r>
          </w:p>
        </w:tc>
      </w:tr>
      <w:tr w:rsidR="00F97A64" w14:paraId="48315BFD"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9198" w:type="dxa"/>
            <w:gridSpan w:val="2"/>
            <w:tcBorders>
              <w:top w:val="single" w:sz="8" w:space="0" w:color="19ABB5"/>
              <w:left w:val="single" w:sz="8" w:space="0" w:color="19ABB5"/>
              <w:bottom w:val="single" w:sz="8" w:space="0" w:color="19ABB5"/>
              <w:right w:val="single" w:sz="8" w:space="0" w:color="19ABB5"/>
            </w:tcBorders>
            <w:vAlign w:val="center"/>
          </w:tcPr>
          <w:p w14:paraId="2490203C" w14:textId="77777777" w:rsidR="00F97A64" w:rsidRPr="00F97A64" w:rsidRDefault="00F97A64" w:rsidP="00D30512">
            <w:pPr>
              <w:spacing w:before="240" w:after="240"/>
              <w:jc w:val="both"/>
              <w:rPr>
                <w:rFonts w:ascii="Arial" w:hAnsi="Arial" w:cs="Arial"/>
                <w:sz w:val="22"/>
                <w:szCs w:val="23"/>
              </w:rPr>
            </w:pPr>
            <w:r w:rsidRPr="00A914CA">
              <w:rPr>
                <w:rFonts w:ascii="Arial" w:hAnsi="Arial" w:cs="Arial"/>
                <w:b w:val="0"/>
                <w:sz w:val="22"/>
                <w:szCs w:val="23"/>
              </w:rPr>
              <w:t xml:space="preserve">I have signed below in acknowledgement of reading, understanding and accepting the contents of this document.  I accept that, with consultation, my duties may be modified by </w:t>
            </w:r>
            <w:r>
              <w:rPr>
                <w:rFonts w:ascii="Arial" w:hAnsi="Arial" w:cs="Arial"/>
                <w:b w:val="0"/>
                <w:sz w:val="22"/>
                <w:szCs w:val="23"/>
              </w:rPr>
              <w:t>Mid</w:t>
            </w:r>
            <w:r w:rsidR="00FE53C1">
              <w:rPr>
                <w:rFonts w:ascii="Arial" w:hAnsi="Arial" w:cs="Arial"/>
                <w:b w:val="0"/>
                <w:sz w:val="22"/>
                <w:szCs w:val="23"/>
              </w:rPr>
              <w:t>C</w:t>
            </w:r>
            <w:r>
              <w:rPr>
                <w:rFonts w:ascii="Arial" w:hAnsi="Arial" w:cs="Arial"/>
                <w:b w:val="0"/>
                <w:sz w:val="22"/>
                <w:szCs w:val="23"/>
              </w:rPr>
              <w:t>oast</w:t>
            </w:r>
            <w:r w:rsidRPr="00A914CA">
              <w:rPr>
                <w:rFonts w:ascii="Arial" w:hAnsi="Arial" w:cs="Arial"/>
                <w:b w:val="0"/>
                <w:sz w:val="22"/>
                <w:szCs w:val="23"/>
              </w:rPr>
              <w:t xml:space="preserve"> Council from time to time as necessary.</w:t>
            </w:r>
          </w:p>
        </w:tc>
      </w:tr>
      <w:tr w:rsidR="00F97A64" w14:paraId="62F54EF6" w14:textId="77777777" w:rsidTr="00B86D9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45" w:type="dxa"/>
            <w:tcBorders>
              <w:top w:val="single" w:sz="8" w:space="0" w:color="19ABB5"/>
              <w:left w:val="single" w:sz="8" w:space="0" w:color="19ABB5"/>
              <w:bottom w:val="single" w:sz="8" w:space="0" w:color="19ABB5"/>
              <w:right w:val="single" w:sz="8" w:space="0" w:color="19ABB5"/>
            </w:tcBorders>
            <w:vAlign w:val="bottom"/>
          </w:tcPr>
          <w:p w14:paraId="28A2C99C" w14:textId="77777777" w:rsidR="00F97A64" w:rsidRPr="003E317D" w:rsidRDefault="00F97A64" w:rsidP="00D30512">
            <w:pPr>
              <w:spacing w:after="240"/>
              <w:rPr>
                <w:rFonts w:ascii="Arial" w:hAnsi="Arial" w:cs="Arial"/>
                <w:b w:val="0"/>
                <w:sz w:val="22"/>
                <w:szCs w:val="23"/>
              </w:rPr>
            </w:pPr>
            <w:r w:rsidRPr="003E317D">
              <w:rPr>
                <w:rFonts w:ascii="Arial" w:hAnsi="Arial" w:cs="Arial"/>
                <w:b w:val="0"/>
                <w:sz w:val="22"/>
                <w:szCs w:val="23"/>
              </w:rPr>
              <w:t>Employee's Signature:</w:t>
            </w:r>
          </w:p>
        </w:tc>
        <w:tc>
          <w:tcPr>
            <w:tcW w:w="2853" w:type="dxa"/>
            <w:tcBorders>
              <w:top w:val="single" w:sz="8" w:space="0" w:color="19ABB5"/>
              <w:left w:val="single" w:sz="8" w:space="0" w:color="19ABB5"/>
              <w:bottom w:val="single" w:sz="8" w:space="0" w:color="19ABB5"/>
              <w:right w:val="single" w:sz="8" w:space="0" w:color="19ABB5"/>
            </w:tcBorders>
            <w:vAlign w:val="bottom"/>
          </w:tcPr>
          <w:p w14:paraId="081D3134" w14:textId="77777777" w:rsidR="00F97A64" w:rsidRPr="003E317D" w:rsidRDefault="00F97A64" w:rsidP="00D30512">
            <w:pPr>
              <w:spacing w:after="240"/>
              <w:ind w:firstLine="601"/>
              <w:cnfStyle w:val="000000100000" w:firstRow="0" w:lastRow="0" w:firstColumn="0" w:lastColumn="0" w:oddVBand="0" w:evenVBand="0" w:oddHBand="1" w:evenHBand="0" w:firstRowFirstColumn="0" w:firstRowLastColumn="0" w:lastRowFirstColumn="0" w:lastRowLastColumn="0"/>
              <w:rPr>
                <w:rFonts w:ascii="Arial" w:hAnsi="Arial" w:cs="Arial"/>
                <w:sz w:val="22"/>
                <w:szCs w:val="23"/>
              </w:rPr>
            </w:pPr>
            <w:r w:rsidRPr="003E317D">
              <w:rPr>
                <w:rFonts w:ascii="Arial" w:hAnsi="Arial" w:cs="Arial"/>
                <w:sz w:val="22"/>
                <w:szCs w:val="23"/>
              </w:rPr>
              <w:t xml:space="preserve"> Date:</w:t>
            </w:r>
          </w:p>
        </w:tc>
      </w:tr>
    </w:tbl>
    <w:p w14:paraId="77E3209C" w14:textId="77777777" w:rsidR="00075BF9" w:rsidRDefault="00075BF9" w:rsidP="00F716D0">
      <w:pPr>
        <w:jc w:val="both"/>
        <w:rPr>
          <w:rFonts w:ascii="Arial" w:hAnsi="Arial" w:cs="Arial"/>
          <w:b/>
          <w:sz w:val="23"/>
          <w:szCs w:val="23"/>
        </w:rPr>
      </w:pPr>
    </w:p>
    <w:p w14:paraId="5F66FA6E" w14:textId="77777777" w:rsidR="00D76C65" w:rsidRDefault="00D76C65" w:rsidP="00F716D0">
      <w:pPr>
        <w:jc w:val="both"/>
        <w:rPr>
          <w:rFonts w:ascii="Arial" w:hAnsi="Arial" w:cs="Arial"/>
          <w:b/>
          <w:sz w:val="23"/>
          <w:szCs w:val="23"/>
        </w:rPr>
      </w:pPr>
    </w:p>
    <w:tbl>
      <w:tblPr>
        <w:tblStyle w:val="LightList-Accent1"/>
        <w:tblW w:w="9233" w:type="dxa"/>
        <w:tblLook w:val="04A0" w:firstRow="1" w:lastRow="0" w:firstColumn="1" w:lastColumn="0" w:noHBand="0" w:noVBand="1"/>
      </w:tblPr>
      <w:tblGrid>
        <w:gridCol w:w="7158"/>
        <w:gridCol w:w="2075"/>
      </w:tblGrid>
      <w:tr w:rsidR="007B2F80" w:rsidRPr="00D30512" w14:paraId="3722B86E" w14:textId="77777777" w:rsidTr="00B86D97">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bottom w:val="single" w:sz="8" w:space="0" w:color="19ABB5"/>
            </w:tcBorders>
            <w:shd w:val="clear" w:color="auto" w:fill="19ABB5"/>
            <w:vAlign w:val="bottom"/>
          </w:tcPr>
          <w:p w14:paraId="0CA22E3F" w14:textId="77777777" w:rsidR="007B2F80" w:rsidRPr="00D30512" w:rsidRDefault="007B2F80" w:rsidP="0019048F">
            <w:pPr>
              <w:spacing w:before="120" w:after="120"/>
              <w:rPr>
                <w:rFonts w:ascii="Arial" w:hAnsi="Arial" w:cs="Arial"/>
                <w:sz w:val="24"/>
                <w:szCs w:val="16"/>
                <w:lang w:eastAsia="en-US"/>
              </w:rPr>
            </w:pPr>
            <w:r>
              <w:rPr>
                <w:rFonts w:ascii="Arial" w:hAnsi="Arial" w:cs="Arial"/>
                <w:sz w:val="24"/>
                <w:szCs w:val="16"/>
                <w:lang w:eastAsia="en-US"/>
              </w:rPr>
              <w:t>HR USE ONLY</w:t>
            </w:r>
          </w:p>
        </w:tc>
        <w:tc>
          <w:tcPr>
            <w:tcW w:w="2075" w:type="dxa"/>
            <w:tcBorders>
              <w:bottom w:val="single" w:sz="8" w:space="0" w:color="19ABB5"/>
            </w:tcBorders>
            <w:shd w:val="clear" w:color="auto" w:fill="19ABB5"/>
          </w:tcPr>
          <w:p w14:paraId="44D4EA06" w14:textId="77777777" w:rsidR="007B2F80" w:rsidRDefault="007B2F80" w:rsidP="0019048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16"/>
                <w:lang w:eastAsia="en-US"/>
              </w:rPr>
            </w:pPr>
          </w:p>
        </w:tc>
      </w:tr>
      <w:tr w:rsidR="007B2F80" w:rsidRPr="00D30512" w14:paraId="1165D3BF" w14:textId="77777777" w:rsidTr="00B86D97">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bottom"/>
          </w:tcPr>
          <w:p w14:paraId="4A0A1C0B" w14:textId="42E906BC" w:rsidR="007B2F80" w:rsidRPr="00D30512" w:rsidRDefault="00BF6E8D" w:rsidP="005D2D29">
            <w:pPr>
              <w:spacing w:before="240" w:after="240"/>
              <w:jc w:val="both"/>
              <w:rPr>
                <w:rFonts w:ascii="Arial" w:hAnsi="Arial" w:cs="Arial"/>
                <w:b w:val="0"/>
                <w:sz w:val="22"/>
                <w:szCs w:val="23"/>
              </w:rPr>
            </w:pPr>
            <w:r>
              <w:rPr>
                <w:rFonts w:ascii="Arial" w:hAnsi="Arial" w:cs="Arial"/>
                <w:b w:val="0"/>
                <w:sz w:val="22"/>
                <w:szCs w:val="23"/>
              </w:rPr>
              <w:t>Is a</w:t>
            </w:r>
            <w:r w:rsidR="005D2D29">
              <w:rPr>
                <w:rFonts w:ascii="Arial" w:hAnsi="Arial" w:cs="Arial"/>
                <w:b w:val="0"/>
                <w:sz w:val="22"/>
                <w:szCs w:val="23"/>
              </w:rPr>
              <w:t xml:space="preserve"> Working with Children Check</w:t>
            </w:r>
            <w:r>
              <w:rPr>
                <w:rFonts w:ascii="Arial" w:hAnsi="Arial" w:cs="Arial"/>
                <w:b w:val="0"/>
                <w:sz w:val="22"/>
                <w:szCs w:val="23"/>
              </w:rPr>
              <w:t xml:space="preserve"> required for this position</w:t>
            </w:r>
            <w:r w:rsidR="007B2F80">
              <w:rPr>
                <w:rFonts w:ascii="Arial" w:hAnsi="Arial" w:cs="Arial"/>
                <w:b w:val="0"/>
                <w:sz w:val="22"/>
                <w:szCs w:val="23"/>
              </w:rPr>
              <w:t>?</w:t>
            </w:r>
          </w:p>
        </w:tc>
        <w:tc>
          <w:tcPr>
            <w:tcW w:w="2075" w:type="dxa"/>
            <w:tcBorders>
              <w:top w:val="single" w:sz="8" w:space="0" w:color="19ABB5"/>
              <w:bottom w:val="single" w:sz="8" w:space="0" w:color="19ABB5"/>
              <w:right w:val="single" w:sz="8" w:space="0" w:color="19ABB5"/>
            </w:tcBorders>
          </w:tcPr>
          <w:p w14:paraId="00E2A1CD" w14:textId="29B5E420" w:rsidR="007B2F80" w:rsidRPr="00D30512" w:rsidRDefault="005D2D29" w:rsidP="007B2F80">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434442371"/>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984772251"/>
                <w14:checkbox>
                  <w14:checked w14:val="1"/>
                  <w14:checkedState w14:val="2612" w14:font="MS Gothic"/>
                  <w14:uncheckedState w14:val="2610" w14:font="MS Gothic"/>
                </w14:checkbox>
              </w:sdtPr>
              <w:sdtEndPr/>
              <w:sdtContent>
                <w:r w:rsidR="00C90BE8">
                  <w:rPr>
                    <w:rFonts w:ascii="MS Gothic" w:eastAsia="MS Gothic" w:hAnsi="MS Gothic" w:cs="Arial" w:hint="eastAsia"/>
                    <w:b/>
                    <w:sz w:val="28"/>
                    <w:szCs w:val="28"/>
                  </w:rPr>
                  <w:t>☒</w:t>
                </w:r>
              </w:sdtContent>
            </w:sdt>
          </w:p>
        </w:tc>
      </w:tr>
      <w:tr w:rsidR="007B2F80" w:rsidRPr="00F97A64" w14:paraId="0BCE331E" w14:textId="77777777" w:rsidTr="00B86D97">
        <w:trPr>
          <w:trHeight w:val="624"/>
        </w:trPr>
        <w:tc>
          <w:tcPr>
            <w:cnfStyle w:val="001000000000" w:firstRow="0" w:lastRow="0" w:firstColumn="1" w:lastColumn="0" w:oddVBand="0" w:evenVBand="0" w:oddHBand="0" w:evenHBand="0" w:firstRowFirstColumn="0" w:firstRowLastColumn="0" w:lastRowFirstColumn="0" w:lastRowLastColumn="0"/>
            <w:tcW w:w="7158" w:type="dxa"/>
            <w:tcBorders>
              <w:top w:val="single" w:sz="8" w:space="0" w:color="19ABB5"/>
              <w:left w:val="single" w:sz="8" w:space="0" w:color="19ABB5"/>
              <w:bottom w:val="single" w:sz="8" w:space="0" w:color="19ABB5"/>
            </w:tcBorders>
            <w:vAlign w:val="center"/>
          </w:tcPr>
          <w:p w14:paraId="0A79088E" w14:textId="52968337" w:rsidR="007B2F80" w:rsidRDefault="00BF6E8D" w:rsidP="00BF6E8D">
            <w:pPr>
              <w:spacing w:before="240" w:after="240"/>
              <w:jc w:val="both"/>
              <w:rPr>
                <w:rFonts w:ascii="Arial" w:hAnsi="Arial" w:cs="Arial"/>
                <w:b w:val="0"/>
                <w:sz w:val="22"/>
                <w:szCs w:val="23"/>
              </w:rPr>
            </w:pPr>
            <w:r>
              <w:rPr>
                <w:rFonts w:ascii="Arial" w:hAnsi="Arial" w:cs="Arial"/>
                <w:b w:val="0"/>
                <w:sz w:val="22"/>
                <w:szCs w:val="23"/>
              </w:rPr>
              <w:t>Is a</w:t>
            </w:r>
            <w:r w:rsidR="00072D0E">
              <w:rPr>
                <w:rFonts w:ascii="Arial" w:hAnsi="Arial" w:cs="Arial"/>
                <w:b w:val="0"/>
                <w:sz w:val="22"/>
                <w:szCs w:val="23"/>
              </w:rPr>
              <w:t xml:space="preserve"> criminal </w:t>
            </w:r>
            <w:r w:rsidR="005F1B3F">
              <w:rPr>
                <w:rFonts w:ascii="Arial" w:hAnsi="Arial" w:cs="Arial"/>
                <w:b w:val="0"/>
                <w:sz w:val="22"/>
                <w:szCs w:val="23"/>
              </w:rPr>
              <w:t xml:space="preserve">record </w:t>
            </w:r>
            <w:r w:rsidR="00072D0E">
              <w:rPr>
                <w:rFonts w:ascii="Arial" w:hAnsi="Arial" w:cs="Arial"/>
                <w:b w:val="0"/>
                <w:sz w:val="22"/>
                <w:szCs w:val="23"/>
              </w:rPr>
              <w:t>check</w:t>
            </w:r>
            <w:r>
              <w:rPr>
                <w:rFonts w:ascii="Arial" w:hAnsi="Arial" w:cs="Arial"/>
                <w:b w:val="0"/>
                <w:sz w:val="22"/>
                <w:szCs w:val="23"/>
              </w:rPr>
              <w:t xml:space="preserve"> required for this position?</w:t>
            </w:r>
          </w:p>
        </w:tc>
        <w:tc>
          <w:tcPr>
            <w:tcW w:w="2075" w:type="dxa"/>
            <w:tcBorders>
              <w:top w:val="single" w:sz="8" w:space="0" w:color="19ABB5"/>
              <w:bottom w:val="single" w:sz="8" w:space="0" w:color="19ABB5"/>
              <w:right w:val="single" w:sz="8" w:space="0" w:color="19ABB5"/>
            </w:tcBorders>
          </w:tcPr>
          <w:p w14:paraId="6049D71C" w14:textId="67F00FE1" w:rsidR="007B2F80" w:rsidRPr="00072D0E" w:rsidRDefault="005D2D29" w:rsidP="005F1B3F">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3"/>
              </w:rPr>
            </w:pPr>
            <w:r>
              <w:rPr>
                <w:rFonts w:ascii="Arial" w:hAnsi="Arial" w:cs="Arial"/>
                <w:b/>
                <w:sz w:val="22"/>
                <w:szCs w:val="23"/>
              </w:rPr>
              <w:t>Yes</w:t>
            </w:r>
            <w:r w:rsidR="005F1B3F">
              <w:rPr>
                <w:rFonts w:ascii="Arial" w:hAnsi="Arial" w:cs="Arial"/>
                <w:b/>
                <w:sz w:val="22"/>
                <w:szCs w:val="23"/>
              </w:rPr>
              <w:t xml:space="preserve"> </w:t>
            </w:r>
            <w:sdt>
              <w:sdtPr>
                <w:rPr>
                  <w:rFonts w:ascii="Arial" w:hAnsi="Arial" w:cs="Arial"/>
                  <w:b/>
                  <w:sz w:val="28"/>
                  <w:szCs w:val="28"/>
                </w:rPr>
                <w:id w:val="-1377928379"/>
                <w14:checkbox>
                  <w14:checked w14:val="0"/>
                  <w14:checkedState w14:val="2612" w14:font="MS Gothic"/>
                  <w14:uncheckedState w14:val="2610" w14:font="MS Gothic"/>
                </w14:checkbox>
              </w:sdtPr>
              <w:sdtEndPr/>
              <w:sdtContent>
                <w:r w:rsidR="005F1B3F" w:rsidRPr="00EF7172">
                  <w:rPr>
                    <w:rFonts w:ascii="MS Gothic" w:eastAsia="MS Gothic" w:hAnsi="MS Gothic" w:cs="Arial"/>
                    <w:b/>
                    <w:sz w:val="28"/>
                    <w:szCs w:val="28"/>
                  </w:rPr>
                  <w:t>☐</w:t>
                </w:r>
              </w:sdtContent>
            </w:sdt>
            <w:r w:rsidR="005F1B3F">
              <w:rPr>
                <w:rFonts w:ascii="Arial" w:hAnsi="Arial" w:cs="Arial"/>
                <w:b/>
                <w:sz w:val="22"/>
                <w:szCs w:val="23"/>
              </w:rPr>
              <w:t xml:space="preserve">     </w:t>
            </w:r>
            <w:r w:rsidR="00080514">
              <w:rPr>
                <w:rFonts w:ascii="Arial" w:hAnsi="Arial" w:cs="Arial"/>
                <w:b/>
                <w:sz w:val="22"/>
                <w:szCs w:val="23"/>
              </w:rPr>
              <w:t>No</w:t>
            </w:r>
            <w:r w:rsidR="005F1B3F">
              <w:rPr>
                <w:rFonts w:ascii="Arial" w:hAnsi="Arial" w:cs="Arial"/>
                <w:b/>
                <w:sz w:val="22"/>
                <w:szCs w:val="23"/>
              </w:rPr>
              <w:t xml:space="preserve">  </w:t>
            </w:r>
            <w:sdt>
              <w:sdtPr>
                <w:rPr>
                  <w:rFonts w:ascii="Arial" w:hAnsi="Arial" w:cs="Arial"/>
                  <w:b/>
                  <w:sz w:val="28"/>
                  <w:szCs w:val="28"/>
                </w:rPr>
                <w:id w:val="148098680"/>
                <w14:checkbox>
                  <w14:checked w14:val="1"/>
                  <w14:checkedState w14:val="2612" w14:font="MS Gothic"/>
                  <w14:uncheckedState w14:val="2610" w14:font="MS Gothic"/>
                </w14:checkbox>
              </w:sdtPr>
              <w:sdtEndPr/>
              <w:sdtContent>
                <w:r w:rsidR="00C90BE8">
                  <w:rPr>
                    <w:rFonts w:ascii="MS Gothic" w:eastAsia="MS Gothic" w:hAnsi="MS Gothic" w:cs="Arial" w:hint="eastAsia"/>
                    <w:b/>
                    <w:sz w:val="28"/>
                    <w:szCs w:val="28"/>
                  </w:rPr>
                  <w:t>☒</w:t>
                </w:r>
              </w:sdtContent>
            </w:sdt>
          </w:p>
        </w:tc>
      </w:tr>
    </w:tbl>
    <w:p w14:paraId="7FA98437" w14:textId="77777777" w:rsidR="007B2F80" w:rsidRPr="00CB7120" w:rsidRDefault="007B2F80" w:rsidP="00F716D0">
      <w:pPr>
        <w:jc w:val="both"/>
        <w:rPr>
          <w:rFonts w:ascii="Arial" w:hAnsi="Arial" w:cs="Arial"/>
          <w:b/>
          <w:sz w:val="23"/>
          <w:szCs w:val="23"/>
        </w:rPr>
      </w:pPr>
    </w:p>
    <w:sectPr w:rsidR="007B2F80" w:rsidRPr="00CB7120" w:rsidSect="00032610">
      <w:headerReference w:type="default" r:id="rId22"/>
      <w:footerReference w:type="default" r:id="rId23"/>
      <w:headerReference w:type="first" r:id="rId24"/>
      <w:footerReference w:type="first" r:id="rId25"/>
      <w:pgSz w:w="11906" w:h="16838"/>
      <w:pgMar w:top="1134" w:right="1418" w:bottom="567" w:left="1418"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0BAEE" w14:textId="77777777" w:rsidR="00BE0C1F" w:rsidRDefault="00BE0C1F">
      <w:r>
        <w:separator/>
      </w:r>
    </w:p>
  </w:endnote>
  <w:endnote w:type="continuationSeparator" w:id="0">
    <w:p w14:paraId="18E640C3" w14:textId="77777777" w:rsidR="00BE0C1F" w:rsidRDefault="00BE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A2DF" w14:textId="77777777" w:rsidR="00BE0C1F" w:rsidRPr="007F7E40" w:rsidRDefault="00BE0C1F"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02F3468C" wp14:editId="49E629D2">
          <wp:extent cx="5759450" cy="41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971024926"/>
      <w:docPartObj>
        <w:docPartGallery w:val="Page Numbers (Top of Page)"/>
        <w:docPartUnique/>
      </w:docPartObj>
    </w:sdtPr>
    <w:sdtEndPr/>
    <w:sdtContent>
      <w:p w14:paraId="10E724A0" w14:textId="7F5CA8BB" w:rsidR="00BE0C1F" w:rsidRPr="00DA3B87" w:rsidRDefault="00537845" w:rsidP="00DA3B87">
        <w:pPr>
          <w:tabs>
            <w:tab w:val="right" w:pos="9070"/>
          </w:tabs>
          <w:spacing w:before="120"/>
          <w:rPr>
            <w:rFonts w:ascii="Arial" w:hAnsi="Arial"/>
            <w:sz w:val="18"/>
            <w:szCs w:val="18"/>
            <w:lang w:eastAsia="en-US"/>
          </w:rPr>
        </w:pPr>
        <w:r>
          <w:rPr>
            <w:rFonts w:ascii="Arial" w:hAnsi="Arial"/>
            <w:sz w:val="18"/>
            <w:szCs w:val="18"/>
            <w:lang w:eastAsia="en-US"/>
          </w:rPr>
          <w:t>Position description – Coordinator Water Development &amp; Assessment – approved July 2022</w:t>
        </w:r>
        <w:r w:rsidR="00BE0C1F" w:rsidRPr="007F7E40">
          <w:rPr>
            <w:rFonts w:ascii="Arial" w:hAnsi="Arial"/>
            <w:sz w:val="18"/>
            <w:szCs w:val="18"/>
            <w:lang w:eastAsia="en-US"/>
          </w:rPr>
          <w:tab/>
          <w:t xml:space="preserve">Page </w:t>
        </w:r>
        <w:r w:rsidR="00BE0C1F" w:rsidRPr="007F7E40">
          <w:rPr>
            <w:rFonts w:ascii="Arial" w:hAnsi="Arial"/>
            <w:sz w:val="18"/>
            <w:szCs w:val="18"/>
            <w:lang w:eastAsia="en-US"/>
          </w:rPr>
          <w:fldChar w:fldCharType="begin"/>
        </w:r>
        <w:r w:rsidR="00BE0C1F" w:rsidRPr="007F7E40">
          <w:rPr>
            <w:rFonts w:ascii="Arial" w:hAnsi="Arial"/>
            <w:sz w:val="18"/>
            <w:szCs w:val="18"/>
            <w:lang w:eastAsia="en-US"/>
          </w:rPr>
          <w:instrText xml:space="preserve"> PAGE </w:instrText>
        </w:r>
        <w:r w:rsidR="00BE0C1F" w:rsidRPr="007F7E40">
          <w:rPr>
            <w:rFonts w:ascii="Arial" w:hAnsi="Arial"/>
            <w:sz w:val="18"/>
            <w:szCs w:val="18"/>
            <w:lang w:eastAsia="en-US"/>
          </w:rPr>
          <w:fldChar w:fldCharType="separate"/>
        </w:r>
        <w:r w:rsidR="000F622E">
          <w:rPr>
            <w:rFonts w:ascii="Arial" w:hAnsi="Arial"/>
            <w:noProof/>
            <w:sz w:val="18"/>
            <w:szCs w:val="18"/>
            <w:lang w:eastAsia="en-US"/>
          </w:rPr>
          <w:t>2</w:t>
        </w:r>
        <w:r w:rsidR="00BE0C1F" w:rsidRPr="007F7E40">
          <w:rPr>
            <w:rFonts w:ascii="Arial" w:hAnsi="Arial"/>
            <w:sz w:val="18"/>
            <w:szCs w:val="18"/>
            <w:lang w:eastAsia="en-US"/>
          </w:rPr>
          <w:fldChar w:fldCharType="end"/>
        </w:r>
        <w:r w:rsidR="00BE0C1F" w:rsidRPr="007F7E40">
          <w:rPr>
            <w:rFonts w:ascii="Arial" w:hAnsi="Arial"/>
            <w:sz w:val="18"/>
            <w:szCs w:val="18"/>
            <w:lang w:eastAsia="en-US"/>
          </w:rPr>
          <w:t xml:space="preserve"> of </w:t>
        </w:r>
        <w:r w:rsidR="00BE0C1F" w:rsidRPr="007F7E40">
          <w:rPr>
            <w:rFonts w:ascii="Arial" w:hAnsi="Arial"/>
            <w:sz w:val="18"/>
            <w:szCs w:val="18"/>
            <w:lang w:eastAsia="en-US"/>
          </w:rPr>
          <w:fldChar w:fldCharType="begin"/>
        </w:r>
        <w:r w:rsidR="00BE0C1F" w:rsidRPr="007F7E40">
          <w:rPr>
            <w:rFonts w:ascii="Arial" w:hAnsi="Arial"/>
            <w:sz w:val="18"/>
            <w:szCs w:val="18"/>
            <w:lang w:eastAsia="en-US"/>
          </w:rPr>
          <w:instrText xml:space="preserve"> NUMPAGES  </w:instrText>
        </w:r>
        <w:r w:rsidR="00BE0C1F" w:rsidRPr="007F7E40">
          <w:rPr>
            <w:rFonts w:ascii="Arial" w:hAnsi="Arial"/>
            <w:sz w:val="18"/>
            <w:szCs w:val="18"/>
            <w:lang w:eastAsia="en-US"/>
          </w:rPr>
          <w:fldChar w:fldCharType="separate"/>
        </w:r>
        <w:r w:rsidR="000F622E">
          <w:rPr>
            <w:rFonts w:ascii="Arial" w:hAnsi="Arial"/>
            <w:noProof/>
            <w:sz w:val="18"/>
            <w:szCs w:val="18"/>
            <w:lang w:eastAsia="en-US"/>
          </w:rPr>
          <w:t>4</w:t>
        </w:r>
        <w:r w:rsidR="00BE0C1F" w:rsidRPr="007F7E40">
          <w:rPr>
            <w:rFonts w:ascii="Arial" w:hAnsi="Arial"/>
            <w:sz w:val="18"/>
            <w:szCs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A5BA" w14:textId="77777777" w:rsidR="00BE0C1F" w:rsidRPr="007F7E40" w:rsidRDefault="00BE0C1F" w:rsidP="007F7E40">
    <w:pPr>
      <w:tabs>
        <w:tab w:val="center" w:pos="4513"/>
        <w:tab w:val="right" w:pos="9026"/>
      </w:tabs>
      <w:rPr>
        <w:rFonts w:ascii="Arial" w:hAnsi="Arial"/>
        <w:sz w:val="22"/>
        <w:szCs w:val="24"/>
        <w:lang w:eastAsia="en-US"/>
      </w:rPr>
    </w:pPr>
    <w:r w:rsidRPr="007F7E40">
      <w:rPr>
        <w:rFonts w:ascii="Arial" w:hAnsi="Arial"/>
        <w:noProof/>
        <w:sz w:val="22"/>
        <w:szCs w:val="24"/>
        <w:lang w:eastAsia="en-AU"/>
      </w:rPr>
      <w:drawing>
        <wp:inline distT="0" distB="0" distL="0" distR="0" wp14:anchorId="45CBD613" wp14:editId="37E075C3">
          <wp:extent cx="5759450" cy="4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ar.png"/>
                  <pic:cNvPicPr/>
                </pic:nvPicPr>
                <pic:blipFill>
                  <a:blip r:embed="rId1">
                    <a:extLst>
                      <a:ext uri="{28A0092B-C50C-407E-A947-70E740481C1C}">
                        <a14:useLocalDpi xmlns:a14="http://schemas.microsoft.com/office/drawing/2010/main" val="0"/>
                      </a:ext>
                    </a:extLst>
                  </a:blip>
                  <a:stretch>
                    <a:fillRect/>
                  </a:stretch>
                </pic:blipFill>
                <pic:spPr>
                  <a:xfrm>
                    <a:off x="0" y="0"/>
                    <a:ext cx="5759450" cy="41275"/>
                  </a:xfrm>
                  <a:prstGeom prst="rect">
                    <a:avLst/>
                  </a:prstGeom>
                </pic:spPr>
              </pic:pic>
            </a:graphicData>
          </a:graphic>
        </wp:inline>
      </w:drawing>
    </w:r>
  </w:p>
  <w:sdt>
    <w:sdtPr>
      <w:rPr>
        <w:rFonts w:ascii="Arial" w:hAnsi="Arial"/>
        <w:sz w:val="18"/>
        <w:szCs w:val="18"/>
        <w:lang w:eastAsia="en-US"/>
      </w:rPr>
      <w:id w:val="1582798576"/>
      <w:docPartObj>
        <w:docPartGallery w:val="Page Numbers (Top of Page)"/>
        <w:docPartUnique/>
      </w:docPartObj>
    </w:sdtPr>
    <w:sdtEndPr/>
    <w:sdtContent>
      <w:p w14:paraId="64778C70" w14:textId="62B6ABCC" w:rsidR="00BE0C1F" w:rsidRPr="007F7E40" w:rsidRDefault="00BE0C1F" w:rsidP="007F7E40">
        <w:pPr>
          <w:tabs>
            <w:tab w:val="right" w:pos="9070"/>
          </w:tabs>
          <w:spacing w:before="120"/>
          <w:rPr>
            <w:rFonts w:ascii="Arial" w:hAnsi="Arial"/>
            <w:sz w:val="18"/>
            <w:szCs w:val="18"/>
            <w:lang w:eastAsia="en-US"/>
          </w:rPr>
        </w:pPr>
        <w:r>
          <w:rPr>
            <w:rFonts w:ascii="Arial" w:hAnsi="Arial"/>
            <w:sz w:val="18"/>
            <w:szCs w:val="18"/>
            <w:lang w:eastAsia="en-US"/>
          </w:rPr>
          <w:t xml:space="preserve">Position description – </w:t>
        </w:r>
        <w:r w:rsidR="000F622E">
          <w:rPr>
            <w:rFonts w:ascii="Arial" w:hAnsi="Arial"/>
            <w:sz w:val="18"/>
            <w:szCs w:val="18"/>
            <w:lang w:eastAsia="en-US"/>
          </w:rPr>
          <w:t xml:space="preserve">Coordinator Water Development &amp; Assessment – approved </w:t>
        </w:r>
        <w:r w:rsidR="00537845">
          <w:rPr>
            <w:rFonts w:ascii="Arial" w:hAnsi="Arial"/>
            <w:sz w:val="18"/>
            <w:szCs w:val="18"/>
            <w:lang w:eastAsia="en-US"/>
          </w:rPr>
          <w:t>July 2022</w:t>
        </w:r>
        <w:r w:rsidRPr="007F7E40">
          <w:rPr>
            <w:rFonts w:ascii="Arial" w:hAnsi="Arial"/>
            <w:sz w:val="18"/>
            <w:szCs w:val="18"/>
            <w:lang w:eastAsia="en-US"/>
          </w:rPr>
          <w:tab/>
          <w:t xml:space="preserve">Page </w:t>
        </w:r>
        <w:r w:rsidRPr="007F7E40">
          <w:rPr>
            <w:rFonts w:ascii="Arial" w:hAnsi="Arial"/>
            <w:sz w:val="18"/>
            <w:szCs w:val="18"/>
            <w:lang w:eastAsia="en-US"/>
          </w:rPr>
          <w:fldChar w:fldCharType="begin"/>
        </w:r>
        <w:r w:rsidRPr="007F7E40">
          <w:rPr>
            <w:rFonts w:ascii="Arial" w:hAnsi="Arial"/>
            <w:sz w:val="18"/>
            <w:szCs w:val="18"/>
            <w:lang w:eastAsia="en-US"/>
          </w:rPr>
          <w:instrText xml:space="preserve"> PAGE </w:instrText>
        </w:r>
        <w:r w:rsidRPr="007F7E40">
          <w:rPr>
            <w:rFonts w:ascii="Arial" w:hAnsi="Arial"/>
            <w:sz w:val="18"/>
            <w:szCs w:val="18"/>
            <w:lang w:eastAsia="en-US"/>
          </w:rPr>
          <w:fldChar w:fldCharType="separate"/>
        </w:r>
        <w:r w:rsidR="000F622E">
          <w:rPr>
            <w:rFonts w:ascii="Arial" w:hAnsi="Arial"/>
            <w:noProof/>
            <w:sz w:val="18"/>
            <w:szCs w:val="18"/>
            <w:lang w:eastAsia="en-US"/>
          </w:rPr>
          <w:t>1</w:t>
        </w:r>
        <w:r w:rsidRPr="007F7E40">
          <w:rPr>
            <w:rFonts w:ascii="Arial" w:hAnsi="Arial"/>
            <w:sz w:val="18"/>
            <w:szCs w:val="18"/>
            <w:lang w:eastAsia="en-US"/>
          </w:rPr>
          <w:fldChar w:fldCharType="end"/>
        </w:r>
        <w:r w:rsidRPr="007F7E40">
          <w:rPr>
            <w:rFonts w:ascii="Arial" w:hAnsi="Arial"/>
            <w:sz w:val="18"/>
            <w:szCs w:val="18"/>
            <w:lang w:eastAsia="en-US"/>
          </w:rPr>
          <w:t xml:space="preserve"> of </w:t>
        </w:r>
        <w:r w:rsidRPr="007F7E40">
          <w:rPr>
            <w:rFonts w:ascii="Arial" w:hAnsi="Arial"/>
            <w:sz w:val="18"/>
            <w:szCs w:val="18"/>
            <w:lang w:eastAsia="en-US"/>
          </w:rPr>
          <w:fldChar w:fldCharType="begin"/>
        </w:r>
        <w:r w:rsidRPr="007F7E40">
          <w:rPr>
            <w:rFonts w:ascii="Arial" w:hAnsi="Arial"/>
            <w:sz w:val="18"/>
            <w:szCs w:val="18"/>
            <w:lang w:eastAsia="en-US"/>
          </w:rPr>
          <w:instrText xml:space="preserve"> NUMPAGES  </w:instrText>
        </w:r>
        <w:r w:rsidRPr="007F7E40">
          <w:rPr>
            <w:rFonts w:ascii="Arial" w:hAnsi="Arial"/>
            <w:sz w:val="18"/>
            <w:szCs w:val="18"/>
            <w:lang w:eastAsia="en-US"/>
          </w:rPr>
          <w:fldChar w:fldCharType="separate"/>
        </w:r>
        <w:r w:rsidR="000F622E">
          <w:rPr>
            <w:rFonts w:ascii="Arial" w:hAnsi="Arial"/>
            <w:noProof/>
            <w:sz w:val="18"/>
            <w:szCs w:val="18"/>
            <w:lang w:eastAsia="en-US"/>
          </w:rPr>
          <w:t>4</w:t>
        </w:r>
        <w:r w:rsidRPr="007F7E40">
          <w:rPr>
            <w:rFonts w:ascii="Arial" w:hAnsi="Arial"/>
            <w:sz w:val="18"/>
            <w:szCs w:val="18"/>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239E8" w14:textId="77777777" w:rsidR="00BE0C1F" w:rsidRDefault="00BE0C1F">
      <w:r>
        <w:separator/>
      </w:r>
    </w:p>
  </w:footnote>
  <w:footnote w:type="continuationSeparator" w:id="0">
    <w:p w14:paraId="18F5EECE" w14:textId="77777777" w:rsidR="00BE0C1F" w:rsidRDefault="00BE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ACAE" w14:textId="77777777" w:rsidR="00BE0C1F" w:rsidRPr="006402A9" w:rsidRDefault="00BE0C1F" w:rsidP="00D63CB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530"/>
    </w:tblGrid>
    <w:tr w:rsidR="00BE0C1F" w14:paraId="7A21FE5D" w14:textId="77777777" w:rsidTr="0019048F">
      <w:tc>
        <w:tcPr>
          <w:tcW w:w="4672" w:type="dxa"/>
        </w:tcPr>
        <w:p w14:paraId="2EE6919F" w14:textId="77777777" w:rsidR="00BE0C1F" w:rsidRDefault="00BE0C1F" w:rsidP="007F7E40">
          <w:pPr>
            <w:pStyle w:val="Header"/>
          </w:pPr>
          <w:r>
            <w:rPr>
              <w:noProof/>
              <w:lang w:eastAsia="en-AU"/>
            </w:rPr>
            <w:drawing>
              <wp:inline distT="0" distB="0" distL="0" distR="0" wp14:anchorId="1DDF49A4" wp14:editId="1A18D5B9">
                <wp:extent cx="1731600" cy="741600"/>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31600" cy="741600"/>
                        </a:xfrm>
                        <a:prstGeom prst="rect">
                          <a:avLst/>
                        </a:prstGeom>
                      </pic:spPr>
                    </pic:pic>
                  </a:graphicData>
                </a:graphic>
              </wp:inline>
            </w:drawing>
          </w:r>
        </w:p>
      </w:tc>
      <w:tc>
        <w:tcPr>
          <w:tcW w:w="4530" w:type="dxa"/>
        </w:tcPr>
        <w:p w14:paraId="5E6D4578" w14:textId="77777777" w:rsidR="00BE0C1F" w:rsidRDefault="00BE0C1F" w:rsidP="007F7E40">
          <w:pPr>
            <w:pStyle w:val="Header"/>
            <w:jc w:val="right"/>
          </w:pPr>
        </w:p>
        <w:p w14:paraId="210EFC17" w14:textId="77777777" w:rsidR="00BE0C1F" w:rsidRDefault="00BE0C1F" w:rsidP="007F7E40">
          <w:pPr>
            <w:pStyle w:val="Header"/>
            <w:jc w:val="right"/>
          </w:pPr>
        </w:p>
        <w:p w14:paraId="56E9BC9F" w14:textId="77777777" w:rsidR="00BE0C1F" w:rsidRDefault="00BE0C1F" w:rsidP="007F7E40">
          <w:pPr>
            <w:pStyle w:val="Header"/>
            <w:jc w:val="right"/>
          </w:pPr>
        </w:p>
        <w:p w14:paraId="5FF5F76D" w14:textId="77777777" w:rsidR="00BE0C1F" w:rsidRPr="00380699" w:rsidRDefault="00BE0C1F" w:rsidP="007F7E40">
          <w:pPr>
            <w:pStyle w:val="Header"/>
            <w:jc w:val="right"/>
          </w:pPr>
          <w:r>
            <w:rPr>
              <w:rFonts w:ascii="Arial" w:hAnsi="Arial"/>
              <w:b/>
              <w:sz w:val="40"/>
              <w:szCs w:val="40"/>
              <w:lang w:eastAsia="en-US"/>
            </w:rPr>
            <w:t>Position description</w:t>
          </w:r>
        </w:p>
      </w:tc>
    </w:tr>
  </w:tbl>
  <w:p w14:paraId="052839F6" w14:textId="77777777" w:rsidR="00BE0C1F" w:rsidRPr="007F7E40" w:rsidRDefault="00BE0C1F" w:rsidP="007F7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2583"/>
    <w:multiLevelType w:val="hybridMultilevel"/>
    <w:tmpl w:val="815C39D6"/>
    <w:lvl w:ilvl="0" w:tplc="541C1B32">
      <w:start w:val="1"/>
      <w:numFmt w:val="bullet"/>
      <w:lvlText w:val=""/>
      <w:lvlJc w:val="left"/>
      <w:pPr>
        <w:ind w:left="720" w:hanging="360"/>
      </w:pPr>
      <w:rPr>
        <w:rFonts w:ascii="Symbol" w:eastAsia="Symbol" w:hAnsi="Symbol" w:cs="Symbol"/>
      </w:rPr>
    </w:lvl>
    <w:lvl w:ilvl="1" w:tplc="D4EE53A2">
      <w:start w:val="1"/>
      <w:numFmt w:val="bullet"/>
      <w:lvlText w:val="o"/>
      <w:lvlJc w:val="left"/>
      <w:pPr>
        <w:ind w:left="1440" w:hanging="360"/>
      </w:pPr>
      <w:rPr>
        <w:rFonts w:ascii="Courier New" w:eastAsia="Courier New" w:hAnsi="Courier New" w:cs="Courier New"/>
      </w:rPr>
    </w:lvl>
    <w:lvl w:ilvl="2" w:tplc="E9C6EC0A">
      <w:start w:val="1"/>
      <w:numFmt w:val="bullet"/>
      <w:lvlText w:val=""/>
      <w:lvlJc w:val="left"/>
      <w:pPr>
        <w:ind w:left="2160" w:hanging="360"/>
      </w:pPr>
      <w:rPr>
        <w:rFonts w:ascii="Wingdings" w:eastAsia="Wingdings" w:hAnsi="Wingdings" w:cs="Wingdings"/>
      </w:rPr>
    </w:lvl>
    <w:lvl w:ilvl="3" w:tplc="E474C39E">
      <w:start w:val="1"/>
      <w:numFmt w:val="bullet"/>
      <w:lvlText w:val=""/>
      <w:lvlJc w:val="left"/>
      <w:pPr>
        <w:ind w:left="2880" w:hanging="360"/>
      </w:pPr>
      <w:rPr>
        <w:rFonts w:ascii="Symbol" w:eastAsia="Symbol" w:hAnsi="Symbol" w:cs="Symbol"/>
      </w:rPr>
    </w:lvl>
    <w:lvl w:ilvl="4" w:tplc="115EA960">
      <w:start w:val="1"/>
      <w:numFmt w:val="bullet"/>
      <w:lvlText w:val="o"/>
      <w:lvlJc w:val="left"/>
      <w:pPr>
        <w:ind w:left="3600" w:hanging="360"/>
      </w:pPr>
      <w:rPr>
        <w:rFonts w:ascii="Courier New" w:eastAsia="Courier New" w:hAnsi="Courier New" w:cs="Courier New"/>
      </w:rPr>
    </w:lvl>
    <w:lvl w:ilvl="5" w:tplc="5922F476">
      <w:start w:val="1"/>
      <w:numFmt w:val="bullet"/>
      <w:lvlText w:val=""/>
      <w:lvlJc w:val="left"/>
      <w:pPr>
        <w:ind w:left="4320" w:hanging="360"/>
      </w:pPr>
      <w:rPr>
        <w:rFonts w:ascii="Wingdings" w:eastAsia="Wingdings" w:hAnsi="Wingdings" w:cs="Wingdings"/>
      </w:rPr>
    </w:lvl>
    <w:lvl w:ilvl="6" w:tplc="05CCB2DA">
      <w:start w:val="1"/>
      <w:numFmt w:val="bullet"/>
      <w:lvlText w:val=""/>
      <w:lvlJc w:val="left"/>
      <w:pPr>
        <w:ind w:left="5040" w:hanging="360"/>
      </w:pPr>
      <w:rPr>
        <w:rFonts w:ascii="Symbol" w:eastAsia="Symbol" w:hAnsi="Symbol" w:cs="Symbol"/>
      </w:rPr>
    </w:lvl>
    <w:lvl w:ilvl="7" w:tplc="04C07C70">
      <w:start w:val="1"/>
      <w:numFmt w:val="bullet"/>
      <w:lvlText w:val="o"/>
      <w:lvlJc w:val="left"/>
      <w:pPr>
        <w:ind w:left="5760" w:hanging="360"/>
      </w:pPr>
      <w:rPr>
        <w:rFonts w:ascii="Courier New" w:eastAsia="Courier New" w:hAnsi="Courier New" w:cs="Courier New"/>
      </w:rPr>
    </w:lvl>
    <w:lvl w:ilvl="8" w:tplc="42205510">
      <w:start w:val="1"/>
      <w:numFmt w:val="bullet"/>
      <w:lvlText w:val=""/>
      <w:lvlJc w:val="left"/>
      <w:pPr>
        <w:ind w:left="6480" w:hanging="360"/>
      </w:pPr>
      <w:rPr>
        <w:rFonts w:ascii="Wingdings" w:eastAsia="Wingdings" w:hAnsi="Wingdings" w:cs="Wingdings"/>
      </w:rPr>
    </w:lvl>
  </w:abstractNum>
  <w:abstractNum w:abstractNumId="1" w15:restartNumberingAfterBreak="0">
    <w:nsid w:val="15BC066D"/>
    <w:multiLevelType w:val="hybridMultilevel"/>
    <w:tmpl w:val="79066612"/>
    <w:lvl w:ilvl="0" w:tplc="4ABCA3D2">
      <w:start w:val="1"/>
      <w:numFmt w:val="bullet"/>
      <w:lvlText w:val=""/>
      <w:lvlJc w:val="left"/>
      <w:pPr>
        <w:ind w:left="720" w:hanging="360"/>
      </w:pPr>
      <w:rPr>
        <w:rFonts w:ascii="Symbol" w:eastAsia="Symbol" w:hAnsi="Symbol" w:cs="Symbol"/>
      </w:rPr>
    </w:lvl>
    <w:lvl w:ilvl="1" w:tplc="4392A2E0">
      <w:start w:val="1"/>
      <w:numFmt w:val="bullet"/>
      <w:lvlText w:val="o"/>
      <w:lvlJc w:val="left"/>
      <w:pPr>
        <w:ind w:left="1440" w:hanging="360"/>
      </w:pPr>
      <w:rPr>
        <w:rFonts w:ascii="Courier New" w:eastAsia="Courier New" w:hAnsi="Courier New" w:cs="Courier New"/>
      </w:rPr>
    </w:lvl>
    <w:lvl w:ilvl="2" w:tplc="D57C8A14">
      <w:start w:val="1"/>
      <w:numFmt w:val="bullet"/>
      <w:lvlText w:val=""/>
      <w:lvlJc w:val="left"/>
      <w:pPr>
        <w:ind w:left="2160" w:hanging="360"/>
      </w:pPr>
      <w:rPr>
        <w:rFonts w:ascii="Wingdings" w:eastAsia="Wingdings" w:hAnsi="Wingdings" w:cs="Wingdings"/>
      </w:rPr>
    </w:lvl>
    <w:lvl w:ilvl="3" w:tplc="C49AF22C">
      <w:start w:val="1"/>
      <w:numFmt w:val="bullet"/>
      <w:lvlText w:val=""/>
      <w:lvlJc w:val="left"/>
      <w:pPr>
        <w:ind w:left="2880" w:hanging="360"/>
      </w:pPr>
      <w:rPr>
        <w:rFonts w:ascii="Symbol" w:eastAsia="Symbol" w:hAnsi="Symbol" w:cs="Symbol"/>
      </w:rPr>
    </w:lvl>
    <w:lvl w:ilvl="4" w:tplc="3F065632">
      <w:start w:val="1"/>
      <w:numFmt w:val="bullet"/>
      <w:lvlText w:val="o"/>
      <w:lvlJc w:val="left"/>
      <w:pPr>
        <w:ind w:left="3600" w:hanging="360"/>
      </w:pPr>
      <w:rPr>
        <w:rFonts w:ascii="Courier New" w:eastAsia="Courier New" w:hAnsi="Courier New" w:cs="Courier New"/>
      </w:rPr>
    </w:lvl>
    <w:lvl w:ilvl="5" w:tplc="237C99C0">
      <w:start w:val="1"/>
      <w:numFmt w:val="bullet"/>
      <w:lvlText w:val=""/>
      <w:lvlJc w:val="left"/>
      <w:pPr>
        <w:ind w:left="4320" w:hanging="360"/>
      </w:pPr>
      <w:rPr>
        <w:rFonts w:ascii="Wingdings" w:eastAsia="Wingdings" w:hAnsi="Wingdings" w:cs="Wingdings"/>
      </w:rPr>
    </w:lvl>
    <w:lvl w:ilvl="6" w:tplc="FF0AB120">
      <w:start w:val="1"/>
      <w:numFmt w:val="bullet"/>
      <w:lvlText w:val=""/>
      <w:lvlJc w:val="left"/>
      <w:pPr>
        <w:ind w:left="5040" w:hanging="360"/>
      </w:pPr>
      <w:rPr>
        <w:rFonts w:ascii="Symbol" w:eastAsia="Symbol" w:hAnsi="Symbol" w:cs="Symbol"/>
      </w:rPr>
    </w:lvl>
    <w:lvl w:ilvl="7" w:tplc="A0289764">
      <w:start w:val="1"/>
      <w:numFmt w:val="bullet"/>
      <w:lvlText w:val="o"/>
      <w:lvlJc w:val="left"/>
      <w:pPr>
        <w:ind w:left="5760" w:hanging="360"/>
      </w:pPr>
      <w:rPr>
        <w:rFonts w:ascii="Courier New" w:eastAsia="Courier New" w:hAnsi="Courier New" w:cs="Courier New"/>
      </w:rPr>
    </w:lvl>
    <w:lvl w:ilvl="8" w:tplc="853E3DFE">
      <w:start w:val="1"/>
      <w:numFmt w:val="bullet"/>
      <w:lvlText w:val=""/>
      <w:lvlJc w:val="left"/>
      <w:pPr>
        <w:ind w:left="6480" w:hanging="360"/>
      </w:pPr>
      <w:rPr>
        <w:rFonts w:ascii="Wingdings" w:eastAsia="Wingdings" w:hAnsi="Wingdings" w:cs="Wingdings"/>
      </w:rPr>
    </w:lvl>
  </w:abstractNum>
  <w:abstractNum w:abstractNumId="2" w15:restartNumberingAfterBreak="0">
    <w:nsid w:val="214D3585"/>
    <w:multiLevelType w:val="hybridMultilevel"/>
    <w:tmpl w:val="AC32685E"/>
    <w:lvl w:ilvl="0" w:tplc="42D08234">
      <w:start w:val="2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F80E48"/>
    <w:multiLevelType w:val="hybridMultilevel"/>
    <w:tmpl w:val="88EAF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EC2858"/>
    <w:multiLevelType w:val="hybridMultilevel"/>
    <w:tmpl w:val="F6F0EC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04030"/>
    <w:multiLevelType w:val="hybridMultilevel"/>
    <w:tmpl w:val="55A648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C864F0"/>
    <w:multiLevelType w:val="hybridMultilevel"/>
    <w:tmpl w:val="243C8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B10CF1"/>
    <w:multiLevelType w:val="hybridMultilevel"/>
    <w:tmpl w:val="4FF0F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336819"/>
    <w:multiLevelType w:val="hybridMultilevel"/>
    <w:tmpl w:val="B1186CE0"/>
    <w:lvl w:ilvl="0" w:tplc="70C4AB2C">
      <w:start w:val="1"/>
      <w:numFmt w:val="bullet"/>
      <w:lvlText w:val=""/>
      <w:lvlJc w:val="left"/>
      <w:pPr>
        <w:ind w:left="720" w:hanging="360"/>
      </w:pPr>
      <w:rPr>
        <w:rFonts w:ascii="Symbol" w:eastAsia="Symbol" w:hAnsi="Symbol" w:cs="Symbol"/>
      </w:rPr>
    </w:lvl>
    <w:lvl w:ilvl="1" w:tplc="300A70D0">
      <w:start w:val="1"/>
      <w:numFmt w:val="bullet"/>
      <w:lvlText w:val="o"/>
      <w:lvlJc w:val="left"/>
      <w:pPr>
        <w:ind w:left="1440" w:hanging="360"/>
      </w:pPr>
      <w:rPr>
        <w:rFonts w:ascii="Courier New" w:eastAsia="Courier New" w:hAnsi="Courier New" w:cs="Courier New"/>
      </w:rPr>
    </w:lvl>
    <w:lvl w:ilvl="2" w:tplc="7C9AB742">
      <w:start w:val="1"/>
      <w:numFmt w:val="bullet"/>
      <w:lvlText w:val=""/>
      <w:lvlJc w:val="left"/>
      <w:pPr>
        <w:ind w:left="2160" w:hanging="360"/>
      </w:pPr>
      <w:rPr>
        <w:rFonts w:ascii="Wingdings" w:eastAsia="Wingdings" w:hAnsi="Wingdings" w:cs="Wingdings"/>
      </w:rPr>
    </w:lvl>
    <w:lvl w:ilvl="3" w:tplc="E1F4CC86">
      <w:start w:val="1"/>
      <w:numFmt w:val="bullet"/>
      <w:lvlText w:val=""/>
      <w:lvlJc w:val="left"/>
      <w:pPr>
        <w:ind w:left="2880" w:hanging="360"/>
      </w:pPr>
      <w:rPr>
        <w:rFonts w:ascii="Symbol" w:eastAsia="Symbol" w:hAnsi="Symbol" w:cs="Symbol"/>
      </w:rPr>
    </w:lvl>
    <w:lvl w:ilvl="4" w:tplc="AE4050A8">
      <w:start w:val="1"/>
      <w:numFmt w:val="bullet"/>
      <w:lvlText w:val="o"/>
      <w:lvlJc w:val="left"/>
      <w:pPr>
        <w:ind w:left="3600" w:hanging="360"/>
      </w:pPr>
      <w:rPr>
        <w:rFonts w:ascii="Courier New" w:eastAsia="Courier New" w:hAnsi="Courier New" w:cs="Courier New"/>
      </w:rPr>
    </w:lvl>
    <w:lvl w:ilvl="5" w:tplc="BD700ECA">
      <w:start w:val="1"/>
      <w:numFmt w:val="bullet"/>
      <w:lvlText w:val=""/>
      <w:lvlJc w:val="left"/>
      <w:pPr>
        <w:ind w:left="4320" w:hanging="360"/>
      </w:pPr>
      <w:rPr>
        <w:rFonts w:ascii="Wingdings" w:eastAsia="Wingdings" w:hAnsi="Wingdings" w:cs="Wingdings"/>
      </w:rPr>
    </w:lvl>
    <w:lvl w:ilvl="6" w:tplc="BFD83E5A">
      <w:start w:val="1"/>
      <w:numFmt w:val="bullet"/>
      <w:lvlText w:val=""/>
      <w:lvlJc w:val="left"/>
      <w:pPr>
        <w:ind w:left="5040" w:hanging="360"/>
      </w:pPr>
      <w:rPr>
        <w:rFonts w:ascii="Symbol" w:eastAsia="Symbol" w:hAnsi="Symbol" w:cs="Symbol"/>
      </w:rPr>
    </w:lvl>
    <w:lvl w:ilvl="7" w:tplc="82C66D0C">
      <w:start w:val="1"/>
      <w:numFmt w:val="bullet"/>
      <w:lvlText w:val="o"/>
      <w:lvlJc w:val="left"/>
      <w:pPr>
        <w:ind w:left="5760" w:hanging="360"/>
      </w:pPr>
      <w:rPr>
        <w:rFonts w:ascii="Courier New" w:eastAsia="Courier New" w:hAnsi="Courier New" w:cs="Courier New"/>
      </w:rPr>
    </w:lvl>
    <w:lvl w:ilvl="8" w:tplc="EF204A6E">
      <w:start w:val="1"/>
      <w:numFmt w:val="bullet"/>
      <w:lvlText w:val=""/>
      <w:lvlJc w:val="left"/>
      <w:pPr>
        <w:ind w:left="6480" w:hanging="360"/>
      </w:pPr>
      <w:rPr>
        <w:rFonts w:ascii="Wingdings" w:eastAsia="Wingdings" w:hAnsi="Wingdings" w:cs="Wingdings"/>
      </w:rPr>
    </w:lvl>
  </w:abstractNum>
  <w:abstractNum w:abstractNumId="9" w15:restartNumberingAfterBreak="0">
    <w:nsid w:val="623E1E7F"/>
    <w:multiLevelType w:val="hybridMultilevel"/>
    <w:tmpl w:val="8EF8547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3987D27"/>
    <w:multiLevelType w:val="hybridMultilevel"/>
    <w:tmpl w:val="1EECB850"/>
    <w:lvl w:ilvl="0" w:tplc="42E48704">
      <w:start w:val="1"/>
      <w:numFmt w:val="bullet"/>
      <w:lvlText w:val=""/>
      <w:lvlJc w:val="left"/>
      <w:pPr>
        <w:ind w:left="720" w:hanging="360"/>
      </w:pPr>
      <w:rPr>
        <w:rFonts w:ascii="Symbol" w:eastAsia="Symbol" w:hAnsi="Symbol" w:cs="Symbol"/>
      </w:rPr>
    </w:lvl>
    <w:lvl w:ilvl="1" w:tplc="11E84066">
      <w:start w:val="1"/>
      <w:numFmt w:val="bullet"/>
      <w:lvlText w:val="o"/>
      <w:lvlJc w:val="left"/>
      <w:pPr>
        <w:ind w:left="1440" w:hanging="360"/>
      </w:pPr>
      <w:rPr>
        <w:rFonts w:ascii="Courier New" w:eastAsia="Courier New" w:hAnsi="Courier New" w:cs="Courier New"/>
      </w:rPr>
    </w:lvl>
    <w:lvl w:ilvl="2" w:tplc="F88EF08E">
      <w:start w:val="1"/>
      <w:numFmt w:val="bullet"/>
      <w:lvlText w:val=""/>
      <w:lvlJc w:val="left"/>
      <w:pPr>
        <w:ind w:left="2160" w:hanging="360"/>
      </w:pPr>
      <w:rPr>
        <w:rFonts w:ascii="Wingdings" w:eastAsia="Wingdings" w:hAnsi="Wingdings" w:cs="Wingdings"/>
      </w:rPr>
    </w:lvl>
    <w:lvl w:ilvl="3" w:tplc="383E0DEC">
      <w:start w:val="1"/>
      <w:numFmt w:val="bullet"/>
      <w:lvlText w:val=""/>
      <w:lvlJc w:val="left"/>
      <w:pPr>
        <w:ind w:left="2880" w:hanging="360"/>
      </w:pPr>
      <w:rPr>
        <w:rFonts w:ascii="Symbol" w:eastAsia="Symbol" w:hAnsi="Symbol" w:cs="Symbol"/>
      </w:rPr>
    </w:lvl>
    <w:lvl w:ilvl="4" w:tplc="7DB8806E">
      <w:start w:val="1"/>
      <w:numFmt w:val="bullet"/>
      <w:lvlText w:val="o"/>
      <w:lvlJc w:val="left"/>
      <w:pPr>
        <w:ind w:left="3600" w:hanging="360"/>
      </w:pPr>
      <w:rPr>
        <w:rFonts w:ascii="Courier New" w:eastAsia="Courier New" w:hAnsi="Courier New" w:cs="Courier New"/>
      </w:rPr>
    </w:lvl>
    <w:lvl w:ilvl="5" w:tplc="8BC80D50">
      <w:start w:val="1"/>
      <w:numFmt w:val="bullet"/>
      <w:lvlText w:val=""/>
      <w:lvlJc w:val="left"/>
      <w:pPr>
        <w:ind w:left="4320" w:hanging="360"/>
      </w:pPr>
      <w:rPr>
        <w:rFonts w:ascii="Wingdings" w:eastAsia="Wingdings" w:hAnsi="Wingdings" w:cs="Wingdings"/>
      </w:rPr>
    </w:lvl>
    <w:lvl w:ilvl="6" w:tplc="26526D06">
      <w:start w:val="1"/>
      <w:numFmt w:val="bullet"/>
      <w:lvlText w:val=""/>
      <w:lvlJc w:val="left"/>
      <w:pPr>
        <w:ind w:left="5040" w:hanging="360"/>
      </w:pPr>
      <w:rPr>
        <w:rFonts w:ascii="Symbol" w:eastAsia="Symbol" w:hAnsi="Symbol" w:cs="Symbol"/>
      </w:rPr>
    </w:lvl>
    <w:lvl w:ilvl="7" w:tplc="005632E6">
      <w:start w:val="1"/>
      <w:numFmt w:val="bullet"/>
      <w:lvlText w:val="o"/>
      <w:lvlJc w:val="left"/>
      <w:pPr>
        <w:ind w:left="5760" w:hanging="360"/>
      </w:pPr>
      <w:rPr>
        <w:rFonts w:ascii="Courier New" w:eastAsia="Courier New" w:hAnsi="Courier New" w:cs="Courier New"/>
      </w:rPr>
    </w:lvl>
    <w:lvl w:ilvl="8" w:tplc="0002940A">
      <w:start w:val="1"/>
      <w:numFmt w:val="bullet"/>
      <w:lvlText w:val=""/>
      <w:lvlJc w:val="left"/>
      <w:pPr>
        <w:ind w:left="6480" w:hanging="360"/>
      </w:pPr>
      <w:rPr>
        <w:rFonts w:ascii="Wingdings" w:eastAsia="Wingdings" w:hAnsi="Wingdings" w:cs="Wingdings"/>
      </w:rPr>
    </w:lvl>
  </w:abstractNum>
  <w:abstractNum w:abstractNumId="11" w15:restartNumberingAfterBreak="0">
    <w:nsid w:val="72381496"/>
    <w:multiLevelType w:val="hybridMultilevel"/>
    <w:tmpl w:val="F51CF32C"/>
    <w:lvl w:ilvl="0" w:tplc="91B0ADD4">
      <w:start w:val="1"/>
      <w:numFmt w:val="bullet"/>
      <w:lvlText w:val=""/>
      <w:lvlJc w:val="left"/>
      <w:pPr>
        <w:ind w:left="720" w:hanging="360"/>
      </w:pPr>
      <w:rPr>
        <w:rFonts w:ascii="Symbol" w:eastAsia="Symbol" w:hAnsi="Symbol" w:cs="Symbol"/>
      </w:rPr>
    </w:lvl>
    <w:lvl w:ilvl="1" w:tplc="38BACB3A">
      <w:start w:val="1"/>
      <w:numFmt w:val="bullet"/>
      <w:lvlText w:val="o"/>
      <w:lvlJc w:val="left"/>
      <w:pPr>
        <w:ind w:left="1440" w:hanging="360"/>
      </w:pPr>
      <w:rPr>
        <w:rFonts w:ascii="Courier New" w:eastAsia="Courier New" w:hAnsi="Courier New" w:cs="Courier New"/>
      </w:rPr>
    </w:lvl>
    <w:lvl w:ilvl="2" w:tplc="0742E8F6">
      <w:start w:val="1"/>
      <w:numFmt w:val="bullet"/>
      <w:lvlText w:val=""/>
      <w:lvlJc w:val="left"/>
      <w:pPr>
        <w:ind w:left="2160" w:hanging="360"/>
      </w:pPr>
      <w:rPr>
        <w:rFonts w:ascii="Wingdings" w:eastAsia="Wingdings" w:hAnsi="Wingdings" w:cs="Wingdings"/>
      </w:rPr>
    </w:lvl>
    <w:lvl w:ilvl="3" w:tplc="A97C64A8">
      <w:start w:val="1"/>
      <w:numFmt w:val="bullet"/>
      <w:lvlText w:val=""/>
      <w:lvlJc w:val="left"/>
      <w:pPr>
        <w:ind w:left="2880" w:hanging="360"/>
      </w:pPr>
      <w:rPr>
        <w:rFonts w:ascii="Symbol" w:eastAsia="Symbol" w:hAnsi="Symbol" w:cs="Symbol"/>
      </w:rPr>
    </w:lvl>
    <w:lvl w:ilvl="4" w:tplc="1868AB02">
      <w:start w:val="1"/>
      <w:numFmt w:val="bullet"/>
      <w:lvlText w:val="o"/>
      <w:lvlJc w:val="left"/>
      <w:pPr>
        <w:ind w:left="3600" w:hanging="360"/>
      </w:pPr>
      <w:rPr>
        <w:rFonts w:ascii="Courier New" w:eastAsia="Courier New" w:hAnsi="Courier New" w:cs="Courier New"/>
      </w:rPr>
    </w:lvl>
    <w:lvl w:ilvl="5" w:tplc="1422B956">
      <w:start w:val="1"/>
      <w:numFmt w:val="bullet"/>
      <w:lvlText w:val=""/>
      <w:lvlJc w:val="left"/>
      <w:pPr>
        <w:ind w:left="4320" w:hanging="360"/>
      </w:pPr>
      <w:rPr>
        <w:rFonts w:ascii="Wingdings" w:eastAsia="Wingdings" w:hAnsi="Wingdings" w:cs="Wingdings"/>
      </w:rPr>
    </w:lvl>
    <w:lvl w:ilvl="6" w:tplc="C73614A0">
      <w:start w:val="1"/>
      <w:numFmt w:val="bullet"/>
      <w:lvlText w:val=""/>
      <w:lvlJc w:val="left"/>
      <w:pPr>
        <w:ind w:left="5040" w:hanging="360"/>
      </w:pPr>
      <w:rPr>
        <w:rFonts w:ascii="Symbol" w:eastAsia="Symbol" w:hAnsi="Symbol" w:cs="Symbol"/>
      </w:rPr>
    </w:lvl>
    <w:lvl w:ilvl="7" w:tplc="A07C3E1E">
      <w:start w:val="1"/>
      <w:numFmt w:val="bullet"/>
      <w:lvlText w:val="o"/>
      <w:lvlJc w:val="left"/>
      <w:pPr>
        <w:ind w:left="5760" w:hanging="360"/>
      </w:pPr>
      <w:rPr>
        <w:rFonts w:ascii="Courier New" w:eastAsia="Courier New" w:hAnsi="Courier New" w:cs="Courier New"/>
      </w:rPr>
    </w:lvl>
    <w:lvl w:ilvl="8" w:tplc="5676438E">
      <w:start w:val="1"/>
      <w:numFmt w:val="bullet"/>
      <w:lvlText w:val=""/>
      <w:lvlJc w:val="left"/>
      <w:pPr>
        <w:ind w:left="6480" w:hanging="360"/>
      </w:pPr>
      <w:rPr>
        <w:rFonts w:ascii="Wingdings" w:eastAsia="Wingdings" w:hAnsi="Wingdings" w:cs="Wingdings"/>
      </w:rPr>
    </w:lvl>
  </w:abstractNum>
  <w:num w:numId="1">
    <w:abstractNumId w:val="0"/>
  </w:num>
  <w:num w:numId="2">
    <w:abstractNumId w:val="10"/>
  </w:num>
  <w:num w:numId="3">
    <w:abstractNumId w:val="11"/>
  </w:num>
  <w:num w:numId="4">
    <w:abstractNumId w:val="1"/>
  </w:num>
  <w:num w:numId="5">
    <w:abstractNumId w:val="8"/>
  </w:num>
  <w:num w:numId="6">
    <w:abstractNumId w:val="9"/>
  </w:num>
  <w:num w:numId="7">
    <w:abstractNumId w:val="6"/>
  </w:num>
  <w:num w:numId="8">
    <w:abstractNumId w:val="7"/>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4"/>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Creator" w:val="DataWorks Aware for Word: New Document 3.0.2"/>
  </w:docVars>
  <w:rsids>
    <w:rsidRoot w:val="00D63CBD"/>
    <w:rsid w:val="00000803"/>
    <w:rsid w:val="00001BAE"/>
    <w:rsid w:val="00003135"/>
    <w:rsid w:val="000038BC"/>
    <w:rsid w:val="00003C53"/>
    <w:rsid w:val="00004181"/>
    <w:rsid w:val="000056F9"/>
    <w:rsid w:val="00007F48"/>
    <w:rsid w:val="0001095C"/>
    <w:rsid w:val="00011E29"/>
    <w:rsid w:val="00011EDB"/>
    <w:rsid w:val="00013D3F"/>
    <w:rsid w:val="000141CC"/>
    <w:rsid w:val="00014E87"/>
    <w:rsid w:val="000167D4"/>
    <w:rsid w:val="00020864"/>
    <w:rsid w:val="0002275C"/>
    <w:rsid w:val="0002564F"/>
    <w:rsid w:val="0002570B"/>
    <w:rsid w:val="00026570"/>
    <w:rsid w:val="00031789"/>
    <w:rsid w:val="00031901"/>
    <w:rsid w:val="00032610"/>
    <w:rsid w:val="00033C41"/>
    <w:rsid w:val="00041573"/>
    <w:rsid w:val="00042219"/>
    <w:rsid w:val="00051083"/>
    <w:rsid w:val="00051D19"/>
    <w:rsid w:val="0006175B"/>
    <w:rsid w:val="00072D0E"/>
    <w:rsid w:val="00073032"/>
    <w:rsid w:val="00074954"/>
    <w:rsid w:val="00075BF9"/>
    <w:rsid w:val="00075CD9"/>
    <w:rsid w:val="00076E6D"/>
    <w:rsid w:val="00080514"/>
    <w:rsid w:val="00080D2F"/>
    <w:rsid w:val="000811BB"/>
    <w:rsid w:val="000861DF"/>
    <w:rsid w:val="00086DCC"/>
    <w:rsid w:val="00086EEE"/>
    <w:rsid w:val="0008731C"/>
    <w:rsid w:val="0009740F"/>
    <w:rsid w:val="00097C4A"/>
    <w:rsid w:val="000A579A"/>
    <w:rsid w:val="000A5D57"/>
    <w:rsid w:val="000B18E4"/>
    <w:rsid w:val="000B3AAF"/>
    <w:rsid w:val="000B4537"/>
    <w:rsid w:val="000B4BDA"/>
    <w:rsid w:val="000B4E9D"/>
    <w:rsid w:val="000B7047"/>
    <w:rsid w:val="000C0E96"/>
    <w:rsid w:val="000C39C8"/>
    <w:rsid w:val="000C50A9"/>
    <w:rsid w:val="000C51E2"/>
    <w:rsid w:val="000C7FE5"/>
    <w:rsid w:val="000D0519"/>
    <w:rsid w:val="000D203C"/>
    <w:rsid w:val="000D2580"/>
    <w:rsid w:val="000D2C75"/>
    <w:rsid w:val="000D3AB3"/>
    <w:rsid w:val="000D4318"/>
    <w:rsid w:val="000D6DC3"/>
    <w:rsid w:val="000E0826"/>
    <w:rsid w:val="000E1061"/>
    <w:rsid w:val="000E30DA"/>
    <w:rsid w:val="000E5272"/>
    <w:rsid w:val="000E69AA"/>
    <w:rsid w:val="000E70FE"/>
    <w:rsid w:val="000F03BD"/>
    <w:rsid w:val="000F0C45"/>
    <w:rsid w:val="000F3F1E"/>
    <w:rsid w:val="000F622E"/>
    <w:rsid w:val="000F6A9F"/>
    <w:rsid w:val="00101452"/>
    <w:rsid w:val="001025BB"/>
    <w:rsid w:val="00102912"/>
    <w:rsid w:val="00102A04"/>
    <w:rsid w:val="00103180"/>
    <w:rsid w:val="0010428D"/>
    <w:rsid w:val="001042A5"/>
    <w:rsid w:val="0010543F"/>
    <w:rsid w:val="00107CFD"/>
    <w:rsid w:val="001108AA"/>
    <w:rsid w:val="00111314"/>
    <w:rsid w:val="00111B0E"/>
    <w:rsid w:val="00111D35"/>
    <w:rsid w:val="00111F99"/>
    <w:rsid w:val="00116F18"/>
    <w:rsid w:val="00117CD8"/>
    <w:rsid w:val="0012000B"/>
    <w:rsid w:val="00123DEB"/>
    <w:rsid w:val="001265A7"/>
    <w:rsid w:val="001268D6"/>
    <w:rsid w:val="00126E14"/>
    <w:rsid w:val="001310C3"/>
    <w:rsid w:val="001339AF"/>
    <w:rsid w:val="00135EDC"/>
    <w:rsid w:val="00142B2C"/>
    <w:rsid w:val="00145897"/>
    <w:rsid w:val="001504EC"/>
    <w:rsid w:val="00151066"/>
    <w:rsid w:val="001578B3"/>
    <w:rsid w:val="00161B48"/>
    <w:rsid w:val="00162FE6"/>
    <w:rsid w:val="0016308B"/>
    <w:rsid w:val="00163D93"/>
    <w:rsid w:val="00164A41"/>
    <w:rsid w:val="001715A6"/>
    <w:rsid w:val="00172716"/>
    <w:rsid w:val="00174C8E"/>
    <w:rsid w:val="001766BF"/>
    <w:rsid w:val="0018269E"/>
    <w:rsid w:val="00182E24"/>
    <w:rsid w:val="00183C88"/>
    <w:rsid w:val="00185315"/>
    <w:rsid w:val="00185AF4"/>
    <w:rsid w:val="00185EDD"/>
    <w:rsid w:val="00185FE8"/>
    <w:rsid w:val="0018615C"/>
    <w:rsid w:val="00186E31"/>
    <w:rsid w:val="0019048F"/>
    <w:rsid w:val="00192023"/>
    <w:rsid w:val="001922D3"/>
    <w:rsid w:val="00194D70"/>
    <w:rsid w:val="00195677"/>
    <w:rsid w:val="00196218"/>
    <w:rsid w:val="0019698A"/>
    <w:rsid w:val="001976F7"/>
    <w:rsid w:val="001A101A"/>
    <w:rsid w:val="001A4857"/>
    <w:rsid w:val="001A5D69"/>
    <w:rsid w:val="001A64F6"/>
    <w:rsid w:val="001B01DD"/>
    <w:rsid w:val="001B14F2"/>
    <w:rsid w:val="001B3E4D"/>
    <w:rsid w:val="001B41BE"/>
    <w:rsid w:val="001C086B"/>
    <w:rsid w:val="001C0FE9"/>
    <w:rsid w:val="001C4239"/>
    <w:rsid w:val="001C5821"/>
    <w:rsid w:val="001D1171"/>
    <w:rsid w:val="001D2FE1"/>
    <w:rsid w:val="001D302B"/>
    <w:rsid w:val="001D4CF3"/>
    <w:rsid w:val="001D578B"/>
    <w:rsid w:val="001D68F6"/>
    <w:rsid w:val="001D6D78"/>
    <w:rsid w:val="001D7F13"/>
    <w:rsid w:val="001E1B16"/>
    <w:rsid w:val="001E1CD6"/>
    <w:rsid w:val="001E5909"/>
    <w:rsid w:val="001F0E11"/>
    <w:rsid w:val="001F4AE7"/>
    <w:rsid w:val="001F553B"/>
    <w:rsid w:val="001F573B"/>
    <w:rsid w:val="001F5DC4"/>
    <w:rsid w:val="00201BA2"/>
    <w:rsid w:val="00204640"/>
    <w:rsid w:val="00205DD6"/>
    <w:rsid w:val="002076D9"/>
    <w:rsid w:val="00210B1E"/>
    <w:rsid w:val="002129DC"/>
    <w:rsid w:val="002148E9"/>
    <w:rsid w:val="00214DDE"/>
    <w:rsid w:val="00216F1D"/>
    <w:rsid w:val="0022052B"/>
    <w:rsid w:val="002243DA"/>
    <w:rsid w:val="00224E3A"/>
    <w:rsid w:val="00227941"/>
    <w:rsid w:val="00230137"/>
    <w:rsid w:val="00232D80"/>
    <w:rsid w:val="00234FAA"/>
    <w:rsid w:val="002363B5"/>
    <w:rsid w:val="00240B55"/>
    <w:rsid w:val="002434A0"/>
    <w:rsid w:val="00246F9F"/>
    <w:rsid w:val="0025483A"/>
    <w:rsid w:val="002555EB"/>
    <w:rsid w:val="002620AE"/>
    <w:rsid w:val="002634C2"/>
    <w:rsid w:val="002641BD"/>
    <w:rsid w:val="002655B4"/>
    <w:rsid w:val="00265FC7"/>
    <w:rsid w:val="00266258"/>
    <w:rsid w:val="002734D8"/>
    <w:rsid w:val="00274501"/>
    <w:rsid w:val="00281C89"/>
    <w:rsid w:val="00281F63"/>
    <w:rsid w:val="002823FD"/>
    <w:rsid w:val="00287117"/>
    <w:rsid w:val="0028761C"/>
    <w:rsid w:val="0029064A"/>
    <w:rsid w:val="0029083D"/>
    <w:rsid w:val="00293C02"/>
    <w:rsid w:val="00296DBE"/>
    <w:rsid w:val="002A18F3"/>
    <w:rsid w:val="002A1E89"/>
    <w:rsid w:val="002A6EAB"/>
    <w:rsid w:val="002B28CB"/>
    <w:rsid w:val="002B6BB2"/>
    <w:rsid w:val="002B791E"/>
    <w:rsid w:val="002C50C1"/>
    <w:rsid w:val="002D14ED"/>
    <w:rsid w:val="002D2153"/>
    <w:rsid w:val="002D449A"/>
    <w:rsid w:val="002D54AA"/>
    <w:rsid w:val="002D5738"/>
    <w:rsid w:val="002D75EE"/>
    <w:rsid w:val="002E0B98"/>
    <w:rsid w:val="002E56BA"/>
    <w:rsid w:val="002E6D21"/>
    <w:rsid w:val="002F0B14"/>
    <w:rsid w:val="002F2EBC"/>
    <w:rsid w:val="003024B0"/>
    <w:rsid w:val="00311B29"/>
    <w:rsid w:val="003162CB"/>
    <w:rsid w:val="003200E6"/>
    <w:rsid w:val="00320A57"/>
    <w:rsid w:val="0032347E"/>
    <w:rsid w:val="00324AFC"/>
    <w:rsid w:val="00324BA1"/>
    <w:rsid w:val="00326992"/>
    <w:rsid w:val="00335054"/>
    <w:rsid w:val="00335DC1"/>
    <w:rsid w:val="00342319"/>
    <w:rsid w:val="00345150"/>
    <w:rsid w:val="00350E3F"/>
    <w:rsid w:val="0035238A"/>
    <w:rsid w:val="00353951"/>
    <w:rsid w:val="00353D82"/>
    <w:rsid w:val="003544E9"/>
    <w:rsid w:val="00355EEA"/>
    <w:rsid w:val="00360A7A"/>
    <w:rsid w:val="00361174"/>
    <w:rsid w:val="00363915"/>
    <w:rsid w:val="00370AAB"/>
    <w:rsid w:val="003710E0"/>
    <w:rsid w:val="0037645B"/>
    <w:rsid w:val="00376CA2"/>
    <w:rsid w:val="00377A3B"/>
    <w:rsid w:val="0038248C"/>
    <w:rsid w:val="00386568"/>
    <w:rsid w:val="00393181"/>
    <w:rsid w:val="00393F6E"/>
    <w:rsid w:val="00395FFB"/>
    <w:rsid w:val="00396385"/>
    <w:rsid w:val="003976B4"/>
    <w:rsid w:val="003A2519"/>
    <w:rsid w:val="003A46CF"/>
    <w:rsid w:val="003A7D0D"/>
    <w:rsid w:val="003B2335"/>
    <w:rsid w:val="003B3637"/>
    <w:rsid w:val="003B4F7C"/>
    <w:rsid w:val="003B51AA"/>
    <w:rsid w:val="003C06F1"/>
    <w:rsid w:val="003C0A00"/>
    <w:rsid w:val="003C1F93"/>
    <w:rsid w:val="003C2298"/>
    <w:rsid w:val="003C284D"/>
    <w:rsid w:val="003C641A"/>
    <w:rsid w:val="003D2038"/>
    <w:rsid w:val="003D393B"/>
    <w:rsid w:val="003D7778"/>
    <w:rsid w:val="003E4E99"/>
    <w:rsid w:val="003F09AC"/>
    <w:rsid w:val="003F0DB6"/>
    <w:rsid w:val="003F4859"/>
    <w:rsid w:val="003F49A7"/>
    <w:rsid w:val="003F6941"/>
    <w:rsid w:val="00400E6C"/>
    <w:rsid w:val="004021CA"/>
    <w:rsid w:val="00403AD5"/>
    <w:rsid w:val="0041778B"/>
    <w:rsid w:val="00417B29"/>
    <w:rsid w:val="00420276"/>
    <w:rsid w:val="00421B49"/>
    <w:rsid w:val="00422703"/>
    <w:rsid w:val="00423D8E"/>
    <w:rsid w:val="00424E85"/>
    <w:rsid w:val="004253A4"/>
    <w:rsid w:val="00426481"/>
    <w:rsid w:val="00426600"/>
    <w:rsid w:val="004273C1"/>
    <w:rsid w:val="0043058D"/>
    <w:rsid w:val="004314C3"/>
    <w:rsid w:val="00433F75"/>
    <w:rsid w:val="00434222"/>
    <w:rsid w:val="004344CC"/>
    <w:rsid w:val="00434810"/>
    <w:rsid w:val="00434A85"/>
    <w:rsid w:val="00440468"/>
    <w:rsid w:val="004419E4"/>
    <w:rsid w:val="00442032"/>
    <w:rsid w:val="00442727"/>
    <w:rsid w:val="00442AB6"/>
    <w:rsid w:val="00446721"/>
    <w:rsid w:val="00447CB1"/>
    <w:rsid w:val="004507C7"/>
    <w:rsid w:val="00452239"/>
    <w:rsid w:val="0045465A"/>
    <w:rsid w:val="004548E0"/>
    <w:rsid w:val="00456C86"/>
    <w:rsid w:val="0046043E"/>
    <w:rsid w:val="00464D32"/>
    <w:rsid w:val="00466028"/>
    <w:rsid w:val="004674FC"/>
    <w:rsid w:val="004722D0"/>
    <w:rsid w:val="0047326B"/>
    <w:rsid w:val="00473724"/>
    <w:rsid w:val="00474474"/>
    <w:rsid w:val="0048309A"/>
    <w:rsid w:val="00485D88"/>
    <w:rsid w:val="004863CA"/>
    <w:rsid w:val="00487CF1"/>
    <w:rsid w:val="00490A19"/>
    <w:rsid w:val="00490D82"/>
    <w:rsid w:val="004912F1"/>
    <w:rsid w:val="004968C1"/>
    <w:rsid w:val="004A05EF"/>
    <w:rsid w:val="004A2026"/>
    <w:rsid w:val="004A2D10"/>
    <w:rsid w:val="004A4876"/>
    <w:rsid w:val="004A76B5"/>
    <w:rsid w:val="004B3665"/>
    <w:rsid w:val="004B7300"/>
    <w:rsid w:val="004C1D4D"/>
    <w:rsid w:val="004C2A03"/>
    <w:rsid w:val="004C30BA"/>
    <w:rsid w:val="004C34E4"/>
    <w:rsid w:val="004C4130"/>
    <w:rsid w:val="004C515A"/>
    <w:rsid w:val="004C6BE4"/>
    <w:rsid w:val="004C70D0"/>
    <w:rsid w:val="004D1197"/>
    <w:rsid w:val="004D11BC"/>
    <w:rsid w:val="004D1907"/>
    <w:rsid w:val="004D3090"/>
    <w:rsid w:val="004D5FFC"/>
    <w:rsid w:val="004D68C0"/>
    <w:rsid w:val="004E02C4"/>
    <w:rsid w:val="004E0B99"/>
    <w:rsid w:val="004E1AA8"/>
    <w:rsid w:val="004E5E94"/>
    <w:rsid w:val="004F175E"/>
    <w:rsid w:val="004F3806"/>
    <w:rsid w:val="004F4B1D"/>
    <w:rsid w:val="004F5417"/>
    <w:rsid w:val="004F65E9"/>
    <w:rsid w:val="0050016A"/>
    <w:rsid w:val="00500216"/>
    <w:rsid w:val="00500867"/>
    <w:rsid w:val="005031FE"/>
    <w:rsid w:val="00504D77"/>
    <w:rsid w:val="0051008E"/>
    <w:rsid w:val="005134FF"/>
    <w:rsid w:val="005152B1"/>
    <w:rsid w:val="00515A30"/>
    <w:rsid w:val="005165D3"/>
    <w:rsid w:val="00517348"/>
    <w:rsid w:val="0052020E"/>
    <w:rsid w:val="00521389"/>
    <w:rsid w:val="005239D7"/>
    <w:rsid w:val="0052459B"/>
    <w:rsid w:val="00525007"/>
    <w:rsid w:val="0052528E"/>
    <w:rsid w:val="00526A2A"/>
    <w:rsid w:val="00527496"/>
    <w:rsid w:val="0053353D"/>
    <w:rsid w:val="005337B5"/>
    <w:rsid w:val="0053455F"/>
    <w:rsid w:val="005360F0"/>
    <w:rsid w:val="00537845"/>
    <w:rsid w:val="00541E7E"/>
    <w:rsid w:val="00542752"/>
    <w:rsid w:val="005465B9"/>
    <w:rsid w:val="00546C3F"/>
    <w:rsid w:val="00551219"/>
    <w:rsid w:val="005560EF"/>
    <w:rsid w:val="00557E58"/>
    <w:rsid w:val="005606F6"/>
    <w:rsid w:val="00561887"/>
    <w:rsid w:val="00564521"/>
    <w:rsid w:val="00564CBC"/>
    <w:rsid w:val="005652E5"/>
    <w:rsid w:val="0056618D"/>
    <w:rsid w:val="005733EC"/>
    <w:rsid w:val="00574E99"/>
    <w:rsid w:val="005767C2"/>
    <w:rsid w:val="0057769C"/>
    <w:rsid w:val="0058118B"/>
    <w:rsid w:val="00583BC9"/>
    <w:rsid w:val="00585B3A"/>
    <w:rsid w:val="00585CEA"/>
    <w:rsid w:val="00587DF2"/>
    <w:rsid w:val="00593583"/>
    <w:rsid w:val="005A2BFF"/>
    <w:rsid w:val="005A2E00"/>
    <w:rsid w:val="005A3848"/>
    <w:rsid w:val="005A468A"/>
    <w:rsid w:val="005A4A24"/>
    <w:rsid w:val="005A7818"/>
    <w:rsid w:val="005B05CB"/>
    <w:rsid w:val="005B207C"/>
    <w:rsid w:val="005B6343"/>
    <w:rsid w:val="005B6401"/>
    <w:rsid w:val="005C361B"/>
    <w:rsid w:val="005C61BB"/>
    <w:rsid w:val="005C672E"/>
    <w:rsid w:val="005D096A"/>
    <w:rsid w:val="005D2D29"/>
    <w:rsid w:val="005D4455"/>
    <w:rsid w:val="005E071A"/>
    <w:rsid w:val="005E3BF2"/>
    <w:rsid w:val="005F1B3F"/>
    <w:rsid w:val="005F1ECD"/>
    <w:rsid w:val="005F2246"/>
    <w:rsid w:val="005F465C"/>
    <w:rsid w:val="005F65DB"/>
    <w:rsid w:val="005F7B15"/>
    <w:rsid w:val="006001FA"/>
    <w:rsid w:val="00601CB3"/>
    <w:rsid w:val="006033B9"/>
    <w:rsid w:val="006048C0"/>
    <w:rsid w:val="006056B6"/>
    <w:rsid w:val="00607F20"/>
    <w:rsid w:val="0061056D"/>
    <w:rsid w:val="00610D8B"/>
    <w:rsid w:val="00620C1A"/>
    <w:rsid w:val="00622BDB"/>
    <w:rsid w:val="006315AE"/>
    <w:rsid w:val="00633B28"/>
    <w:rsid w:val="00635F82"/>
    <w:rsid w:val="006423F4"/>
    <w:rsid w:val="00647584"/>
    <w:rsid w:val="00654EB5"/>
    <w:rsid w:val="00655043"/>
    <w:rsid w:val="0065618D"/>
    <w:rsid w:val="006565EA"/>
    <w:rsid w:val="00656836"/>
    <w:rsid w:val="00670828"/>
    <w:rsid w:val="006713CE"/>
    <w:rsid w:val="00673EB4"/>
    <w:rsid w:val="00674D54"/>
    <w:rsid w:val="00674DB2"/>
    <w:rsid w:val="00676E04"/>
    <w:rsid w:val="00677280"/>
    <w:rsid w:val="0068200F"/>
    <w:rsid w:val="00683FCB"/>
    <w:rsid w:val="00684060"/>
    <w:rsid w:val="006907CD"/>
    <w:rsid w:val="00692ACE"/>
    <w:rsid w:val="00694496"/>
    <w:rsid w:val="00694EB2"/>
    <w:rsid w:val="00695721"/>
    <w:rsid w:val="006A04DF"/>
    <w:rsid w:val="006A288B"/>
    <w:rsid w:val="006A3B09"/>
    <w:rsid w:val="006A4602"/>
    <w:rsid w:val="006A4AF0"/>
    <w:rsid w:val="006A5399"/>
    <w:rsid w:val="006A7A03"/>
    <w:rsid w:val="006B2795"/>
    <w:rsid w:val="006B31AB"/>
    <w:rsid w:val="006B3502"/>
    <w:rsid w:val="006B3845"/>
    <w:rsid w:val="006B474A"/>
    <w:rsid w:val="006B4CEC"/>
    <w:rsid w:val="006B5EDE"/>
    <w:rsid w:val="006C003E"/>
    <w:rsid w:val="006C0D50"/>
    <w:rsid w:val="006C18FC"/>
    <w:rsid w:val="006C2B92"/>
    <w:rsid w:val="006C3B6F"/>
    <w:rsid w:val="006C3CF0"/>
    <w:rsid w:val="006C4BA2"/>
    <w:rsid w:val="006C5935"/>
    <w:rsid w:val="006D6E1C"/>
    <w:rsid w:val="006D7670"/>
    <w:rsid w:val="006E0A81"/>
    <w:rsid w:val="006E14AA"/>
    <w:rsid w:val="006E2620"/>
    <w:rsid w:val="006E34CD"/>
    <w:rsid w:val="006F1364"/>
    <w:rsid w:val="006F2B80"/>
    <w:rsid w:val="006F3750"/>
    <w:rsid w:val="006F5A4A"/>
    <w:rsid w:val="006F6075"/>
    <w:rsid w:val="006F7143"/>
    <w:rsid w:val="006F747F"/>
    <w:rsid w:val="007001F2"/>
    <w:rsid w:val="00702A05"/>
    <w:rsid w:val="00711374"/>
    <w:rsid w:val="00713A67"/>
    <w:rsid w:val="007168B7"/>
    <w:rsid w:val="00720EB5"/>
    <w:rsid w:val="00722928"/>
    <w:rsid w:val="00724259"/>
    <w:rsid w:val="00725B1C"/>
    <w:rsid w:val="00731D32"/>
    <w:rsid w:val="00733B05"/>
    <w:rsid w:val="0073607F"/>
    <w:rsid w:val="0073765C"/>
    <w:rsid w:val="00741171"/>
    <w:rsid w:val="00752BA4"/>
    <w:rsid w:val="00752BA8"/>
    <w:rsid w:val="00753879"/>
    <w:rsid w:val="00757A50"/>
    <w:rsid w:val="00764788"/>
    <w:rsid w:val="00766C33"/>
    <w:rsid w:val="0077201C"/>
    <w:rsid w:val="00772188"/>
    <w:rsid w:val="00773D17"/>
    <w:rsid w:val="00775648"/>
    <w:rsid w:val="00776A50"/>
    <w:rsid w:val="007869B7"/>
    <w:rsid w:val="00786D18"/>
    <w:rsid w:val="0079261A"/>
    <w:rsid w:val="00794C10"/>
    <w:rsid w:val="00795E39"/>
    <w:rsid w:val="007A06BC"/>
    <w:rsid w:val="007A2376"/>
    <w:rsid w:val="007A3020"/>
    <w:rsid w:val="007A3FD8"/>
    <w:rsid w:val="007B27F2"/>
    <w:rsid w:val="007B2F80"/>
    <w:rsid w:val="007B34B5"/>
    <w:rsid w:val="007B3595"/>
    <w:rsid w:val="007B6429"/>
    <w:rsid w:val="007C18F0"/>
    <w:rsid w:val="007C1B2D"/>
    <w:rsid w:val="007C3FDB"/>
    <w:rsid w:val="007C6C7C"/>
    <w:rsid w:val="007C6D1B"/>
    <w:rsid w:val="007C6FDF"/>
    <w:rsid w:val="007C7305"/>
    <w:rsid w:val="007D2B67"/>
    <w:rsid w:val="007D3F3B"/>
    <w:rsid w:val="007D40A0"/>
    <w:rsid w:val="007D53A5"/>
    <w:rsid w:val="007D546C"/>
    <w:rsid w:val="007D6B9F"/>
    <w:rsid w:val="007D7804"/>
    <w:rsid w:val="007E0CCE"/>
    <w:rsid w:val="007E1AB7"/>
    <w:rsid w:val="007E4EDC"/>
    <w:rsid w:val="007E6FF3"/>
    <w:rsid w:val="007E7178"/>
    <w:rsid w:val="007E7BCF"/>
    <w:rsid w:val="007F038C"/>
    <w:rsid w:val="007F1BF8"/>
    <w:rsid w:val="007F35A0"/>
    <w:rsid w:val="007F3F43"/>
    <w:rsid w:val="007F72F4"/>
    <w:rsid w:val="007F7E40"/>
    <w:rsid w:val="00801B75"/>
    <w:rsid w:val="00801B86"/>
    <w:rsid w:val="00806FDC"/>
    <w:rsid w:val="00810517"/>
    <w:rsid w:val="0081099A"/>
    <w:rsid w:val="00810AA7"/>
    <w:rsid w:val="00811DE1"/>
    <w:rsid w:val="008165C1"/>
    <w:rsid w:val="00821023"/>
    <w:rsid w:val="00821FAD"/>
    <w:rsid w:val="00822970"/>
    <w:rsid w:val="00823484"/>
    <w:rsid w:val="008241F6"/>
    <w:rsid w:val="0082566A"/>
    <w:rsid w:val="0082617A"/>
    <w:rsid w:val="0082668C"/>
    <w:rsid w:val="00840920"/>
    <w:rsid w:val="008414A5"/>
    <w:rsid w:val="00843001"/>
    <w:rsid w:val="00844198"/>
    <w:rsid w:val="00844F24"/>
    <w:rsid w:val="00847220"/>
    <w:rsid w:val="00851BB2"/>
    <w:rsid w:val="00852DFD"/>
    <w:rsid w:val="008530E1"/>
    <w:rsid w:val="00853C34"/>
    <w:rsid w:val="008542CE"/>
    <w:rsid w:val="0085649D"/>
    <w:rsid w:val="00860C1A"/>
    <w:rsid w:val="00862150"/>
    <w:rsid w:val="00862727"/>
    <w:rsid w:val="00865D02"/>
    <w:rsid w:val="00866115"/>
    <w:rsid w:val="00866777"/>
    <w:rsid w:val="00870F3D"/>
    <w:rsid w:val="00874CBC"/>
    <w:rsid w:val="008750DD"/>
    <w:rsid w:val="00876653"/>
    <w:rsid w:val="0087700C"/>
    <w:rsid w:val="008775F3"/>
    <w:rsid w:val="00877B1B"/>
    <w:rsid w:val="00877E03"/>
    <w:rsid w:val="008819EC"/>
    <w:rsid w:val="00882E4F"/>
    <w:rsid w:val="0088350C"/>
    <w:rsid w:val="00883F35"/>
    <w:rsid w:val="0088718F"/>
    <w:rsid w:val="00890ACE"/>
    <w:rsid w:val="00891243"/>
    <w:rsid w:val="0089460B"/>
    <w:rsid w:val="0089589B"/>
    <w:rsid w:val="008979F8"/>
    <w:rsid w:val="00897E0E"/>
    <w:rsid w:val="008A0EB5"/>
    <w:rsid w:val="008A1731"/>
    <w:rsid w:val="008A259C"/>
    <w:rsid w:val="008A3095"/>
    <w:rsid w:val="008A3357"/>
    <w:rsid w:val="008A4247"/>
    <w:rsid w:val="008B3E68"/>
    <w:rsid w:val="008B6845"/>
    <w:rsid w:val="008C3784"/>
    <w:rsid w:val="008C55BE"/>
    <w:rsid w:val="008C5EF7"/>
    <w:rsid w:val="008C6106"/>
    <w:rsid w:val="008D26A1"/>
    <w:rsid w:val="008D2E52"/>
    <w:rsid w:val="008D311C"/>
    <w:rsid w:val="008D4937"/>
    <w:rsid w:val="008E0422"/>
    <w:rsid w:val="008E30C8"/>
    <w:rsid w:val="008E5A44"/>
    <w:rsid w:val="008E70EC"/>
    <w:rsid w:val="008F3293"/>
    <w:rsid w:val="008F38E6"/>
    <w:rsid w:val="008F5254"/>
    <w:rsid w:val="00900B07"/>
    <w:rsid w:val="009019C3"/>
    <w:rsid w:val="00907062"/>
    <w:rsid w:val="00910BF6"/>
    <w:rsid w:val="009114E0"/>
    <w:rsid w:val="00912B17"/>
    <w:rsid w:val="00913705"/>
    <w:rsid w:val="009157F2"/>
    <w:rsid w:val="00915AE9"/>
    <w:rsid w:val="00920EA7"/>
    <w:rsid w:val="00922BC6"/>
    <w:rsid w:val="00923205"/>
    <w:rsid w:val="00925415"/>
    <w:rsid w:val="00925832"/>
    <w:rsid w:val="00925BAA"/>
    <w:rsid w:val="009269C0"/>
    <w:rsid w:val="00936ADB"/>
    <w:rsid w:val="00940087"/>
    <w:rsid w:val="009417A0"/>
    <w:rsid w:val="009418E2"/>
    <w:rsid w:val="00942478"/>
    <w:rsid w:val="00943F41"/>
    <w:rsid w:val="009447E9"/>
    <w:rsid w:val="00944ACA"/>
    <w:rsid w:val="009453B5"/>
    <w:rsid w:val="00947C43"/>
    <w:rsid w:val="00950462"/>
    <w:rsid w:val="009527EB"/>
    <w:rsid w:val="0095412C"/>
    <w:rsid w:val="009570EA"/>
    <w:rsid w:val="009638F8"/>
    <w:rsid w:val="00966093"/>
    <w:rsid w:val="00966CC0"/>
    <w:rsid w:val="009674D4"/>
    <w:rsid w:val="009702EB"/>
    <w:rsid w:val="00970F2B"/>
    <w:rsid w:val="00972B6F"/>
    <w:rsid w:val="00976568"/>
    <w:rsid w:val="00980232"/>
    <w:rsid w:val="00981D8F"/>
    <w:rsid w:val="00990BC9"/>
    <w:rsid w:val="009915C0"/>
    <w:rsid w:val="00992057"/>
    <w:rsid w:val="00992804"/>
    <w:rsid w:val="00993372"/>
    <w:rsid w:val="0099611C"/>
    <w:rsid w:val="00997474"/>
    <w:rsid w:val="009A23E3"/>
    <w:rsid w:val="009A29F3"/>
    <w:rsid w:val="009A2B83"/>
    <w:rsid w:val="009A4554"/>
    <w:rsid w:val="009A533A"/>
    <w:rsid w:val="009A665A"/>
    <w:rsid w:val="009A6CF2"/>
    <w:rsid w:val="009B43DD"/>
    <w:rsid w:val="009B4C2D"/>
    <w:rsid w:val="009B57CD"/>
    <w:rsid w:val="009C4EE4"/>
    <w:rsid w:val="009C699C"/>
    <w:rsid w:val="009C6F4D"/>
    <w:rsid w:val="009D446E"/>
    <w:rsid w:val="009D4684"/>
    <w:rsid w:val="009D5276"/>
    <w:rsid w:val="009D57B8"/>
    <w:rsid w:val="009E1017"/>
    <w:rsid w:val="009E4396"/>
    <w:rsid w:val="009E51E6"/>
    <w:rsid w:val="009E522C"/>
    <w:rsid w:val="009E6124"/>
    <w:rsid w:val="009E6E23"/>
    <w:rsid w:val="009F0B9C"/>
    <w:rsid w:val="009F1251"/>
    <w:rsid w:val="009F400B"/>
    <w:rsid w:val="00A00104"/>
    <w:rsid w:val="00A04C3D"/>
    <w:rsid w:val="00A0698C"/>
    <w:rsid w:val="00A06F1A"/>
    <w:rsid w:val="00A07BE0"/>
    <w:rsid w:val="00A10AFC"/>
    <w:rsid w:val="00A1355C"/>
    <w:rsid w:val="00A15864"/>
    <w:rsid w:val="00A20E46"/>
    <w:rsid w:val="00A215A4"/>
    <w:rsid w:val="00A22280"/>
    <w:rsid w:val="00A237D1"/>
    <w:rsid w:val="00A256EA"/>
    <w:rsid w:val="00A30EB8"/>
    <w:rsid w:val="00A3113C"/>
    <w:rsid w:val="00A31632"/>
    <w:rsid w:val="00A31DE5"/>
    <w:rsid w:val="00A32AFD"/>
    <w:rsid w:val="00A32CA2"/>
    <w:rsid w:val="00A34B89"/>
    <w:rsid w:val="00A37DA3"/>
    <w:rsid w:val="00A44157"/>
    <w:rsid w:val="00A448C0"/>
    <w:rsid w:val="00A45D01"/>
    <w:rsid w:val="00A4713B"/>
    <w:rsid w:val="00A501B5"/>
    <w:rsid w:val="00A52603"/>
    <w:rsid w:val="00A526FF"/>
    <w:rsid w:val="00A5710C"/>
    <w:rsid w:val="00A57ED8"/>
    <w:rsid w:val="00A60606"/>
    <w:rsid w:val="00A60832"/>
    <w:rsid w:val="00A61101"/>
    <w:rsid w:val="00A61E79"/>
    <w:rsid w:val="00A62954"/>
    <w:rsid w:val="00A6566E"/>
    <w:rsid w:val="00A67112"/>
    <w:rsid w:val="00A7366C"/>
    <w:rsid w:val="00A76ABA"/>
    <w:rsid w:val="00A80509"/>
    <w:rsid w:val="00A80634"/>
    <w:rsid w:val="00A80B4C"/>
    <w:rsid w:val="00A83321"/>
    <w:rsid w:val="00A83555"/>
    <w:rsid w:val="00A850B0"/>
    <w:rsid w:val="00A9260F"/>
    <w:rsid w:val="00A92878"/>
    <w:rsid w:val="00A93707"/>
    <w:rsid w:val="00A93B10"/>
    <w:rsid w:val="00A95984"/>
    <w:rsid w:val="00A966D2"/>
    <w:rsid w:val="00AA0087"/>
    <w:rsid w:val="00AA0DC1"/>
    <w:rsid w:val="00AA1327"/>
    <w:rsid w:val="00AA32D2"/>
    <w:rsid w:val="00AA4E2E"/>
    <w:rsid w:val="00AA6098"/>
    <w:rsid w:val="00AA65FD"/>
    <w:rsid w:val="00AA733D"/>
    <w:rsid w:val="00AB00D4"/>
    <w:rsid w:val="00AB013C"/>
    <w:rsid w:val="00AB1FA3"/>
    <w:rsid w:val="00AB2ED7"/>
    <w:rsid w:val="00AB3DE3"/>
    <w:rsid w:val="00AB754A"/>
    <w:rsid w:val="00AC233D"/>
    <w:rsid w:val="00AC2A6E"/>
    <w:rsid w:val="00AC33EC"/>
    <w:rsid w:val="00AC3694"/>
    <w:rsid w:val="00AC53D0"/>
    <w:rsid w:val="00AC5699"/>
    <w:rsid w:val="00AC7E87"/>
    <w:rsid w:val="00AD0A2F"/>
    <w:rsid w:val="00AD0A97"/>
    <w:rsid w:val="00AD257D"/>
    <w:rsid w:val="00AD5054"/>
    <w:rsid w:val="00AD7D87"/>
    <w:rsid w:val="00AE1083"/>
    <w:rsid w:val="00AE2090"/>
    <w:rsid w:val="00AE3FFA"/>
    <w:rsid w:val="00AE5B6D"/>
    <w:rsid w:val="00AE65A2"/>
    <w:rsid w:val="00AE764E"/>
    <w:rsid w:val="00AF098C"/>
    <w:rsid w:val="00AF10DE"/>
    <w:rsid w:val="00AF2552"/>
    <w:rsid w:val="00AF35BA"/>
    <w:rsid w:val="00AF7695"/>
    <w:rsid w:val="00B00B11"/>
    <w:rsid w:val="00B0197D"/>
    <w:rsid w:val="00B02045"/>
    <w:rsid w:val="00B0482E"/>
    <w:rsid w:val="00B20A9E"/>
    <w:rsid w:val="00B23F62"/>
    <w:rsid w:val="00B24831"/>
    <w:rsid w:val="00B26EDB"/>
    <w:rsid w:val="00B26FB8"/>
    <w:rsid w:val="00B2751B"/>
    <w:rsid w:val="00B334C5"/>
    <w:rsid w:val="00B33C9A"/>
    <w:rsid w:val="00B359F1"/>
    <w:rsid w:val="00B40592"/>
    <w:rsid w:val="00B40676"/>
    <w:rsid w:val="00B431A5"/>
    <w:rsid w:val="00B4467B"/>
    <w:rsid w:val="00B448A8"/>
    <w:rsid w:val="00B4789E"/>
    <w:rsid w:val="00B511E0"/>
    <w:rsid w:val="00B5335F"/>
    <w:rsid w:val="00B53D9C"/>
    <w:rsid w:val="00B542F9"/>
    <w:rsid w:val="00B559E7"/>
    <w:rsid w:val="00B5680B"/>
    <w:rsid w:val="00B60E4F"/>
    <w:rsid w:val="00B627BD"/>
    <w:rsid w:val="00B62FD3"/>
    <w:rsid w:val="00B63256"/>
    <w:rsid w:val="00B6518F"/>
    <w:rsid w:val="00B67F1F"/>
    <w:rsid w:val="00B70AA3"/>
    <w:rsid w:val="00B7137F"/>
    <w:rsid w:val="00B7158C"/>
    <w:rsid w:val="00B71A8C"/>
    <w:rsid w:val="00B72DCB"/>
    <w:rsid w:val="00B7382B"/>
    <w:rsid w:val="00B748E6"/>
    <w:rsid w:val="00B74999"/>
    <w:rsid w:val="00B8139C"/>
    <w:rsid w:val="00B827F8"/>
    <w:rsid w:val="00B82C72"/>
    <w:rsid w:val="00B86719"/>
    <w:rsid w:val="00B86D97"/>
    <w:rsid w:val="00B92B16"/>
    <w:rsid w:val="00B944C7"/>
    <w:rsid w:val="00B978D6"/>
    <w:rsid w:val="00BA06CE"/>
    <w:rsid w:val="00BA68F4"/>
    <w:rsid w:val="00BA7677"/>
    <w:rsid w:val="00BB0DDF"/>
    <w:rsid w:val="00BB1939"/>
    <w:rsid w:val="00BB21D5"/>
    <w:rsid w:val="00BB2567"/>
    <w:rsid w:val="00BB7AF0"/>
    <w:rsid w:val="00BC036D"/>
    <w:rsid w:val="00BC0A68"/>
    <w:rsid w:val="00BC278E"/>
    <w:rsid w:val="00BC34D2"/>
    <w:rsid w:val="00BD2BD2"/>
    <w:rsid w:val="00BD2E92"/>
    <w:rsid w:val="00BD4C2D"/>
    <w:rsid w:val="00BD5E2A"/>
    <w:rsid w:val="00BD7BA5"/>
    <w:rsid w:val="00BD7BEF"/>
    <w:rsid w:val="00BD7C10"/>
    <w:rsid w:val="00BE033D"/>
    <w:rsid w:val="00BE0C1F"/>
    <w:rsid w:val="00BE195B"/>
    <w:rsid w:val="00BE44BC"/>
    <w:rsid w:val="00BE473F"/>
    <w:rsid w:val="00BE4D10"/>
    <w:rsid w:val="00BE53F2"/>
    <w:rsid w:val="00BE5760"/>
    <w:rsid w:val="00BE664B"/>
    <w:rsid w:val="00BE685E"/>
    <w:rsid w:val="00BE6E61"/>
    <w:rsid w:val="00BF1788"/>
    <w:rsid w:val="00BF5785"/>
    <w:rsid w:val="00BF62D7"/>
    <w:rsid w:val="00BF6E8D"/>
    <w:rsid w:val="00BF7B6A"/>
    <w:rsid w:val="00C02599"/>
    <w:rsid w:val="00C04046"/>
    <w:rsid w:val="00C17B2F"/>
    <w:rsid w:val="00C25E8C"/>
    <w:rsid w:val="00C26102"/>
    <w:rsid w:val="00C32F47"/>
    <w:rsid w:val="00C35B3C"/>
    <w:rsid w:val="00C40CD0"/>
    <w:rsid w:val="00C41CB8"/>
    <w:rsid w:val="00C42C8A"/>
    <w:rsid w:val="00C43113"/>
    <w:rsid w:val="00C45418"/>
    <w:rsid w:val="00C458DA"/>
    <w:rsid w:val="00C461F4"/>
    <w:rsid w:val="00C474F5"/>
    <w:rsid w:val="00C47BB6"/>
    <w:rsid w:val="00C51E69"/>
    <w:rsid w:val="00C527B9"/>
    <w:rsid w:val="00C53B16"/>
    <w:rsid w:val="00C55163"/>
    <w:rsid w:val="00C61897"/>
    <w:rsid w:val="00C6706A"/>
    <w:rsid w:val="00C67C55"/>
    <w:rsid w:val="00C72EA7"/>
    <w:rsid w:val="00C736A5"/>
    <w:rsid w:val="00C74024"/>
    <w:rsid w:val="00C810BE"/>
    <w:rsid w:val="00C81F97"/>
    <w:rsid w:val="00C83BD4"/>
    <w:rsid w:val="00C844F0"/>
    <w:rsid w:val="00C86377"/>
    <w:rsid w:val="00C87BAE"/>
    <w:rsid w:val="00C87E7A"/>
    <w:rsid w:val="00C90BE8"/>
    <w:rsid w:val="00C92553"/>
    <w:rsid w:val="00C93E39"/>
    <w:rsid w:val="00C972DE"/>
    <w:rsid w:val="00C974F4"/>
    <w:rsid w:val="00CA223A"/>
    <w:rsid w:val="00CA236E"/>
    <w:rsid w:val="00CA2C80"/>
    <w:rsid w:val="00CA2F7E"/>
    <w:rsid w:val="00CA7F57"/>
    <w:rsid w:val="00CB4471"/>
    <w:rsid w:val="00CC1F4E"/>
    <w:rsid w:val="00CC66BA"/>
    <w:rsid w:val="00CC6C68"/>
    <w:rsid w:val="00CD20D5"/>
    <w:rsid w:val="00CD43A3"/>
    <w:rsid w:val="00CD6246"/>
    <w:rsid w:val="00CE1A93"/>
    <w:rsid w:val="00CE2520"/>
    <w:rsid w:val="00CE2719"/>
    <w:rsid w:val="00CE2D35"/>
    <w:rsid w:val="00CE5BB0"/>
    <w:rsid w:val="00CF55EF"/>
    <w:rsid w:val="00CF6E2F"/>
    <w:rsid w:val="00CF7B81"/>
    <w:rsid w:val="00D00CE9"/>
    <w:rsid w:val="00D01AC4"/>
    <w:rsid w:val="00D0208C"/>
    <w:rsid w:val="00D06F66"/>
    <w:rsid w:val="00D10030"/>
    <w:rsid w:val="00D111F0"/>
    <w:rsid w:val="00D12133"/>
    <w:rsid w:val="00D12930"/>
    <w:rsid w:val="00D12A59"/>
    <w:rsid w:val="00D13EB0"/>
    <w:rsid w:val="00D14E95"/>
    <w:rsid w:val="00D1504C"/>
    <w:rsid w:val="00D1705D"/>
    <w:rsid w:val="00D20069"/>
    <w:rsid w:val="00D20B1C"/>
    <w:rsid w:val="00D20E7E"/>
    <w:rsid w:val="00D30512"/>
    <w:rsid w:val="00D32F05"/>
    <w:rsid w:val="00D336DA"/>
    <w:rsid w:val="00D33A55"/>
    <w:rsid w:val="00D34E64"/>
    <w:rsid w:val="00D41044"/>
    <w:rsid w:val="00D43802"/>
    <w:rsid w:val="00D4478F"/>
    <w:rsid w:val="00D447C4"/>
    <w:rsid w:val="00D4551E"/>
    <w:rsid w:val="00D464E8"/>
    <w:rsid w:val="00D474CA"/>
    <w:rsid w:val="00D525A1"/>
    <w:rsid w:val="00D532CA"/>
    <w:rsid w:val="00D54171"/>
    <w:rsid w:val="00D571C7"/>
    <w:rsid w:val="00D57A1E"/>
    <w:rsid w:val="00D6218B"/>
    <w:rsid w:val="00D62567"/>
    <w:rsid w:val="00D63413"/>
    <w:rsid w:val="00D63CBD"/>
    <w:rsid w:val="00D65E1C"/>
    <w:rsid w:val="00D7058F"/>
    <w:rsid w:val="00D70850"/>
    <w:rsid w:val="00D716CC"/>
    <w:rsid w:val="00D71E66"/>
    <w:rsid w:val="00D7391A"/>
    <w:rsid w:val="00D76C65"/>
    <w:rsid w:val="00D813C8"/>
    <w:rsid w:val="00D833E2"/>
    <w:rsid w:val="00D83497"/>
    <w:rsid w:val="00D848FB"/>
    <w:rsid w:val="00D902EE"/>
    <w:rsid w:val="00D93648"/>
    <w:rsid w:val="00D93F64"/>
    <w:rsid w:val="00D94EA1"/>
    <w:rsid w:val="00DA0302"/>
    <w:rsid w:val="00DA38E2"/>
    <w:rsid w:val="00DA3B87"/>
    <w:rsid w:val="00DA7EDF"/>
    <w:rsid w:val="00DB1510"/>
    <w:rsid w:val="00DB2E26"/>
    <w:rsid w:val="00DB5D48"/>
    <w:rsid w:val="00DB7F12"/>
    <w:rsid w:val="00DC0806"/>
    <w:rsid w:val="00DC139D"/>
    <w:rsid w:val="00DC1D71"/>
    <w:rsid w:val="00DC20F6"/>
    <w:rsid w:val="00DC269A"/>
    <w:rsid w:val="00DD3473"/>
    <w:rsid w:val="00DD60A5"/>
    <w:rsid w:val="00DD7A3B"/>
    <w:rsid w:val="00DE0578"/>
    <w:rsid w:val="00DE0C86"/>
    <w:rsid w:val="00DE113A"/>
    <w:rsid w:val="00DE114E"/>
    <w:rsid w:val="00DE2B41"/>
    <w:rsid w:val="00DE32D2"/>
    <w:rsid w:val="00DE4C9F"/>
    <w:rsid w:val="00DE680F"/>
    <w:rsid w:val="00DF175D"/>
    <w:rsid w:val="00DF2014"/>
    <w:rsid w:val="00DF281B"/>
    <w:rsid w:val="00DF291F"/>
    <w:rsid w:val="00DF2C99"/>
    <w:rsid w:val="00DF5E5D"/>
    <w:rsid w:val="00E02278"/>
    <w:rsid w:val="00E02C7F"/>
    <w:rsid w:val="00E065AB"/>
    <w:rsid w:val="00E12D30"/>
    <w:rsid w:val="00E15C05"/>
    <w:rsid w:val="00E16C27"/>
    <w:rsid w:val="00E17182"/>
    <w:rsid w:val="00E21E72"/>
    <w:rsid w:val="00E24587"/>
    <w:rsid w:val="00E24E44"/>
    <w:rsid w:val="00E277DF"/>
    <w:rsid w:val="00E4021E"/>
    <w:rsid w:val="00E41FB1"/>
    <w:rsid w:val="00E47C82"/>
    <w:rsid w:val="00E47FAF"/>
    <w:rsid w:val="00E5221A"/>
    <w:rsid w:val="00E529E9"/>
    <w:rsid w:val="00E53936"/>
    <w:rsid w:val="00E55432"/>
    <w:rsid w:val="00E56F97"/>
    <w:rsid w:val="00E5718A"/>
    <w:rsid w:val="00E57788"/>
    <w:rsid w:val="00E57BD1"/>
    <w:rsid w:val="00E63333"/>
    <w:rsid w:val="00E6386C"/>
    <w:rsid w:val="00E671CE"/>
    <w:rsid w:val="00E725F7"/>
    <w:rsid w:val="00E73658"/>
    <w:rsid w:val="00E779ED"/>
    <w:rsid w:val="00E80255"/>
    <w:rsid w:val="00E836BC"/>
    <w:rsid w:val="00E841E5"/>
    <w:rsid w:val="00E847B0"/>
    <w:rsid w:val="00E859E4"/>
    <w:rsid w:val="00E908B7"/>
    <w:rsid w:val="00E9121B"/>
    <w:rsid w:val="00E93227"/>
    <w:rsid w:val="00E947C6"/>
    <w:rsid w:val="00E96EBF"/>
    <w:rsid w:val="00EA12BE"/>
    <w:rsid w:val="00EA273F"/>
    <w:rsid w:val="00EA3BAE"/>
    <w:rsid w:val="00EA668A"/>
    <w:rsid w:val="00EB12B8"/>
    <w:rsid w:val="00EB14CE"/>
    <w:rsid w:val="00EB1C0A"/>
    <w:rsid w:val="00EB3B59"/>
    <w:rsid w:val="00EC1003"/>
    <w:rsid w:val="00EC5F0A"/>
    <w:rsid w:val="00EC79D1"/>
    <w:rsid w:val="00EC7B5F"/>
    <w:rsid w:val="00ED0857"/>
    <w:rsid w:val="00ED0BD0"/>
    <w:rsid w:val="00ED16E3"/>
    <w:rsid w:val="00ED705B"/>
    <w:rsid w:val="00EE2DD1"/>
    <w:rsid w:val="00EE33A1"/>
    <w:rsid w:val="00EE3BD0"/>
    <w:rsid w:val="00EE4F50"/>
    <w:rsid w:val="00EE539E"/>
    <w:rsid w:val="00EF06FA"/>
    <w:rsid w:val="00EF0DB9"/>
    <w:rsid w:val="00EF156B"/>
    <w:rsid w:val="00EF1846"/>
    <w:rsid w:val="00EF2269"/>
    <w:rsid w:val="00EF230F"/>
    <w:rsid w:val="00EF47A4"/>
    <w:rsid w:val="00EF5658"/>
    <w:rsid w:val="00EF7172"/>
    <w:rsid w:val="00F0044C"/>
    <w:rsid w:val="00F037EA"/>
    <w:rsid w:val="00F05D06"/>
    <w:rsid w:val="00F106E8"/>
    <w:rsid w:val="00F14207"/>
    <w:rsid w:val="00F14A9D"/>
    <w:rsid w:val="00F14AF8"/>
    <w:rsid w:val="00F15122"/>
    <w:rsid w:val="00F1526C"/>
    <w:rsid w:val="00F17CE8"/>
    <w:rsid w:val="00F17DA5"/>
    <w:rsid w:val="00F247BB"/>
    <w:rsid w:val="00F24F6C"/>
    <w:rsid w:val="00F2580C"/>
    <w:rsid w:val="00F25D0B"/>
    <w:rsid w:val="00F266ED"/>
    <w:rsid w:val="00F26CDB"/>
    <w:rsid w:val="00F31908"/>
    <w:rsid w:val="00F373F3"/>
    <w:rsid w:val="00F420B1"/>
    <w:rsid w:val="00F4242C"/>
    <w:rsid w:val="00F434BD"/>
    <w:rsid w:val="00F4423E"/>
    <w:rsid w:val="00F464A1"/>
    <w:rsid w:val="00F466D2"/>
    <w:rsid w:val="00F46A0C"/>
    <w:rsid w:val="00F50183"/>
    <w:rsid w:val="00F549EC"/>
    <w:rsid w:val="00F55E40"/>
    <w:rsid w:val="00F567A1"/>
    <w:rsid w:val="00F60A18"/>
    <w:rsid w:val="00F644A7"/>
    <w:rsid w:val="00F65200"/>
    <w:rsid w:val="00F668E0"/>
    <w:rsid w:val="00F70404"/>
    <w:rsid w:val="00F70EE8"/>
    <w:rsid w:val="00F716D0"/>
    <w:rsid w:val="00F73629"/>
    <w:rsid w:val="00F73640"/>
    <w:rsid w:val="00F802F1"/>
    <w:rsid w:val="00F83B4E"/>
    <w:rsid w:val="00F91396"/>
    <w:rsid w:val="00F9178E"/>
    <w:rsid w:val="00F929EB"/>
    <w:rsid w:val="00F972EE"/>
    <w:rsid w:val="00F9748D"/>
    <w:rsid w:val="00F97A64"/>
    <w:rsid w:val="00FA0EAF"/>
    <w:rsid w:val="00FA207F"/>
    <w:rsid w:val="00FA218B"/>
    <w:rsid w:val="00FB07DE"/>
    <w:rsid w:val="00FB5E85"/>
    <w:rsid w:val="00FB7447"/>
    <w:rsid w:val="00FC060B"/>
    <w:rsid w:val="00FC1A72"/>
    <w:rsid w:val="00FC4B82"/>
    <w:rsid w:val="00FC61F3"/>
    <w:rsid w:val="00FD1CAC"/>
    <w:rsid w:val="00FD33C2"/>
    <w:rsid w:val="00FD3FD2"/>
    <w:rsid w:val="00FD67C9"/>
    <w:rsid w:val="00FD6A6E"/>
    <w:rsid w:val="00FE1D8D"/>
    <w:rsid w:val="00FE320A"/>
    <w:rsid w:val="00FE53C1"/>
    <w:rsid w:val="00FE78CF"/>
    <w:rsid w:val="00FE7FAB"/>
    <w:rsid w:val="00FF1D20"/>
    <w:rsid w:val="00FF1FE7"/>
    <w:rsid w:val="00FF4AAD"/>
    <w:rsid w:val="00FF5951"/>
    <w:rsid w:val="00FF646F"/>
    <w:rsid w:val="4EA85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8790EBB"/>
  <w15:docId w15:val="{8BE27234-43A7-4FD3-9097-1BAD79B6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CBD"/>
    <w:rPr>
      <w:lang w:eastAsia="en-GB"/>
    </w:rPr>
  </w:style>
  <w:style w:type="paragraph" w:styleId="Heading1">
    <w:name w:val="heading 1"/>
    <w:basedOn w:val="Normal"/>
    <w:next w:val="Normal"/>
    <w:link w:val="Heading1Char"/>
    <w:qFormat/>
    <w:rsid w:val="008B6845"/>
    <w:pPr>
      <w:keepNext/>
      <w:spacing w:before="240" w:after="60"/>
      <w:outlineLvl w:val="0"/>
    </w:pPr>
    <w:rPr>
      <w:rFonts w:ascii="Cambria" w:hAnsi="Cambria"/>
      <w:b/>
      <w:bCs/>
      <w:kern w:val="32"/>
      <w:sz w:val="32"/>
      <w:szCs w:val="32"/>
    </w:rPr>
  </w:style>
  <w:style w:type="paragraph" w:styleId="Heading2">
    <w:name w:val="heading 2"/>
    <w:basedOn w:val="Heading1"/>
    <w:next w:val="Heading3"/>
    <w:link w:val="Heading2Char"/>
    <w:qFormat/>
    <w:rsid w:val="008B6845"/>
    <w:pPr>
      <w:keepNext w:val="0"/>
      <w:widowControl w:val="0"/>
      <w:spacing w:after="0"/>
      <w:outlineLvl w:val="1"/>
    </w:pPr>
    <w:rPr>
      <w:rFonts w:ascii="Arial" w:hAnsi="Arial"/>
      <w:color w:val="0055A4"/>
      <w:spacing w:val="8"/>
      <w:kern w:val="0"/>
      <w:szCs w:val="28"/>
      <w:lang w:eastAsia="en-US"/>
    </w:rPr>
  </w:style>
  <w:style w:type="paragraph" w:styleId="Heading3">
    <w:name w:val="heading 3"/>
    <w:basedOn w:val="Normal"/>
    <w:next w:val="Normal"/>
    <w:link w:val="Heading3Char"/>
    <w:semiHidden/>
    <w:unhideWhenUsed/>
    <w:qFormat/>
    <w:rsid w:val="008B68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CBD"/>
    <w:pPr>
      <w:tabs>
        <w:tab w:val="center" w:pos="4153"/>
        <w:tab w:val="right" w:pos="8306"/>
      </w:tabs>
    </w:pPr>
  </w:style>
  <w:style w:type="paragraph" w:styleId="Footer">
    <w:name w:val="footer"/>
    <w:basedOn w:val="Normal"/>
    <w:rsid w:val="00D63CBD"/>
    <w:pPr>
      <w:tabs>
        <w:tab w:val="center" w:pos="4153"/>
        <w:tab w:val="right" w:pos="8306"/>
      </w:tabs>
    </w:pPr>
  </w:style>
  <w:style w:type="character" w:styleId="PageNumber">
    <w:name w:val="page number"/>
    <w:basedOn w:val="DefaultParagraphFont"/>
    <w:rsid w:val="00D63CBD"/>
  </w:style>
  <w:style w:type="paragraph" w:styleId="ListParagraph">
    <w:name w:val="List Paragraph"/>
    <w:basedOn w:val="Normal"/>
    <w:link w:val="ListParagraphChar"/>
    <w:uiPriority w:val="34"/>
    <w:qFormat/>
    <w:rsid w:val="00075BF9"/>
    <w:pPr>
      <w:ind w:left="720"/>
      <w:contextualSpacing/>
    </w:pPr>
    <w:rPr>
      <w:rFonts w:ascii="Arial" w:eastAsia="Calibri" w:hAnsi="Arial"/>
      <w:sz w:val="22"/>
      <w:szCs w:val="22"/>
      <w:lang w:eastAsia="en-AU"/>
    </w:rPr>
  </w:style>
  <w:style w:type="paragraph" w:customStyle="1" w:styleId="Default">
    <w:name w:val="Default"/>
    <w:rsid w:val="00E41FB1"/>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8B6845"/>
    <w:rPr>
      <w:rFonts w:ascii="Arial" w:eastAsia="Times New Roman" w:hAnsi="Arial" w:cs="Times New Roman"/>
      <w:b/>
      <w:bCs/>
      <w:color w:val="0055A4"/>
      <w:spacing w:val="8"/>
      <w:sz w:val="32"/>
      <w:szCs w:val="28"/>
      <w:lang w:eastAsia="en-US"/>
    </w:rPr>
  </w:style>
  <w:style w:type="character" w:customStyle="1" w:styleId="Heading1Char">
    <w:name w:val="Heading 1 Char"/>
    <w:link w:val="Heading1"/>
    <w:rsid w:val="008B6845"/>
    <w:rPr>
      <w:rFonts w:ascii="Cambria" w:eastAsia="Times New Roman" w:hAnsi="Cambria" w:cs="Times New Roman"/>
      <w:b/>
      <w:bCs/>
      <w:kern w:val="32"/>
      <w:sz w:val="32"/>
      <w:szCs w:val="32"/>
      <w:lang w:eastAsia="en-GB"/>
    </w:rPr>
  </w:style>
  <w:style w:type="character" w:customStyle="1" w:styleId="Heading3Char">
    <w:name w:val="Heading 3 Char"/>
    <w:link w:val="Heading3"/>
    <w:semiHidden/>
    <w:rsid w:val="008B6845"/>
    <w:rPr>
      <w:rFonts w:ascii="Cambria" w:eastAsia="Times New Roman" w:hAnsi="Cambria" w:cs="Times New Roman"/>
      <w:b/>
      <w:bCs/>
      <w:sz w:val="26"/>
      <w:szCs w:val="26"/>
      <w:lang w:eastAsia="en-GB"/>
    </w:rPr>
  </w:style>
  <w:style w:type="paragraph" w:styleId="BalloonText">
    <w:name w:val="Balloon Text"/>
    <w:basedOn w:val="Normal"/>
    <w:link w:val="BalloonTextChar"/>
    <w:rsid w:val="000E5272"/>
    <w:rPr>
      <w:rFonts w:ascii="Tahoma" w:hAnsi="Tahoma" w:cs="Tahoma"/>
      <w:sz w:val="16"/>
      <w:szCs w:val="16"/>
    </w:rPr>
  </w:style>
  <w:style w:type="character" w:customStyle="1" w:styleId="BalloonTextChar">
    <w:name w:val="Balloon Text Char"/>
    <w:link w:val="BalloonText"/>
    <w:rsid w:val="000E5272"/>
    <w:rPr>
      <w:rFonts w:ascii="Tahoma" w:hAnsi="Tahoma" w:cs="Tahoma"/>
      <w:sz w:val="16"/>
      <w:szCs w:val="16"/>
      <w:lang w:eastAsia="en-GB"/>
    </w:rPr>
  </w:style>
  <w:style w:type="table" w:styleId="LightList-Accent1">
    <w:name w:val="Light List Accent 1"/>
    <w:basedOn w:val="TableNormal"/>
    <w:uiPriority w:val="61"/>
    <w:rsid w:val="0059358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93707"/>
    <w:rPr>
      <w:color w:val="0000FF" w:themeColor="hyperlink"/>
      <w:u w:val="single"/>
    </w:rPr>
  </w:style>
  <w:style w:type="paragraph" w:customStyle="1" w:styleId="dot">
    <w:name w:val="dot"/>
    <w:basedOn w:val="Normal"/>
    <w:autoRedefine/>
    <w:rsid w:val="001F553B"/>
    <w:pPr>
      <w:tabs>
        <w:tab w:val="left" w:pos="34"/>
      </w:tabs>
      <w:autoSpaceDE w:val="0"/>
      <w:autoSpaceDN w:val="0"/>
      <w:adjustRightInd w:val="0"/>
      <w:spacing w:before="120"/>
      <w:ind w:left="34" w:hanging="34"/>
    </w:pPr>
    <w:rPr>
      <w:rFonts w:ascii="Arial" w:hAnsi="Arial" w:cs="Arial"/>
      <w:b/>
      <w:sz w:val="22"/>
      <w:szCs w:val="22"/>
      <w:lang w:eastAsia="en-US"/>
    </w:rPr>
  </w:style>
  <w:style w:type="table" w:styleId="TableGrid">
    <w:name w:val="Table Grid"/>
    <w:basedOn w:val="TableNormal"/>
    <w:uiPriority w:val="59"/>
    <w:rsid w:val="001F5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63333"/>
    <w:rPr>
      <w:sz w:val="16"/>
      <w:szCs w:val="16"/>
    </w:rPr>
  </w:style>
  <w:style w:type="paragraph" w:styleId="CommentText">
    <w:name w:val="annotation text"/>
    <w:basedOn w:val="Normal"/>
    <w:link w:val="CommentTextChar"/>
    <w:semiHidden/>
    <w:unhideWhenUsed/>
    <w:rsid w:val="00E63333"/>
  </w:style>
  <w:style w:type="character" w:customStyle="1" w:styleId="CommentTextChar">
    <w:name w:val="Comment Text Char"/>
    <w:basedOn w:val="DefaultParagraphFont"/>
    <w:link w:val="CommentText"/>
    <w:semiHidden/>
    <w:rsid w:val="00E63333"/>
    <w:rPr>
      <w:lang w:eastAsia="en-GB"/>
    </w:rPr>
  </w:style>
  <w:style w:type="paragraph" w:styleId="CommentSubject">
    <w:name w:val="annotation subject"/>
    <w:basedOn w:val="CommentText"/>
    <w:next w:val="CommentText"/>
    <w:link w:val="CommentSubjectChar"/>
    <w:semiHidden/>
    <w:unhideWhenUsed/>
    <w:rsid w:val="00E63333"/>
    <w:rPr>
      <w:b/>
      <w:bCs/>
    </w:rPr>
  </w:style>
  <w:style w:type="character" w:customStyle="1" w:styleId="CommentSubjectChar">
    <w:name w:val="Comment Subject Char"/>
    <w:basedOn w:val="CommentTextChar"/>
    <w:link w:val="CommentSubject"/>
    <w:semiHidden/>
    <w:rsid w:val="00E63333"/>
    <w:rPr>
      <w:b/>
      <w:bCs/>
      <w:lang w:eastAsia="en-GB"/>
    </w:rPr>
  </w:style>
  <w:style w:type="paragraph" w:styleId="Revision">
    <w:name w:val="Revision"/>
    <w:hidden/>
    <w:uiPriority w:val="99"/>
    <w:semiHidden/>
    <w:rsid w:val="00161B48"/>
    <w:rPr>
      <w:lang w:eastAsia="en-GB"/>
    </w:rPr>
  </w:style>
  <w:style w:type="paragraph" w:styleId="NormalWeb">
    <w:name w:val="Normal (Web)"/>
    <w:basedOn w:val="Normal"/>
    <w:uiPriority w:val="99"/>
    <w:semiHidden/>
    <w:unhideWhenUsed/>
    <w:rsid w:val="00B74999"/>
    <w:pPr>
      <w:spacing w:before="100" w:beforeAutospacing="1" w:after="100" w:afterAutospacing="1"/>
    </w:pPr>
    <w:rPr>
      <w:sz w:val="24"/>
      <w:szCs w:val="24"/>
      <w:lang w:eastAsia="en-AU"/>
    </w:rPr>
  </w:style>
  <w:style w:type="table" w:customStyle="1" w:styleId="PSCPurple">
    <w:name w:val="PSC_Purple"/>
    <w:basedOn w:val="TableNormal"/>
    <w:uiPriority w:val="99"/>
    <w:rsid w:val="000B18E4"/>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0B18E4"/>
    <w:pPr>
      <w:spacing w:before="40" w:after="40" w:line="280" w:lineRule="atLeast"/>
    </w:pPr>
    <w:rPr>
      <w:rFonts w:ascii="Arial" w:eastAsiaTheme="minorHAnsi" w:hAnsi="Arial"/>
      <w:lang w:eastAsia="en-US"/>
    </w:rPr>
  </w:style>
  <w:style w:type="paragraph" w:customStyle="1" w:styleId="TableTextWhite">
    <w:name w:val="Table_Text_White"/>
    <w:basedOn w:val="Normal"/>
    <w:qFormat/>
    <w:rsid w:val="000B18E4"/>
    <w:pPr>
      <w:spacing w:before="40" w:after="40" w:line="280" w:lineRule="atLeast"/>
    </w:pPr>
    <w:rPr>
      <w:rFonts w:ascii="Arial" w:eastAsiaTheme="minorHAnsi" w:hAnsi="Arial"/>
      <w:b/>
      <w:color w:val="FFFFFF"/>
      <w:sz w:val="22"/>
      <w:lang w:eastAsia="en-US"/>
    </w:rPr>
  </w:style>
  <w:style w:type="character" w:styleId="FollowedHyperlink">
    <w:name w:val="FollowedHyperlink"/>
    <w:basedOn w:val="DefaultParagraphFont"/>
    <w:semiHidden/>
    <w:unhideWhenUsed/>
    <w:rsid w:val="00F1526C"/>
    <w:rPr>
      <w:color w:val="800080" w:themeColor="followedHyperlink"/>
      <w:u w:val="single"/>
    </w:rPr>
  </w:style>
  <w:style w:type="character" w:customStyle="1" w:styleId="ListParagraphChar">
    <w:name w:val="List Paragraph Char"/>
    <w:link w:val="ListParagraph"/>
    <w:uiPriority w:val="34"/>
    <w:locked/>
    <w:rsid w:val="00473724"/>
    <w:rPr>
      <w:rFonts w:ascii="Arial" w:eastAsia="Calibri" w:hAnsi="Arial"/>
      <w:sz w:val="22"/>
      <w:szCs w:val="22"/>
    </w:rPr>
  </w:style>
  <w:style w:type="table" w:customStyle="1" w:styleId="TableGrid1">
    <w:name w:val="Table Grid1"/>
    <w:basedOn w:val="TableNormal"/>
    <w:next w:val="TableGrid"/>
    <w:uiPriority w:val="39"/>
    <w:rsid w:val="005D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F7E40"/>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48196">
      <w:bodyDiv w:val="1"/>
      <w:marLeft w:val="0"/>
      <w:marRight w:val="0"/>
      <w:marTop w:val="0"/>
      <w:marBottom w:val="0"/>
      <w:divBdr>
        <w:top w:val="none" w:sz="0" w:space="0" w:color="auto"/>
        <w:left w:val="none" w:sz="0" w:space="0" w:color="auto"/>
        <w:bottom w:val="none" w:sz="0" w:space="0" w:color="auto"/>
        <w:right w:val="none" w:sz="0" w:space="0" w:color="auto"/>
      </w:divBdr>
    </w:div>
    <w:div w:id="1206868763">
      <w:bodyDiv w:val="1"/>
      <w:marLeft w:val="0"/>
      <w:marRight w:val="0"/>
      <w:marTop w:val="0"/>
      <w:marBottom w:val="0"/>
      <w:divBdr>
        <w:top w:val="none" w:sz="0" w:space="0" w:color="auto"/>
        <w:left w:val="none" w:sz="0" w:space="0" w:color="auto"/>
        <w:bottom w:val="none" w:sz="0" w:space="0" w:color="auto"/>
        <w:right w:val="none" w:sz="0" w:space="0" w:color="auto"/>
      </w:divBdr>
    </w:div>
    <w:div w:id="1305040260">
      <w:bodyDiv w:val="1"/>
      <w:marLeft w:val="0"/>
      <w:marRight w:val="0"/>
      <w:marTop w:val="0"/>
      <w:marBottom w:val="0"/>
      <w:divBdr>
        <w:top w:val="none" w:sz="0" w:space="0" w:color="auto"/>
        <w:left w:val="none" w:sz="0" w:space="0" w:color="auto"/>
        <w:bottom w:val="none" w:sz="0" w:space="0" w:color="auto"/>
        <w:right w:val="none" w:sz="0" w:space="0" w:color="auto"/>
      </w:divBdr>
    </w:div>
    <w:div w:id="1592005022">
      <w:bodyDiv w:val="1"/>
      <w:marLeft w:val="0"/>
      <w:marRight w:val="0"/>
      <w:marTop w:val="0"/>
      <w:marBottom w:val="0"/>
      <w:divBdr>
        <w:top w:val="none" w:sz="0" w:space="0" w:color="auto"/>
        <w:left w:val="none" w:sz="0" w:space="0" w:color="auto"/>
        <w:bottom w:val="none" w:sz="0" w:space="0" w:color="auto"/>
        <w:right w:val="none" w:sz="0" w:space="0" w:color="auto"/>
      </w:divBdr>
    </w:div>
    <w:div w:id="1601525066">
      <w:bodyDiv w:val="1"/>
      <w:marLeft w:val="0"/>
      <w:marRight w:val="0"/>
      <w:marTop w:val="0"/>
      <w:marBottom w:val="0"/>
      <w:divBdr>
        <w:top w:val="none" w:sz="0" w:space="0" w:color="auto"/>
        <w:left w:val="none" w:sz="0" w:space="0" w:color="auto"/>
        <w:bottom w:val="none" w:sz="0" w:space="0" w:color="auto"/>
        <w:right w:val="none" w:sz="0" w:space="0" w:color="auto"/>
      </w:divBdr>
    </w:div>
    <w:div w:id="1604605136">
      <w:bodyDiv w:val="1"/>
      <w:marLeft w:val="0"/>
      <w:marRight w:val="0"/>
      <w:marTop w:val="0"/>
      <w:marBottom w:val="0"/>
      <w:divBdr>
        <w:top w:val="none" w:sz="0" w:space="0" w:color="auto"/>
        <w:left w:val="none" w:sz="0" w:space="0" w:color="auto"/>
        <w:bottom w:val="none" w:sz="0" w:space="0" w:color="auto"/>
        <w:right w:val="none" w:sz="0" w:space="0" w:color="auto"/>
      </w:divBdr>
    </w:div>
    <w:div w:id="17736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52A50.45F9B280"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cid:image005.png@01D52A50.45F9B280"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cid:image003.png@01D52A50.45F9B28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pability.lgnsw.org.au/?staff-membe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cid:image002.png@01D52A50.45F9B28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cid:image004.png@01D52A50.45F9B2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BF6274C4F22F4DBA5503CDBF7F574B" ma:contentTypeVersion="2" ma:contentTypeDescription="Create a new document." ma:contentTypeScope="" ma:versionID="1bdc1c325cbef13b7bb8d7764eb80279">
  <xsd:schema xmlns:xsd="http://www.w3.org/2001/XMLSchema" xmlns:xs="http://www.w3.org/2001/XMLSchema" xmlns:p="http://schemas.microsoft.com/office/2006/metadata/properties" xmlns:ns2="4a422417-27a5-4687-9ff4-a8cff31a550d" targetNamespace="http://schemas.microsoft.com/office/2006/metadata/properties" ma:root="true" ma:fieldsID="53556aab73d17b6de11628c0a2234dc9" ns2:_="">
    <xsd:import namespace="4a422417-27a5-4687-9ff4-a8cff31a550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22417-27a5-4687-9ff4-a8cff31a55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D56D-4386-4257-9A30-A54E0D14A3F6}">
  <ds:schemaRefs>
    <ds:schemaRef ds:uri="http://purl.org/dc/elements/1.1/"/>
    <ds:schemaRef ds:uri="http://schemas.microsoft.com/office/infopath/2007/PartnerControls"/>
    <ds:schemaRef ds:uri="http://purl.org/dc/terms/"/>
    <ds:schemaRef ds:uri="http://schemas.openxmlformats.org/package/2006/metadata/core-properties"/>
    <ds:schemaRef ds:uri="4a422417-27a5-4687-9ff4-a8cff31a550d"/>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C934B4F-709B-41E0-A5C2-F028F9A59EA8}">
  <ds:schemaRefs>
    <ds:schemaRef ds:uri="http://schemas.microsoft.com/sharepoint/v3/contenttype/forms"/>
  </ds:schemaRefs>
</ds:datastoreItem>
</file>

<file path=customXml/itemProps3.xml><?xml version="1.0" encoding="utf-8"?>
<ds:datastoreItem xmlns:ds="http://schemas.openxmlformats.org/officeDocument/2006/customXml" ds:itemID="{3A5580FE-5799-4AEC-8C7E-1633BC381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22417-27a5-4687-9ff4-a8cff31a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BAE9D-C404-44BF-8B57-40225CD0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1063</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Great Lakes Council</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Tracey Hamer</cp:lastModifiedBy>
  <cp:revision>5</cp:revision>
  <cp:lastPrinted>2020-11-24T05:45:00Z</cp:lastPrinted>
  <dcterms:created xsi:type="dcterms:W3CDTF">2022-07-20T01:58:00Z</dcterms:created>
  <dcterms:modified xsi:type="dcterms:W3CDTF">2022-12-19T00:19:00Z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Position Descriptions - Planning &amp; Environmental Services - Planning - 149 Certificate Planner</vt:lpwstr>
  </property>
  <property fmtid="{D5CDD505-2E9C-101B-9397-08002B2CF9AE}" pid="3" name="DWDocClass">
    <vt:lpwstr>HR Restricted Access</vt:lpwstr>
  </property>
  <property fmtid="{D5CDD505-2E9C-101B-9397-08002B2CF9AE}" pid="4" name="DWDocType">
    <vt:lpwstr>Template</vt:lpwstr>
  </property>
  <property fmtid="{D5CDD505-2E9C-101B-9397-08002B2CF9AE}" pid="5" name="DWDocAuthor">
    <vt:lpwstr>Lori Salt</vt:lpwstr>
  </property>
  <property fmtid="{D5CDD505-2E9C-101B-9397-08002B2CF9AE}" pid="6" name="DWDocNo">
    <vt:i4>2036724</vt:i4>
  </property>
  <property fmtid="{D5CDD505-2E9C-101B-9397-08002B2CF9AE}" pid="7" name="DWDocSetID">
    <vt:i4>1797800</vt:i4>
  </property>
  <property fmtid="{D5CDD505-2E9C-101B-9397-08002B2CF9AE}" pid="8" name="DWDocVersion">
    <vt:i4>1</vt:i4>
  </property>
  <property fmtid="{D5CDD505-2E9C-101B-9397-08002B2CF9AE}" pid="9" name="DWDocClassId">
    <vt:lpwstr>290</vt:lpwstr>
  </property>
  <property fmtid="{D5CDD505-2E9C-101B-9397-08002B2CF9AE}" pid="10" name="ContentTypeId">
    <vt:lpwstr>0x010100A6BF6274C4F22F4DBA5503CDBF7F574B</vt:lpwstr>
  </property>
</Properties>
</file>