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01873A76" w:rsidR="00593583" w:rsidRPr="00593583" w:rsidRDefault="00240DE6"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Wellbeing Officer</w:t>
            </w:r>
            <w:r w:rsidR="00C238EC">
              <w:rPr>
                <w:rFonts w:ascii="Arial" w:eastAsia="Arial" w:hAnsi="Arial" w:cs="Arial"/>
                <w:sz w:val="28"/>
                <w:szCs w:val="28"/>
                <w:lang w:eastAsia="en-US"/>
              </w:rPr>
              <w:t xml:space="preserve"> </w:t>
            </w:r>
            <w:r w:rsidR="0076315A">
              <w:rPr>
                <w:rFonts w:ascii="Arial" w:eastAsia="Arial" w:hAnsi="Arial" w:cs="Arial"/>
                <w:sz w:val="28"/>
                <w:szCs w:val="28"/>
                <w:lang w:eastAsia="en-US"/>
              </w:rPr>
              <w:t xml:space="preserve"> </w:t>
            </w:r>
            <w:r w:rsidR="00C53246">
              <w:rPr>
                <w:rFonts w:ascii="Arial" w:eastAsia="Arial" w:hAnsi="Arial" w:cs="Arial"/>
                <w:sz w:val="28"/>
                <w:szCs w:val="28"/>
                <w:lang w:eastAsia="en-US"/>
              </w:rPr>
              <w:t xml:space="preserve"> </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6C3DF578" w:rsidR="00593583" w:rsidRPr="00722928" w:rsidRDefault="00240DE6"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Corporate Services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2F8F5DAE" w:rsidR="00593583" w:rsidRPr="00C53246" w:rsidRDefault="00240DE6"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caps/>
                <w:sz w:val="22"/>
                <w:szCs w:val="23"/>
              </w:rPr>
            </w:pPr>
            <w:r>
              <w:rPr>
                <w:rFonts w:ascii="Arial" w:hAnsi="Arial" w:cs="Arial"/>
                <w:b/>
                <w:sz w:val="22"/>
                <w:szCs w:val="23"/>
              </w:rPr>
              <w:t>Strategy and Performance</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3F8049A5" w:rsidR="00593583" w:rsidRPr="00722928" w:rsidRDefault="00240DE6"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Coordinator Workplace Safety and Wellbeing</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7EFC0FCC" w:rsidR="00593583" w:rsidRPr="00722928" w:rsidRDefault="00240DE6"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674DA32C" w:rsidR="00593583" w:rsidRPr="00722928" w:rsidRDefault="00240DE6"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proofErr w:type="spellStart"/>
            <w:r>
              <w:rPr>
                <w:rFonts w:ascii="Arial" w:hAnsi="Arial" w:cs="Arial"/>
                <w:b/>
                <w:sz w:val="22"/>
                <w:szCs w:val="23"/>
              </w:rPr>
              <w:t>Yalawanyi</w:t>
            </w:r>
            <w:proofErr w:type="spellEnd"/>
            <w:r>
              <w:rPr>
                <w:rFonts w:ascii="Arial" w:hAnsi="Arial" w:cs="Arial"/>
                <w:b/>
                <w:sz w:val="22"/>
                <w:szCs w:val="23"/>
              </w:rPr>
              <w:t xml:space="preserve"> </w:t>
            </w:r>
            <w:proofErr w:type="spellStart"/>
            <w:r>
              <w:rPr>
                <w:rFonts w:ascii="Arial" w:hAnsi="Arial" w:cs="Arial"/>
                <w:b/>
                <w:sz w:val="22"/>
                <w:szCs w:val="23"/>
              </w:rPr>
              <w:t>Ganya</w:t>
            </w:r>
            <w:proofErr w:type="spellEnd"/>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5B75DEBA" w:rsidR="00C45418" w:rsidRPr="00722928" w:rsidRDefault="00212919"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9</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788D92DA" w:rsidR="00E47C82" w:rsidRPr="00722928" w:rsidRDefault="00240DE6"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Full-time</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6634FF49" w:rsidR="00C45418" w:rsidRPr="00722928" w:rsidRDefault="00240DE6"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35</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026941E0" w:rsidR="00593583" w:rsidRPr="00722928" w:rsidRDefault="00212919"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28 November 2023</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 xml:space="preserve">We value safety, security, </w:t>
            </w:r>
            <w:proofErr w:type="gramStart"/>
            <w:r w:rsidRPr="000B18E4">
              <w:rPr>
                <w:rFonts w:ascii="Arial" w:hAnsi="Arial" w:cs="Arial"/>
                <w:b w:val="0"/>
                <w:color w:val="auto"/>
                <w:sz w:val="22"/>
                <w:szCs w:val="22"/>
              </w:rPr>
              <w:t>health</w:t>
            </w:r>
            <w:proofErr w:type="gramEnd"/>
            <w:r w:rsidRPr="000B18E4">
              <w:rPr>
                <w:rFonts w:ascii="Arial" w:hAnsi="Arial" w:cs="Arial"/>
                <w:b w:val="0"/>
                <w:color w:val="auto"/>
                <w:sz w:val="22"/>
                <w:szCs w:val="22"/>
              </w:rPr>
              <w:t xml:space="preserve">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 xml:space="preserve">We use efficiencies, </w:t>
            </w:r>
            <w:proofErr w:type="gramStart"/>
            <w:r w:rsidRPr="000B18E4">
              <w:rPr>
                <w:rFonts w:ascii="Arial" w:hAnsi="Arial" w:cs="Arial"/>
                <w:sz w:val="22"/>
                <w:szCs w:val="22"/>
              </w:rPr>
              <w:t>innovation</w:t>
            </w:r>
            <w:proofErr w:type="gramEnd"/>
            <w:r w:rsidRPr="000B18E4">
              <w:rPr>
                <w:rFonts w:ascii="Arial" w:hAnsi="Arial" w:cs="Arial"/>
                <w:sz w:val="22"/>
                <w:szCs w:val="22"/>
              </w:rPr>
              <w:t xml:space="preserve">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 xml:space="preserve">We work together respectfully ensuring inclusion, </w:t>
            </w:r>
            <w:proofErr w:type="gramStart"/>
            <w:r w:rsidRPr="000B18E4">
              <w:rPr>
                <w:rFonts w:ascii="Arial" w:hAnsi="Arial" w:cs="Arial"/>
                <w:sz w:val="22"/>
                <w:szCs w:val="22"/>
              </w:rPr>
              <w:t>equality</w:t>
            </w:r>
            <w:proofErr w:type="gramEnd"/>
            <w:r w:rsidRPr="000B18E4">
              <w:rPr>
                <w:rFonts w:ascii="Arial" w:hAnsi="Arial" w:cs="Arial"/>
                <w:sz w:val="22"/>
                <w:szCs w:val="22"/>
              </w:rPr>
              <w:t xml:space="preserve">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0DC7E49C" w14:textId="5093EA75" w:rsidR="00792E63" w:rsidRDefault="00240DE6" w:rsidP="00792E63">
      <w:pPr>
        <w:spacing w:before="240"/>
        <w:rPr>
          <w:rFonts w:ascii="Arial" w:hAnsi="Arial" w:cs="Arial"/>
          <w:sz w:val="22"/>
          <w:szCs w:val="22"/>
        </w:rPr>
      </w:pPr>
      <w:r>
        <w:rPr>
          <w:rFonts w:ascii="Arial" w:hAnsi="Arial" w:cs="Arial"/>
          <w:sz w:val="22"/>
          <w:szCs w:val="22"/>
        </w:rPr>
        <w:t xml:space="preserve">The Wellbeing Officer </w:t>
      </w:r>
      <w:r w:rsidR="00792E63">
        <w:rPr>
          <w:rFonts w:ascii="Arial" w:hAnsi="Arial" w:cs="Arial"/>
          <w:sz w:val="22"/>
          <w:szCs w:val="22"/>
        </w:rPr>
        <w:t xml:space="preserve">promotes and supports the overall wellbeing of employees at MidCoast Council. The role works within the Workplace Safety &amp; Wellbeing team and is responsible for designing and implementing wellbeing initiatives, programs and resources that enhance physical, </w:t>
      </w:r>
      <w:proofErr w:type="gramStart"/>
      <w:r w:rsidR="00792E63">
        <w:rPr>
          <w:rFonts w:ascii="Arial" w:hAnsi="Arial" w:cs="Arial"/>
          <w:sz w:val="22"/>
          <w:szCs w:val="22"/>
        </w:rPr>
        <w:t>mental</w:t>
      </w:r>
      <w:proofErr w:type="gramEnd"/>
      <w:r w:rsidR="00792E63">
        <w:rPr>
          <w:rFonts w:ascii="Arial" w:hAnsi="Arial" w:cs="Arial"/>
          <w:sz w:val="22"/>
          <w:szCs w:val="22"/>
        </w:rPr>
        <w:t xml:space="preserve"> and emotional wellness in the workplace.</w:t>
      </w:r>
    </w:p>
    <w:p w14:paraId="65F890C0" w14:textId="51AC6A5F" w:rsidR="00A0698C"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09B1F0DA" w14:textId="26A649C7" w:rsidR="00792E63" w:rsidRPr="004544FB" w:rsidRDefault="00792E63" w:rsidP="00792E63">
      <w:pPr>
        <w:pStyle w:val="ListParagraph"/>
        <w:numPr>
          <w:ilvl w:val="0"/>
          <w:numId w:val="6"/>
        </w:numPr>
        <w:spacing w:before="120" w:after="60"/>
        <w:contextualSpacing w:val="0"/>
        <w:jc w:val="both"/>
        <w:rPr>
          <w:rFonts w:cs="Arial"/>
        </w:rPr>
      </w:pPr>
      <w:r>
        <w:t>Provide specialist advice and support to staff that have sustained workplace injuries or non-</w:t>
      </w:r>
      <w:proofErr w:type="gramStart"/>
      <w:r>
        <w:t>work related</w:t>
      </w:r>
      <w:proofErr w:type="gramEnd"/>
      <w:r>
        <w:t xml:space="preserve"> injuries in accordance with legislative and operational processes. </w:t>
      </w:r>
    </w:p>
    <w:p w14:paraId="4461B980" w14:textId="672D32E3" w:rsidR="00792E63" w:rsidRPr="004544FB" w:rsidRDefault="00792E63" w:rsidP="00792E63">
      <w:pPr>
        <w:pStyle w:val="ListParagraph"/>
        <w:numPr>
          <w:ilvl w:val="0"/>
          <w:numId w:val="6"/>
        </w:numPr>
        <w:spacing w:before="120" w:after="60"/>
        <w:contextualSpacing w:val="0"/>
        <w:jc w:val="both"/>
        <w:rPr>
          <w:rFonts w:cs="Arial"/>
        </w:rPr>
      </w:pPr>
      <w:r>
        <w:t xml:space="preserve">Liaise with stakeholders to develop recovery at work strategies; preparing, </w:t>
      </w:r>
      <w:proofErr w:type="gramStart"/>
      <w:r>
        <w:t>implementing</w:t>
      </w:r>
      <w:proofErr w:type="gramEnd"/>
      <w:r>
        <w:t xml:space="preserve"> and monitoring return to work plans and procedures to facilitate an early and safe return to work that is balanced with business operations and educational continuity. </w:t>
      </w:r>
    </w:p>
    <w:p w14:paraId="409DEBC0" w14:textId="77777777" w:rsidR="0048257B" w:rsidRPr="0048257B" w:rsidRDefault="0048257B" w:rsidP="0048257B">
      <w:pPr>
        <w:pStyle w:val="ListParagraph"/>
        <w:numPr>
          <w:ilvl w:val="0"/>
          <w:numId w:val="6"/>
        </w:numPr>
        <w:spacing w:before="120" w:after="60"/>
        <w:contextualSpacing w:val="0"/>
        <w:jc w:val="both"/>
      </w:pPr>
      <w:r>
        <w:lastRenderedPageBreak/>
        <w:t xml:space="preserve">Maintain compliance with both workers compensation and injury management legislation and departmental policies and procedures to improve work health and safety performance. </w:t>
      </w:r>
    </w:p>
    <w:p w14:paraId="1B6CE598" w14:textId="462F593C" w:rsidR="00792E63" w:rsidRDefault="00792E63" w:rsidP="00792E63">
      <w:pPr>
        <w:pStyle w:val="ListParagraph"/>
        <w:numPr>
          <w:ilvl w:val="0"/>
          <w:numId w:val="6"/>
        </w:numPr>
        <w:spacing w:before="120" w:after="60"/>
        <w:contextualSpacing w:val="0"/>
        <w:jc w:val="both"/>
      </w:pPr>
      <w:r>
        <w:t xml:space="preserve">Research and lead the implementation of wellbeing </w:t>
      </w:r>
      <w:r w:rsidRPr="00861FD6">
        <w:t xml:space="preserve">strategies and programs </w:t>
      </w:r>
      <w:r>
        <w:t xml:space="preserve">that enhance the </w:t>
      </w:r>
      <w:r w:rsidRPr="00861FD6">
        <w:t xml:space="preserve">overall wellbeing of employees within </w:t>
      </w:r>
      <w:r>
        <w:t xml:space="preserve">MidCoast Council, such as </w:t>
      </w:r>
      <w:r w:rsidRPr="00861FD6">
        <w:t>assessments and surveys</w:t>
      </w:r>
      <w:r>
        <w:t>, campaigns, development of resources</w:t>
      </w:r>
      <w:r w:rsidR="0048257B">
        <w:t xml:space="preserve">, policies and </w:t>
      </w:r>
      <w:proofErr w:type="gramStart"/>
      <w:r w:rsidR="0048257B">
        <w:t>procedures</w:t>
      </w:r>
      <w:proofErr w:type="gramEnd"/>
    </w:p>
    <w:p w14:paraId="3BB0C698" w14:textId="77777777" w:rsidR="00792E63" w:rsidRPr="005728C5" w:rsidRDefault="00792E63" w:rsidP="0048257B">
      <w:pPr>
        <w:pStyle w:val="ListParagraph"/>
        <w:numPr>
          <w:ilvl w:val="0"/>
          <w:numId w:val="6"/>
        </w:numPr>
        <w:spacing w:before="120" w:after="60"/>
        <w:contextualSpacing w:val="0"/>
        <w:jc w:val="both"/>
      </w:pPr>
      <w:r>
        <w:t xml:space="preserve">Guide </w:t>
      </w:r>
      <w:r w:rsidRPr="005728C5">
        <w:t xml:space="preserve">and support to employees on wellbeing-related issues, including mental health, stress management, and work-related </w:t>
      </w:r>
      <w:proofErr w:type="gramStart"/>
      <w:r w:rsidRPr="005728C5">
        <w:t>challenges</w:t>
      </w:r>
      <w:proofErr w:type="gramEnd"/>
    </w:p>
    <w:p w14:paraId="21EEE7A9" w14:textId="3E96E277" w:rsidR="00861FD6" w:rsidRPr="0048257B" w:rsidRDefault="00792E63" w:rsidP="0048257B">
      <w:pPr>
        <w:pStyle w:val="ListParagraph"/>
        <w:numPr>
          <w:ilvl w:val="0"/>
          <w:numId w:val="6"/>
        </w:numPr>
        <w:spacing w:before="120" w:after="60"/>
        <w:contextualSpacing w:val="0"/>
        <w:jc w:val="both"/>
      </w:pPr>
      <w:r>
        <w:t xml:space="preserve">Build and maintain relationships with internal stakeholders and external agencies to ensure effective claims and injury </w:t>
      </w:r>
      <w:proofErr w:type="gramStart"/>
      <w:r w:rsidR="0048257B">
        <w:t>management</w:t>
      </w:r>
      <w:proofErr w:type="gramEnd"/>
    </w:p>
    <w:p w14:paraId="05BE0214" w14:textId="4F6B52CC" w:rsidR="004544FB" w:rsidRPr="0048257B" w:rsidRDefault="004544FB" w:rsidP="009A0F56">
      <w:pPr>
        <w:pStyle w:val="ListParagraph"/>
        <w:numPr>
          <w:ilvl w:val="0"/>
          <w:numId w:val="6"/>
        </w:numPr>
        <w:spacing w:before="120" w:after="60"/>
        <w:contextualSpacing w:val="0"/>
        <w:jc w:val="both"/>
      </w:pPr>
      <w:r>
        <w:t>Prepare and coordinate reports on the progress and status of workers compensation claims and non-work-related rehabilitation programs including in response to correspondence.</w:t>
      </w:r>
    </w:p>
    <w:p w14:paraId="71D59B58" w14:textId="77777777" w:rsidR="009A0F56" w:rsidRPr="0048257B" w:rsidRDefault="009A0F56" w:rsidP="0048257B">
      <w:pPr>
        <w:pStyle w:val="ListParagraph"/>
        <w:numPr>
          <w:ilvl w:val="0"/>
          <w:numId w:val="6"/>
        </w:numPr>
        <w:spacing w:before="120" w:after="60"/>
        <w:contextualSpacing w:val="0"/>
        <w:jc w:val="both"/>
      </w:pPr>
      <w:r w:rsidRPr="0048257B">
        <w:t xml:space="preserve">Work Health &amp; Safety - All Council staff are accountable for ensuring that they fulfil their specific responsibilities, duties and due diligence requirements under the NSW Work, Health &amp; Safety legislation. Staff are also required to adhere to Council's relevant safe work instructions, </w:t>
      </w:r>
      <w:proofErr w:type="gramStart"/>
      <w:r w:rsidRPr="0048257B">
        <w:t>policies</w:t>
      </w:r>
      <w:proofErr w:type="gramEnd"/>
      <w:r w:rsidRPr="0048257B">
        <w:t xml:space="preserve"> and procedures.</w:t>
      </w:r>
    </w:p>
    <w:p w14:paraId="2AB57342" w14:textId="77777777" w:rsidR="009A0F56" w:rsidRPr="00A2720D" w:rsidRDefault="009A0F56" w:rsidP="0048257B">
      <w:pPr>
        <w:pStyle w:val="ListParagraph"/>
        <w:numPr>
          <w:ilvl w:val="0"/>
          <w:numId w:val="6"/>
        </w:numPr>
        <w:spacing w:before="120" w:after="60"/>
        <w:contextualSpacing w:val="0"/>
        <w:jc w:val="both"/>
        <w:rPr>
          <w:rFonts w:cs="Arial"/>
        </w:rPr>
      </w:pPr>
      <w:r w:rsidRPr="0048257B">
        <w:t>Equal Employment Opportunity (EEO) - All Council staff are required to adhere to Council's</w:t>
      </w:r>
      <w:r w:rsidRPr="00A2720D">
        <w:rPr>
          <w:rFonts w:cs="Arial"/>
        </w:rPr>
        <w:t xml:space="preserve"> EEO policies and procedures.</w:t>
      </w:r>
    </w:p>
    <w:p w14:paraId="0E138139" w14:textId="77777777" w:rsidR="009A0F56" w:rsidRPr="00A2720D" w:rsidRDefault="009A0F56" w:rsidP="009A0F56">
      <w:pPr>
        <w:pStyle w:val="ListParagraph"/>
        <w:numPr>
          <w:ilvl w:val="0"/>
          <w:numId w:val="6"/>
        </w:numPr>
        <w:spacing w:before="120"/>
        <w:ind w:left="357" w:hanging="357"/>
        <w:contextualSpacing w:val="0"/>
        <w:jc w:val="both"/>
        <w:rPr>
          <w:rFonts w:cs="Arial"/>
        </w:rPr>
      </w:pPr>
      <w:r w:rsidRPr="00A2720D">
        <w:rPr>
          <w:rFonts w:cs="Arial"/>
        </w:rPr>
        <w:t>Delegations - All Council staff are required to comply with the financial and operational delegations issued to them as per Council's delegations register.</w:t>
      </w:r>
    </w:p>
    <w:p w14:paraId="1D511DCF" w14:textId="77777777" w:rsidR="009A0F56" w:rsidRDefault="009A0F56" w:rsidP="009A0F56">
      <w:pPr>
        <w:pStyle w:val="ListParagraph"/>
        <w:numPr>
          <w:ilvl w:val="0"/>
          <w:numId w:val="9"/>
        </w:numPr>
        <w:spacing w:before="120"/>
        <w:ind w:left="357" w:hanging="357"/>
        <w:contextualSpacing w:val="0"/>
        <w:jc w:val="both"/>
        <w:rPr>
          <w:rFonts w:cs="Arial"/>
        </w:rPr>
      </w:pPr>
      <w:r w:rsidRPr="00A2720D">
        <w:rPr>
          <w:rFonts w:cs="Arial"/>
        </w:rPr>
        <w:t>Other duties</w:t>
      </w:r>
      <w:r>
        <w:rPr>
          <w:rFonts w:cs="Arial"/>
        </w:rPr>
        <w:t xml:space="preserve"> within the employee's skill, </w:t>
      </w:r>
      <w:proofErr w:type="gramStart"/>
      <w:r>
        <w:rPr>
          <w:rFonts w:cs="Arial"/>
        </w:rPr>
        <w:t>competence</w:t>
      </w:r>
      <w:proofErr w:type="gramEnd"/>
      <w:r>
        <w:rPr>
          <w:rFonts w:cs="Arial"/>
        </w:rPr>
        <w:t xml:space="preserve"> and training level, as required to meet business needs.</w:t>
      </w:r>
    </w:p>
    <w:p w14:paraId="46B561ED" w14:textId="77777777" w:rsidR="003E4E99"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42F5B5C5" w14:textId="61189053" w:rsidR="0048257B" w:rsidRDefault="0048257B" w:rsidP="0048257B">
      <w:pPr>
        <w:pStyle w:val="ListParagraph"/>
        <w:numPr>
          <w:ilvl w:val="0"/>
          <w:numId w:val="7"/>
        </w:numPr>
        <w:spacing w:before="120" w:line="276" w:lineRule="auto"/>
        <w:contextualSpacing w:val="0"/>
        <w:jc w:val="both"/>
      </w:pPr>
      <w:r>
        <w:t>Relevant t</w:t>
      </w:r>
      <w:r w:rsidR="00BE2B87" w:rsidRPr="0048257B">
        <w:t xml:space="preserve">ertiary </w:t>
      </w:r>
      <w:r w:rsidRPr="00861FD6">
        <w:t>qualification</w:t>
      </w:r>
      <w:r>
        <w:t>/s in</w:t>
      </w:r>
      <w:r w:rsidRPr="00861FD6">
        <w:t xml:space="preserve"> Human or Health Sciences</w:t>
      </w:r>
      <w:r>
        <w:t xml:space="preserve">, Work Health &amp; Safety with a </w:t>
      </w:r>
      <w:r w:rsidR="00F35E01">
        <w:t>demonstrated</w:t>
      </w:r>
      <w:r>
        <w:t xml:space="preserve"> experience working in a related field</w:t>
      </w:r>
    </w:p>
    <w:p w14:paraId="2DD716FC" w14:textId="6B23378C" w:rsidR="009A0F56" w:rsidRPr="00E6386C" w:rsidRDefault="00BE2B87" w:rsidP="009A0F56">
      <w:pPr>
        <w:pStyle w:val="ListParagraph"/>
        <w:numPr>
          <w:ilvl w:val="0"/>
          <w:numId w:val="7"/>
        </w:numPr>
        <w:spacing w:before="120" w:line="276" w:lineRule="auto"/>
        <w:contextualSpacing w:val="0"/>
        <w:jc w:val="both"/>
        <w:rPr>
          <w:rFonts w:cs="Arial"/>
          <w:szCs w:val="23"/>
        </w:rPr>
      </w:pPr>
      <w:r>
        <w:t>Return to work coordination training or equivalent work history/</w:t>
      </w:r>
      <w:proofErr w:type="gramStart"/>
      <w:r>
        <w:t>experience</w:t>
      </w:r>
      <w:proofErr w:type="gramEnd"/>
      <w:r>
        <w:t xml:space="preserve"> </w:t>
      </w:r>
    </w:p>
    <w:p w14:paraId="2F998DE6" w14:textId="64689537" w:rsidR="009A0F56" w:rsidRPr="004909F4" w:rsidRDefault="00BE2B87" w:rsidP="009A0F56">
      <w:pPr>
        <w:pStyle w:val="ListParagraph"/>
        <w:numPr>
          <w:ilvl w:val="0"/>
          <w:numId w:val="7"/>
        </w:numPr>
        <w:spacing w:before="120" w:after="120" w:line="276" w:lineRule="auto"/>
        <w:ind w:left="714" w:hanging="357"/>
        <w:contextualSpacing w:val="0"/>
        <w:jc w:val="both"/>
        <w:rPr>
          <w:rFonts w:cs="Arial"/>
          <w:szCs w:val="23"/>
        </w:rPr>
      </w:pPr>
      <w:r>
        <w:rPr>
          <w:rFonts w:cs="Arial"/>
        </w:rPr>
        <w:t xml:space="preserve">Understanding of factors that impact on worker </w:t>
      </w:r>
      <w:proofErr w:type="gramStart"/>
      <w:r>
        <w:rPr>
          <w:rFonts w:cs="Arial"/>
        </w:rPr>
        <w:t>wellbeing</w:t>
      </w:r>
      <w:proofErr w:type="gramEnd"/>
    </w:p>
    <w:p w14:paraId="30E58DEB" w14:textId="3D3BDAE4" w:rsidR="009A0F56" w:rsidRDefault="00BE2B87" w:rsidP="009A0F56">
      <w:pPr>
        <w:pStyle w:val="ListParagraph"/>
        <w:numPr>
          <w:ilvl w:val="0"/>
          <w:numId w:val="7"/>
        </w:numPr>
        <w:spacing w:before="120" w:line="276" w:lineRule="auto"/>
        <w:jc w:val="both"/>
        <w:rPr>
          <w:rFonts w:cs="Arial"/>
          <w:szCs w:val="23"/>
        </w:rPr>
      </w:pPr>
      <w:r>
        <w:rPr>
          <w:rFonts w:cs="Arial"/>
        </w:rPr>
        <w:t>Ability to work collaboratively</w:t>
      </w:r>
      <w:r w:rsidR="0048257B">
        <w:rPr>
          <w:rFonts w:cs="Arial"/>
        </w:rPr>
        <w:t xml:space="preserve"> and confidentially</w:t>
      </w:r>
      <w:r>
        <w:rPr>
          <w:rFonts w:cs="Arial"/>
        </w:rPr>
        <w:t xml:space="preserve"> with key stakeholders to achieve high quality work health and safety and wellbeing </w:t>
      </w:r>
      <w:proofErr w:type="gramStart"/>
      <w:r>
        <w:rPr>
          <w:rFonts w:cs="Arial"/>
        </w:rPr>
        <w:t>outcomes</w:t>
      </w:r>
      <w:proofErr w:type="gramEnd"/>
    </w:p>
    <w:p w14:paraId="2A83380A" w14:textId="77777777" w:rsidR="009A0F56" w:rsidRPr="00BD7BEF" w:rsidRDefault="009A0F56" w:rsidP="009A0F56">
      <w:pPr>
        <w:pStyle w:val="ListParagraph"/>
        <w:numPr>
          <w:ilvl w:val="0"/>
          <w:numId w:val="7"/>
        </w:numPr>
        <w:spacing w:before="120" w:line="276" w:lineRule="auto"/>
        <w:contextualSpacing w:val="0"/>
        <w:jc w:val="both"/>
        <w:rPr>
          <w:rFonts w:cs="Arial"/>
          <w:szCs w:val="23"/>
        </w:rPr>
      </w:pPr>
      <w:r>
        <w:rPr>
          <w:rFonts w:cs="Arial"/>
        </w:rPr>
        <w:t xml:space="preserve">Demonstrated ability to develop and maintain constructive relationships and partnerships, both internally and externally, that contribute to the achievement of organisational outcomes. </w:t>
      </w:r>
    </w:p>
    <w:p w14:paraId="0709911B" w14:textId="77777777" w:rsidR="009A0F56" w:rsidRPr="00EF7172" w:rsidRDefault="009A0F56" w:rsidP="009A0F56">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15107880" w14:textId="77777777" w:rsidR="009A0F56" w:rsidRPr="00080514" w:rsidRDefault="009A0F56" w:rsidP="009A0F56">
      <w:pPr>
        <w:pStyle w:val="ListParagraph"/>
        <w:numPr>
          <w:ilvl w:val="0"/>
          <w:numId w:val="7"/>
        </w:numPr>
        <w:spacing w:before="120" w:line="276" w:lineRule="auto"/>
        <w:contextualSpacing w:val="0"/>
        <w:jc w:val="both"/>
        <w:rPr>
          <w:rFonts w:cs="Arial"/>
          <w:szCs w:val="23"/>
        </w:rPr>
      </w:pPr>
      <w:r>
        <w:rPr>
          <w:rFonts w:cs="Arial"/>
        </w:rPr>
        <w:t>Current Class C Drivers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1603F732"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312F055E" w14:textId="77777777" w:rsidR="00AF471C" w:rsidRDefault="00AF471C" w:rsidP="00B26CDD">
      <w:pPr>
        <w:spacing w:before="240"/>
        <w:jc w:val="both"/>
        <w:rPr>
          <w:rFonts w:ascii="Arial" w:hAnsi="Arial" w:cs="Arial"/>
          <w:sz w:val="22"/>
          <w:szCs w:val="22"/>
        </w:rPr>
      </w:pPr>
    </w:p>
    <w:tbl>
      <w:tblPr>
        <w:tblStyle w:val="PSCPurple1"/>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8"/>
        <w:gridCol w:w="4483"/>
        <w:gridCol w:w="2549"/>
      </w:tblGrid>
      <w:tr w:rsidR="00AF471C" w:rsidRPr="006F0BC5" w14:paraId="4CD31EB6" w14:textId="77777777" w:rsidTr="0043396E">
        <w:trPr>
          <w:cnfStyle w:val="100000000000" w:firstRow="1" w:lastRow="0" w:firstColumn="0" w:lastColumn="0" w:oddVBand="0" w:evenVBand="0" w:oddHBand="0" w:evenHBand="0" w:firstRowFirstColumn="0" w:firstRowLastColumn="0" w:lastRowFirstColumn="0" w:lastRowLastColumn="0"/>
          <w:tblHeader/>
        </w:trPr>
        <w:tc>
          <w:tcPr>
            <w:tcW w:w="9070" w:type="dxa"/>
            <w:gridSpan w:val="3"/>
            <w:tcBorders>
              <w:top w:val="nil"/>
            </w:tcBorders>
            <w:tcMar>
              <w:top w:w="28" w:type="dxa"/>
              <w:bottom w:w="28" w:type="dxa"/>
            </w:tcMar>
          </w:tcPr>
          <w:p w14:paraId="338D3FBE" w14:textId="77777777" w:rsidR="00AF471C" w:rsidRPr="006F0BC5" w:rsidRDefault="00AF471C" w:rsidP="0043396E">
            <w:pPr>
              <w:keepNext/>
              <w:spacing w:before="40" w:after="40" w:line="280" w:lineRule="atLeast"/>
              <w:rPr>
                <w:b/>
                <w:bCs/>
                <w:color w:val="FFFFFF"/>
                <w:lang w:eastAsia="en-AU"/>
              </w:rPr>
            </w:pPr>
            <w:r>
              <w:rPr>
                <w:b/>
                <w:bCs/>
                <w:color w:val="FFFFFF"/>
                <w:lang w:eastAsia="en-AU"/>
              </w:rPr>
              <w:t>L</w:t>
            </w:r>
            <w:r w:rsidRPr="006F0BC5">
              <w:rPr>
                <w:b/>
                <w:bCs/>
                <w:color w:val="FFFFFF"/>
                <w:lang w:eastAsia="en-AU"/>
              </w:rPr>
              <w:t>ocal Government Capability Framework</w:t>
            </w:r>
          </w:p>
        </w:tc>
      </w:tr>
      <w:tr w:rsidR="00AF471C" w:rsidRPr="006F0BC5" w14:paraId="356B3E2E" w14:textId="77777777" w:rsidTr="0043396E">
        <w:trPr>
          <w:cnfStyle w:val="100000000000" w:firstRow="1" w:lastRow="0" w:firstColumn="0" w:lastColumn="0" w:oddVBand="0" w:evenVBand="0" w:oddHBand="0" w:evenHBand="0" w:firstRowFirstColumn="0" w:firstRowLastColumn="0" w:lastRowFirstColumn="0" w:lastRowLastColumn="0"/>
          <w:tblHeader/>
        </w:trPr>
        <w:tc>
          <w:tcPr>
            <w:tcW w:w="2038" w:type="dxa"/>
            <w:tcBorders>
              <w:bottom w:val="single" w:sz="12" w:space="0" w:color="auto"/>
            </w:tcBorders>
            <w:shd w:val="clear" w:color="auto" w:fill="BCBEC0"/>
            <w:vAlign w:val="center"/>
          </w:tcPr>
          <w:p w14:paraId="5A4DF8EB" w14:textId="77777777" w:rsidR="00AF471C" w:rsidRPr="006F0BC5" w:rsidRDefault="00AF471C" w:rsidP="0043396E">
            <w:pPr>
              <w:keepNext/>
              <w:spacing w:before="40" w:after="40" w:line="280" w:lineRule="atLeast"/>
              <w:rPr>
                <w:b/>
                <w:bCs/>
                <w:sz w:val="24"/>
                <w:szCs w:val="24"/>
                <w:lang w:eastAsia="en-AU"/>
              </w:rPr>
            </w:pPr>
            <w:r w:rsidRPr="006F0BC5">
              <w:rPr>
                <w:b/>
                <w:bCs/>
                <w:lang w:eastAsia="en-AU"/>
              </w:rPr>
              <w:t>Capability Group</w:t>
            </w:r>
          </w:p>
        </w:tc>
        <w:tc>
          <w:tcPr>
            <w:tcW w:w="4483" w:type="dxa"/>
            <w:tcBorders>
              <w:bottom w:val="single" w:sz="12" w:space="0" w:color="auto"/>
            </w:tcBorders>
            <w:shd w:val="clear" w:color="auto" w:fill="BCBEC0"/>
            <w:tcMar>
              <w:top w:w="28" w:type="dxa"/>
              <w:bottom w:w="28" w:type="dxa"/>
            </w:tcMar>
          </w:tcPr>
          <w:p w14:paraId="7C53302D" w14:textId="77777777" w:rsidR="00AF471C" w:rsidRPr="006F0BC5" w:rsidRDefault="00AF471C" w:rsidP="0043396E">
            <w:pPr>
              <w:keepNext/>
              <w:spacing w:before="40" w:after="40" w:line="280" w:lineRule="atLeast"/>
              <w:rPr>
                <w:b/>
                <w:bCs/>
                <w:sz w:val="24"/>
                <w:szCs w:val="24"/>
                <w:lang w:eastAsia="en-AU"/>
              </w:rPr>
            </w:pPr>
            <w:r w:rsidRPr="006F0BC5">
              <w:rPr>
                <w:b/>
                <w:bCs/>
                <w:lang w:eastAsia="en-AU"/>
              </w:rPr>
              <w:t>Capability Name</w:t>
            </w:r>
          </w:p>
        </w:tc>
        <w:tc>
          <w:tcPr>
            <w:tcW w:w="2549" w:type="dxa"/>
            <w:tcBorders>
              <w:bottom w:val="single" w:sz="12" w:space="0" w:color="auto"/>
            </w:tcBorders>
            <w:shd w:val="clear" w:color="auto" w:fill="BCBEC0"/>
            <w:tcMar>
              <w:top w:w="28" w:type="dxa"/>
              <w:bottom w:w="28" w:type="dxa"/>
            </w:tcMar>
          </w:tcPr>
          <w:p w14:paraId="1E6C2244" w14:textId="77777777" w:rsidR="00AF471C" w:rsidRPr="006F0BC5" w:rsidRDefault="00AF471C" w:rsidP="0043396E">
            <w:pPr>
              <w:keepNext/>
              <w:spacing w:before="40" w:after="40" w:line="280" w:lineRule="atLeast"/>
              <w:rPr>
                <w:b/>
                <w:bCs/>
                <w:sz w:val="24"/>
                <w:szCs w:val="24"/>
                <w:lang w:eastAsia="en-AU"/>
              </w:rPr>
            </w:pPr>
            <w:r w:rsidRPr="006F0BC5">
              <w:rPr>
                <w:b/>
                <w:bCs/>
                <w:lang w:eastAsia="en-AU"/>
              </w:rPr>
              <w:t>Level</w:t>
            </w:r>
          </w:p>
        </w:tc>
      </w:tr>
      <w:tr w:rsidR="00AF471C" w:rsidRPr="006F0BC5" w14:paraId="72D8B77A" w14:textId="77777777" w:rsidTr="0043396E">
        <w:trPr>
          <w:trHeight w:val="397"/>
        </w:trPr>
        <w:tc>
          <w:tcPr>
            <w:tcW w:w="2038" w:type="dxa"/>
            <w:vMerge w:val="restart"/>
            <w:tcBorders>
              <w:top w:val="single" w:sz="12" w:space="0" w:color="auto"/>
            </w:tcBorders>
            <w:vAlign w:val="center"/>
          </w:tcPr>
          <w:p w14:paraId="6E3D3C61"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3C1199FF" wp14:editId="0A4DA182">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23900" cy="771525"/>
                          </a:xfrm>
                          <a:prstGeom prst="rect">
                            <a:avLst/>
                          </a:prstGeom>
                        </pic:spPr>
                      </pic:pic>
                    </a:graphicData>
                  </a:graphic>
                </wp:inline>
              </w:drawing>
            </w:r>
          </w:p>
          <w:p w14:paraId="3E4254FE" w14:textId="77777777" w:rsidR="00AF471C" w:rsidRPr="006F0BC5" w:rsidRDefault="00AF471C" w:rsidP="0043396E">
            <w:pPr>
              <w:keepNext/>
              <w:jc w:val="center"/>
              <w:rPr>
                <w:sz w:val="18"/>
                <w:szCs w:val="18"/>
                <w:lang w:eastAsia="en-AU"/>
              </w:rPr>
            </w:pPr>
            <w:r w:rsidRPr="006F0BC5">
              <w:rPr>
                <w:b/>
                <w:bCs/>
                <w:sz w:val="18"/>
                <w:szCs w:val="18"/>
                <w:lang w:eastAsia="en-AU"/>
              </w:rPr>
              <w:t>Personal attributes</w:t>
            </w:r>
          </w:p>
        </w:tc>
        <w:tc>
          <w:tcPr>
            <w:tcW w:w="4483" w:type="dxa"/>
            <w:tcBorders>
              <w:top w:val="single" w:sz="12" w:space="0" w:color="auto"/>
              <w:bottom w:val="single" w:sz="8" w:space="0" w:color="BCBEC0"/>
            </w:tcBorders>
            <w:vAlign w:val="center"/>
          </w:tcPr>
          <w:p w14:paraId="11C36294" w14:textId="77777777" w:rsidR="00AF471C" w:rsidRPr="00AB398E" w:rsidRDefault="00AF471C" w:rsidP="0043396E">
            <w:pPr>
              <w:keepNext/>
              <w:spacing w:before="40" w:after="40" w:line="280" w:lineRule="atLeast"/>
              <w:rPr>
                <w:lang w:eastAsia="en-AU"/>
              </w:rPr>
            </w:pPr>
            <w:r w:rsidRPr="00AB398E">
              <w:rPr>
                <w:rFonts w:cs="Arial"/>
                <w:lang w:eastAsia="en-AU"/>
              </w:rPr>
              <w:t>Manage Self</w:t>
            </w:r>
          </w:p>
        </w:tc>
        <w:tc>
          <w:tcPr>
            <w:tcW w:w="2549" w:type="dxa"/>
            <w:tcBorders>
              <w:top w:val="single" w:sz="12" w:space="0" w:color="auto"/>
              <w:bottom w:val="single" w:sz="8" w:space="0" w:color="BCBEC0"/>
            </w:tcBorders>
            <w:vAlign w:val="center"/>
          </w:tcPr>
          <w:p w14:paraId="0FA97420" w14:textId="4AD3C0A0" w:rsidR="00AF471C" w:rsidRPr="007C7CCB" w:rsidRDefault="00BE2B87" w:rsidP="0043396E">
            <w:pPr>
              <w:keepNext/>
              <w:spacing w:before="40" w:after="40" w:line="280" w:lineRule="atLeast"/>
              <w:rPr>
                <w:lang w:eastAsia="en-AU"/>
              </w:rPr>
            </w:pPr>
            <w:r>
              <w:rPr>
                <w:lang w:eastAsia="en-AU"/>
              </w:rPr>
              <w:t>Adept</w:t>
            </w:r>
          </w:p>
        </w:tc>
      </w:tr>
      <w:tr w:rsidR="00AF471C" w:rsidRPr="006F0BC5" w14:paraId="548574F1" w14:textId="77777777" w:rsidTr="0043396E">
        <w:trPr>
          <w:trHeight w:val="397"/>
        </w:trPr>
        <w:tc>
          <w:tcPr>
            <w:tcW w:w="0" w:type="auto"/>
            <w:vMerge/>
            <w:tcBorders>
              <w:top w:val="single" w:sz="12" w:space="0" w:color="auto"/>
            </w:tcBorders>
          </w:tcPr>
          <w:p w14:paraId="7F03CAF0"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4F8D50B3" w14:textId="77777777" w:rsidR="00AF471C" w:rsidRPr="00BE2B87" w:rsidRDefault="00AF471C" w:rsidP="0043396E">
            <w:pPr>
              <w:keepNext/>
              <w:spacing w:before="40" w:after="40" w:line="280" w:lineRule="atLeast"/>
              <w:rPr>
                <w:b/>
                <w:bCs/>
                <w:lang w:eastAsia="en-AU"/>
              </w:rPr>
            </w:pPr>
            <w:r w:rsidRPr="00BE2B87">
              <w:rPr>
                <w:b/>
                <w:bCs/>
                <w:lang w:eastAsia="en-AU"/>
              </w:rPr>
              <w:t>Display Resilience and Adaptability</w:t>
            </w:r>
          </w:p>
        </w:tc>
        <w:tc>
          <w:tcPr>
            <w:tcW w:w="2549" w:type="dxa"/>
            <w:tcBorders>
              <w:top w:val="single" w:sz="8" w:space="0" w:color="BCBEC0"/>
            </w:tcBorders>
          </w:tcPr>
          <w:p w14:paraId="7B5DB213" w14:textId="04D41E23" w:rsidR="00AF471C" w:rsidRPr="00BE2B87" w:rsidRDefault="00BE2B87" w:rsidP="0043396E">
            <w:pPr>
              <w:keepNext/>
              <w:spacing w:before="40" w:after="40" w:line="280" w:lineRule="atLeast"/>
              <w:rPr>
                <w:b/>
                <w:bCs/>
                <w:lang w:eastAsia="en-AU"/>
              </w:rPr>
            </w:pPr>
            <w:r w:rsidRPr="00BE2B87">
              <w:rPr>
                <w:b/>
                <w:bCs/>
                <w:lang w:eastAsia="en-AU"/>
              </w:rPr>
              <w:t>Adept</w:t>
            </w:r>
          </w:p>
        </w:tc>
      </w:tr>
      <w:tr w:rsidR="00AF471C" w:rsidRPr="006F0BC5" w14:paraId="73CDD467" w14:textId="77777777" w:rsidTr="0043396E">
        <w:trPr>
          <w:trHeight w:val="397"/>
        </w:trPr>
        <w:tc>
          <w:tcPr>
            <w:tcW w:w="0" w:type="auto"/>
            <w:vMerge/>
            <w:tcBorders>
              <w:top w:val="single" w:sz="12" w:space="0" w:color="auto"/>
            </w:tcBorders>
          </w:tcPr>
          <w:p w14:paraId="1EE42D13"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32A1FE7B" w14:textId="77777777" w:rsidR="00AF471C" w:rsidRPr="006F0BC5" w:rsidRDefault="00AF471C" w:rsidP="0043396E">
            <w:pPr>
              <w:keepNext/>
              <w:spacing w:before="40" w:after="40" w:line="280" w:lineRule="atLeast"/>
              <w:rPr>
                <w:lang w:eastAsia="en-AU"/>
              </w:rPr>
            </w:pPr>
            <w:r w:rsidRPr="006F0BC5">
              <w:rPr>
                <w:lang w:eastAsia="en-AU"/>
              </w:rPr>
              <w:t>Act with Integrity</w:t>
            </w:r>
          </w:p>
        </w:tc>
        <w:tc>
          <w:tcPr>
            <w:tcW w:w="2549" w:type="dxa"/>
            <w:tcBorders>
              <w:top w:val="single" w:sz="8" w:space="0" w:color="BCBEC0"/>
            </w:tcBorders>
          </w:tcPr>
          <w:p w14:paraId="0BAC8097" w14:textId="08361488" w:rsidR="00AF471C" w:rsidRPr="007C7CCB" w:rsidRDefault="00BE2B87" w:rsidP="0043396E">
            <w:pPr>
              <w:keepNext/>
              <w:spacing w:before="40" w:after="40" w:line="280" w:lineRule="atLeast"/>
              <w:rPr>
                <w:lang w:eastAsia="en-AU"/>
              </w:rPr>
            </w:pPr>
            <w:r>
              <w:rPr>
                <w:lang w:eastAsia="en-AU"/>
              </w:rPr>
              <w:t>Adept</w:t>
            </w:r>
          </w:p>
        </w:tc>
      </w:tr>
      <w:tr w:rsidR="00AF471C" w:rsidRPr="006F0BC5" w14:paraId="1DD41C5B" w14:textId="77777777" w:rsidTr="0043396E">
        <w:trPr>
          <w:trHeight w:val="397"/>
        </w:trPr>
        <w:tc>
          <w:tcPr>
            <w:tcW w:w="0" w:type="auto"/>
            <w:vMerge/>
            <w:tcBorders>
              <w:top w:val="single" w:sz="12" w:space="0" w:color="auto"/>
            </w:tcBorders>
          </w:tcPr>
          <w:p w14:paraId="3A5A726C"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3AE46E94" w14:textId="77777777" w:rsidR="00AF471C" w:rsidRPr="00BE2B87" w:rsidRDefault="00AF471C" w:rsidP="0043396E">
            <w:pPr>
              <w:keepNext/>
              <w:spacing w:before="40" w:after="40" w:line="280" w:lineRule="atLeast"/>
              <w:rPr>
                <w:b/>
                <w:bCs/>
                <w:lang w:eastAsia="en-AU"/>
              </w:rPr>
            </w:pPr>
            <w:r w:rsidRPr="00BE2B87">
              <w:rPr>
                <w:b/>
                <w:bCs/>
                <w:lang w:eastAsia="en-AU"/>
              </w:rPr>
              <w:t>Demonstrate Accountability</w:t>
            </w:r>
          </w:p>
        </w:tc>
        <w:tc>
          <w:tcPr>
            <w:tcW w:w="2549" w:type="dxa"/>
            <w:tcBorders>
              <w:top w:val="single" w:sz="8" w:space="0" w:color="BCBEC0"/>
            </w:tcBorders>
          </w:tcPr>
          <w:p w14:paraId="6872F955" w14:textId="7F5CDD6F" w:rsidR="00AF471C" w:rsidRPr="00BE2B87" w:rsidRDefault="00BE2B87" w:rsidP="0043396E">
            <w:pPr>
              <w:keepNext/>
              <w:spacing w:before="40" w:after="40" w:line="280" w:lineRule="atLeast"/>
              <w:rPr>
                <w:b/>
                <w:bCs/>
                <w:lang w:eastAsia="en-AU"/>
              </w:rPr>
            </w:pPr>
            <w:r w:rsidRPr="00BE2B87">
              <w:rPr>
                <w:b/>
                <w:bCs/>
                <w:lang w:eastAsia="en-AU"/>
              </w:rPr>
              <w:t>Adept</w:t>
            </w:r>
          </w:p>
        </w:tc>
      </w:tr>
      <w:tr w:rsidR="00BE2B87" w:rsidRPr="006F0BC5" w14:paraId="194A5D79" w14:textId="77777777" w:rsidTr="00DD517A">
        <w:trPr>
          <w:trHeight w:val="397"/>
        </w:trPr>
        <w:tc>
          <w:tcPr>
            <w:tcW w:w="2038" w:type="dxa"/>
            <w:vMerge w:val="restart"/>
            <w:tcBorders>
              <w:top w:val="single" w:sz="12" w:space="0" w:color="auto"/>
              <w:bottom w:val="single" w:sz="12" w:space="0" w:color="auto"/>
            </w:tcBorders>
            <w:vAlign w:val="center"/>
          </w:tcPr>
          <w:p w14:paraId="6D5086CE" w14:textId="77777777" w:rsidR="00BE2B87" w:rsidRPr="006F0BC5" w:rsidRDefault="00BE2B87" w:rsidP="00BE2B87">
            <w:pPr>
              <w:keepNext/>
              <w:jc w:val="center"/>
              <w:rPr>
                <w:b/>
                <w:bCs/>
                <w:sz w:val="18"/>
                <w:szCs w:val="18"/>
                <w:lang w:eastAsia="en-AU"/>
              </w:rPr>
            </w:pPr>
            <w:r w:rsidRPr="006F0BC5">
              <w:rPr>
                <w:noProof/>
                <w:lang w:eastAsia="en-AU"/>
              </w:rPr>
              <w:drawing>
                <wp:inline distT="0" distB="0" distL="0" distR="0" wp14:anchorId="5F39B1D8" wp14:editId="43689F75">
                  <wp:extent cx="752475" cy="7334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752475" cy="733425"/>
                          </a:xfrm>
                          <a:prstGeom prst="rect">
                            <a:avLst/>
                          </a:prstGeom>
                        </pic:spPr>
                      </pic:pic>
                    </a:graphicData>
                  </a:graphic>
                </wp:inline>
              </w:drawing>
            </w:r>
          </w:p>
          <w:p w14:paraId="45506C12" w14:textId="77777777" w:rsidR="00BE2B87" w:rsidRPr="006F0BC5" w:rsidRDefault="00BE2B87" w:rsidP="00BE2B87">
            <w:pPr>
              <w:keepNext/>
              <w:jc w:val="center"/>
              <w:rPr>
                <w:b/>
                <w:bCs/>
                <w:lang w:eastAsia="en-AU"/>
              </w:rPr>
            </w:pPr>
            <w:r w:rsidRPr="006F0BC5">
              <w:rPr>
                <w:b/>
                <w:bCs/>
                <w:sz w:val="18"/>
                <w:szCs w:val="18"/>
                <w:lang w:eastAsia="en-AU"/>
              </w:rPr>
              <w:t>Relationships</w:t>
            </w:r>
          </w:p>
        </w:tc>
        <w:tc>
          <w:tcPr>
            <w:tcW w:w="4483" w:type="dxa"/>
            <w:tcBorders>
              <w:top w:val="single" w:sz="12" w:space="0" w:color="auto"/>
              <w:bottom w:val="single" w:sz="8" w:space="0" w:color="BCBEC0"/>
            </w:tcBorders>
            <w:vAlign w:val="center"/>
          </w:tcPr>
          <w:p w14:paraId="394EC349" w14:textId="77777777" w:rsidR="00BE2B87" w:rsidRPr="00AB398E" w:rsidRDefault="00BE2B87" w:rsidP="00BE2B87">
            <w:pPr>
              <w:keepNext/>
              <w:spacing w:before="40" w:after="40" w:line="280" w:lineRule="atLeast"/>
              <w:rPr>
                <w:bCs/>
                <w:lang w:eastAsia="en-AU"/>
              </w:rPr>
            </w:pPr>
            <w:r w:rsidRPr="00AB398E">
              <w:rPr>
                <w:bCs/>
                <w:lang w:eastAsia="en-AU"/>
              </w:rPr>
              <w:t xml:space="preserve">Communicate and </w:t>
            </w:r>
            <w:proofErr w:type="gramStart"/>
            <w:r w:rsidRPr="00AB398E">
              <w:rPr>
                <w:bCs/>
                <w:lang w:eastAsia="en-AU"/>
              </w:rPr>
              <w:t>Engage</w:t>
            </w:r>
            <w:proofErr w:type="gramEnd"/>
          </w:p>
        </w:tc>
        <w:tc>
          <w:tcPr>
            <w:tcW w:w="2549" w:type="dxa"/>
            <w:tcBorders>
              <w:top w:val="single" w:sz="12" w:space="0" w:color="auto"/>
              <w:bottom w:val="single" w:sz="8" w:space="0" w:color="BCBEC0"/>
            </w:tcBorders>
          </w:tcPr>
          <w:p w14:paraId="1DA68BB5" w14:textId="0F1986FA" w:rsidR="00BE2B87" w:rsidRPr="007C7CCB" w:rsidRDefault="00BE2B87" w:rsidP="00BE2B87">
            <w:pPr>
              <w:keepNext/>
              <w:spacing w:before="40" w:after="40" w:line="280" w:lineRule="atLeast"/>
              <w:rPr>
                <w:lang w:eastAsia="en-AU"/>
              </w:rPr>
            </w:pPr>
            <w:r w:rsidRPr="001D551F">
              <w:rPr>
                <w:bCs/>
                <w:lang w:eastAsia="en-AU"/>
              </w:rPr>
              <w:t>Adept</w:t>
            </w:r>
          </w:p>
        </w:tc>
      </w:tr>
      <w:tr w:rsidR="00BE2B87" w:rsidRPr="006F0BC5" w14:paraId="7C355F36" w14:textId="77777777" w:rsidTr="00DD517A">
        <w:trPr>
          <w:trHeight w:val="397"/>
        </w:trPr>
        <w:tc>
          <w:tcPr>
            <w:tcW w:w="0" w:type="auto"/>
            <w:vMerge/>
            <w:tcBorders>
              <w:top w:val="single" w:sz="12" w:space="0" w:color="auto"/>
              <w:bottom w:val="single" w:sz="12" w:space="0" w:color="auto"/>
            </w:tcBorders>
          </w:tcPr>
          <w:p w14:paraId="54F09FB5" w14:textId="77777777" w:rsidR="00BE2B87" w:rsidRPr="006F0BC5" w:rsidRDefault="00BE2B87" w:rsidP="00BE2B87">
            <w:pPr>
              <w:keepNext/>
              <w:jc w:val="center"/>
              <w:rPr>
                <w:b/>
                <w:bCs/>
                <w:sz w:val="18"/>
                <w:szCs w:val="18"/>
                <w:lang w:eastAsia="en-AU"/>
              </w:rPr>
            </w:pPr>
          </w:p>
        </w:tc>
        <w:tc>
          <w:tcPr>
            <w:tcW w:w="4483" w:type="dxa"/>
            <w:tcBorders>
              <w:top w:val="single" w:sz="8" w:space="0" w:color="BCBEC0"/>
            </w:tcBorders>
            <w:shd w:val="clear" w:color="auto" w:fill="auto"/>
            <w:vAlign w:val="center"/>
          </w:tcPr>
          <w:p w14:paraId="2E2BB7CD" w14:textId="77777777" w:rsidR="00BE2B87" w:rsidRPr="00BE2B87" w:rsidRDefault="00BE2B87" w:rsidP="00BE2B87">
            <w:pPr>
              <w:keepNext/>
              <w:spacing w:before="40" w:after="40" w:line="280" w:lineRule="atLeast"/>
              <w:rPr>
                <w:b/>
                <w:lang w:eastAsia="en-AU"/>
              </w:rPr>
            </w:pPr>
            <w:r w:rsidRPr="00BE2B87">
              <w:rPr>
                <w:rFonts w:cs="Arial"/>
                <w:b/>
                <w:lang w:eastAsia="en-AU"/>
              </w:rPr>
              <w:t>Community and Customer Focus</w:t>
            </w:r>
          </w:p>
        </w:tc>
        <w:tc>
          <w:tcPr>
            <w:tcW w:w="2549" w:type="dxa"/>
            <w:tcBorders>
              <w:top w:val="single" w:sz="8" w:space="0" w:color="BCBEC0"/>
            </w:tcBorders>
            <w:shd w:val="clear" w:color="auto" w:fill="auto"/>
          </w:tcPr>
          <w:p w14:paraId="5E36ED2A" w14:textId="615BCB8E" w:rsidR="00BE2B87" w:rsidRPr="00BE2B87" w:rsidRDefault="00BE2B87" w:rsidP="00BE2B87">
            <w:pPr>
              <w:keepNext/>
              <w:spacing w:before="40" w:after="40" w:line="280" w:lineRule="atLeast"/>
              <w:rPr>
                <w:b/>
                <w:lang w:eastAsia="en-AU"/>
              </w:rPr>
            </w:pPr>
            <w:r w:rsidRPr="00BE2B87">
              <w:rPr>
                <w:b/>
                <w:lang w:eastAsia="en-AU"/>
              </w:rPr>
              <w:t>Adept</w:t>
            </w:r>
          </w:p>
        </w:tc>
      </w:tr>
      <w:tr w:rsidR="00BE2B87" w:rsidRPr="006F0BC5" w14:paraId="0D1BE935" w14:textId="77777777" w:rsidTr="00DD517A">
        <w:trPr>
          <w:trHeight w:val="397"/>
        </w:trPr>
        <w:tc>
          <w:tcPr>
            <w:tcW w:w="0" w:type="auto"/>
            <w:vMerge/>
            <w:tcBorders>
              <w:top w:val="single" w:sz="12" w:space="0" w:color="auto"/>
              <w:bottom w:val="single" w:sz="12" w:space="0" w:color="auto"/>
            </w:tcBorders>
          </w:tcPr>
          <w:p w14:paraId="26929D98" w14:textId="77777777" w:rsidR="00BE2B87" w:rsidRPr="006F0BC5" w:rsidRDefault="00BE2B87" w:rsidP="00BE2B87">
            <w:pPr>
              <w:keepNext/>
              <w:jc w:val="center"/>
              <w:rPr>
                <w:b/>
                <w:bCs/>
                <w:sz w:val="18"/>
                <w:szCs w:val="18"/>
                <w:lang w:eastAsia="en-AU"/>
              </w:rPr>
            </w:pPr>
          </w:p>
        </w:tc>
        <w:tc>
          <w:tcPr>
            <w:tcW w:w="4483" w:type="dxa"/>
            <w:tcBorders>
              <w:top w:val="single" w:sz="8" w:space="0" w:color="BCBEC0"/>
            </w:tcBorders>
            <w:vAlign w:val="center"/>
          </w:tcPr>
          <w:p w14:paraId="61B4972D" w14:textId="77777777" w:rsidR="00BE2B87" w:rsidRPr="00BE2B87" w:rsidRDefault="00BE2B87" w:rsidP="00BE2B87">
            <w:pPr>
              <w:keepNext/>
              <w:spacing w:before="40" w:after="40" w:line="280" w:lineRule="atLeast"/>
              <w:rPr>
                <w:b/>
                <w:lang w:eastAsia="en-AU"/>
              </w:rPr>
            </w:pPr>
            <w:r w:rsidRPr="00BE2B87">
              <w:rPr>
                <w:b/>
                <w:lang w:eastAsia="en-AU"/>
              </w:rPr>
              <w:t>Work Collaboratively</w:t>
            </w:r>
          </w:p>
        </w:tc>
        <w:tc>
          <w:tcPr>
            <w:tcW w:w="2549" w:type="dxa"/>
            <w:tcBorders>
              <w:top w:val="single" w:sz="8" w:space="0" w:color="BCBEC0"/>
            </w:tcBorders>
          </w:tcPr>
          <w:p w14:paraId="681873B6" w14:textId="199D0345" w:rsidR="00BE2B87" w:rsidRPr="00BE2B87" w:rsidRDefault="00BE2B87" w:rsidP="00BE2B87">
            <w:pPr>
              <w:keepNext/>
              <w:spacing w:before="40" w:after="40" w:line="280" w:lineRule="atLeast"/>
              <w:rPr>
                <w:b/>
                <w:lang w:eastAsia="en-AU"/>
              </w:rPr>
            </w:pPr>
            <w:r w:rsidRPr="00BE2B87">
              <w:rPr>
                <w:b/>
                <w:lang w:eastAsia="en-AU"/>
              </w:rPr>
              <w:t>Adept</w:t>
            </w:r>
          </w:p>
        </w:tc>
      </w:tr>
      <w:tr w:rsidR="00BE2B87" w:rsidRPr="006F0BC5" w14:paraId="2601C3CB" w14:textId="77777777" w:rsidTr="00DD517A">
        <w:trPr>
          <w:trHeight w:val="397"/>
        </w:trPr>
        <w:tc>
          <w:tcPr>
            <w:tcW w:w="0" w:type="auto"/>
            <w:vMerge/>
            <w:tcBorders>
              <w:top w:val="single" w:sz="12" w:space="0" w:color="auto"/>
              <w:bottom w:val="single" w:sz="12" w:space="0" w:color="auto"/>
            </w:tcBorders>
          </w:tcPr>
          <w:p w14:paraId="02CE52CD" w14:textId="77777777" w:rsidR="00BE2B87" w:rsidRPr="006F0BC5" w:rsidRDefault="00BE2B87" w:rsidP="00BE2B87">
            <w:pPr>
              <w:keepNext/>
              <w:jc w:val="center"/>
              <w:rPr>
                <w:b/>
                <w:bCs/>
                <w:sz w:val="18"/>
                <w:szCs w:val="18"/>
                <w:lang w:eastAsia="en-AU"/>
              </w:rPr>
            </w:pPr>
          </w:p>
        </w:tc>
        <w:tc>
          <w:tcPr>
            <w:tcW w:w="4483" w:type="dxa"/>
            <w:tcBorders>
              <w:bottom w:val="single" w:sz="4" w:space="0" w:color="BCBEC0"/>
            </w:tcBorders>
            <w:vAlign w:val="center"/>
          </w:tcPr>
          <w:p w14:paraId="404B2CF5" w14:textId="77777777" w:rsidR="00BE2B87" w:rsidRPr="00552F85" w:rsidRDefault="00BE2B87" w:rsidP="00BE2B87">
            <w:pPr>
              <w:keepNext/>
              <w:spacing w:before="40" w:after="40" w:line="280" w:lineRule="atLeast"/>
              <w:rPr>
                <w:lang w:eastAsia="en-AU"/>
              </w:rPr>
            </w:pPr>
            <w:r w:rsidRPr="00552F85">
              <w:rPr>
                <w:rFonts w:cs="Arial"/>
                <w:bCs/>
                <w:lang w:eastAsia="en-AU"/>
              </w:rPr>
              <w:t xml:space="preserve">Influence and </w:t>
            </w:r>
            <w:proofErr w:type="gramStart"/>
            <w:r w:rsidRPr="00552F85">
              <w:rPr>
                <w:rFonts w:cs="Arial"/>
                <w:bCs/>
                <w:lang w:eastAsia="en-AU"/>
              </w:rPr>
              <w:t>Negotiate</w:t>
            </w:r>
            <w:proofErr w:type="gramEnd"/>
          </w:p>
        </w:tc>
        <w:tc>
          <w:tcPr>
            <w:tcW w:w="2549" w:type="dxa"/>
            <w:tcBorders>
              <w:bottom w:val="single" w:sz="4" w:space="0" w:color="BCBEC0"/>
            </w:tcBorders>
          </w:tcPr>
          <w:p w14:paraId="1F088C79" w14:textId="37932B22" w:rsidR="00BE2B87" w:rsidRPr="007C7CCB" w:rsidRDefault="00BE2B87" w:rsidP="00BE2B87">
            <w:pPr>
              <w:keepNext/>
              <w:spacing w:before="40" w:after="40" w:line="280" w:lineRule="atLeast"/>
              <w:rPr>
                <w:lang w:eastAsia="en-AU"/>
              </w:rPr>
            </w:pPr>
            <w:r w:rsidRPr="001D551F">
              <w:rPr>
                <w:bCs/>
                <w:lang w:eastAsia="en-AU"/>
              </w:rPr>
              <w:t>Adept</w:t>
            </w:r>
          </w:p>
        </w:tc>
      </w:tr>
      <w:tr w:rsidR="00AF471C" w:rsidRPr="006F0BC5" w14:paraId="5D8AC4D8" w14:textId="77777777" w:rsidTr="0043396E">
        <w:trPr>
          <w:trHeight w:val="397"/>
        </w:trPr>
        <w:tc>
          <w:tcPr>
            <w:tcW w:w="2038" w:type="dxa"/>
            <w:vMerge w:val="restart"/>
            <w:tcBorders>
              <w:top w:val="single" w:sz="12" w:space="0" w:color="auto"/>
              <w:bottom w:val="single" w:sz="12" w:space="0" w:color="000000"/>
            </w:tcBorders>
            <w:vAlign w:val="center"/>
          </w:tcPr>
          <w:p w14:paraId="2CC10150"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1FBA2C3D" wp14:editId="443FE6BE">
                  <wp:extent cx="71437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714375" cy="790575"/>
                          </a:xfrm>
                          <a:prstGeom prst="rect">
                            <a:avLst/>
                          </a:prstGeom>
                        </pic:spPr>
                      </pic:pic>
                    </a:graphicData>
                  </a:graphic>
                </wp:inline>
              </w:drawing>
            </w:r>
          </w:p>
          <w:p w14:paraId="035C273E" w14:textId="77777777" w:rsidR="00AF471C" w:rsidRPr="006F0BC5" w:rsidRDefault="00AF471C" w:rsidP="0043396E">
            <w:pPr>
              <w:keepNext/>
              <w:jc w:val="center"/>
              <w:rPr>
                <w:b/>
                <w:bCs/>
                <w:lang w:eastAsia="en-AU"/>
              </w:rPr>
            </w:pPr>
            <w:r w:rsidRPr="006F0BC5">
              <w:rPr>
                <w:b/>
                <w:bCs/>
                <w:sz w:val="18"/>
                <w:szCs w:val="18"/>
                <w:lang w:eastAsia="en-AU"/>
              </w:rPr>
              <w:t>Results</w:t>
            </w:r>
          </w:p>
        </w:tc>
        <w:tc>
          <w:tcPr>
            <w:tcW w:w="4483" w:type="dxa"/>
            <w:tcBorders>
              <w:top w:val="single" w:sz="12" w:space="0" w:color="auto"/>
              <w:bottom w:val="single" w:sz="8" w:space="0" w:color="BCBEC0"/>
            </w:tcBorders>
            <w:vAlign w:val="center"/>
          </w:tcPr>
          <w:p w14:paraId="015A2C73" w14:textId="77777777" w:rsidR="00AF471C" w:rsidRPr="00AB398E" w:rsidRDefault="00AF471C" w:rsidP="0043396E">
            <w:pPr>
              <w:keepNext/>
              <w:spacing w:before="40" w:after="40" w:line="280" w:lineRule="atLeast"/>
              <w:rPr>
                <w:lang w:eastAsia="en-AU"/>
              </w:rPr>
            </w:pPr>
            <w:r w:rsidRPr="00AB398E">
              <w:rPr>
                <w:rFonts w:cs="Arial"/>
                <w:lang w:eastAsia="en-AU"/>
              </w:rPr>
              <w:t xml:space="preserve">Plan and </w:t>
            </w:r>
            <w:proofErr w:type="gramStart"/>
            <w:r w:rsidRPr="00AB398E">
              <w:rPr>
                <w:rFonts w:cs="Arial"/>
                <w:lang w:eastAsia="en-AU"/>
              </w:rPr>
              <w:t>Prioritise</w:t>
            </w:r>
            <w:proofErr w:type="gramEnd"/>
          </w:p>
        </w:tc>
        <w:tc>
          <w:tcPr>
            <w:tcW w:w="2549" w:type="dxa"/>
            <w:tcBorders>
              <w:top w:val="single" w:sz="12" w:space="0" w:color="auto"/>
              <w:bottom w:val="single" w:sz="8" w:space="0" w:color="BCBEC0"/>
            </w:tcBorders>
            <w:vAlign w:val="center"/>
          </w:tcPr>
          <w:p w14:paraId="7B67F0B8" w14:textId="2F3A9479" w:rsidR="00AF471C" w:rsidRPr="00746CC0" w:rsidRDefault="00BE2B87" w:rsidP="0043396E">
            <w:pPr>
              <w:keepNext/>
              <w:spacing w:before="40" w:after="40" w:line="280" w:lineRule="atLeast"/>
              <w:rPr>
                <w:lang w:eastAsia="en-AU"/>
              </w:rPr>
            </w:pPr>
            <w:r w:rsidRPr="00BE2B87">
              <w:rPr>
                <w:bCs/>
                <w:lang w:eastAsia="en-AU"/>
              </w:rPr>
              <w:t>Adept</w:t>
            </w:r>
          </w:p>
        </w:tc>
      </w:tr>
      <w:tr w:rsidR="00AF471C" w:rsidRPr="006F0BC5" w14:paraId="78E01FC7" w14:textId="77777777" w:rsidTr="0043396E">
        <w:trPr>
          <w:trHeight w:val="397"/>
        </w:trPr>
        <w:tc>
          <w:tcPr>
            <w:tcW w:w="0" w:type="auto"/>
            <w:vMerge/>
            <w:tcBorders>
              <w:top w:val="single" w:sz="12" w:space="0" w:color="auto"/>
              <w:bottom w:val="single" w:sz="12" w:space="0" w:color="000000"/>
            </w:tcBorders>
          </w:tcPr>
          <w:p w14:paraId="2FAE7D8B"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541306A0" w14:textId="77777777" w:rsidR="00AF471C" w:rsidRPr="00AB398E" w:rsidRDefault="00AF471C" w:rsidP="0043396E">
            <w:pPr>
              <w:keepNext/>
              <w:spacing w:before="40" w:after="40" w:line="280" w:lineRule="atLeast"/>
              <w:rPr>
                <w:b/>
                <w:bCs/>
                <w:lang w:eastAsia="en-AU"/>
              </w:rPr>
            </w:pPr>
            <w:r w:rsidRPr="00AB398E">
              <w:rPr>
                <w:b/>
                <w:bCs/>
                <w:lang w:eastAsia="en-AU"/>
              </w:rPr>
              <w:t>Think and Solve Problems</w:t>
            </w:r>
          </w:p>
        </w:tc>
        <w:tc>
          <w:tcPr>
            <w:tcW w:w="2549" w:type="dxa"/>
            <w:tcBorders>
              <w:top w:val="single" w:sz="8" w:space="0" w:color="BCBEC0"/>
            </w:tcBorders>
            <w:vAlign w:val="center"/>
          </w:tcPr>
          <w:p w14:paraId="78F20CC0" w14:textId="15030098" w:rsidR="00AF471C" w:rsidRPr="00BE2B87" w:rsidRDefault="00BE2B87" w:rsidP="0043396E">
            <w:pPr>
              <w:keepNext/>
              <w:spacing w:before="40" w:after="40" w:line="280" w:lineRule="atLeast"/>
              <w:rPr>
                <w:b/>
                <w:lang w:eastAsia="en-AU"/>
              </w:rPr>
            </w:pPr>
            <w:r w:rsidRPr="00BE2B87">
              <w:rPr>
                <w:b/>
                <w:lang w:eastAsia="en-AU"/>
              </w:rPr>
              <w:t>Adept</w:t>
            </w:r>
          </w:p>
        </w:tc>
      </w:tr>
      <w:tr w:rsidR="00AF471C" w:rsidRPr="006F0BC5" w14:paraId="4A1FD77F" w14:textId="77777777" w:rsidTr="0043396E">
        <w:trPr>
          <w:trHeight w:val="397"/>
        </w:trPr>
        <w:tc>
          <w:tcPr>
            <w:tcW w:w="0" w:type="auto"/>
            <w:vMerge/>
            <w:tcBorders>
              <w:top w:val="single" w:sz="12" w:space="0" w:color="auto"/>
              <w:bottom w:val="single" w:sz="12" w:space="0" w:color="000000"/>
            </w:tcBorders>
          </w:tcPr>
          <w:p w14:paraId="49300336" w14:textId="77777777" w:rsidR="00AF471C" w:rsidRPr="006F0BC5" w:rsidRDefault="00AF471C" w:rsidP="0043396E">
            <w:pPr>
              <w:keepNext/>
              <w:jc w:val="center"/>
              <w:rPr>
                <w:b/>
                <w:bCs/>
                <w:sz w:val="18"/>
                <w:szCs w:val="18"/>
                <w:lang w:eastAsia="en-AU"/>
              </w:rPr>
            </w:pPr>
          </w:p>
        </w:tc>
        <w:tc>
          <w:tcPr>
            <w:tcW w:w="4483" w:type="dxa"/>
            <w:tcBorders>
              <w:bottom w:val="single" w:sz="4" w:space="0" w:color="BCBEC0"/>
            </w:tcBorders>
            <w:vAlign w:val="center"/>
          </w:tcPr>
          <w:p w14:paraId="51F81A70" w14:textId="77777777" w:rsidR="00AF471C" w:rsidRPr="006F0BC5" w:rsidRDefault="00AF471C" w:rsidP="0043396E">
            <w:pPr>
              <w:keepNext/>
              <w:spacing w:before="40" w:after="40" w:line="280" w:lineRule="atLeast"/>
              <w:rPr>
                <w:lang w:eastAsia="en-AU"/>
              </w:rPr>
            </w:pPr>
            <w:r w:rsidRPr="006F0BC5">
              <w:rPr>
                <w:lang w:eastAsia="en-AU"/>
              </w:rPr>
              <w:t xml:space="preserve">Create and </w:t>
            </w:r>
            <w:proofErr w:type="gramStart"/>
            <w:r w:rsidRPr="006F0BC5">
              <w:rPr>
                <w:lang w:eastAsia="en-AU"/>
              </w:rPr>
              <w:t>Innovate</w:t>
            </w:r>
            <w:proofErr w:type="gramEnd"/>
          </w:p>
        </w:tc>
        <w:tc>
          <w:tcPr>
            <w:tcW w:w="2549" w:type="dxa"/>
            <w:tcBorders>
              <w:bottom w:val="single" w:sz="4" w:space="0" w:color="BCBEC0"/>
            </w:tcBorders>
            <w:vAlign w:val="center"/>
          </w:tcPr>
          <w:p w14:paraId="361B2323" w14:textId="3B4422F7" w:rsidR="00AF471C" w:rsidRPr="00746CC0" w:rsidRDefault="00BE2B87" w:rsidP="0043396E">
            <w:pPr>
              <w:keepNext/>
              <w:spacing w:before="40" w:after="40" w:line="280" w:lineRule="atLeast"/>
              <w:rPr>
                <w:lang w:eastAsia="en-AU"/>
              </w:rPr>
            </w:pPr>
            <w:r w:rsidRPr="00BE2B87">
              <w:rPr>
                <w:bCs/>
                <w:lang w:eastAsia="en-AU"/>
              </w:rPr>
              <w:t>Adept</w:t>
            </w:r>
          </w:p>
        </w:tc>
      </w:tr>
      <w:tr w:rsidR="00AF471C" w:rsidRPr="006F0BC5" w14:paraId="382810BE" w14:textId="77777777" w:rsidTr="0043396E">
        <w:trPr>
          <w:trHeight w:val="397"/>
        </w:trPr>
        <w:tc>
          <w:tcPr>
            <w:tcW w:w="0" w:type="auto"/>
            <w:vMerge/>
            <w:tcBorders>
              <w:top w:val="single" w:sz="12" w:space="0" w:color="auto"/>
              <w:bottom w:val="single" w:sz="12" w:space="0" w:color="000000"/>
            </w:tcBorders>
          </w:tcPr>
          <w:p w14:paraId="429AFE8D"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4F2431C7" w14:textId="77777777" w:rsidR="00AF471C" w:rsidRPr="00AB398E" w:rsidRDefault="00AF471C" w:rsidP="0043396E">
            <w:pPr>
              <w:keepNext/>
              <w:spacing w:before="40" w:after="40" w:line="280" w:lineRule="atLeast"/>
              <w:rPr>
                <w:bCs/>
                <w:lang w:eastAsia="en-AU"/>
              </w:rPr>
            </w:pPr>
            <w:r w:rsidRPr="00AB398E">
              <w:rPr>
                <w:bCs/>
                <w:lang w:eastAsia="en-AU"/>
              </w:rPr>
              <w:t>Deliver Results</w:t>
            </w:r>
          </w:p>
        </w:tc>
        <w:tc>
          <w:tcPr>
            <w:tcW w:w="2549" w:type="dxa"/>
            <w:tcBorders>
              <w:top w:val="single" w:sz="8" w:space="0" w:color="BCBEC0"/>
            </w:tcBorders>
            <w:vAlign w:val="center"/>
          </w:tcPr>
          <w:p w14:paraId="3A966EDE" w14:textId="3FFE2CA1" w:rsidR="00AF471C" w:rsidRPr="00746CC0" w:rsidRDefault="00BE2B87" w:rsidP="0043396E">
            <w:pPr>
              <w:keepNext/>
              <w:spacing w:before="40" w:after="40" w:line="280" w:lineRule="atLeast"/>
              <w:rPr>
                <w:lang w:eastAsia="en-AU"/>
              </w:rPr>
            </w:pPr>
            <w:r w:rsidRPr="00BE2B87">
              <w:rPr>
                <w:bCs/>
                <w:lang w:eastAsia="en-AU"/>
              </w:rPr>
              <w:t>Adept</w:t>
            </w:r>
          </w:p>
        </w:tc>
      </w:tr>
      <w:tr w:rsidR="00AF471C" w:rsidRPr="006F0BC5" w14:paraId="3DC6114C" w14:textId="77777777" w:rsidTr="0043396E">
        <w:trPr>
          <w:trHeight w:val="397"/>
        </w:trPr>
        <w:tc>
          <w:tcPr>
            <w:tcW w:w="2038" w:type="dxa"/>
            <w:vMerge w:val="restart"/>
            <w:tcBorders>
              <w:top w:val="single" w:sz="12" w:space="0" w:color="000000"/>
              <w:bottom w:val="single" w:sz="12" w:space="0" w:color="000000"/>
            </w:tcBorders>
            <w:vAlign w:val="center"/>
          </w:tcPr>
          <w:p w14:paraId="7417178C"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6283E4E8" wp14:editId="78F188F8">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752475" cy="752475"/>
                          </a:xfrm>
                          <a:prstGeom prst="rect">
                            <a:avLst/>
                          </a:prstGeom>
                        </pic:spPr>
                      </pic:pic>
                    </a:graphicData>
                  </a:graphic>
                </wp:inline>
              </w:drawing>
            </w:r>
          </w:p>
          <w:p w14:paraId="34EF3D7C" w14:textId="77777777" w:rsidR="00AF471C" w:rsidRPr="006F0BC5" w:rsidRDefault="00AF471C" w:rsidP="0043396E">
            <w:pPr>
              <w:keepNext/>
              <w:jc w:val="center"/>
              <w:rPr>
                <w:lang w:eastAsia="en-AU"/>
              </w:rPr>
            </w:pPr>
            <w:r w:rsidRPr="006F0BC5">
              <w:rPr>
                <w:b/>
                <w:bCs/>
                <w:sz w:val="18"/>
                <w:szCs w:val="18"/>
                <w:lang w:eastAsia="en-AU"/>
              </w:rPr>
              <w:t>Resources</w:t>
            </w:r>
          </w:p>
        </w:tc>
        <w:tc>
          <w:tcPr>
            <w:tcW w:w="4483" w:type="dxa"/>
            <w:tcBorders>
              <w:top w:val="single" w:sz="12" w:space="0" w:color="auto"/>
              <w:bottom w:val="single" w:sz="8" w:space="0" w:color="BCBEC0"/>
            </w:tcBorders>
            <w:vAlign w:val="center"/>
          </w:tcPr>
          <w:p w14:paraId="59169FFA" w14:textId="77777777" w:rsidR="00AF471C" w:rsidRPr="006F0BC5" w:rsidRDefault="00AF471C" w:rsidP="0043396E">
            <w:pPr>
              <w:keepNext/>
              <w:spacing w:before="40" w:after="40" w:line="280" w:lineRule="atLeast"/>
              <w:rPr>
                <w:lang w:eastAsia="en-AU"/>
              </w:rPr>
            </w:pPr>
            <w:r w:rsidRPr="006F0BC5">
              <w:rPr>
                <w:lang w:eastAsia="en-AU"/>
              </w:rPr>
              <w:t>Finance</w:t>
            </w:r>
          </w:p>
        </w:tc>
        <w:tc>
          <w:tcPr>
            <w:tcW w:w="2549" w:type="dxa"/>
            <w:tcBorders>
              <w:top w:val="single" w:sz="12" w:space="0" w:color="auto"/>
              <w:bottom w:val="single" w:sz="8" w:space="0" w:color="BCBEC0"/>
            </w:tcBorders>
            <w:vAlign w:val="center"/>
          </w:tcPr>
          <w:p w14:paraId="5404232B" w14:textId="065FC121" w:rsidR="00AF471C" w:rsidRPr="00746CC0" w:rsidRDefault="00BE2B87" w:rsidP="0043396E">
            <w:pPr>
              <w:keepNext/>
              <w:spacing w:before="40" w:after="40" w:line="280" w:lineRule="atLeast"/>
              <w:rPr>
                <w:lang w:eastAsia="en-AU"/>
              </w:rPr>
            </w:pPr>
            <w:r>
              <w:rPr>
                <w:lang w:eastAsia="en-AU"/>
              </w:rPr>
              <w:t>Intermediate</w:t>
            </w:r>
          </w:p>
        </w:tc>
      </w:tr>
      <w:tr w:rsidR="00AF471C" w:rsidRPr="006F0BC5" w14:paraId="74233E0A" w14:textId="77777777" w:rsidTr="0043396E">
        <w:trPr>
          <w:trHeight w:val="397"/>
        </w:trPr>
        <w:tc>
          <w:tcPr>
            <w:tcW w:w="0" w:type="auto"/>
            <w:vMerge/>
            <w:tcBorders>
              <w:top w:val="single" w:sz="12" w:space="0" w:color="000000"/>
              <w:bottom w:val="single" w:sz="12" w:space="0" w:color="000000"/>
            </w:tcBorders>
          </w:tcPr>
          <w:p w14:paraId="729260EE"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749D7FDF" w14:textId="77777777" w:rsidR="00AF471C" w:rsidRPr="00BE2B87" w:rsidRDefault="00AF471C" w:rsidP="0043396E">
            <w:pPr>
              <w:keepNext/>
              <w:spacing w:before="40" w:after="40" w:line="280" w:lineRule="atLeast"/>
              <w:rPr>
                <w:lang w:eastAsia="en-AU"/>
              </w:rPr>
            </w:pPr>
            <w:r w:rsidRPr="00BE2B87">
              <w:rPr>
                <w:lang w:eastAsia="en-AU"/>
              </w:rPr>
              <w:t>Assets and Tools</w:t>
            </w:r>
          </w:p>
        </w:tc>
        <w:tc>
          <w:tcPr>
            <w:tcW w:w="2549" w:type="dxa"/>
            <w:tcBorders>
              <w:top w:val="single" w:sz="8" w:space="0" w:color="BCBEC0"/>
            </w:tcBorders>
            <w:vAlign w:val="center"/>
          </w:tcPr>
          <w:p w14:paraId="593F8020" w14:textId="21A5FA42" w:rsidR="00AF471C" w:rsidRPr="00746CC0" w:rsidRDefault="00BE2B87" w:rsidP="0043396E">
            <w:pPr>
              <w:keepNext/>
              <w:spacing w:before="40" w:after="40" w:line="280" w:lineRule="atLeast"/>
              <w:rPr>
                <w:b/>
                <w:bCs/>
                <w:lang w:eastAsia="en-AU"/>
              </w:rPr>
            </w:pPr>
            <w:r>
              <w:rPr>
                <w:lang w:eastAsia="en-AU"/>
              </w:rPr>
              <w:t>Intermediate</w:t>
            </w:r>
          </w:p>
        </w:tc>
      </w:tr>
      <w:tr w:rsidR="00AF471C" w:rsidRPr="006F0BC5" w14:paraId="02198AAB" w14:textId="77777777" w:rsidTr="0043396E">
        <w:trPr>
          <w:trHeight w:val="397"/>
        </w:trPr>
        <w:tc>
          <w:tcPr>
            <w:tcW w:w="0" w:type="auto"/>
            <w:vMerge/>
            <w:tcBorders>
              <w:top w:val="single" w:sz="12" w:space="0" w:color="000000"/>
              <w:bottom w:val="single" w:sz="12" w:space="0" w:color="000000"/>
            </w:tcBorders>
          </w:tcPr>
          <w:p w14:paraId="070FED7D" w14:textId="77777777" w:rsidR="00AF471C" w:rsidRPr="006F0BC5" w:rsidRDefault="00AF471C" w:rsidP="0043396E">
            <w:pPr>
              <w:keepNext/>
              <w:jc w:val="center"/>
              <w:rPr>
                <w:b/>
                <w:bCs/>
                <w:sz w:val="18"/>
                <w:szCs w:val="18"/>
                <w:lang w:eastAsia="en-AU"/>
              </w:rPr>
            </w:pPr>
          </w:p>
        </w:tc>
        <w:tc>
          <w:tcPr>
            <w:tcW w:w="4483" w:type="dxa"/>
            <w:tcBorders>
              <w:top w:val="single" w:sz="8" w:space="0" w:color="BCBEC0"/>
              <w:bottom w:val="single" w:sz="8" w:space="0" w:color="BCBEC0"/>
            </w:tcBorders>
            <w:vAlign w:val="center"/>
          </w:tcPr>
          <w:p w14:paraId="09167E99" w14:textId="77777777" w:rsidR="00AF471C" w:rsidRPr="006F0BC5" w:rsidRDefault="00AF471C" w:rsidP="0043396E">
            <w:pPr>
              <w:keepNext/>
              <w:spacing w:before="40" w:after="40" w:line="280" w:lineRule="atLeast"/>
              <w:rPr>
                <w:lang w:eastAsia="en-AU"/>
              </w:rPr>
            </w:pPr>
            <w:r w:rsidRPr="006F0BC5">
              <w:rPr>
                <w:lang w:eastAsia="en-AU"/>
              </w:rPr>
              <w:t>Technology and Information</w:t>
            </w:r>
          </w:p>
        </w:tc>
        <w:tc>
          <w:tcPr>
            <w:tcW w:w="2549" w:type="dxa"/>
            <w:tcBorders>
              <w:top w:val="single" w:sz="8" w:space="0" w:color="BCBEC0"/>
              <w:bottom w:val="single" w:sz="8" w:space="0" w:color="BCBEC0"/>
            </w:tcBorders>
            <w:vAlign w:val="center"/>
          </w:tcPr>
          <w:p w14:paraId="3F03712C" w14:textId="093F166C" w:rsidR="00AF471C" w:rsidRPr="00746CC0" w:rsidRDefault="00BE2B87" w:rsidP="0043396E">
            <w:pPr>
              <w:keepNext/>
              <w:spacing w:before="40" w:after="40" w:line="280" w:lineRule="atLeast"/>
              <w:rPr>
                <w:lang w:eastAsia="en-AU"/>
              </w:rPr>
            </w:pPr>
            <w:r>
              <w:rPr>
                <w:lang w:eastAsia="en-AU"/>
              </w:rPr>
              <w:t>Adept</w:t>
            </w:r>
          </w:p>
        </w:tc>
      </w:tr>
      <w:tr w:rsidR="00AF471C" w:rsidRPr="006F0BC5" w14:paraId="3FC3228F" w14:textId="77777777" w:rsidTr="0043396E">
        <w:trPr>
          <w:trHeight w:val="397"/>
        </w:trPr>
        <w:tc>
          <w:tcPr>
            <w:tcW w:w="0" w:type="auto"/>
            <w:vMerge/>
            <w:tcBorders>
              <w:top w:val="single" w:sz="12" w:space="0" w:color="000000"/>
              <w:bottom w:val="single" w:sz="12" w:space="0" w:color="000000"/>
            </w:tcBorders>
          </w:tcPr>
          <w:p w14:paraId="28E961E4" w14:textId="77777777" w:rsidR="00AF471C" w:rsidRPr="006F0BC5" w:rsidRDefault="00AF471C" w:rsidP="0043396E">
            <w:pPr>
              <w:keepNext/>
              <w:jc w:val="center"/>
              <w:rPr>
                <w:b/>
                <w:bCs/>
                <w:sz w:val="18"/>
                <w:szCs w:val="18"/>
                <w:lang w:eastAsia="en-AU"/>
              </w:rPr>
            </w:pPr>
          </w:p>
        </w:tc>
        <w:tc>
          <w:tcPr>
            <w:tcW w:w="4483" w:type="dxa"/>
            <w:tcBorders>
              <w:bottom w:val="single" w:sz="12" w:space="0" w:color="000000"/>
            </w:tcBorders>
            <w:vAlign w:val="center"/>
          </w:tcPr>
          <w:p w14:paraId="1C5D4245" w14:textId="77777777" w:rsidR="00AF471C" w:rsidRPr="00E25FA3" w:rsidRDefault="00AF471C" w:rsidP="0043396E">
            <w:pPr>
              <w:keepNext/>
              <w:spacing w:before="40" w:after="40" w:line="280" w:lineRule="atLeast"/>
              <w:rPr>
                <w:lang w:eastAsia="en-AU"/>
              </w:rPr>
            </w:pPr>
            <w:r w:rsidRPr="00E25FA3">
              <w:rPr>
                <w:rFonts w:cs="Arial"/>
                <w:lang w:eastAsia="en-AU"/>
              </w:rPr>
              <w:t>Procurement and Contracts</w:t>
            </w:r>
          </w:p>
        </w:tc>
        <w:tc>
          <w:tcPr>
            <w:tcW w:w="2549" w:type="dxa"/>
            <w:tcBorders>
              <w:bottom w:val="single" w:sz="12" w:space="0" w:color="000000"/>
            </w:tcBorders>
            <w:vAlign w:val="center"/>
          </w:tcPr>
          <w:p w14:paraId="40C424C3" w14:textId="777E707E" w:rsidR="00AF471C" w:rsidRPr="00746CC0" w:rsidRDefault="00BE2B87" w:rsidP="0043396E">
            <w:pPr>
              <w:keepNext/>
              <w:spacing w:before="40" w:after="40" w:line="280" w:lineRule="atLeast"/>
            </w:pPr>
            <w:r>
              <w:rPr>
                <w:lang w:eastAsia="en-AU"/>
              </w:rPr>
              <w:t>Intermediate</w:t>
            </w:r>
          </w:p>
        </w:tc>
      </w:tr>
    </w:tbl>
    <w:p w14:paraId="475855E6" w14:textId="77777777" w:rsidR="0061056D" w:rsidRDefault="0061056D" w:rsidP="00AC5699">
      <w:pPr>
        <w:spacing w:before="240"/>
        <w:jc w:val="both"/>
        <w:rPr>
          <w:rFonts w:ascii="Arial" w:hAnsi="Arial" w:cs="Arial"/>
          <w:sz w:val="22"/>
          <w:szCs w:val="22"/>
        </w:rPr>
      </w:pPr>
    </w:p>
    <w:p w14:paraId="22E4285B" w14:textId="77777777" w:rsidR="0061056D" w:rsidRDefault="0061056D" w:rsidP="00AC5699">
      <w:pPr>
        <w:spacing w:before="240"/>
        <w:jc w:val="both"/>
        <w:rPr>
          <w:rFonts w:ascii="Arial" w:hAnsi="Arial" w:cs="Arial"/>
          <w:sz w:val="22"/>
          <w:szCs w:val="22"/>
        </w:rPr>
      </w:pPr>
    </w:p>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w:t>
            </w:r>
            <w:proofErr w:type="gramStart"/>
            <w:r w:rsidRPr="00FE53C1">
              <w:rPr>
                <w:rFonts w:ascii="Arial" w:hAnsi="Arial" w:cs="Arial"/>
                <w:b w:val="0"/>
                <w:sz w:val="22"/>
                <w:szCs w:val="23"/>
              </w:rPr>
              <w:t>skills</w:t>
            </w:r>
            <w:proofErr w:type="gramEnd"/>
            <w:r w:rsidRPr="00FE53C1">
              <w:rPr>
                <w:rFonts w:ascii="Arial" w:hAnsi="Arial" w:cs="Arial"/>
                <w:b w:val="0"/>
                <w:sz w:val="22"/>
                <w:szCs w:val="23"/>
              </w:rPr>
              <w:t xml:space="preserve">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w:t>
            </w:r>
            <w:proofErr w:type="gramStart"/>
            <w:r w:rsidRPr="00A914CA">
              <w:rPr>
                <w:rFonts w:ascii="Arial" w:hAnsi="Arial" w:cs="Arial"/>
                <w:b w:val="0"/>
                <w:sz w:val="22"/>
                <w:szCs w:val="23"/>
              </w:rPr>
              <w:t>understanding</w:t>
            </w:r>
            <w:proofErr w:type="gramEnd"/>
            <w:r w:rsidRPr="00A914CA">
              <w:rPr>
                <w:rFonts w:ascii="Arial" w:hAnsi="Arial" w:cs="Arial"/>
                <w:b w:val="0"/>
                <w:sz w:val="22"/>
                <w:szCs w:val="23"/>
              </w:rPr>
              <w:t xml:space="preserve">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8B17A3" w14:paraId="7D92A0AC"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3B09AF30" w14:textId="5584213C" w:rsidR="008B17A3" w:rsidRPr="00A914CA" w:rsidRDefault="008B17A3" w:rsidP="008B17A3">
            <w:pPr>
              <w:spacing w:after="240"/>
              <w:rPr>
                <w:rFonts w:ascii="Arial" w:hAnsi="Arial" w:cs="Arial"/>
                <w:sz w:val="22"/>
                <w:szCs w:val="23"/>
              </w:rPr>
            </w:pPr>
            <w:r w:rsidRPr="008B17A3">
              <w:rPr>
                <w:rFonts w:ascii="Arial" w:hAnsi="Arial" w:cs="Arial"/>
                <w:b w:val="0"/>
                <w:sz w:val="22"/>
                <w:szCs w:val="23"/>
              </w:rPr>
              <w:t>Employee Name:</w:t>
            </w:r>
          </w:p>
        </w:tc>
      </w:tr>
      <w:tr w:rsidR="00F97A64" w14:paraId="62F54EF6"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010D592C" w:rsidR="00F97A64" w:rsidRPr="003E317D" w:rsidRDefault="00F97A64" w:rsidP="008B17A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szCs w:val="23"/>
              </w:rPr>
            </w:pPr>
            <w:r w:rsidRPr="003E317D">
              <w:rPr>
                <w:rFonts w:ascii="Arial" w:hAnsi="Arial" w:cs="Arial"/>
                <w:sz w:val="22"/>
                <w:szCs w:val="23"/>
              </w:rPr>
              <w:t>Date:</w:t>
            </w:r>
          </w:p>
        </w:tc>
      </w:tr>
    </w:tbl>
    <w:p w14:paraId="77E3209C" w14:textId="77777777" w:rsidR="00075BF9" w:rsidRDefault="00075BF9" w:rsidP="00F716D0">
      <w:pPr>
        <w:jc w:val="both"/>
        <w:rPr>
          <w:rFonts w:ascii="Arial" w:hAnsi="Arial" w:cs="Arial"/>
          <w:b/>
          <w:sz w:val="23"/>
          <w:szCs w:val="23"/>
        </w:rPr>
      </w:pPr>
    </w:p>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lastRenderedPageBreak/>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4A932430"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BE2B87">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7C7A28FC"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1"/>
                  <w14:checkedState w14:val="2612" w14:font="MS Gothic"/>
                  <w14:uncheckedState w14:val="2610" w14:font="MS Gothic"/>
                </w14:checkbox>
              </w:sdtPr>
              <w:sdtEndPr/>
              <w:sdtContent>
                <w:r w:rsidR="00BE2B87">
                  <w:rPr>
                    <w:rFonts w:ascii="MS Gothic" w:eastAsia="MS Gothic" w:hAnsi="MS Gothic" w:cs="Arial" w:hint="eastAsia"/>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AF471C">
      <w:headerReference w:type="default" r:id="rId16"/>
      <w:footerReference w:type="default" r:id="rId17"/>
      <w:headerReference w:type="first" r:id="rId18"/>
      <w:footerReference w:type="first" r:id="rId19"/>
      <w:pgSz w:w="11906" w:h="16838"/>
      <w:pgMar w:top="1134" w:right="1418" w:bottom="567" w:left="1418" w:header="720" w:footer="2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91D2" w14:textId="77777777" w:rsidR="00037EDA" w:rsidRDefault="00037EDA">
      <w:r>
        <w:separator/>
      </w:r>
    </w:p>
  </w:endnote>
  <w:endnote w:type="continuationSeparator" w:id="0">
    <w:p w14:paraId="744AB45E" w14:textId="77777777" w:rsidR="00037EDA" w:rsidRDefault="0003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360CB387"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080514">
          <w:rPr>
            <w:rFonts w:ascii="Arial" w:hAnsi="Arial"/>
            <w:sz w:val="18"/>
            <w:szCs w:val="18"/>
            <w:lang w:eastAsia="en-US"/>
          </w:rPr>
          <w:t>Position Title</w:t>
        </w:r>
        <w:r w:rsidR="00342319">
          <w:rPr>
            <w:rFonts w:ascii="Arial" w:hAnsi="Arial"/>
            <w:sz w:val="18"/>
            <w:szCs w:val="18"/>
            <w:lang w:eastAsia="en-US"/>
          </w:rPr>
          <w:t xml:space="preserve"> – approved dd/mm/</w:t>
        </w:r>
        <w:proofErr w:type="spellStart"/>
        <w:r w:rsidR="00342319">
          <w:rPr>
            <w:rFonts w:ascii="Arial" w:hAnsi="Arial"/>
            <w:sz w:val="18"/>
            <w:szCs w:val="18"/>
            <w:lang w:eastAsia="en-US"/>
          </w:rPr>
          <w:t>yy</w:t>
        </w:r>
        <w:proofErr w:type="spellEnd"/>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DE7586">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DE7586">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03163C7D"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BC278E">
          <w:rPr>
            <w:rFonts w:ascii="Arial" w:hAnsi="Arial"/>
            <w:sz w:val="18"/>
            <w:szCs w:val="18"/>
            <w:lang w:eastAsia="en-US"/>
          </w:rPr>
          <w:t>Position Title</w:t>
        </w:r>
        <w:r w:rsidR="00342319">
          <w:rPr>
            <w:rFonts w:ascii="Arial" w:hAnsi="Arial"/>
            <w:sz w:val="18"/>
            <w:szCs w:val="18"/>
            <w:lang w:eastAsia="en-US"/>
          </w:rPr>
          <w:t xml:space="preserve"> – approved dd/mm/</w:t>
        </w:r>
        <w:proofErr w:type="spellStart"/>
        <w:r w:rsidR="00342319">
          <w:rPr>
            <w:rFonts w:ascii="Arial" w:hAnsi="Arial"/>
            <w:sz w:val="18"/>
            <w:szCs w:val="18"/>
            <w:lang w:eastAsia="en-US"/>
          </w:rPr>
          <w:t>yy</w:t>
        </w:r>
        <w:proofErr w:type="spellEnd"/>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DE7586">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DE7586">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AAF6" w14:textId="77777777" w:rsidR="00037EDA" w:rsidRDefault="00037EDA">
      <w:r>
        <w:separator/>
      </w:r>
    </w:p>
  </w:footnote>
  <w:footnote w:type="continuationSeparator" w:id="0">
    <w:p w14:paraId="2D948204" w14:textId="77777777" w:rsidR="00037EDA" w:rsidRDefault="0003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D15"/>
    <w:multiLevelType w:val="multilevel"/>
    <w:tmpl w:val="C90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2"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3" w15:restartNumberingAfterBreak="0">
    <w:nsid w:val="2DDB608D"/>
    <w:multiLevelType w:val="multilevel"/>
    <w:tmpl w:val="B584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864F0"/>
    <w:multiLevelType w:val="hybridMultilevel"/>
    <w:tmpl w:val="4C8CF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DA5D6D"/>
    <w:multiLevelType w:val="multilevel"/>
    <w:tmpl w:val="D510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B3027"/>
    <w:multiLevelType w:val="hybridMultilevel"/>
    <w:tmpl w:val="C0C285B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9" w15:restartNumberingAfterBreak="0">
    <w:nsid w:val="623E1E7F"/>
    <w:multiLevelType w:val="hybridMultilevel"/>
    <w:tmpl w:val="67A45AD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11" w15:restartNumberingAfterBreak="0">
    <w:nsid w:val="6B81016F"/>
    <w:multiLevelType w:val="hybridMultilevel"/>
    <w:tmpl w:val="130AB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1765A"/>
    <w:multiLevelType w:val="multilevel"/>
    <w:tmpl w:val="6598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16cid:durableId="276566084">
    <w:abstractNumId w:val="1"/>
  </w:num>
  <w:num w:numId="2" w16cid:durableId="576213513">
    <w:abstractNumId w:val="10"/>
  </w:num>
  <w:num w:numId="3" w16cid:durableId="1065684446">
    <w:abstractNumId w:val="13"/>
  </w:num>
  <w:num w:numId="4" w16cid:durableId="2012949571">
    <w:abstractNumId w:val="2"/>
  </w:num>
  <w:num w:numId="5" w16cid:durableId="1057508032">
    <w:abstractNumId w:val="8"/>
  </w:num>
  <w:num w:numId="6" w16cid:durableId="1811896716">
    <w:abstractNumId w:val="9"/>
  </w:num>
  <w:num w:numId="7" w16cid:durableId="2042128250">
    <w:abstractNumId w:val="4"/>
  </w:num>
  <w:num w:numId="8" w16cid:durableId="15349196">
    <w:abstractNumId w:val="7"/>
  </w:num>
  <w:num w:numId="9" w16cid:durableId="9989958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9192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7749717">
    <w:abstractNumId w:val="11"/>
  </w:num>
  <w:num w:numId="12" w16cid:durableId="885995338">
    <w:abstractNumId w:val="6"/>
  </w:num>
  <w:num w:numId="13" w16cid:durableId="1056047608">
    <w:abstractNumId w:val="12"/>
  </w:num>
  <w:num w:numId="14" w16cid:durableId="1974409317">
    <w:abstractNumId w:val="3"/>
  </w:num>
  <w:num w:numId="15" w16cid:durableId="108087383">
    <w:abstractNumId w:val="5"/>
  </w:num>
  <w:num w:numId="16" w16cid:durableId="114762977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610"/>
    <w:rsid w:val="00033C41"/>
    <w:rsid w:val="00037EDA"/>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19"/>
    <w:rsid w:val="002129DC"/>
    <w:rsid w:val="002148E9"/>
    <w:rsid w:val="00214DDE"/>
    <w:rsid w:val="00216F1D"/>
    <w:rsid w:val="0022052B"/>
    <w:rsid w:val="002243DA"/>
    <w:rsid w:val="00224E3A"/>
    <w:rsid w:val="00227941"/>
    <w:rsid w:val="00230137"/>
    <w:rsid w:val="00232D80"/>
    <w:rsid w:val="00234FAA"/>
    <w:rsid w:val="002363B5"/>
    <w:rsid w:val="00240B55"/>
    <w:rsid w:val="00240DE6"/>
    <w:rsid w:val="002434A0"/>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62CB"/>
    <w:rsid w:val="003200E6"/>
    <w:rsid w:val="00320A57"/>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1B0B"/>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4FB"/>
    <w:rsid w:val="0045465A"/>
    <w:rsid w:val="004548E0"/>
    <w:rsid w:val="00456C86"/>
    <w:rsid w:val="0046043E"/>
    <w:rsid w:val="00464D32"/>
    <w:rsid w:val="00466028"/>
    <w:rsid w:val="004674FC"/>
    <w:rsid w:val="004722D0"/>
    <w:rsid w:val="0047326B"/>
    <w:rsid w:val="00473724"/>
    <w:rsid w:val="00474474"/>
    <w:rsid w:val="0048257B"/>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5A73"/>
    <w:rsid w:val="0056618D"/>
    <w:rsid w:val="005728C5"/>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4BF0"/>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315A"/>
    <w:rsid w:val="00764788"/>
    <w:rsid w:val="00766C33"/>
    <w:rsid w:val="0077201C"/>
    <w:rsid w:val="00772188"/>
    <w:rsid w:val="00773D17"/>
    <w:rsid w:val="00775648"/>
    <w:rsid w:val="00776A50"/>
    <w:rsid w:val="007869B7"/>
    <w:rsid w:val="00786D18"/>
    <w:rsid w:val="0079261A"/>
    <w:rsid w:val="00792E63"/>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1FD6"/>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B17A3"/>
    <w:rsid w:val="008B6845"/>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A0F56"/>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2720D"/>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2090"/>
    <w:rsid w:val="00AE3FFA"/>
    <w:rsid w:val="00AE5B6D"/>
    <w:rsid w:val="00AE65A2"/>
    <w:rsid w:val="00AE764E"/>
    <w:rsid w:val="00AF098C"/>
    <w:rsid w:val="00AF10DE"/>
    <w:rsid w:val="00AF2552"/>
    <w:rsid w:val="00AF35BA"/>
    <w:rsid w:val="00AF471C"/>
    <w:rsid w:val="00AF7695"/>
    <w:rsid w:val="00B00B11"/>
    <w:rsid w:val="00B0197D"/>
    <w:rsid w:val="00B02045"/>
    <w:rsid w:val="00B0482E"/>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2B87"/>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38EC"/>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246"/>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66BA"/>
    <w:rsid w:val="00CC6C68"/>
    <w:rsid w:val="00CD20D5"/>
    <w:rsid w:val="00CD43A3"/>
    <w:rsid w:val="00CD6246"/>
    <w:rsid w:val="00CE1A93"/>
    <w:rsid w:val="00CE1BF6"/>
    <w:rsid w:val="00CE2520"/>
    <w:rsid w:val="00CE2719"/>
    <w:rsid w:val="00CE2D35"/>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33A8"/>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A694F"/>
    <w:rsid w:val="00EB12B8"/>
    <w:rsid w:val="00EB14CE"/>
    <w:rsid w:val="00EB1C0A"/>
    <w:rsid w:val="00EB2047"/>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5E01"/>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90EBB"/>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 w:type="table" w:customStyle="1" w:styleId="PSCPurple1">
    <w:name w:val="PSC_Purple1"/>
    <w:basedOn w:val="TableNormal"/>
    <w:uiPriority w:val="99"/>
    <w:rsid w:val="00AF471C"/>
    <w:rPr>
      <w:rFonts w:ascii="Arial" w:eastAsia="Calibri" w:hAnsi="Arial"/>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52">
      <w:bodyDiv w:val="1"/>
      <w:marLeft w:val="0"/>
      <w:marRight w:val="0"/>
      <w:marTop w:val="0"/>
      <w:marBottom w:val="0"/>
      <w:divBdr>
        <w:top w:val="none" w:sz="0" w:space="0" w:color="auto"/>
        <w:left w:val="none" w:sz="0" w:space="0" w:color="auto"/>
        <w:bottom w:val="none" w:sz="0" w:space="0" w:color="auto"/>
        <w:right w:val="none" w:sz="0" w:space="0" w:color="auto"/>
      </w:divBdr>
    </w:div>
    <w:div w:id="794906214">
      <w:bodyDiv w:val="1"/>
      <w:marLeft w:val="0"/>
      <w:marRight w:val="0"/>
      <w:marTop w:val="0"/>
      <w:marBottom w:val="0"/>
      <w:divBdr>
        <w:top w:val="none" w:sz="0" w:space="0" w:color="auto"/>
        <w:left w:val="none" w:sz="0" w:space="0" w:color="auto"/>
        <w:bottom w:val="none" w:sz="0" w:space="0" w:color="auto"/>
        <w:right w:val="none" w:sz="0" w:space="0" w:color="auto"/>
      </w:divBdr>
    </w:div>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1878807752">
      <w:bodyDiv w:val="1"/>
      <w:marLeft w:val="0"/>
      <w:marRight w:val="0"/>
      <w:marTop w:val="0"/>
      <w:marBottom w:val="0"/>
      <w:divBdr>
        <w:top w:val="none" w:sz="0" w:space="0" w:color="auto"/>
        <w:left w:val="none" w:sz="0" w:space="0" w:color="auto"/>
        <w:bottom w:val="none" w:sz="0" w:space="0" w:color="auto"/>
        <w:right w:val="none" w:sz="0" w:space="0" w:color="auto"/>
      </w:divBdr>
    </w:div>
    <w:div w:id="1998413132">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00A2AAF4-B28C-4D47-980B-87CB7CB3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Margot Broadfoot</cp:lastModifiedBy>
  <cp:revision>2</cp:revision>
  <cp:lastPrinted>2023-12-07T23:10:00Z</cp:lastPrinted>
  <dcterms:created xsi:type="dcterms:W3CDTF">2023-12-14T05:02:00Z</dcterms:created>
  <dcterms:modified xsi:type="dcterms:W3CDTF">2023-12-14T05:02:00Z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