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4060" w14:textId="77777777" w:rsidR="004E4F0C" w:rsidRDefault="004E4F0C" w:rsidP="002D7A14">
      <w:pPr>
        <w:pStyle w:val="Heading1"/>
        <w:spacing w:after="240" w:line="480" w:lineRule="auto"/>
        <w:ind w:right="141" w:hanging="142"/>
      </w:pPr>
      <w:bookmarkStart w:id="0" w:name="_GoBack"/>
      <w:bookmarkEnd w:id="0"/>
      <w:r>
        <w:rPr>
          <w:noProof/>
        </w:rPr>
        <mc:AlternateContent>
          <mc:Choice Requires="wps">
            <w:drawing>
              <wp:inline distT="0" distB="0" distL="0" distR="0" wp14:anchorId="60A0A540" wp14:editId="0DF06949">
                <wp:extent cx="6337190" cy="1916264"/>
                <wp:effectExtent l="0" t="0" r="6985" b="8255"/>
                <wp:docPr id="4" name="Rectangle 4"/>
                <wp:cNvGraphicFramePr/>
                <a:graphic xmlns:a="http://schemas.openxmlformats.org/drawingml/2006/main">
                  <a:graphicData uri="http://schemas.microsoft.com/office/word/2010/wordprocessingShape">
                    <wps:wsp>
                      <wps:cNvSpPr/>
                      <wps:spPr>
                        <a:xfrm>
                          <a:off x="0" y="0"/>
                          <a:ext cx="6337190" cy="1916264"/>
                        </a:xfrm>
                        <a:prstGeom prst="rect">
                          <a:avLst/>
                        </a:prstGeom>
                        <a:solidFill>
                          <a:schemeClr val="accent3"/>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8E75E" w14:textId="77777777" w:rsidR="005E24AE" w:rsidRDefault="005E24AE" w:rsidP="00A933CD">
                            <w:pPr>
                              <w:pStyle w:val="Subtitle"/>
                              <w:spacing w:after="0"/>
                              <w:rPr>
                                <w:color w:val="FFFFFF" w:themeColor="background1"/>
                                <w:spacing w:val="-10"/>
                                <w:sz w:val="44"/>
                                <w:szCs w:val="52"/>
                                <w:lang w:val="en-US"/>
                              </w:rPr>
                            </w:pPr>
                            <w:r w:rsidRPr="005E24AE">
                              <w:rPr>
                                <w:color w:val="FFFFFF" w:themeColor="background1"/>
                                <w:spacing w:val="-10"/>
                                <w:sz w:val="44"/>
                                <w:szCs w:val="52"/>
                                <w:lang w:val="en-US"/>
                              </w:rPr>
                              <w:t xml:space="preserve">Unit Manager Building Services </w:t>
                            </w:r>
                          </w:p>
                          <w:p w14:paraId="5B1969A1" w14:textId="78F63414" w:rsidR="005E24AE" w:rsidRDefault="005E24AE" w:rsidP="00A933CD">
                            <w:pPr>
                              <w:pStyle w:val="Subtitle"/>
                              <w:spacing w:after="0"/>
                              <w:rPr>
                                <w:color w:val="FFFFFF" w:themeColor="background1"/>
                                <w:spacing w:val="-10"/>
                                <w:sz w:val="44"/>
                                <w:szCs w:val="52"/>
                                <w:lang w:val="en-US"/>
                              </w:rPr>
                            </w:pPr>
                            <w:r w:rsidRPr="005E24AE">
                              <w:rPr>
                                <w:color w:val="FFFFFF" w:themeColor="background1"/>
                                <w:spacing w:val="-10"/>
                                <w:sz w:val="44"/>
                                <w:szCs w:val="52"/>
                                <w:lang w:val="en-US"/>
                              </w:rPr>
                              <w:t>and Environmental Health</w:t>
                            </w:r>
                          </w:p>
                          <w:p w14:paraId="501F7F43" w14:textId="07EE46A9" w:rsidR="004E4F0C" w:rsidRPr="00C0683E" w:rsidRDefault="00C0683E" w:rsidP="00A933CD">
                            <w:pPr>
                              <w:pStyle w:val="Subtitle"/>
                              <w:spacing w:after="0"/>
                              <w:rPr>
                                <w:color w:val="FFFFFF" w:themeColor="background1"/>
                                <w:sz w:val="24"/>
                                <w:szCs w:val="24"/>
                              </w:rPr>
                            </w:pPr>
                            <w:r w:rsidRPr="00C0683E">
                              <w:rPr>
                                <w:color w:val="FFFFFF" w:themeColor="background1"/>
                                <w:sz w:val="24"/>
                                <w:szCs w:val="24"/>
                                <w:lang w:val="en-US"/>
                              </w:rPr>
                              <w:t>Position Description</w:t>
                            </w:r>
                            <w:r w:rsidR="00E12A83">
                              <w:rPr>
                                <w:color w:val="FFFFFF" w:themeColor="background1"/>
                                <w:sz w:val="24"/>
                                <w:szCs w:val="24"/>
                                <w:lang w:val="en-US"/>
                              </w:rPr>
                              <w:t xml:space="preserve"> </w:t>
                            </w:r>
                          </w:p>
                        </w:txbxContent>
                      </wps:txbx>
                      <wps:bodyPr rot="0" spcFirstLastPara="0" vertOverflow="overflow" horzOverflow="overflow" vert="horz" wrap="square" lIns="666000" tIns="216000" rIns="666000" bIns="36000" numCol="1" spcCol="0" rtlCol="0" fromWordArt="0" anchor="ctr" anchorCtr="0" forceAA="0" compatLnSpc="1">
                        <a:prstTxWarp prst="textNoShape">
                          <a:avLst/>
                        </a:prstTxWarp>
                        <a:noAutofit/>
                      </wps:bodyPr>
                    </wps:wsp>
                  </a:graphicData>
                </a:graphic>
              </wp:inline>
            </w:drawing>
          </mc:Choice>
          <mc:Fallback>
            <w:pict>
              <v:rect w14:anchorId="60A0A540" id="Rectangle 4" o:spid="_x0000_s1026" style="width:499pt;height:15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" fillcolor="#6787d8 [3206]" stroked="f" strokeweight=".25pt">
                <v:textbox inset="18.5mm,6mm,18.5mm,1mm">
                  <w:txbxContent>
                    <w:p w14:paraId="1838E75E" w14:textId="77777777" w:rsidR="005E24AE" w:rsidRDefault="005E24AE" w:rsidP="00A933CD">
                      <w:pPr>
                        <w:pStyle w:val="Subtitle"/>
                        <w:spacing w:after="0"/>
                        <w:rPr>
                          <w:color w:val="FFFFFF" w:themeColor="background1"/>
                          <w:spacing w:val="-10"/>
                          <w:sz w:val="44"/>
                          <w:szCs w:val="52"/>
                          <w:lang w:val="en-US"/>
                        </w:rPr>
                      </w:pPr>
                      <w:r w:rsidRPr="005E24AE">
                        <w:rPr>
                          <w:color w:val="FFFFFF" w:themeColor="background1"/>
                          <w:spacing w:val="-10"/>
                          <w:sz w:val="44"/>
                          <w:szCs w:val="52"/>
                          <w:lang w:val="en-US"/>
                        </w:rPr>
                        <w:t xml:space="preserve">Unit Manager Building Services </w:t>
                      </w:r>
                    </w:p>
                    <w:p w14:paraId="5B1969A1" w14:textId="78F63414" w:rsidR="005E24AE" w:rsidRDefault="005E24AE" w:rsidP="00A933CD">
                      <w:pPr>
                        <w:pStyle w:val="Subtitle"/>
                        <w:spacing w:after="0"/>
                        <w:rPr>
                          <w:color w:val="FFFFFF" w:themeColor="background1"/>
                          <w:spacing w:val="-10"/>
                          <w:sz w:val="44"/>
                          <w:szCs w:val="52"/>
                          <w:lang w:val="en-US"/>
                        </w:rPr>
                      </w:pPr>
                      <w:r w:rsidRPr="005E24AE">
                        <w:rPr>
                          <w:color w:val="FFFFFF" w:themeColor="background1"/>
                          <w:spacing w:val="-10"/>
                          <w:sz w:val="44"/>
                          <w:szCs w:val="52"/>
                          <w:lang w:val="en-US"/>
                        </w:rPr>
                        <w:t>and Environmental Health</w:t>
                      </w:r>
                    </w:p>
                    <w:p w14:paraId="501F7F43" w14:textId="07EE46A9" w:rsidR="004E4F0C" w:rsidRPr="00C0683E" w:rsidRDefault="00C0683E" w:rsidP="00A933CD">
                      <w:pPr>
                        <w:pStyle w:val="Subtitle"/>
                        <w:spacing w:after="0"/>
                        <w:rPr>
                          <w:color w:val="FFFFFF" w:themeColor="background1"/>
                          <w:sz w:val="24"/>
                          <w:szCs w:val="24"/>
                        </w:rPr>
                      </w:pPr>
                      <w:r w:rsidRPr="00C0683E">
                        <w:rPr>
                          <w:color w:val="FFFFFF" w:themeColor="background1"/>
                          <w:sz w:val="24"/>
                          <w:szCs w:val="24"/>
                          <w:lang w:val="en-US"/>
                        </w:rPr>
                        <w:t>Position Description</w:t>
                      </w:r>
                      <w:r w:rsidR="00E12A83">
                        <w:rPr>
                          <w:color w:val="FFFFFF" w:themeColor="background1"/>
                          <w:sz w:val="24"/>
                          <w:szCs w:val="24"/>
                          <w:lang w:val="en-US"/>
                        </w:rPr>
                        <w:t xml:space="preserve"> </w:t>
                      </w:r>
                    </w:p>
                  </w:txbxContent>
                </v:textbox>
                <w10:anchorlock/>
              </v:rect>
            </w:pict>
          </mc:Fallback>
        </mc:AlternateContent>
      </w:r>
      <w:r w:rsidR="00A933CD">
        <w:rPr>
          <w:noProof/>
        </w:rPr>
        <w:drawing>
          <wp:anchor distT="0" distB="0" distL="114300" distR="114300" simplePos="0" relativeHeight="251659264" behindDoc="0" locked="1" layoutInCell="1" allowOverlap="1" wp14:anchorId="5B03D19C" wp14:editId="3C8D4170">
            <wp:simplePos x="0" y="0"/>
            <wp:positionH relativeFrom="page">
              <wp:posOffset>5879465</wp:posOffset>
            </wp:positionH>
            <wp:positionV relativeFrom="page">
              <wp:posOffset>574675</wp:posOffset>
            </wp:positionV>
            <wp:extent cx="1130300" cy="2166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1"/>
                    <a:stretch>
                      <a:fillRect/>
                    </a:stretch>
                  </pic:blipFill>
                  <pic:spPr>
                    <a:xfrm>
                      <a:off x="0" y="0"/>
                      <a:ext cx="1130300" cy="21666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0"/>
        <w:tblW w:w="0" w:type="auto"/>
        <w:tblCellMar>
          <w:top w:w="142" w:type="dxa"/>
          <w:left w:w="142" w:type="dxa"/>
          <w:bottom w:w="142" w:type="dxa"/>
          <w:right w:w="142" w:type="dxa"/>
        </w:tblCellMar>
        <w:tblLook w:val="04A0" w:firstRow="1" w:lastRow="0" w:firstColumn="1" w:lastColumn="0" w:noHBand="0" w:noVBand="1"/>
      </w:tblPr>
      <w:tblGrid>
        <w:gridCol w:w="2547"/>
        <w:gridCol w:w="7082"/>
      </w:tblGrid>
      <w:tr w:rsidR="004E4F0C" w:rsidRPr="008B21EF" w14:paraId="4EE4C932" w14:textId="77777777" w:rsidTr="00C0683E">
        <w:tc>
          <w:tcPr>
            <w:tcW w:w="2547" w:type="dxa"/>
            <w:tcBorders>
              <w:top w:val="nil"/>
              <w:left w:val="nil"/>
              <w:bottom w:val="nil"/>
              <w:right w:val="nil"/>
            </w:tcBorders>
            <w:shd w:val="clear" w:color="auto" w:fill="FFFFFF" w:themeFill="background1"/>
            <w:vAlign w:val="center"/>
          </w:tcPr>
          <w:p w14:paraId="2F625AB3"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Position number:</w:t>
            </w:r>
          </w:p>
        </w:tc>
        <w:tc>
          <w:tcPr>
            <w:tcW w:w="7082" w:type="dxa"/>
            <w:tcBorders>
              <w:top w:val="nil"/>
              <w:left w:val="nil"/>
              <w:bottom w:val="nil"/>
              <w:right w:val="nil"/>
            </w:tcBorders>
            <w:shd w:val="clear" w:color="auto" w:fill="FFFFFF" w:themeFill="background1"/>
            <w:vAlign w:val="center"/>
          </w:tcPr>
          <w:p w14:paraId="6B3E44DD" w14:textId="639AB4EA" w:rsidR="004E4F0C" w:rsidRPr="00C0683E" w:rsidRDefault="005E24AE" w:rsidP="002745B3">
            <w:pPr>
              <w:spacing w:after="0"/>
              <w:rPr>
                <w:color w:val="000000" w:themeColor="text1"/>
                <w:highlight w:val="yellow"/>
              </w:rPr>
            </w:pPr>
            <w:r w:rsidRPr="005E24AE">
              <w:rPr>
                <w:color w:val="000000" w:themeColor="text1"/>
              </w:rPr>
              <w:t>2590</w:t>
            </w:r>
          </w:p>
        </w:tc>
      </w:tr>
      <w:tr w:rsidR="004E4F0C" w:rsidRPr="002F7360" w14:paraId="536D90CA" w14:textId="77777777" w:rsidTr="00C0683E">
        <w:tc>
          <w:tcPr>
            <w:tcW w:w="2547" w:type="dxa"/>
            <w:tcBorders>
              <w:top w:val="nil"/>
              <w:left w:val="nil"/>
              <w:bottom w:val="nil"/>
              <w:right w:val="nil"/>
            </w:tcBorders>
            <w:shd w:val="clear" w:color="auto" w:fill="FFFFFF" w:themeFill="background1"/>
            <w:vAlign w:val="center"/>
          </w:tcPr>
          <w:p w14:paraId="3A076732"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Classification:</w:t>
            </w:r>
          </w:p>
        </w:tc>
        <w:tc>
          <w:tcPr>
            <w:tcW w:w="7082" w:type="dxa"/>
            <w:tcBorders>
              <w:top w:val="nil"/>
              <w:left w:val="nil"/>
              <w:bottom w:val="nil"/>
              <w:right w:val="nil"/>
            </w:tcBorders>
            <w:shd w:val="clear" w:color="auto" w:fill="FFFFFF" w:themeFill="background1"/>
            <w:vAlign w:val="center"/>
          </w:tcPr>
          <w:p w14:paraId="490EAF72" w14:textId="04656D4F" w:rsidR="004E4F0C" w:rsidRPr="00C0683E" w:rsidRDefault="00A50660" w:rsidP="002745B3">
            <w:pPr>
              <w:spacing w:after="0"/>
              <w:rPr>
                <w:color w:val="000000" w:themeColor="text1"/>
              </w:rPr>
            </w:pPr>
            <w:r w:rsidRPr="00C0683E">
              <w:rPr>
                <w:color w:val="000000" w:themeColor="text1"/>
              </w:rPr>
              <w:t>Senior Officer</w:t>
            </w:r>
            <w:r>
              <w:rPr>
                <w:color w:val="000000" w:themeColor="text1"/>
              </w:rPr>
              <w:t xml:space="preserve"> </w:t>
            </w:r>
            <w:r w:rsidR="005E24AE">
              <w:rPr>
                <w:color w:val="000000" w:themeColor="text1"/>
              </w:rPr>
              <w:t>(</w:t>
            </w:r>
            <w:r>
              <w:rPr>
                <w:color w:val="000000" w:themeColor="text1"/>
              </w:rPr>
              <w:t>Level 4)</w:t>
            </w:r>
          </w:p>
        </w:tc>
      </w:tr>
      <w:tr w:rsidR="004E4F0C" w:rsidRPr="002F7360" w14:paraId="6C7B5634" w14:textId="77777777" w:rsidTr="00C0683E">
        <w:tc>
          <w:tcPr>
            <w:tcW w:w="2547" w:type="dxa"/>
            <w:tcBorders>
              <w:top w:val="nil"/>
              <w:left w:val="nil"/>
              <w:bottom w:val="nil"/>
              <w:right w:val="nil"/>
            </w:tcBorders>
            <w:shd w:val="clear" w:color="auto" w:fill="FFFFFF" w:themeFill="background1"/>
            <w:vAlign w:val="center"/>
          </w:tcPr>
          <w:p w14:paraId="2D587033"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Award / LWAA:</w:t>
            </w:r>
          </w:p>
        </w:tc>
        <w:tc>
          <w:tcPr>
            <w:tcW w:w="7082" w:type="dxa"/>
            <w:tcBorders>
              <w:top w:val="nil"/>
              <w:left w:val="nil"/>
              <w:bottom w:val="nil"/>
              <w:right w:val="nil"/>
            </w:tcBorders>
            <w:shd w:val="clear" w:color="auto" w:fill="FFFFFF" w:themeFill="background1"/>
            <w:vAlign w:val="center"/>
          </w:tcPr>
          <w:p w14:paraId="34D50DB3" w14:textId="77777777" w:rsidR="004E4F0C" w:rsidRPr="00C0683E" w:rsidRDefault="004E4F0C" w:rsidP="002745B3">
            <w:pPr>
              <w:spacing w:after="0"/>
              <w:rPr>
                <w:b/>
                <w:color w:val="000000" w:themeColor="text1"/>
              </w:rPr>
            </w:pPr>
            <w:r w:rsidRPr="00C0683E">
              <w:rPr>
                <w:color w:val="000000" w:themeColor="text1"/>
              </w:rPr>
              <w:t xml:space="preserve">Moreland City Council </w:t>
            </w:r>
            <w:r w:rsidRPr="004A030F">
              <w:t>Enterprise</w:t>
            </w:r>
            <w:r w:rsidRPr="00C0683E">
              <w:rPr>
                <w:color w:val="000000" w:themeColor="text1"/>
              </w:rPr>
              <w:t xml:space="preserve"> Agreement </w:t>
            </w:r>
          </w:p>
        </w:tc>
      </w:tr>
      <w:tr w:rsidR="004E4F0C" w:rsidRPr="002F7360" w14:paraId="08DB0E6F" w14:textId="77777777" w:rsidTr="00C0683E">
        <w:tc>
          <w:tcPr>
            <w:tcW w:w="2547" w:type="dxa"/>
            <w:tcBorders>
              <w:top w:val="nil"/>
              <w:left w:val="nil"/>
              <w:bottom w:val="nil"/>
              <w:right w:val="nil"/>
            </w:tcBorders>
            <w:shd w:val="clear" w:color="auto" w:fill="FFFFFF" w:themeFill="background1"/>
            <w:vAlign w:val="center"/>
          </w:tcPr>
          <w:p w14:paraId="52A70259"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Department / Branch</w:t>
            </w:r>
          </w:p>
        </w:tc>
        <w:tc>
          <w:tcPr>
            <w:tcW w:w="7082" w:type="dxa"/>
            <w:tcBorders>
              <w:top w:val="nil"/>
              <w:left w:val="nil"/>
              <w:bottom w:val="nil"/>
              <w:right w:val="nil"/>
            </w:tcBorders>
            <w:shd w:val="clear" w:color="auto" w:fill="FFFFFF" w:themeFill="background1"/>
            <w:vAlign w:val="center"/>
          </w:tcPr>
          <w:p w14:paraId="6C11FB1A" w14:textId="3A3970BA" w:rsidR="004E4F0C" w:rsidRPr="00C0683E" w:rsidRDefault="005E24AE" w:rsidP="002745B3">
            <w:pPr>
              <w:spacing w:after="0"/>
              <w:rPr>
                <w:b/>
                <w:color w:val="000000" w:themeColor="text1"/>
              </w:rPr>
            </w:pPr>
            <w:r>
              <w:rPr>
                <w:color w:val="000000" w:themeColor="text1"/>
              </w:rPr>
              <w:t>City F</w:t>
            </w:r>
            <w:r w:rsidRPr="005E24AE">
              <w:rPr>
                <w:color w:val="000000" w:themeColor="text1"/>
              </w:rPr>
              <w:t>utures</w:t>
            </w:r>
            <w:r>
              <w:rPr>
                <w:b/>
                <w:color w:val="000000" w:themeColor="text1"/>
              </w:rPr>
              <w:t xml:space="preserve"> </w:t>
            </w:r>
          </w:p>
        </w:tc>
      </w:tr>
      <w:tr w:rsidR="00E12A83" w:rsidRPr="002F7360" w14:paraId="6C076B56" w14:textId="77777777" w:rsidTr="00C0683E">
        <w:tc>
          <w:tcPr>
            <w:tcW w:w="2547" w:type="dxa"/>
            <w:tcBorders>
              <w:top w:val="nil"/>
              <w:left w:val="nil"/>
              <w:bottom w:val="nil"/>
              <w:right w:val="nil"/>
            </w:tcBorders>
            <w:shd w:val="clear" w:color="auto" w:fill="FFFFFF" w:themeFill="background1"/>
            <w:vAlign w:val="center"/>
          </w:tcPr>
          <w:p w14:paraId="1929341C" w14:textId="57A14B0A" w:rsidR="00E12A83" w:rsidRPr="00C0683E" w:rsidRDefault="00E12A83" w:rsidP="002745B3">
            <w:pPr>
              <w:spacing w:after="0"/>
              <w:rPr>
                <w:rFonts w:asciiTheme="majorHAnsi" w:hAnsiTheme="majorHAnsi"/>
                <w:b/>
                <w:bCs/>
                <w:color w:val="000000" w:themeColor="text1"/>
              </w:rPr>
            </w:pPr>
            <w:r>
              <w:rPr>
                <w:rFonts w:asciiTheme="majorHAnsi" w:hAnsiTheme="majorHAnsi"/>
                <w:b/>
                <w:bCs/>
                <w:color w:val="000000" w:themeColor="text1"/>
              </w:rPr>
              <w:t>Branch:</w:t>
            </w:r>
          </w:p>
        </w:tc>
        <w:tc>
          <w:tcPr>
            <w:tcW w:w="7082" w:type="dxa"/>
            <w:tcBorders>
              <w:top w:val="nil"/>
              <w:left w:val="nil"/>
              <w:bottom w:val="nil"/>
              <w:right w:val="nil"/>
            </w:tcBorders>
            <w:shd w:val="clear" w:color="auto" w:fill="FFFFFF" w:themeFill="background1"/>
            <w:vAlign w:val="center"/>
          </w:tcPr>
          <w:p w14:paraId="5CC0D064" w14:textId="11502317" w:rsidR="00E12A83" w:rsidRPr="00C0683E" w:rsidRDefault="005E24AE" w:rsidP="002745B3">
            <w:pPr>
              <w:spacing w:after="0"/>
              <w:rPr>
                <w:color w:val="000000" w:themeColor="text1"/>
              </w:rPr>
            </w:pPr>
            <w:r>
              <w:rPr>
                <w:color w:val="000000" w:themeColor="text1"/>
              </w:rPr>
              <w:t>City Development</w:t>
            </w:r>
          </w:p>
        </w:tc>
      </w:tr>
      <w:tr w:rsidR="00E12A83" w:rsidRPr="002F7360" w14:paraId="26086E07" w14:textId="77777777" w:rsidTr="00C0683E">
        <w:tc>
          <w:tcPr>
            <w:tcW w:w="2547" w:type="dxa"/>
            <w:tcBorders>
              <w:top w:val="nil"/>
              <w:left w:val="nil"/>
              <w:bottom w:val="nil"/>
              <w:right w:val="nil"/>
            </w:tcBorders>
            <w:shd w:val="clear" w:color="auto" w:fill="FFFFFF" w:themeFill="background1"/>
            <w:vAlign w:val="center"/>
          </w:tcPr>
          <w:p w14:paraId="59E0498E" w14:textId="4968E18A" w:rsidR="00E12A83" w:rsidRDefault="00E12A83" w:rsidP="002745B3">
            <w:pPr>
              <w:spacing w:after="0"/>
              <w:rPr>
                <w:rFonts w:asciiTheme="majorHAnsi" w:hAnsiTheme="majorHAnsi"/>
                <w:b/>
                <w:bCs/>
                <w:color w:val="000000" w:themeColor="text1"/>
              </w:rPr>
            </w:pPr>
            <w:r>
              <w:rPr>
                <w:rFonts w:asciiTheme="majorHAnsi" w:hAnsiTheme="majorHAnsi"/>
                <w:b/>
                <w:bCs/>
                <w:color w:val="000000" w:themeColor="text1"/>
              </w:rPr>
              <w:t>Unit:</w:t>
            </w:r>
          </w:p>
        </w:tc>
        <w:tc>
          <w:tcPr>
            <w:tcW w:w="7082" w:type="dxa"/>
            <w:tcBorders>
              <w:top w:val="nil"/>
              <w:left w:val="nil"/>
              <w:bottom w:val="nil"/>
              <w:right w:val="nil"/>
            </w:tcBorders>
            <w:shd w:val="clear" w:color="auto" w:fill="FFFFFF" w:themeFill="background1"/>
            <w:vAlign w:val="center"/>
          </w:tcPr>
          <w:p w14:paraId="4F90B6A8" w14:textId="77777777" w:rsidR="005E24AE" w:rsidRPr="005E24AE" w:rsidRDefault="005E24AE" w:rsidP="005E24AE">
            <w:pPr>
              <w:spacing w:after="0"/>
              <w:rPr>
                <w:color w:val="000000" w:themeColor="text1"/>
              </w:rPr>
            </w:pPr>
            <w:r w:rsidRPr="005E24AE">
              <w:rPr>
                <w:color w:val="000000" w:themeColor="text1"/>
              </w:rPr>
              <w:t xml:space="preserve">Building Services </w:t>
            </w:r>
          </w:p>
          <w:p w14:paraId="0C72AAA0" w14:textId="7DBC1A60" w:rsidR="00E12A83" w:rsidRPr="00C0683E" w:rsidRDefault="005E24AE" w:rsidP="005E24AE">
            <w:pPr>
              <w:spacing w:after="0"/>
              <w:rPr>
                <w:color w:val="000000" w:themeColor="text1"/>
              </w:rPr>
            </w:pPr>
            <w:r w:rsidRPr="005E24AE">
              <w:rPr>
                <w:color w:val="000000" w:themeColor="text1"/>
              </w:rPr>
              <w:t>and Environmental Health</w:t>
            </w:r>
          </w:p>
        </w:tc>
      </w:tr>
      <w:tr w:rsidR="004E4F0C" w:rsidRPr="002F7360" w14:paraId="65AA5203" w14:textId="77777777" w:rsidTr="00C0683E">
        <w:tc>
          <w:tcPr>
            <w:tcW w:w="2547" w:type="dxa"/>
            <w:tcBorders>
              <w:top w:val="nil"/>
              <w:left w:val="nil"/>
              <w:bottom w:val="nil"/>
              <w:right w:val="nil"/>
            </w:tcBorders>
            <w:shd w:val="clear" w:color="auto" w:fill="FFFFFF" w:themeFill="background1"/>
            <w:vAlign w:val="center"/>
          </w:tcPr>
          <w:p w14:paraId="56C560B6"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Reports to:</w:t>
            </w:r>
          </w:p>
        </w:tc>
        <w:tc>
          <w:tcPr>
            <w:tcW w:w="7082" w:type="dxa"/>
            <w:tcBorders>
              <w:top w:val="nil"/>
              <w:left w:val="nil"/>
              <w:bottom w:val="nil"/>
              <w:right w:val="nil"/>
            </w:tcBorders>
            <w:shd w:val="clear" w:color="auto" w:fill="FFFFFF" w:themeFill="background1"/>
            <w:vAlign w:val="center"/>
          </w:tcPr>
          <w:p w14:paraId="6D1BFC48" w14:textId="2C62A87C" w:rsidR="004E4F0C" w:rsidRPr="00C0683E" w:rsidRDefault="005E24AE" w:rsidP="002745B3">
            <w:pPr>
              <w:spacing w:after="0"/>
              <w:rPr>
                <w:b/>
                <w:color w:val="000000" w:themeColor="text1"/>
              </w:rPr>
            </w:pPr>
            <w:r>
              <w:rPr>
                <w:color w:val="000000" w:themeColor="text1"/>
              </w:rPr>
              <w:t>Manager City Development</w:t>
            </w:r>
          </w:p>
        </w:tc>
      </w:tr>
      <w:tr w:rsidR="004E4F0C" w:rsidRPr="002F7360" w14:paraId="457F589C" w14:textId="77777777" w:rsidTr="00C0683E">
        <w:tc>
          <w:tcPr>
            <w:tcW w:w="2547" w:type="dxa"/>
            <w:tcBorders>
              <w:top w:val="nil"/>
              <w:left w:val="nil"/>
              <w:bottom w:val="nil"/>
              <w:right w:val="nil"/>
            </w:tcBorders>
            <w:shd w:val="clear" w:color="auto" w:fill="FFFFFF" w:themeFill="background1"/>
            <w:vAlign w:val="center"/>
          </w:tcPr>
          <w:p w14:paraId="521920AB"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Supervises:</w:t>
            </w:r>
          </w:p>
        </w:tc>
        <w:tc>
          <w:tcPr>
            <w:tcW w:w="7082" w:type="dxa"/>
            <w:tcBorders>
              <w:top w:val="nil"/>
              <w:left w:val="nil"/>
              <w:bottom w:val="nil"/>
              <w:right w:val="nil"/>
            </w:tcBorders>
            <w:shd w:val="clear" w:color="auto" w:fill="FFFFFF" w:themeFill="background1"/>
            <w:vAlign w:val="center"/>
          </w:tcPr>
          <w:p w14:paraId="12C90988" w14:textId="6BFE3623" w:rsidR="004E4F0C" w:rsidRPr="00C0683E" w:rsidRDefault="005E24AE" w:rsidP="002745B3">
            <w:pPr>
              <w:spacing w:after="0"/>
              <w:rPr>
                <w:color w:val="000000" w:themeColor="text1"/>
              </w:rPr>
            </w:pPr>
            <w:r w:rsidRPr="006F018E">
              <w:rPr>
                <w:color w:val="000000" w:themeColor="text1"/>
              </w:rPr>
              <w:t>All staff within Building Services Unit and Environmental Health Unit</w:t>
            </w:r>
          </w:p>
        </w:tc>
      </w:tr>
      <w:tr w:rsidR="004E4F0C" w:rsidRPr="002F7360" w14:paraId="25173992" w14:textId="77777777" w:rsidTr="00C0683E">
        <w:tc>
          <w:tcPr>
            <w:tcW w:w="2547" w:type="dxa"/>
            <w:tcBorders>
              <w:top w:val="nil"/>
              <w:left w:val="nil"/>
              <w:bottom w:val="nil"/>
              <w:right w:val="nil"/>
            </w:tcBorders>
            <w:shd w:val="clear" w:color="auto" w:fill="FFFFFF" w:themeFill="background1"/>
            <w:vAlign w:val="center"/>
          </w:tcPr>
          <w:p w14:paraId="417726F9"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Approved by:</w:t>
            </w:r>
          </w:p>
        </w:tc>
        <w:tc>
          <w:tcPr>
            <w:tcW w:w="7082" w:type="dxa"/>
            <w:tcBorders>
              <w:top w:val="nil"/>
              <w:left w:val="nil"/>
              <w:bottom w:val="nil"/>
              <w:right w:val="nil"/>
            </w:tcBorders>
            <w:shd w:val="clear" w:color="auto" w:fill="FFFFFF" w:themeFill="background1"/>
            <w:vAlign w:val="center"/>
          </w:tcPr>
          <w:p w14:paraId="131EF12E" w14:textId="4938C6B1" w:rsidR="004E4F0C" w:rsidRPr="006F018E" w:rsidRDefault="005E24AE" w:rsidP="002745B3">
            <w:pPr>
              <w:spacing w:after="0"/>
              <w:rPr>
                <w:color w:val="000000" w:themeColor="text1"/>
              </w:rPr>
            </w:pPr>
            <w:r w:rsidRPr="006F018E">
              <w:rPr>
                <w:color w:val="000000" w:themeColor="text1"/>
              </w:rPr>
              <w:t xml:space="preserve">Narelle Jennings </w:t>
            </w:r>
            <w:r w:rsidR="003E75CA">
              <w:rPr>
                <w:color w:val="000000" w:themeColor="text1"/>
              </w:rPr>
              <w:t>Group Manager City Development</w:t>
            </w:r>
          </w:p>
        </w:tc>
      </w:tr>
      <w:tr w:rsidR="004E4F0C" w:rsidRPr="00101C36" w14:paraId="6515B1D2" w14:textId="77777777" w:rsidTr="00C0683E">
        <w:trPr>
          <w:trHeight w:val="413"/>
        </w:trPr>
        <w:tc>
          <w:tcPr>
            <w:tcW w:w="9629" w:type="dxa"/>
            <w:gridSpan w:val="2"/>
            <w:tcBorders>
              <w:top w:val="nil"/>
              <w:left w:val="nil"/>
              <w:bottom w:val="nil"/>
              <w:right w:val="nil"/>
            </w:tcBorders>
            <w:shd w:val="clear" w:color="auto" w:fill="FFFFFF" w:themeFill="background1"/>
            <w:vAlign w:val="center"/>
          </w:tcPr>
          <w:p w14:paraId="070850F0"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Organisational values:</w:t>
            </w:r>
          </w:p>
        </w:tc>
      </w:tr>
      <w:tr w:rsidR="004E4F0C" w:rsidRPr="00101C36" w14:paraId="0114CF42" w14:textId="77777777" w:rsidTr="00C0683E">
        <w:trPr>
          <w:trHeight w:val="413"/>
        </w:trPr>
        <w:tc>
          <w:tcPr>
            <w:tcW w:w="9629" w:type="dxa"/>
            <w:gridSpan w:val="2"/>
            <w:tcBorders>
              <w:top w:val="nil"/>
              <w:left w:val="nil"/>
              <w:bottom w:val="nil"/>
              <w:right w:val="nil"/>
            </w:tcBorders>
            <w:shd w:val="clear" w:color="auto" w:fill="FFFFFF" w:themeFill="background1"/>
            <w:vAlign w:val="center"/>
          </w:tcPr>
          <w:p w14:paraId="0C53ACB2" w14:textId="77777777" w:rsidR="004E4F0C" w:rsidRPr="00101C36" w:rsidRDefault="00A62434" w:rsidP="00A62434">
            <w:pPr>
              <w:spacing w:before="40" w:after="0"/>
              <w:rPr>
                <w:b/>
                <w:bCs/>
                <w:color w:val="FFFFFF" w:themeColor="background1"/>
              </w:rPr>
            </w:pPr>
            <w:r>
              <w:rPr>
                <w:b/>
                <w:bCs/>
                <w:noProof/>
                <w:color w:val="FFFFFF" w:themeColor="background1"/>
              </w:rPr>
              <w:drawing>
                <wp:inline distT="0" distB="0" distL="0" distR="0" wp14:anchorId="12143185" wp14:editId="2BBC67E6">
                  <wp:extent cx="5861115" cy="1176793"/>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867341" cy="1178043"/>
                          </a:xfrm>
                          <a:prstGeom prst="rect">
                            <a:avLst/>
                          </a:prstGeom>
                          <a:noFill/>
                          <a:ln>
                            <a:noFill/>
                          </a:ln>
                        </pic:spPr>
                      </pic:pic>
                    </a:graphicData>
                  </a:graphic>
                </wp:inline>
              </w:drawing>
            </w:r>
          </w:p>
        </w:tc>
      </w:tr>
    </w:tbl>
    <w:p w14:paraId="165FB8FF" w14:textId="77777777" w:rsidR="006826AE" w:rsidRPr="003502A1" w:rsidRDefault="006C3ABE" w:rsidP="004505B4">
      <w:pPr>
        <w:pStyle w:val="Heading1"/>
      </w:pPr>
      <w:r>
        <w:t>Position o</w:t>
      </w:r>
      <w:r w:rsidR="005A14C9" w:rsidRPr="003502A1">
        <w:t>bjectives</w:t>
      </w:r>
    </w:p>
    <w:p w14:paraId="241681AC" w14:textId="222CF425" w:rsidR="005E24AE" w:rsidRPr="006F018E" w:rsidRDefault="004578F7" w:rsidP="005E24AE">
      <w:pPr>
        <w:numPr>
          <w:ilvl w:val="0"/>
          <w:numId w:val="1"/>
        </w:numPr>
        <w:tabs>
          <w:tab w:val="num" w:pos="360"/>
        </w:tabs>
        <w:spacing w:after="0" w:line="240" w:lineRule="auto"/>
        <w:ind w:left="360"/>
        <w:jc w:val="both"/>
      </w:pPr>
      <w:r w:rsidRPr="006F018E">
        <w:t xml:space="preserve">A key </w:t>
      </w:r>
      <w:r w:rsidR="009C6E88" w:rsidRPr="006F018E">
        <w:t xml:space="preserve">senior </w:t>
      </w:r>
      <w:r w:rsidRPr="006F018E">
        <w:t>leader</w:t>
      </w:r>
      <w:r w:rsidR="009C6E88" w:rsidRPr="006F018E">
        <w:t>ship role</w:t>
      </w:r>
      <w:r w:rsidRPr="006F018E">
        <w:t xml:space="preserve"> within the Moreland </w:t>
      </w:r>
      <w:r w:rsidR="005E24AE" w:rsidRPr="006F018E">
        <w:t>Leadership</w:t>
      </w:r>
      <w:r w:rsidRPr="006F018E">
        <w:t xml:space="preserve"> Team, this position </w:t>
      </w:r>
      <w:r w:rsidR="005E24AE" w:rsidRPr="006F018E">
        <w:t>will</w:t>
      </w:r>
      <w:r w:rsidRPr="004578F7">
        <w:t xml:space="preserve"> </w:t>
      </w:r>
      <w:r w:rsidR="005E24AE" w:rsidRPr="006F018E">
        <w:t xml:space="preserve">manage the statutory enforcement &amp; statutory approvals operations of the Building Services </w:t>
      </w:r>
      <w:r w:rsidR="003E75CA">
        <w:t xml:space="preserve">and Environmental Health </w:t>
      </w:r>
      <w:r w:rsidR="005E24AE" w:rsidRPr="006F018E">
        <w:t>Unit</w:t>
      </w:r>
      <w:r w:rsidR="003E75CA">
        <w:t>s</w:t>
      </w:r>
      <w:r w:rsidR="005E24AE" w:rsidRPr="006F018E">
        <w:t>, ensuring the Unit</w:t>
      </w:r>
      <w:r w:rsidR="003E75CA">
        <w:t>s</w:t>
      </w:r>
      <w:r w:rsidR="005E24AE" w:rsidRPr="006F018E">
        <w:t xml:space="preserve"> provide best value services to its clients and community, in line with Council’s service standards and within statutory timeframes where relevant.</w:t>
      </w:r>
    </w:p>
    <w:p w14:paraId="04CA5727" w14:textId="34569E3D" w:rsidR="005E24AE" w:rsidRPr="006F018E" w:rsidRDefault="005E24AE" w:rsidP="006F018E">
      <w:pPr>
        <w:numPr>
          <w:ilvl w:val="0"/>
          <w:numId w:val="1"/>
        </w:numPr>
        <w:tabs>
          <w:tab w:val="num" w:pos="360"/>
        </w:tabs>
        <w:spacing w:after="0" w:line="240" w:lineRule="auto"/>
        <w:ind w:left="360"/>
        <w:jc w:val="both"/>
      </w:pPr>
      <w:r w:rsidRPr="006F018E">
        <w:t xml:space="preserve">Reduce the risk to life and safety of people associated with Moreland’s building stock by ensuring a compliance culture within the operations of the Building Services Unit. </w:t>
      </w:r>
    </w:p>
    <w:p w14:paraId="617E290A" w14:textId="0983C86B" w:rsidR="005E24AE" w:rsidRPr="006F018E" w:rsidRDefault="005E24AE" w:rsidP="006F018E">
      <w:pPr>
        <w:numPr>
          <w:ilvl w:val="0"/>
          <w:numId w:val="1"/>
        </w:numPr>
        <w:tabs>
          <w:tab w:val="num" w:pos="360"/>
        </w:tabs>
        <w:spacing w:after="0" w:line="240" w:lineRule="auto"/>
        <w:ind w:left="360"/>
        <w:jc w:val="both"/>
      </w:pPr>
      <w:r w:rsidRPr="006F018E">
        <w:t>To constructively challenge current policies and practices and drive continuous improvements to the Building Services processes.</w:t>
      </w:r>
    </w:p>
    <w:p w14:paraId="1FAC755C" w14:textId="03338351" w:rsidR="005E24AE" w:rsidRPr="006F018E" w:rsidRDefault="005E24AE" w:rsidP="006F018E">
      <w:pPr>
        <w:numPr>
          <w:ilvl w:val="0"/>
          <w:numId w:val="1"/>
        </w:numPr>
        <w:tabs>
          <w:tab w:val="num" w:pos="360"/>
        </w:tabs>
        <w:spacing w:after="0" w:line="240" w:lineRule="auto"/>
        <w:ind w:left="360"/>
        <w:jc w:val="both"/>
      </w:pPr>
      <w:r w:rsidRPr="006F018E">
        <w:lastRenderedPageBreak/>
        <w:t xml:space="preserve">To develop and implement an effective proactive and reactive building enforcement framework </w:t>
      </w:r>
      <w:proofErr w:type="gramStart"/>
      <w:r w:rsidRPr="006F018E">
        <w:t>in order to</w:t>
      </w:r>
      <w:proofErr w:type="gramEnd"/>
      <w:r w:rsidRPr="006F018E">
        <w:t xml:space="preserve"> fulfil Council’s statutory obligations and appropriately manage risk</w:t>
      </w:r>
      <w:r w:rsidR="006F018E" w:rsidRPr="006F018E">
        <w:t>.</w:t>
      </w:r>
    </w:p>
    <w:p w14:paraId="05326F51" w14:textId="77777777" w:rsidR="004505B4" w:rsidRPr="004505B4" w:rsidRDefault="006C3ABE" w:rsidP="004505B4">
      <w:pPr>
        <w:pStyle w:val="Heading1"/>
      </w:pPr>
      <w:r>
        <w:rPr>
          <w:rStyle w:val="Heading2Char"/>
          <w:color w:val="6787D8" w:themeColor="accent3"/>
          <w:sz w:val="30"/>
          <w:szCs w:val="30"/>
        </w:rPr>
        <w:t>Key responsibility a</w:t>
      </w:r>
      <w:r w:rsidR="004505B4" w:rsidRPr="004505B4">
        <w:rPr>
          <w:rStyle w:val="Heading2Char"/>
          <w:color w:val="6787D8" w:themeColor="accent3"/>
          <w:sz w:val="30"/>
          <w:szCs w:val="30"/>
        </w:rPr>
        <w:t>reas</w:t>
      </w:r>
    </w:p>
    <w:p w14:paraId="7AE533F1" w14:textId="43C25FA8" w:rsidR="000A227E" w:rsidRPr="0036378E" w:rsidRDefault="005E24AE" w:rsidP="004505B4">
      <w:pPr>
        <w:pStyle w:val="Heading2"/>
        <w:rPr>
          <w:noProof/>
        </w:rPr>
      </w:pPr>
      <w:r w:rsidRPr="005E24AE">
        <w:t>Unit Management</w:t>
      </w:r>
      <w:r w:rsidR="000A227E" w:rsidRPr="004505B4">
        <w:t>:</w:t>
      </w:r>
    </w:p>
    <w:p w14:paraId="42842816" w14:textId="77777777" w:rsidR="005E24AE" w:rsidRPr="006F018E" w:rsidRDefault="005E24AE" w:rsidP="006F018E">
      <w:pPr>
        <w:numPr>
          <w:ilvl w:val="0"/>
          <w:numId w:val="1"/>
        </w:numPr>
        <w:tabs>
          <w:tab w:val="num" w:pos="360"/>
        </w:tabs>
        <w:spacing w:after="0" w:line="240" w:lineRule="auto"/>
        <w:ind w:left="360"/>
        <w:jc w:val="both"/>
      </w:pPr>
      <w:r w:rsidRPr="006F018E">
        <w:t>Ensure that all functions and responsibilities are carried out in accordance with the relevant Council policies and Local Laws, and the applicable Acts, Regulations, Codes.</w:t>
      </w:r>
    </w:p>
    <w:p w14:paraId="6302B95E" w14:textId="77777777" w:rsidR="005E24AE" w:rsidRPr="006F018E" w:rsidRDefault="005E24AE" w:rsidP="006F018E">
      <w:pPr>
        <w:numPr>
          <w:ilvl w:val="0"/>
          <w:numId w:val="1"/>
        </w:numPr>
        <w:tabs>
          <w:tab w:val="num" w:pos="360"/>
        </w:tabs>
        <w:spacing w:after="0" w:line="240" w:lineRule="auto"/>
        <w:ind w:left="360"/>
        <w:jc w:val="both"/>
      </w:pPr>
      <w:r w:rsidRPr="006F018E">
        <w:t>Ensure that all Council decisions and/or requests are executed promptly and efficiently. Responsible for accurate and timely financial and budget planning, control and processes.</w:t>
      </w:r>
    </w:p>
    <w:p w14:paraId="7A8E4222" w14:textId="319EFC18" w:rsidR="005E24AE" w:rsidRPr="006F018E" w:rsidRDefault="005E24AE" w:rsidP="006F018E">
      <w:pPr>
        <w:numPr>
          <w:ilvl w:val="0"/>
          <w:numId w:val="1"/>
        </w:numPr>
        <w:tabs>
          <w:tab w:val="num" w:pos="360"/>
        </w:tabs>
        <w:spacing w:after="0" w:line="240" w:lineRule="auto"/>
        <w:ind w:left="360"/>
        <w:jc w:val="both"/>
      </w:pPr>
      <w:r w:rsidRPr="006F018E">
        <w:t>Provide sound financial management.  Prepare the Units</w:t>
      </w:r>
      <w:r w:rsidR="003E75CA">
        <w:t>’</w:t>
      </w:r>
      <w:r w:rsidRPr="006F018E">
        <w:t xml:space="preserve"> annual budget and following adoption of a budget by Council, monitor, report variances to the Group Manager City Development and be accountable for expenditure.</w:t>
      </w:r>
    </w:p>
    <w:p w14:paraId="3E8BFD46" w14:textId="7FB88839" w:rsidR="005E24AE" w:rsidRPr="006F018E" w:rsidRDefault="005E24AE" w:rsidP="006F018E">
      <w:pPr>
        <w:numPr>
          <w:ilvl w:val="0"/>
          <w:numId w:val="1"/>
        </w:numPr>
        <w:tabs>
          <w:tab w:val="num" w:pos="360"/>
        </w:tabs>
        <w:spacing w:after="0" w:line="240" w:lineRule="auto"/>
        <w:ind w:left="360"/>
        <w:jc w:val="both"/>
      </w:pPr>
      <w:r w:rsidRPr="006F018E">
        <w:t>Manage and improve systems and processes across all services.</w:t>
      </w:r>
    </w:p>
    <w:p w14:paraId="1B804810" w14:textId="02DC4449" w:rsidR="005E24AE" w:rsidRPr="006F018E" w:rsidRDefault="005E24AE" w:rsidP="006F018E">
      <w:pPr>
        <w:numPr>
          <w:ilvl w:val="0"/>
          <w:numId w:val="1"/>
        </w:numPr>
        <w:tabs>
          <w:tab w:val="num" w:pos="360"/>
        </w:tabs>
        <w:spacing w:after="0" w:line="240" w:lineRule="auto"/>
        <w:ind w:left="360"/>
        <w:jc w:val="both"/>
      </w:pPr>
      <w:r w:rsidRPr="006F018E">
        <w:t>Provide efficient and effective administration of the Unit</w:t>
      </w:r>
      <w:r w:rsidR="003E75CA">
        <w:t>s</w:t>
      </w:r>
      <w:r w:rsidRPr="006F018E">
        <w:t>.</w:t>
      </w:r>
    </w:p>
    <w:p w14:paraId="23595B4A" w14:textId="6A417A7D" w:rsidR="005E24AE" w:rsidRPr="006F018E" w:rsidRDefault="005E24AE" w:rsidP="006F018E">
      <w:pPr>
        <w:numPr>
          <w:ilvl w:val="0"/>
          <w:numId w:val="1"/>
        </w:numPr>
        <w:tabs>
          <w:tab w:val="num" w:pos="360"/>
        </w:tabs>
        <w:spacing w:after="0" w:line="240" w:lineRule="auto"/>
        <w:ind w:left="360"/>
        <w:jc w:val="both"/>
      </w:pPr>
      <w:r w:rsidRPr="006F018E">
        <w:t>Manage relevant projects as required by the Group Manager City Development</w:t>
      </w:r>
      <w:r w:rsidR="006F018E" w:rsidRPr="006F018E">
        <w:t>.</w:t>
      </w:r>
    </w:p>
    <w:p w14:paraId="360FF8AE" w14:textId="77777777" w:rsidR="005E24AE" w:rsidRPr="006F018E" w:rsidRDefault="005E24AE" w:rsidP="006F018E">
      <w:pPr>
        <w:numPr>
          <w:ilvl w:val="0"/>
          <w:numId w:val="1"/>
        </w:numPr>
        <w:tabs>
          <w:tab w:val="num" w:pos="360"/>
        </w:tabs>
        <w:spacing w:after="0" w:line="240" w:lineRule="auto"/>
        <w:ind w:left="360"/>
        <w:jc w:val="both"/>
      </w:pPr>
      <w:r w:rsidRPr="006F018E">
        <w:t>Deputise for the Group Manager City Development as required.</w:t>
      </w:r>
    </w:p>
    <w:p w14:paraId="1DC3FA0A" w14:textId="5D291512" w:rsidR="005E24AE" w:rsidRPr="006F018E" w:rsidRDefault="005E24AE" w:rsidP="006F018E">
      <w:pPr>
        <w:numPr>
          <w:ilvl w:val="0"/>
          <w:numId w:val="1"/>
        </w:numPr>
        <w:tabs>
          <w:tab w:val="num" w:pos="360"/>
        </w:tabs>
        <w:spacing w:after="0" w:line="240" w:lineRule="auto"/>
        <w:ind w:left="360"/>
        <w:jc w:val="both"/>
      </w:pPr>
      <w:r w:rsidRPr="006F018E">
        <w:t>Develop and maintain performance monitoring and risk management systems and complex internal and external reporting systems.</w:t>
      </w:r>
    </w:p>
    <w:p w14:paraId="0C1A3B2B" w14:textId="3B71F108" w:rsidR="005E24AE" w:rsidRPr="006F018E" w:rsidRDefault="005E24AE" w:rsidP="006F018E">
      <w:pPr>
        <w:numPr>
          <w:ilvl w:val="0"/>
          <w:numId w:val="1"/>
        </w:numPr>
        <w:tabs>
          <w:tab w:val="num" w:pos="360"/>
        </w:tabs>
        <w:spacing w:after="0" w:line="240" w:lineRule="auto"/>
        <w:ind w:left="360"/>
        <w:jc w:val="both"/>
      </w:pPr>
      <w:r w:rsidRPr="006F018E">
        <w:t xml:space="preserve">Oversee the preparation of Council reports on building </w:t>
      </w:r>
      <w:r w:rsidR="003E75CA">
        <w:t xml:space="preserve">and environmental health </w:t>
      </w:r>
      <w:r w:rsidRPr="006F018E">
        <w:t>matters</w:t>
      </w:r>
      <w:r w:rsidR="006F018E" w:rsidRPr="006F018E">
        <w:t>.</w:t>
      </w:r>
    </w:p>
    <w:p w14:paraId="56EAF07F" w14:textId="326B0B89" w:rsidR="005E24AE" w:rsidRPr="0036378E" w:rsidRDefault="005E24AE" w:rsidP="005E24AE">
      <w:pPr>
        <w:pStyle w:val="Heading2"/>
        <w:rPr>
          <w:noProof/>
        </w:rPr>
      </w:pPr>
      <w:r>
        <w:t>Personnel</w:t>
      </w:r>
      <w:r w:rsidRPr="005E24AE">
        <w:t xml:space="preserve"> Management</w:t>
      </w:r>
      <w:r w:rsidRPr="004505B4">
        <w:t>:</w:t>
      </w:r>
    </w:p>
    <w:p w14:paraId="1A4216E2" w14:textId="39DC31A6" w:rsidR="005E24AE" w:rsidRPr="006F018E" w:rsidRDefault="005E24AE" w:rsidP="006F018E">
      <w:pPr>
        <w:numPr>
          <w:ilvl w:val="0"/>
          <w:numId w:val="1"/>
        </w:numPr>
        <w:tabs>
          <w:tab w:val="num" w:pos="360"/>
        </w:tabs>
        <w:spacing w:after="0" w:line="240" w:lineRule="auto"/>
        <w:ind w:left="360"/>
        <w:jc w:val="both"/>
      </w:pPr>
      <w:r w:rsidRPr="006F018E">
        <w:t>Maximise the efficiency and effectiveness of the performance of the</w:t>
      </w:r>
      <w:r w:rsidR="003E75CA">
        <w:t xml:space="preserve"> Units</w:t>
      </w:r>
      <w:r w:rsidRPr="006F018E">
        <w:t xml:space="preserve">.  </w:t>
      </w:r>
    </w:p>
    <w:p w14:paraId="74749CB0" w14:textId="4F698652" w:rsidR="005E24AE" w:rsidRPr="006F018E" w:rsidRDefault="005E24AE" w:rsidP="006F018E">
      <w:pPr>
        <w:numPr>
          <w:ilvl w:val="0"/>
          <w:numId w:val="1"/>
        </w:numPr>
        <w:tabs>
          <w:tab w:val="num" w:pos="360"/>
        </w:tabs>
        <w:spacing w:after="0" w:line="240" w:lineRule="auto"/>
        <w:ind w:left="360"/>
        <w:jc w:val="both"/>
      </w:pPr>
      <w:r w:rsidRPr="006F018E">
        <w:t>Ensure that the</w:t>
      </w:r>
      <w:r w:rsidR="003E75CA">
        <w:t xml:space="preserve"> Units are</w:t>
      </w:r>
      <w:r w:rsidRPr="006F018E">
        <w:t xml:space="preserve"> appropriately </w:t>
      </w:r>
      <w:proofErr w:type="gramStart"/>
      <w:r w:rsidRPr="006F018E">
        <w:t>structured</w:t>
      </w:r>
      <w:proofErr w:type="gramEnd"/>
      <w:r w:rsidRPr="006F018E">
        <w:t xml:space="preserve"> and </w:t>
      </w:r>
      <w:r w:rsidR="003E75CA">
        <w:t xml:space="preserve">staff are </w:t>
      </w:r>
      <w:r w:rsidRPr="006F018E">
        <w:t>trained to meet the objectives and requirements of the Council.</w:t>
      </w:r>
    </w:p>
    <w:p w14:paraId="38ABFBCE" w14:textId="77777777" w:rsidR="005E24AE" w:rsidRPr="006F018E" w:rsidRDefault="005E24AE" w:rsidP="006F018E">
      <w:pPr>
        <w:numPr>
          <w:ilvl w:val="0"/>
          <w:numId w:val="1"/>
        </w:numPr>
        <w:tabs>
          <w:tab w:val="num" w:pos="360"/>
        </w:tabs>
        <w:spacing w:after="0" w:line="240" w:lineRule="auto"/>
        <w:ind w:left="360"/>
        <w:jc w:val="both"/>
      </w:pPr>
      <w:r w:rsidRPr="006F018E">
        <w:t>Provide appropriate feedback to staff as a central component of staff skills development and personal improvement.</w:t>
      </w:r>
    </w:p>
    <w:p w14:paraId="38E7EF05" w14:textId="77777777" w:rsidR="005E24AE" w:rsidRPr="006F018E" w:rsidRDefault="005E24AE" w:rsidP="006F018E">
      <w:pPr>
        <w:numPr>
          <w:ilvl w:val="0"/>
          <w:numId w:val="1"/>
        </w:numPr>
        <w:tabs>
          <w:tab w:val="num" w:pos="360"/>
        </w:tabs>
        <w:spacing w:after="0" w:line="240" w:lineRule="auto"/>
        <w:ind w:left="360"/>
        <w:jc w:val="both"/>
      </w:pPr>
      <w:r w:rsidRPr="006F018E">
        <w:t xml:space="preserve">Provide leadership that fosters innovation, creativity, harmony and continuous improvement amongst staff and the organisation. </w:t>
      </w:r>
    </w:p>
    <w:p w14:paraId="34C95CD9" w14:textId="74C09ADC" w:rsidR="005E24AE" w:rsidRPr="006F018E" w:rsidRDefault="005E24AE" w:rsidP="006F018E">
      <w:pPr>
        <w:numPr>
          <w:ilvl w:val="0"/>
          <w:numId w:val="1"/>
        </w:numPr>
        <w:tabs>
          <w:tab w:val="num" w:pos="360"/>
        </w:tabs>
        <w:spacing w:after="0" w:line="240" w:lineRule="auto"/>
        <w:ind w:left="360"/>
        <w:jc w:val="both"/>
      </w:pPr>
      <w:r w:rsidRPr="006F018E">
        <w:t>Manage and develop a professional development program for the Unit</w:t>
      </w:r>
      <w:r w:rsidR="003E75CA">
        <w:t>s</w:t>
      </w:r>
      <w:r w:rsidRPr="006F018E">
        <w:t>.</w:t>
      </w:r>
    </w:p>
    <w:p w14:paraId="2BFBB5FE" w14:textId="77777777" w:rsidR="005E24AE" w:rsidRPr="006F018E" w:rsidRDefault="005E24AE" w:rsidP="006F018E">
      <w:pPr>
        <w:numPr>
          <w:ilvl w:val="0"/>
          <w:numId w:val="1"/>
        </w:numPr>
        <w:tabs>
          <w:tab w:val="num" w:pos="360"/>
        </w:tabs>
        <w:spacing w:after="0" w:line="240" w:lineRule="auto"/>
        <w:ind w:left="360"/>
        <w:jc w:val="both"/>
      </w:pPr>
      <w:r w:rsidRPr="006F018E">
        <w:t>Complete individual staff development plans for team members and take prompt corrective action where objectives or standards are not being met.</w:t>
      </w:r>
    </w:p>
    <w:p w14:paraId="72819DD9" w14:textId="77777777" w:rsidR="005E24AE" w:rsidRPr="006F018E" w:rsidRDefault="005E24AE" w:rsidP="006F018E">
      <w:pPr>
        <w:numPr>
          <w:ilvl w:val="0"/>
          <w:numId w:val="1"/>
        </w:numPr>
        <w:tabs>
          <w:tab w:val="num" w:pos="360"/>
        </w:tabs>
        <w:spacing w:after="0" w:line="240" w:lineRule="auto"/>
        <w:ind w:left="360"/>
        <w:jc w:val="both"/>
      </w:pPr>
      <w:r w:rsidRPr="006F018E">
        <w:t>Effectively supervise and direct staff, draft position descriptions, interview and recommend to the Group Manager City Development appointment of staff in accordance with Council policies and Unit budget constraints.</w:t>
      </w:r>
    </w:p>
    <w:p w14:paraId="71918018" w14:textId="1C01DED0" w:rsidR="005E24AE" w:rsidRPr="006F018E" w:rsidRDefault="005E24AE" w:rsidP="006F018E">
      <w:pPr>
        <w:numPr>
          <w:ilvl w:val="0"/>
          <w:numId w:val="1"/>
        </w:numPr>
        <w:tabs>
          <w:tab w:val="num" w:pos="360"/>
        </w:tabs>
        <w:spacing w:after="0" w:line="240" w:lineRule="auto"/>
        <w:ind w:left="360"/>
        <w:jc w:val="both"/>
      </w:pPr>
      <w:r w:rsidRPr="006F018E">
        <w:t>Ensure that staff within the team</w:t>
      </w:r>
      <w:r w:rsidR="003E75CA">
        <w:t>s</w:t>
      </w:r>
      <w:r w:rsidRPr="006F018E">
        <w:t>, are fully briefed when commencing duties and offered ongoing training and educational opportunities during their term of employment.</w:t>
      </w:r>
    </w:p>
    <w:p w14:paraId="0E9276A6" w14:textId="77777777" w:rsidR="005E24AE" w:rsidRDefault="005E24AE" w:rsidP="005E24AE">
      <w:pPr>
        <w:pStyle w:val="Heading2"/>
      </w:pPr>
      <w:r>
        <w:t>Undertake Statutory Functions</w:t>
      </w:r>
    </w:p>
    <w:p w14:paraId="23DE74EE" w14:textId="363788A6" w:rsidR="005E24AE" w:rsidRDefault="005E24AE" w:rsidP="006F018E">
      <w:pPr>
        <w:numPr>
          <w:ilvl w:val="0"/>
          <w:numId w:val="1"/>
        </w:numPr>
        <w:tabs>
          <w:tab w:val="num" w:pos="360"/>
        </w:tabs>
        <w:spacing w:after="0" w:line="240" w:lineRule="auto"/>
        <w:ind w:left="360"/>
        <w:jc w:val="both"/>
      </w:pPr>
      <w:r w:rsidRPr="006F018E">
        <w:t xml:space="preserve">Perform all functions empowered to the position of </w:t>
      </w:r>
      <w:r w:rsidR="006F018E" w:rsidRPr="006F018E">
        <w:t>Unit Manager Building Services</w:t>
      </w:r>
      <w:r w:rsidRPr="006F018E">
        <w:t xml:space="preserve"> as </w:t>
      </w:r>
      <w:r w:rsidR="003E75CA">
        <w:t xml:space="preserve">a </w:t>
      </w:r>
      <w:r w:rsidRPr="006F018E">
        <w:t>delegated officer of Council under</w:t>
      </w:r>
      <w:r w:rsidR="003E75CA">
        <w:t xml:space="preserve"> the</w:t>
      </w:r>
      <w:r w:rsidRPr="006F018E">
        <w:t xml:space="preserve"> Building Act and Building Regulations. </w:t>
      </w:r>
    </w:p>
    <w:p w14:paraId="18C3E9DE" w14:textId="77777777" w:rsidR="00E42181" w:rsidRDefault="00E42181" w:rsidP="00AB5B85">
      <w:pPr>
        <w:pStyle w:val="Bodybullets"/>
        <w:ind w:left="360"/>
      </w:pPr>
      <w:r>
        <w:t>Ensure effective implementation of the statutory obligations of the Moreland City Council pursuant to Health Act, Food Act, Environment Protection Act, Local Government Act, Tobacco Act, Caravan Parks and Moveable Dwellings Act and other relevant legislation.</w:t>
      </w:r>
    </w:p>
    <w:p w14:paraId="1D41EA51" w14:textId="0938D248" w:rsidR="005E24AE" w:rsidRPr="006F018E" w:rsidRDefault="005E24AE" w:rsidP="006F018E">
      <w:pPr>
        <w:numPr>
          <w:ilvl w:val="0"/>
          <w:numId w:val="1"/>
        </w:numPr>
        <w:tabs>
          <w:tab w:val="num" w:pos="360"/>
        </w:tabs>
        <w:spacing w:after="0" w:line="240" w:lineRule="auto"/>
        <w:ind w:left="360"/>
        <w:jc w:val="both"/>
      </w:pPr>
      <w:r w:rsidRPr="006F018E">
        <w:t>Ensure all functions and responsibilities of the Unit</w:t>
      </w:r>
      <w:r w:rsidR="003E75CA">
        <w:t>s</w:t>
      </w:r>
      <w:r w:rsidRPr="006F018E">
        <w:t xml:space="preserve"> are carried out in accordance with relevant Council policies and legislative provisions. </w:t>
      </w:r>
    </w:p>
    <w:p w14:paraId="5C1A007A" w14:textId="77777777" w:rsidR="005E24AE" w:rsidRPr="005E24AE" w:rsidRDefault="005E24AE" w:rsidP="005E24AE">
      <w:pPr>
        <w:pStyle w:val="Heading2"/>
      </w:pPr>
      <w:r w:rsidRPr="005E24AE">
        <w:t>Manage and Monitor Programs</w:t>
      </w:r>
    </w:p>
    <w:p w14:paraId="174E2B44" w14:textId="77777777" w:rsidR="005E24AE" w:rsidRPr="006F018E" w:rsidRDefault="005E24AE" w:rsidP="005E24AE">
      <w:pPr>
        <w:numPr>
          <w:ilvl w:val="0"/>
          <w:numId w:val="1"/>
        </w:numPr>
        <w:tabs>
          <w:tab w:val="num" w:pos="360"/>
        </w:tabs>
        <w:spacing w:after="0" w:line="240" w:lineRule="auto"/>
        <w:ind w:left="360"/>
        <w:jc w:val="both"/>
      </w:pPr>
      <w:r w:rsidRPr="006F018E">
        <w:t>Manage the implementation of Council’s proactive (planned inspections) and reactive (response to complaints) building programs in accordance with Council policies and procedures.</w:t>
      </w:r>
    </w:p>
    <w:p w14:paraId="72B9A695" w14:textId="7113A40E" w:rsidR="005E24AE" w:rsidRDefault="005E24AE" w:rsidP="005E24AE">
      <w:pPr>
        <w:numPr>
          <w:ilvl w:val="0"/>
          <w:numId w:val="1"/>
        </w:numPr>
        <w:tabs>
          <w:tab w:val="num" w:pos="360"/>
        </w:tabs>
        <w:spacing w:after="0" w:line="240" w:lineRule="auto"/>
        <w:ind w:left="360"/>
        <w:jc w:val="both"/>
      </w:pPr>
      <w:r w:rsidRPr="006F018E">
        <w:lastRenderedPageBreak/>
        <w:t>Recommend and establish processes to ensure key performance indicators for both proactive and reactive programs are actively monitored and report significant variances, with appropriate recommendations to the Group Manager City Development.</w:t>
      </w:r>
    </w:p>
    <w:p w14:paraId="4BE2BA8B" w14:textId="076E7D53" w:rsidR="003E75CA" w:rsidRPr="006F018E" w:rsidRDefault="003E75CA" w:rsidP="005E24AE">
      <w:pPr>
        <w:numPr>
          <w:ilvl w:val="0"/>
          <w:numId w:val="1"/>
        </w:numPr>
        <w:tabs>
          <w:tab w:val="num" w:pos="360"/>
        </w:tabs>
        <w:spacing w:after="0" w:line="240" w:lineRule="auto"/>
        <w:ind w:left="360"/>
        <w:jc w:val="both"/>
      </w:pPr>
      <w:r>
        <w:t xml:space="preserve">Manage the registration and inspection program of the Environmental Health Unit, ensuring that the program is </w:t>
      </w:r>
      <w:r w:rsidRPr="006F018E">
        <w:t>actively monitored and report significant variances, with appropriate recommendations to the Group Manager City Development.</w:t>
      </w:r>
    </w:p>
    <w:p w14:paraId="3159B868" w14:textId="34CA9F36" w:rsidR="005E24AE" w:rsidRPr="006F018E" w:rsidRDefault="005E24AE" w:rsidP="005E24AE">
      <w:pPr>
        <w:pStyle w:val="Header"/>
        <w:numPr>
          <w:ilvl w:val="0"/>
          <w:numId w:val="20"/>
        </w:numPr>
        <w:tabs>
          <w:tab w:val="clear" w:pos="4320"/>
          <w:tab w:val="clear" w:pos="8640"/>
        </w:tabs>
        <w:spacing w:after="0" w:line="240" w:lineRule="auto"/>
        <w:jc w:val="both"/>
      </w:pPr>
      <w:r w:rsidRPr="006F018E">
        <w:t>Assess and recommend appropriate use of resources to achieve the goals and objectives of the Unit</w:t>
      </w:r>
      <w:r w:rsidR="003E75CA">
        <w:t>s</w:t>
      </w:r>
      <w:r w:rsidRPr="006F018E">
        <w:t>.</w:t>
      </w:r>
    </w:p>
    <w:p w14:paraId="6D120069" w14:textId="48713EA9" w:rsidR="005E24AE" w:rsidRPr="006F018E" w:rsidRDefault="005E24AE" w:rsidP="005E24AE">
      <w:pPr>
        <w:numPr>
          <w:ilvl w:val="0"/>
          <w:numId w:val="19"/>
        </w:numPr>
        <w:spacing w:after="0" w:line="240" w:lineRule="auto"/>
        <w:jc w:val="both"/>
      </w:pPr>
      <w:r w:rsidRPr="006F018E">
        <w:t xml:space="preserve">Develop, review and manage associated policies and procedures to ensure the </w:t>
      </w:r>
      <w:r w:rsidR="003E75CA">
        <w:t>safety of the</w:t>
      </w:r>
      <w:r w:rsidR="00AB5B85">
        <w:t xml:space="preserve"> Moreland Community </w:t>
      </w:r>
      <w:r w:rsidRPr="006F018E">
        <w:t>in accordance with the relevant legislative provisions and Council’s vision of a safe and amenable city.</w:t>
      </w:r>
    </w:p>
    <w:p w14:paraId="24AB9EA2" w14:textId="111245D9" w:rsidR="005E24AE" w:rsidRPr="006F018E" w:rsidRDefault="005E24AE" w:rsidP="005E24AE">
      <w:pPr>
        <w:numPr>
          <w:ilvl w:val="0"/>
          <w:numId w:val="20"/>
        </w:numPr>
        <w:spacing w:after="0" w:line="240" w:lineRule="auto"/>
        <w:jc w:val="both"/>
      </w:pPr>
      <w:r w:rsidRPr="006F018E">
        <w:t>Report the Units</w:t>
      </w:r>
      <w:r w:rsidR="003E75CA">
        <w:t>’</w:t>
      </w:r>
      <w:r w:rsidRPr="006F018E">
        <w:t xml:space="preserve"> activities and achievements to the Group Manager City Development, the Moreland Executive Group (MEG), Council and to external authorities, as required.</w:t>
      </w:r>
    </w:p>
    <w:p w14:paraId="5556E4B2" w14:textId="5DF351C1" w:rsidR="005E24AE" w:rsidRDefault="005E24AE" w:rsidP="005E24AE">
      <w:pPr>
        <w:numPr>
          <w:ilvl w:val="0"/>
          <w:numId w:val="20"/>
        </w:numPr>
        <w:spacing w:after="0" w:line="240" w:lineRule="auto"/>
        <w:jc w:val="both"/>
        <w:rPr>
          <w:rFonts w:ascii="Arial" w:hAnsi="Arial" w:cs="Arial"/>
          <w:sz w:val="22"/>
          <w:szCs w:val="22"/>
        </w:rPr>
      </w:pPr>
      <w:r w:rsidRPr="006F018E">
        <w:t xml:space="preserve">Prepare correspondence, including submissions </w:t>
      </w:r>
      <w:r w:rsidR="003E75CA">
        <w:t>related to th</w:t>
      </w:r>
      <w:r w:rsidR="00AB5B85">
        <w:t>e Units’ operations as required</w:t>
      </w:r>
      <w:r>
        <w:rPr>
          <w:rFonts w:ascii="Arial" w:hAnsi="Arial" w:cs="Arial"/>
          <w:sz w:val="22"/>
          <w:szCs w:val="22"/>
        </w:rPr>
        <w:t>.</w:t>
      </w:r>
    </w:p>
    <w:p w14:paraId="1A6E32B8" w14:textId="77777777" w:rsidR="005E24AE" w:rsidRPr="005E24AE" w:rsidRDefault="005E24AE" w:rsidP="005E24AE">
      <w:pPr>
        <w:pStyle w:val="Heading2"/>
      </w:pPr>
      <w:r w:rsidRPr="005E24AE">
        <w:t>Manage Council’s Investigative and Enforcement Functions</w:t>
      </w:r>
    </w:p>
    <w:p w14:paraId="5D70ECBF" w14:textId="77777777" w:rsidR="005E24AE" w:rsidRPr="006F018E" w:rsidRDefault="005E24AE" w:rsidP="006F018E">
      <w:pPr>
        <w:spacing w:after="0" w:line="240" w:lineRule="auto"/>
        <w:jc w:val="both"/>
      </w:pPr>
      <w:r w:rsidRPr="006F018E">
        <w:t>Ensure the implementation of, and compliance with policies and procedures that enable the Unit to:</w:t>
      </w:r>
    </w:p>
    <w:p w14:paraId="7056BB66" w14:textId="1344092A" w:rsidR="005E24AE" w:rsidRPr="006F018E" w:rsidRDefault="005E24AE" w:rsidP="005E24AE">
      <w:pPr>
        <w:numPr>
          <w:ilvl w:val="0"/>
          <w:numId w:val="1"/>
        </w:numPr>
        <w:tabs>
          <w:tab w:val="num" w:pos="360"/>
        </w:tabs>
        <w:spacing w:after="0" w:line="240" w:lineRule="auto"/>
        <w:ind w:left="360"/>
        <w:jc w:val="both"/>
      </w:pPr>
      <w:r w:rsidRPr="006F018E">
        <w:t xml:space="preserve">Conduct timely investigations into alleged breaches of </w:t>
      </w:r>
      <w:bookmarkStart w:id="1" w:name="OLE_LINK1"/>
      <w:r w:rsidR="00E42181">
        <w:t>relevant building and environmental health legislation</w:t>
      </w:r>
      <w:r w:rsidR="006F018E" w:rsidRPr="006F018E">
        <w:t>.</w:t>
      </w:r>
    </w:p>
    <w:bookmarkEnd w:id="1"/>
    <w:p w14:paraId="6444BCCC" w14:textId="1BF704F3" w:rsidR="005E24AE" w:rsidRPr="006F018E" w:rsidRDefault="005E24AE" w:rsidP="005E24AE">
      <w:pPr>
        <w:numPr>
          <w:ilvl w:val="0"/>
          <w:numId w:val="1"/>
        </w:numPr>
        <w:tabs>
          <w:tab w:val="num" w:pos="360"/>
        </w:tabs>
        <w:spacing w:after="0" w:line="240" w:lineRule="auto"/>
        <w:ind w:left="360"/>
        <w:jc w:val="both"/>
      </w:pPr>
      <w:r w:rsidRPr="006F018E">
        <w:t>Conduct inspections and the performance of statutory functions aimed at achieving an acceptable level of compliance</w:t>
      </w:r>
      <w:r w:rsidR="00E42181">
        <w:t xml:space="preserve"> with relevant legislation</w:t>
      </w:r>
      <w:r w:rsidR="006F018E" w:rsidRPr="006F018E">
        <w:t>.</w:t>
      </w:r>
      <w:r w:rsidRPr="006F018E">
        <w:t xml:space="preserve"> </w:t>
      </w:r>
    </w:p>
    <w:p w14:paraId="2A2C44F9" w14:textId="6E858C5B" w:rsidR="005E24AE" w:rsidRPr="006F018E" w:rsidRDefault="005E24AE" w:rsidP="005E24AE">
      <w:pPr>
        <w:numPr>
          <w:ilvl w:val="0"/>
          <w:numId w:val="1"/>
        </w:numPr>
        <w:tabs>
          <w:tab w:val="num" w:pos="360"/>
        </w:tabs>
        <w:spacing w:after="0" w:line="240" w:lineRule="auto"/>
        <w:ind w:left="360"/>
        <w:jc w:val="both"/>
      </w:pPr>
      <w:r w:rsidRPr="006F018E">
        <w:t xml:space="preserve">Issue of statutory Notices, Orders and Infringement Notices, in accordance with </w:t>
      </w:r>
      <w:r w:rsidR="00E42181">
        <w:t>relevant legislation</w:t>
      </w:r>
      <w:r w:rsidR="006F018E" w:rsidRPr="006F018E">
        <w:t>.</w:t>
      </w:r>
    </w:p>
    <w:p w14:paraId="75D63787" w14:textId="3980B26F" w:rsidR="005E24AE" w:rsidRPr="006F018E" w:rsidRDefault="005E24AE" w:rsidP="005E24AE">
      <w:pPr>
        <w:numPr>
          <w:ilvl w:val="0"/>
          <w:numId w:val="1"/>
        </w:numPr>
        <w:tabs>
          <w:tab w:val="num" w:pos="360"/>
        </w:tabs>
        <w:spacing w:after="0" w:line="240" w:lineRule="auto"/>
        <w:ind w:left="360"/>
        <w:jc w:val="both"/>
      </w:pPr>
      <w:r w:rsidRPr="006F018E">
        <w:t xml:space="preserve">Keep and ensure team member keep accurate and precise records of investigations to a standard whereby such records comply with the requirements of </w:t>
      </w:r>
      <w:r w:rsidR="00E42181">
        <w:t xml:space="preserve">relevant legislation </w:t>
      </w:r>
      <w:r w:rsidRPr="006F018E">
        <w:t>and could be used as evidence in legal or statutory proceedings.</w:t>
      </w:r>
    </w:p>
    <w:p w14:paraId="18FEE8EA" w14:textId="77777777" w:rsidR="005E24AE" w:rsidRPr="006F018E" w:rsidRDefault="005E24AE" w:rsidP="006F018E">
      <w:pPr>
        <w:numPr>
          <w:ilvl w:val="0"/>
          <w:numId w:val="1"/>
        </w:numPr>
        <w:tabs>
          <w:tab w:val="num" w:pos="360"/>
        </w:tabs>
        <w:spacing w:after="0" w:line="240" w:lineRule="auto"/>
        <w:ind w:left="360"/>
        <w:jc w:val="both"/>
      </w:pPr>
      <w:r w:rsidRPr="006F018E">
        <w:t>Prepare, review and authorise legal briefs and submissions to statutory tribunals and bodies for the approval of the Group Manager City Development.</w:t>
      </w:r>
    </w:p>
    <w:p w14:paraId="7C3FDFBE" w14:textId="77777777" w:rsidR="005E24AE" w:rsidRPr="006F018E" w:rsidRDefault="005E24AE" w:rsidP="006F018E">
      <w:pPr>
        <w:numPr>
          <w:ilvl w:val="0"/>
          <w:numId w:val="1"/>
        </w:numPr>
        <w:tabs>
          <w:tab w:val="num" w:pos="360"/>
        </w:tabs>
        <w:spacing w:after="0" w:line="240" w:lineRule="auto"/>
        <w:ind w:left="360"/>
        <w:jc w:val="both"/>
      </w:pPr>
      <w:r w:rsidRPr="006F018E">
        <w:t>Represent Council at statutory tribunals and legal proceedings and exercise sound and professional judgement as required during these activities.</w:t>
      </w:r>
    </w:p>
    <w:p w14:paraId="351F8EB0" w14:textId="77777777" w:rsidR="005E24AE" w:rsidRDefault="005E24AE" w:rsidP="005E24AE">
      <w:pPr>
        <w:pStyle w:val="Heading2"/>
      </w:pPr>
      <w:r>
        <w:t xml:space="preserve">Facilitate Professional Development &amp; Provide Advice </w:t>
      </w:r>
    </w:p>
    <w:p w14:paraId="3BBC96A6" w14:textId="194A0D84" w:rsidR="005E24AE" w:rsidRPr="006F018E" w:rsidRDefault="005E24AE" w:rsidP="005E24AE">
      <w:pPr>
        <w:numPr>
          <w:ilvl w:val="0"/>
          <w:numId w:val="1"/>
        </w:numPr>
        <w:tabs>
          <w:tab w:val="num" w:pos="360"/>
        </w:tabs>
        <w:spacing w:after="0" w:line="240" w:lineRule="auto"/>
        <w:ind w:left="360"/>
        <w:jc w:val="both"/>
      </w:pPr>
      <w:r w:rsidRPr="006F018E">
        <w:t xml:space="preserve">Work in cooperation with others in the provision of advice on the implementation of, and compliance with, policies and procedures consistent with </w:t>
      </w:r>
      <w:r w:rsidR="00E42181">
        <w:t>relevant legislation</w:t>
      </w:r>
      <w:r w:rsidRPr="006F018E">
        <w:t>.</w:t>
      </w:r>
    </w:p>
    <w:p w14:paraId="1EF600D0" w14:textId="02651CA0" w:rsidR="005E24AE" w:rsidRPr="006F018E" w:rsidRDefault="005E24AE" w:rsidP="005E24AE">
      <w:pPr>
        <w:numPr>
          <w:ilvl w:val="0"/>
          <w:numId w:val="1"/>
        </w:numPr>
        <w:tabs>
          <w:tab w:val="num" w:pos="360"/>
        </w:tabs>
        <w:spacing w:after="0" w:line="240" w:lineRule="auto"/>
        <w:ind w:left="360"/>
        <w:jc w:val="both"/>
      </w:pPr>
      <w:r w:rsidRPr="006F018E">
        <w:t>Lead policy and procedure development and provide advice to the Group Manager City Development concerning policies and processes applicable to the</w:t>
      </w:r>
      <w:r w:rsidR="006F018E" w:rsidRPr="006F018E">
        <w:t xml:space="preserve"> operation of the Unit</w:t>
      </w:r>
      <w:r w:rsidR="00E42181">
        <w:t>s</w:t>
      </w:r>
      <w:r w:rsidR="006F018E" w:rsidRPr="006F018E">
        <w:t>.</w:t>
      </w:r>
    </w:p>
    <w:p w14:paraId="6AF36C28" w14:textId="3E33DBD8" w:rsidR="005E24AE" w:rsidRPr="006F018E" w:rsidRDefault="005E24AE" w:rsidP="005E24AE">
      <w:pPr>
        <w:numPr>
          <w:ilvl w:val="0"/>
          <w:numId w:val="1"/>
        </w:numPr>
        <w:tabs>
          <w:tab w:val="num" w:pos="360"/>
        </w:tabs>
        <w:spacing w:after="0" w:line="240" w:lineRule="auto"/>
        <w:ind w:left="360"/>
        <w:jc w:val="both"/>
      </w:pPr>
      <w:r w:rsidRPr="006F018E">
        <w:t xml:space="preserve">Prepare reports and submissions for and on behalf of Council, in relation to matters under the Building Act, Building Regulations, Building Code of Australia, </w:t>
      </w:r>
      <w:r w:rsidR="00E42181">
        <w:t xml:space="preserve">Health Act, Food Act, Environment Protection Act, Local Government Act, Tobacco Act, Caravan Parks and Moveable Dwellings Act and other </w:t>
      </w:r>
      <w:r w:rsidRPr="006F018E">
        <w:t>relevant Codes and associated legislation.</w:t>
      </w:r>
    </w:p>
    <w:p w14:paraId="02242393" w14:textId="48F5357A" w:rsidR="005E24AE" w:rsidRPr="006F018E" w:rsidRDefault="005E24AE" w:rsidP="006F018E">
      <w:pPr>
        <w:numPr>
          <w:ilvl w:val="0"/>
          <w:numId w:val="1"/>
        </w:numPr>
        <w:tabs>
          <w:tab w:val="num" w:pos="360"/>
        </w:tabs>
        <w:spacing w:after="0" w:line="240" w:lineRule="auto"/>
        <w:ind w:left="360"/>
        <w:jc w:val="both"/>
      </w:pPr>
      <w:r w:rsidRPr="006F018E">
        <w:t>Actively participate in external liaison groups and encourage a Unit culture of professional liaison with peers and external agencies to maintain professional competence and to ensure Council’s interests are maintained and promoted.</w:t>
      </w:r>
    </w:p>
    <w:p w14:paraId="16C14060" w14:textId="77777777" w:rsidR="005E24AE" w:rsidRPr="006F018E" w:rsidRDefault="005E24AE" w:rsidP="005E24AE">
      <w:pPr>
        <w:numPr>
          <w:ilvl w:val="0"/>
          <w:numId w:val="1"/>
        </w:numPr>
        <w:tabs>
          <w:tab w:val="num" w:pos="360"/>
        </w:tabs>
        <w:spacing w:after="0" w:line="240" w:lineRule="auto"/>
        <w:ind w:left="360"/>
        <w:jc w:val="both"/>
      </w:pPr>
      <w:r w:rsidRPr="006F018E">
        <w:t>Collaboratively develop and apply agreed performance benchmarks and report to Group Manager City Development on team performance and performance issues.</w:t>
      </w:r>
    </w:p>
    <w:p w14:paraId="426195AE" w14:textId="77777777" w:rsidR="005E24AE" w:rsidRPr="006F018E" w:rsidRDefault="005E24AE" w:rsidP="005E24AE">
      <w:pPr>
        <w:numPr>
          <w:ilvl w:val="0"/>
          <w:numId w:val="1"/>
        </w:numPr>
        <w:tabs>
          <w:tab w:val="num" w:pos="360"/>
        </w:tabs>
        <w:spacing w:after="0" w:line="240" w:lineRule="auto"/>
        <w:ind w:left="360"/>
        <w:jc w:val="both"/>
      </w:pPr>
      <w:r w:rsidRPr="006F018E">
        <w:t>Conduct regular team and individual team member meetings for dissemination of information and provide for uniformity of advice and implementation of legislation and Council requirements.</w:t>
      </w:r>
    </w:p>
    <w:p w14:paraId="1267ACC3" w14:textId="0782FD53" w:rsidR="005E24AE" w:rsidRPr="006F018E" w:rsidRDefault="005E24AE" w:rsidP="005E24AE">
      <w:pPr>
        <w:numPr>
          <w:ilvl w:val="0"/>
          <w:numId w:val="1"/>
        </w:numPr>
        <w:tabs>
          <w:tab w:val="num" w:pos="360"/>
        </w:tabs>
        <w:spacing w:after="0" w:line="240" w:lineRule="auto"/>
        <w:ind w:left="360"/>
        <w:jc w:val="both"/>
      </w:pPr>
      <w:r w:rsidRPr="006F018E">
        <w:t xml:space="preserve">Keep informed of new developments that may affect building surveying </w:t>
      </w:r>
      <w:r w:rsidR="00E42181">
        <w:t xml:space="preserve">and environmental health </w:t>
      </w:r>
      <w:r w:rsidRPr="006F018E">
        <w:t>practice.</w:t>
      </w:r>
    </w:p>
    <w:p w14:paraId="05222D11" w14:textId="02116FD4" w:rsidR="005E24AE" w:rsidRPr="006F018E" w:rsidRDefault="005E24AE" w:rsidP="005E24AE">
      <w:pPr>
        <w:numPr>
          <w:ilvl w:val="0"/>
          <w:numId w:val="1"/>
        </w:numPr>
        <w:tabs>
          <w:tab w:val="num" w:pos="360"/>
        </w:tabs>
        <w:spacing w:after="0" w:line="240" w:lineRule="auto"/>
        <w:ind w:left="360"/>
        <w:jc w:val="both"/>
      </w:pPr>
      <w:r w:rsidRPr="006F018E">
        <w:t xml:space="preserve">Consult with other Council departments </w:t>
      </w:r>
      <w:proofErr w:type="gramStart"/>
      <w:r w:rsidRPr="006F018E">
        <w:t>in regard to</w:t>
      </w:r>
      <w:proofErr w:type="gramEnd"/>
      <w:r w:rsidRPr="006F018E">
        <w:t xml:space="preserve"> building </w:t>
      </w:r>
      <w:r w:rsidR="00E42181">
        <w:t>and environmental health</w:t>
      </w:r>
      <w:r w:rsidRPr="006F018E">
        <w:t xml:space="preserve"> matters as appropriate and provide specialist advice to other Council officers.</w:t>
      </w:r>
    </w:p>
    <w:p w14:paraId="072F6654" w14:textId="71FBB7B5" w:rsidR="005E24AE" w:rsidRPr="006F018E" w:rsidRDefault="005E24AE" w:rsidP="005E24AE">
      <w:pPr>
        <w:numPr>
          <w:ilvl w:val="0"/>
          <w:numId w:val="1"/>
        </w:numPr>
        <w:tabs>
          <w:tab w:val="num" w:pos="360"/>
        </w:tabs>
        <w:spacing w:after="0" w:line="240" w:lineRule="auto"/>
        <w:ind w:left="360"/>
        <w:jc w:val="both"/>
      </w:pPr>
      <w:r w:rsidRPr="006F018E">
        <w:t xml:space="preserve">Provide timely advice and assistance to the Group Manager City Development, Director </w:t>
      </w:r>
      <w:r w:rsidR="00E42181">
        <w:t>City Futures</w:t>
      </w:r>
      <w:r w:rsidRPr="006F018E">
        <w:t>, Councillors and Senior Management.</w:t>
      </w:r>
    </w:p>
    <w:p w14:paraId="722D6C64" w14:textId="41BEF521" w:rsidR="005E24AE" w:rsidRPr="006F018E" w:rsidRDefault="005E24AE" w:rsidP="005E24AE">
      <w:pPr>
        <w:numPr>
          <w:ilvl w:val="0"/>
          <w:numId w:val="1"/>
        </w:numPr>
        <w:tabs>
          <w:tab w:val="num" w:pos="360"/>
        </w:tabs>
        <w:spacing w:after="0" w:line="240" w:lineRule="auto"/>
        <w:ind w:left="360"/>
        <w:jc w:val="both"/>
      </w:pPr>
      <w:r w:rsidRPr="006F018E">
        <w:lastRenderedPageBreak/>
        <w:t>Manage legal advice and other consultancies engaged to assist in building</w:t>
      </w:r>
      <w:r w:rsidR="00E42181">
        <w:t xml:space="preserve"> and environmental health</w:t>
      </w:r>
      <w:r w:rsidRPr="006F018E">
        <w:t xml:space="preserve"> matters.</w:t>
      </w:r>
    </w:p>
    <w:p w14:paraId="15B6E62C" w14:textId="77777777" w:rsidR="005E24AE" w:rsidRPr="006F018E" w:rsidRDefault="005E24AE" w:rsidP="006F018E">
      <w:pPr>
        <w:pStyle w:val="Heading2"/>
      </w:pPr>
      <w:r w:rsidRPr="006F018E">
        <w:t>Development and involvement in policies and guidelines to ensure consistency and certainty of decision-making and disseminating information</w:t>
      </w:r>
    </w:p>
    <w:p w14:paraId="7B696405" w14:textId="22D9CE4B" w:rsidR="005E24AE" w:rsidRPr="006F018E" w:rsidRDefault="005E24AE" w:rsidP="005E24AE">
      <w:pPr>
        <w:numPr>
          <w:ilvl w:val="0"/>
          <w:numId w:val="1"/>
        </w:numPr>
        <w:tabs>
          <w:tab w:val="num" w:pos="360"/>
        </w:tabs>
        <w:spacing w:after="0" w:line="240" w:lineRule="auto"/>
        <w:ind w:left="360"/>
        <w:jc w:val="both"/>
      </w:pPr>
      <w:r w:rsidRPr="006F018E">
        <w:t xml:space="preserve">Identify the need </w:t>
      </w:r>
      <w:r w:rsidR="00AB5B85">
        <w:t xml:space="preserve">for </w:t>
      </w:r>
      <w:r w:rsidRPr="006F018E">
        <w:t>and lead as well as contribute to the development of policy and procedures in consultation with Group Manager City Development.</w:t>
      </w:r>
    </w:p>
    <w:p w14:paraId="4A3C9445" w14:textId="7BDF184D" w:rsidR="005E24AE" w:rsidRPr="006F018E" w:rsidRDefault="005E24AE" w:rsidP="005E24AE">
      <w:pPr>
        <w:numPr>
          <w:ilvl w:val="0"/>
          <w:numId w:val="1"/>
        </w:numPr>
        <w:tabs>
          <w:tab w:val="num" w:pos="360"/>
        </w:tabs>
        <w:spacing w:after="0" w:line="240" w:lineRule="auto"/>
        <w:ind w:left="360"/>
        <w:jc w:val="both"/>
      </w:pPr>
      <w:r w:rsidRPr="006F018E">
        <w:t>Regularly review the procedures for processing complaints to ensure the delays in response times and issuing advice is minimised and ensure procedures are documented and adhered to by the team</w:t>
      </w:r>
      <w:r w:rsidR="00E42181">
        <w:t>s</w:t>
      </w:r>
      <w:r w:rsidRPr="006F018E">
        <w:t>.</w:t>
      </w:r>
    </w:p>
    <w:p w14:paraId="531D139E" w14:textId="60C39497" w:rsidR="005E24AE" w:rsidRPr="006F018E" w:rsidRDefault="005E24AE" w:rsidP="005E24AE">
      <w:pPr>
        <w:numPr>
          <w:ilvl w:val="0"/>
          <w:numId w:val="1"/>
        </w:numPr>
        <w:tabs>
          <w:tab w:val="num" w:pos="360"/>
        </w:tabs>
        <w:spacing w:after="0" w:line="240" w:lineRule="auto"/>
        <w:ind w:left="360"/>
        <w:jc w:val="both"/>
      </w:pPr>
      <w:r w:rsidRPr="006F018E">
        <w:t xml:space="preserve">Develop procedures and tools to improve the consistency and performance of </w:t>
      </w:r>
      <w:r w:rsidR="00E42181">
        <w:t>the teams</w:t>
      </w:r>
      <w:r w:rsidRPr="006F018E">
        <w:t>.</w:t>
      </w:r>
    </w:p>
    <w:p w14:paraId="47AA9E11" w14:textId="04AF47B4" w:rsidR="005E24AE" w:rsidRDefault="005E24AE" w:rsidP="005E24AE">
      <w:pPr>
        <w:numPr>
          <w:ilvl w:val="0"/>
          <w:numId w:val="1"/>
        </w:numPr>
        <w:tabs>
          <w:tab w:val="num" w:pos="360"/>
        </w:tabs>
        <w:spacing w:after="0" w:line="240" w:lineRule="auto"/>
        <w:ind w:left="360"/>
        <w:jc w:val="both"/>
        <w:rPr>
          <w:rFonts w:ascii="Arial" w:hAnsi="Arial" w:cs="Arial"/>
          <w:sz w:val="22"/>
          <w:szCs w:val="22"/>
        </w:rPr>
      </w:pPr>
      <w:r w:rsidRPr="006F018E">
        <w:t xml:space="preserve">Be aware of pending legislation, changes and recommend to the Group Manager City Development changes to </w:t>
      </w:r>
      <w:r w:rsidR="00E42181">
        <w:t>Council systems and processes to meet legislative obligations</w:t>
      </w:r>
      <w:r>
        <w:rPr>
          <w:rFonts w:ascii="Arial" w:hAnsi="Arial" w:cs="Arial"/>
          <w:sz w:val="22"/>
          <w:szCs w:val="22"/>
        </w:rPr>
        <w:t>.</w:t>
      </w:r>
    </w:p>
    <w:p w14:paraId="777ED12F" w14:textId="77777777" w:rsidR="005E24AE" w:rsidRDefault="005E24AE" w:rsidP="005E24AE">
      <w:pPr>
        <w:jc w:val="both"/>
        <w:rPr>
          <w:rFonts w:ascii="Arial" w:hAnsi="Arial" w:cs="Arial"/>
          <w:sz w:val="22"/>
          <w:szCs w:val="22"/>
        </w:rPr>
      </w:pPr>
    </w:p>
    <w:p w14:paraId="48F83A8B" w14:textId="77777777" w:rsidR="005E24AE" w:rsidRPr="006F018E" w:rsidRDefault="005E24AE" w:rsidP="005E24AE">
      <w:pPr>
        <w:pStyle w:val="BodyText"/>
        <w:tabs>
          <w:tab w:val="clear" w:pos="720"/>
          <w:tab w:val="clear" w:pos="3600"/>
        </w:tabs>
        <w:rPr>
          <w:rFonts w:asciiTheme="majorHAnsi" w:eastAsiaTheme="majorEastAsia" w:hAnsiTheme="majorHAnsi" w:cstheme="majorBidi"/>
          <w:color w:val="000000" w:themeColor="text1"/>
          <w:sz w:val="27"/>
          <w:szCs w:val="28"/>
        </w:rPr>
      </w:pPr>
      <w:r w:rsidRPr="006F018E">
        <w:rPr>
          <w:rFonts w:asciiTheme="majorHAnsi" w:eastAsiaTheme="majorEastAsia" w:hAnsiTheme="majorHAnsi" w:cstheme="majorBidi"/>
          <w:color w:val="000000" w:themeColor="text1"/>
          <w:sz w:val="27"/>
          <w:szCs w:val="28"/>
        </w:rPr>
        <w:t>After Hours Work</w:t>
      </w:r>
    </w:p>
    <w:p w14:paraId="75EAD589" w14:textId="77777777" w:rsidR="005E24AE" w:rsidRPr="006F018E" w:rsidRDefault="005E24AE" w:rsidP="005E24AE">
      <w:pPr>
        <w:numPr>
          <w:ilvl w:val="0"/>
          <w:numId w:val="1"/>
        </w:numPr>
        <w:tabs>
          <w:tab w:val="num" w:pos="360"/>
        </w:tabs>
        <w:spacing w:after="0" w:line="240" w:lineRule="auto"/>
        <w:ind w:left="360"/>
        <w:jc w:val="both"/>
      </w:pPr>
      <w:r w:rsidRPr="006F018E">
        <w:t>Participate in an after-hours emergency response roster.</w:t>
      </w:r>
    </w:p>
    <w:p w14:paraId="75FDB6A7" w14:textId="4158C144" w:rsidR="005E24AE" w:rsidRPr="002A69D8" w:rsidRDefault="005E24AE" w:rsidP="005E24AE">
      <w:pPr>
        <w:spacing w:after="0" w:line="240" w:lineRule="auto"/>
        <w:rPr>
          <w:rFonts w:ascii="Arial" w:hAnsi="Arial" w:cs="Arial"/>
          <w:sz w:val="22"/>
          <w:szCs w:val="22"/>
        </w:rPr>
      </w:pPr>
    </w:p>
    <w:p w14:paraId="59A91445" w14:textId="1FBB4F28" w:rsidR="009A5DFD" w:rsidRPr="00277BEC" w:rsidRDefault="009A5DFD" w:rsidP="005E24AE">
      <w:pPr>
        <w:pStyle w:val="Heading2"/>
      </w:pPr>
      <w:r w:rsidRPr="00277BEC">
        <w:t>Management</w:t>
      </w:r>
      <w:r w:rsidR="00187A8F">
        <w:t xml:space="preserve"> </w:t>
      </w:r>
    </w:p>
    <w:p w14:paraId="467B8311" w14:textId="1F751D79" w:rsidR="009A5DFD" w:rsidRDefault="009A5DFD" w:rsidP="009A5DFD">
      <w:pPr>
        <w:pStyle w:val="Bodybullets"/>
      </w:pPr>
      <w:r w:rsidRPr="00277BEC">
        <w:t>Provide strategic direction and drive change, whilst ensuring continuing delivery of service. This will be achieved through the ongoing development of a culture of continuous improvement, innovation, inclusion</w:t>
      </w:r>
      <w:r>
        <w:t xml:space="preserve"> and collaboration</w:t>
      </w:r>
      <w:r w:rsidRPr="00277BEC">
        <w:t>.</w:t>
      </w:r>
    </w:p>
    <w:p w14:paraId="6AF876EF" w14:textId="7CB082DF" w:rsidR="009105C7" w:rsidRPr="00277BEC" w:rsidRDefault="009105C7" w:rsidP="009105C7">
      <w:pPr>
        <w:pStyle w:val="Bodybullets"/>
      </w:pPr>
      <w:r>
        <w:t>P</w:t>
      </w:r>
      <w:r w:rsidRPr="009105C7">
        <w:t>ositively designing and implementing change management processes in</w:t>
      </w:r>
      <w:r>
        <w:t xml:space="preserve"> </w:t>
      </w:r>
      <w:r w:rsidRPr="009105C7">
        <w:t>complex and sensitive circumstances.</w:t>
      </w:r>
    </w:p>
    <w:p w14:paraId="0B600184" w14:textId="65881299" w:rsidR="009A5DFD" w:rsidRPr="00277BEC" w:rsidRDefault="009A5DFD" w:rsidP="009A5DFD">
      <w:pPr>
        <w:pStyle w:val="Bodybullets"/>
      </w:pPr>
      <w:r w:rsidRPr="00277BEC">
        <w:t>Support, develop, coach and mentor staff</w:t>
      </w:r>
      <w:r w:rsidR="00B006EE">
        <w:t xml:space="preserve">, both within the </w:t>
      </w:r>
      <w:r w:rsidR="006F018E">
        <w:t>City Development</w:t>
      </w:r>
      <w:r w:rsidR="00187A8F">
        <w:t xml:space="preserve"> </w:t>
      </w:r>
      <w:r w:rsidR="00B006EE">
        <w:t>branch</w:t>
      </w:r>
      <w:r w:rsidR="00187A8F">
        <w:t>/Directorate</w:t>
      </w:r>
      <w:r w:rsidR="00B006EE">
        <w:t xml:space="preserve"> and across the organisation,</w:t>
      </w:r>
      <w:r w:rsidR="00B96FD6">
        <w:t xml:space="preserve"> </w:t>
      </w:r>
      <w:r w:rsidRPr="00277BEC">
        <w:t>with the aim of building a culture of teamwork</w:t>
      </w:r>
      <w:r>
        <w:t xml:space="preserve">, collaboration, and </w:t>
      </w:r>
      <w:r w:rsidRPr="00277BEC">
        <w:t xml:space="preserve">learning, </w:t>
      </w:r>
      <w:r>
        <w:t xml:space="preserve">to create the best community outcomes. </w:t>
      </w:r>
    </w:p>
    <w:p w14:paraId="7D26CC5D" w14:textId="0F533C6D" w:rsidR="009A5DFD" w:rsidRPr="00277BEC" w:rsidRDefault="009A5DFD" w:rsidP="009A5DFD">
      <w:pPr>
        <w:pStyle w:val="Bodybullets"/>
      </w:pPr>
      <w:r w:rsidRPr="00277BEC">
        <w:t xml:space="preserve">Manage the </w:t>
      </w:r>
      <w:r w:rsidR="00E42181">
        <w:t>Units</w:t>
      </w:r>
      <w:r w:rsidRPr="00277BEC">
        <w:t xml:space="preserve"> to achieve budget targets</w:t>
      </w:r>
      <w:r>
        <w:t xml:space="preserve"> and </w:t>
      </w:r>
      <w:r w:rsidRPr="00277BEC">
        <w:t>contribute to long term financial planning to support the achievement of Council goals and the sustainability of community services</w:t>
      </w:r>
      <w:r w:rsidR="009105C7">
        <w:t xml:space="preserve"> (current operational budget approximately $</w:t>
      </w:r>
      <w:r w:rsidR="00FA6644">
        <w:t>2.4m for Building Services and $2.1m for Environmental Health</w:t>
      </w:r>
      <w:r w:rsidR="009105C7">
        <w:t>).</w:t>
      </w:r>
    </w:p>
    <w:p w14:paraId="547AFA74" w14:textId="7D9C72D3" w:rsidR="009A5DFD" w:rsidRDefault="009A5DFD" w:rsidP="009A5DFD">
      <w:pPr>
        <w:pStyle w:val="Bodybullets"/>
      </w:pPr>
      <w:r w:rsidRPr="00277BEC">
        <w:t xml:space="preserve">Develop and review </w:t>
      </w:r>
      <w:r>
        <w:t xml:space="preserve">relevant </w:t>
      </w:r>
      <w:r w:rsidRPr="00277BEC">
        <w:t>strategies, policies and plans</w:t>
      </w:r>
      <w:r w:rsidR="009874CA">
        <w:t>.</w:t>
      </w:r>
    </w:p>
    <w:p w14:paraId="0CE718EC" w14:textId="77777777" w:rsidR="004505B4" w:rsidRDefault="006C3ABE" w:rsidP="004505B4">
      <w:pPr>
        <w:pStyle w:val="Heading1"/>
      </w:pPr>
      <w:r>
        <w:t>Leadership competencies and a</w:t>
      </w:r>
      <w:r w:rsidR="0036378E" w:rsidRPr="0036378E">
        <w:t>ccountabilities</w:t>
      </w:r>
    </w:p>
    <w:p w14:paraId="18B3D4FA" w14:textId="77777777" w:rsidR="00F94D50" w:rsidRPr="0036378E" w:rsidRDefault="0036378E" w:rsidP="004505B4">
      <w:pPr>
        <w:pStyle w:val="Heading2"/>
      </w:pPr>
      <w:r w:rsidRPr="0036378E">
        <w:t>Competencies</w:t>
      </w:r>
      <w:r w:rsidR="00F94D50" w:rsidRPr="0036378E">
        <w:t>:</w:t>
      </w:r>
    </w:p>
    <w:p w14:paraId="6755D7B2" w14:textId="77777777" w:rsidR="00FE4568" w:rsidRPr="0036378E" w:rsidRDefault="00FE4568" w:rsidP="00FE4568">
      <w:pPr>
        <w:pStyle w:val="Bodybullets"/>
      </w:pPr>
      <w:r w:rsidRPr="004505B4">
        <w:rPr>
          <w:b/>
          <w:bCs/>
        </w:rPr>
        <w:t>Community and Customer First:</w:t>
      </w:r>
      <w:r>
        <w:t xml:space="preserve"> </w:t>
      </w:r>
      <w:r w:rsidRPr="0036378E">
        <w:t>Building strong customer relationships and delivering community / customer-centric solutions.</w:t>
      </w:r>
    </w:p>
    <w:p w14:paraId="6340AB18" w14:textId="77777777" w:rsidR="00FE4568" w:rsidRPr="0036378E" w:rsidRDefault="00FE4568" w:rsidP="00FE4568">
      <w:pPr>
        <w:pStyle w:val="Bodybullets"/>
      </w:pPr>
      <w:r w:rsidRPr="004505B4">
        <w:rPr>
          <w:b/>
          <w:bCs/>
        </w:rPr>
        <w:t>Ensures Accountability:</w:t>
      </w:r>
      <w:r>
        <w:t xml:space="preserve"> </w:t>
      </w:r>
      <w:r w:rsidRPr="0036378E">
        <w:t>Holding self and others accountable to meet commitments.</w:t>
      </w:r>
    </w:p>
    <w:p w14:paraId="42F092FB" w14:textId="77777777" w:rsidR="00FE4568" w:rsidRPr="0036378E" w:rsidRDefault="00FE4568" w:rsidP="00FE4568">
      <w:pPr>
        <w:pStyle w:val="Bodybullets"/>
      </w:pPr>
      <w:r w:rsidRPr="004505B4">
        <w:rPr>
          <w:b/>
          <w:bCs/>
        </w:rPr>
        <w:t>Collaborates:</w:t>
      </w:r>
      <w:r w:rsidRPr="0036378E">
        <w:t xml:space="preserve">  Building partnerships and working collaboratively with others to meet shared objectives.</w:t>
      </w:r>
    </w:p>
    <w:p w14:paraId="22438A2A" w14:textId="77777777" w:rsidR="00FE4568" w:rsidRDefault="00FE4568" w:rsidP="00FE4568">
      <w:pPr>
        <w:pStyle w:val="Bodybullets"/>
      </w:pPr>
      <w:r w:rsidRPr="004505B4">
        <w:rPr>
          <w:b/>
          <w:bCs/>
        </w:rPr>
        <w:t>Instils Trust:</w:t>
      </w:r>
      <w:r>
        <w:t xml:space="preserve"> </w:t>
      </w:r>
      <w:r w:rsidRPr="0036378E">
        <w:t>Gaining the confidence and trust of others through honesty, integrity, and authenticity.</w:t>
      </w:r>
    </w:p>
    <w:p w14:paraId="14184514" w14:textId="77777777" w:rsidR="00FE4568" w:rsidRPr="0036378E" w:rsidRDefault="00FE4568" w:rsidP="00FE4568">
      <w:pPr>
        <w:pStyle w:val="Bodybullets"/>
      </w:pPr>
      <w:r>
        <w:rPr>
          <w:b/>
          <w:bCs/>
        </w:rPr>
        <w:t>Drives R</w:t>
      </w:r>
      <w:r w:rsidRPr="004505B4">
        <w:rPr>
          <w:b/>
          <w:bCs/>
        </w:rPr>
        <w:t>esults:</w:t>
      </w:r>
      <w:r>
        <w:t xml:space="preserve"> </w:t>
      </w:r>
      <w:r w:rsidRPr="00866F5B">
        <w:t>Consistently achieving results,</w:t>
      </w:r>
      <w:r>
        <w:t xml:space="preserve"> even under tough circumstances</w:t>
      </w:r>
      <w:r w:rsidRPr="0036378E">
        <w:t>.</w:t>
      </w:r>
    </w:p>
    <w:p w14:paraId="021EBF40" w14:textId="77777777" w:rsidR="00FE4568" w:rsidRPr="0036378E" w:rsidRDefault="00FE4568" w:rsidP="00FE4568">
      <w:pPr>
        <w:pStyle w:val="Bodybullets"/>
      </w:pPr>
      <w:r>
        <w:rPr>
          <w:b/>
          <w:bCs/>
        </w:rPr>
        <w:t>Plans &amp; Aligns</w:t>
      </w:r>
      <w:r w:rsidRPr="004505B4">
        <w:rPr>
          <w:b/>
          <w:bCs/>
        </w:rPr>
        <w:t>:</w:t>
      </w:r>
      <w:r>
        <w:t xml:space="preserve"> </w:t>
      </w:r>
      <w:r w:rsidRPr="00344329">
        <w:t>Planning and prioritizing work to meet commitments al</w:t>
      </w:r>
      <w:r>
        <w:t>igned with organisational goals</w:t>
      </w:r>
      <w:r w:rsidRPr="0036378E">
        <w:t>.</w:t>
      </w:r>
    </w:p>
    <w:p w14:paraId="42ECA9F3" w14:textId="77777777" w:rsidR="0071199B" w:rsidRPr="0036378E" w:rsidRDefault="0071199B" w:rsidP="0071199B">
      <w:pPr>
        <w:pStyle w:val="Heading2"/>
      </w:pPr>
      <w:r w:rsidRPr="0036378E">
        <w:t xml:space="preserve">Accountabilities: </w:t>
      </w:r>
    </w:p>
    <w:p w14:paraId="0C40A8F8" w14:textId="77777777" w:rsidR="0071199B" w:rsidRPr="00834E2A" w:rsidRDefault="0071199B" w:rsidP="0071199B">
      <w:pPr>
        <w:pStyle w:val="Bodybullets"/>
      </w:pPr>
      <w:r>
        <w:t>Foster an ethical culture and b</w:t>
      </w:r>
      <w:r w:rsidRPr="00834E2A">
        <w:t>ehave ethically.</w:t>
      </w:r>
    </w:p>
    <w:p w14:paraId="279EF5D5" w14:textId="77777777" w:rsidR="0071199B" w:rsidRDefault="0071199B" w:rsidP="0071199B">
      <w:pPr>
        <w:pStyle w:val="Bodybullets"/>
      </w:pPr>
      <w:r w:rsidRPr="00834E2A">
        <w:lastRenderedPageBreak/>
        <w:t xml:space="preserve">Champion customer-centric behaviours and community engagement </w:t>
      </w:r>
      <w:r>
        <w:t xml:space="preserve">which puts the community at the heart. </w:t>
      </w:r>
    </w:p>
    <w:p w14:paraId="1849A7A6" w14:textId="77777777" w:rsidR="0071199B" w:rsidRPr="004D4412" w:rsidRDefault="0071199B" w:rsidP="0071199B">
      <w:pPr>
        <w:pStyle w:val="Bodybullets"/>
      </w:pPr>
      <w:r>
        <w:t xml:space="preserve">Champion environmental sustainability and include </w:t>
      </w:r>
      <w:r w:rsidRPr="004D4412">
        <w:t>environmental objectives and targets into projects and programs.</w:t>
      </w:r>
    </w:p>
    <w:p w14:paraId="5CB158C7" w14:textId="77777777" w:rsidR="0071199B" w:rsidRPr="004D4412" w:rsidRDefault="0071199B" w:rsidP="0071199B">
      <w:pPr>
        <w:pStyle w:val="Bodybullets"/>
      </w:pPr>
      <w:r>
        <w:t xml:space="preserve">Promote inclusion, diversity and equity in the workplace. </w:t>
      </w:r>
    </w:p>
    <w:p w14:paraId="1AA7C374" w14:textId="77777777" w:rsidR="0071199B" w:rsidRPr="004D4412" w:rsidRDefault="0071199B" w:rsidP="0071199B">
      <w:pPr>
        <w:pStyle w:val="Bodybullets"/>
      </w:pPr>
      <w:r w:rsidRPr="004D4412">
        <w:t xml:space="preserve">Implement and maintain health and safety </w:t>
      </w:r>
      <w:r>
        <w:t>requirements, promote a culture of safety</w:t>
      </w:r>
      <w:r w:rsidRPr="004D4412">
        <w:t xml:space="preserve">, and demonstrate effective leadership on </w:t>
      </w:r>
      <w:r>
        <w:t xml:space="preserve">workplace health and safety. </w:t>
      </w:r>
    </w:p>
    <w:p w14:paraId="310207F7" w14:textId="77777777" w:rsidR="0071199B" w:rsidRDefault="0071199B" w:rsidP="0071199B">
      <w:pPr>
        <w:pStyle w:val="Bodybullets"/>
      </w:pPr>
      <w:r>
        <w:t xml:space="preserve">Promote cross-team and cross-organisation </w:t>
      </w:r>
      <w:r w:rsidRPr="00834E2A">
        <w:t>collaboration.</w:t>
      </w:r>
    </w:p>
    <w:p w14:paraId="35F86BDE" w14:textId="77777777" w:rsidR="0071199B" w:rsidRPr="00834E2A" w:rsidRDefault="0071199B" w:rsidP="0071199B">
      <w:pPr>
        <w:pStyle w:val="Bodybullets"/>
      </w:pPr>
      <w:r w:rsidRPr="00834E2A">
        <w:t xml:space="preserve">Ensure strong and effective fraud and corruption controls are </w:t>
      </w:r>
      <w:r>
        <w:t xml:space="preserve">in place </w:t>
      </w:r>
      <w:r w:rsidRPr="00834E2A">
        <w:t>and regularly reviewed for the work area.</w:t>
      </w:r>
    </w:p>
    <w:p w14:paraId="164EF506" w14:textId="77777777" w:rsidR="0071199B" w:rsidRPr="00834E2A" w:rsidRDefault="0071199B" w:rsidP="0071199B">
      <w:pPr>
        <w:pStyle w:val="Bodybullets"/>
      </w:pPr>
      <w:r w:rsidRPr="00834E2A">
        <w:t>Lead risk management practice by identifying, assessing, influencing, preventing, treating and monitoring risk relevant to the role, the work area and broader organisation.</w:t>
      </w:r>
    </w:p>
    <w:p w14:paraId="6E1AA4B1" w14:textId="77777777" w:rsidR="0071199B" w:rsidRDefault="0071199B" w:rsidP="0071199B">
      <w:pPr>
        <w:pStyle w:val="Bodybullets"/>
      </w:pPr>
      <w:r w:rsidRPr="004D4412">
        <w:t>Implement and maintain</w:t>
      </w:r>
      <w:r>
        <w:t xml:space="preserve"> continuous improvement</w:t>
      </w:r>
      <w:r w:rsidRPr="004D4412">
        <w:t>.</w:t>
      </w:r>
    </w:p>
    <w:p w14:paraId="5E368772" w14:textId="77777777" w:rsidR="00FE4568" w:rsidRPr="00890A18" w:rsidRDefault="00FE4568" w:rsidP="00FE4568">
      <w:pPr>
        <w:pStyle w:val="Heading2"/>
      </w:pPr>
      <w:r w:rsidRPr="00890A18">
        <w:t>Other duties</w:t>
      </w:r>
      <w:r>
        <w:t>:</w:t>
      </w:r>
    </w:p>
    <w:p w14:paraId="6CF7039E" w14:textId="77777777" w:rsidR="00FE4568" w:rsidRDefault="00FE4568" w:rsidP="00FE4568">
      <w:pPr>
        <w:numPr>
          <w:ilvl w:val="0"/>
          <w:numId w:val="15"/>
        </w:numPr>
        <w:spacing w:after="0" w:line="240" w:lineRule="auto"/>
        <w:jc w:val="both"/>
      </w:pPr>
      <w:r w:rsidRPr="00890A18">
        <w:t>Required to undertake other duties as directed.</w:t>
      </w:r>
    </w:p>
    <w:p w14:paraId="0F2D1F60" w14:textId="58B38CF9" w:rsidR="00BB7C4C" w:rsidRPr="004D4412" w:rsidRDefault="00BB7C4C" w:rsidP="00FE4568">
      <w:pPr>
        <w:pStyle w:val="Bodybullets"/>
        <w:numPr>
          <w:ilvl w:val="0"/>
          <w:numId w:val="0"/>
        </w:numPr>
      </w:pPr>
    </w:p>
    <w:p w14:paraId="51197021" w14:textId="77777777" w:rsidR="00D13843" w:rsidRDefault="006C3ABE" w:rsidP="004F0053">
      <w:pPr>
        <w:pStyle w:val="Heading1"/>
        <w:spacing w:after="240"/>
      </w:pPr>
      <w:r>
        <w:t>Organisational r</w:t>
      </w:r>
      <w:r w:rsidR="0036378E" w:rsidRPr="0036378E">
        <w:t>elationships</w:t>
      </w:r>
    </w:p>
    <w:tbl>
      <w:tblPr>
        <w:tblStyle w:val="TableGrid0"/>
        <w:tblW w:w="0" w:type="auto"/>
        <w:tblCellMar>
          <w:top w:w="113" w:type="dxa"/>
          <w:left w:w="113" w:type="dxa"/>
          <w:bottom w:w="113" w:type="dxa"/>
          <w:right w:w="113" w:type="dxa"/>
        </w:tblCellMar>
        <w:tblLook w:val="04A0" w:firstRow="1" w:lastRow="0" w:firstColumn="1" w:lastColumn="0" w:noHBand="0" w:noVBand="1"/>
      </w:tblPr>
      <w:tblGrid>
        <w:gridCol w:w="1838"/>
        <w:gridCol w:w="7791"/>
      </w:tblGrid>
      <w:tr w:rsidR="004F0053" w14:paraId="01478801" w14:textId="77777777" w:rsidTr="00C43FB5">
        <w:tc>
          <w:tcPr>
            <w:tcW w:w="1838" w:type="dxa"/>
            <w:tcBorders>
              <w:top w:val="nil"/>
              <w:left w:val="nil"/>
              <w:bottom w:val="single" w:sz="4" w:space="0" w:color="FFFFFF" w:themeColor="background1"/>
              <w:right w:val="nil"/>
            </w:tcBorders>
            <w:shd w:val="clear" w:color="auto" w:fill="6787D8" w:themeFill="accent3"/>
            <w:vAlign w:val="center"/>
          </w:tcPr>
          <w:p w14:paraId="57EF7C0D" w14:textId="77777777" w:rsidR="004F0053" w:rsidRPr="00C43FB5" w:rsidRDefault="004F0053" w:rsidP="00C43FB5">
            <w:pPr>
              <w:spacing w:after="0"/>
              <w:rPr>
                <w:b/>
                <w:bCs/>
                <w:color w:val="FFFFFF" w:themeColor="background1"/>
              </w:rPr>
            </w:pPr>
            <w:r w:rsidRPr="00C43FB5">
              <w:rPr>
                <w:b/>
                <w:bCs/>
                <w:color w:val="FFFFFF" w:themeColor="background1"/>
              </w:rPr>
              <w:t>Internal Relationships</w:t>
            </w:r>
          </w:p>
        </w:tc>
        <w:tc>
          <w:tcPr>
            <w:tcW w:w="7791" w:type="dxa"/>
            <w:tcBorders>
              <w:top w:val="single" w:sz="4" w:space="0" w:color="6787D8" w:themeColor="accent3"/>
              <w:left w:val="nil"/>
              <w:bottom w:val="single" w:sz="4" w:space="0" w:color="6787D8" w:themeColor="accent3"/>
              <w:right w:val="single" w:sz="4" w:space="0" w:color="6787D8" w:themeColor="accent3"/>
            </w:tcBorders>
            <w:vAlign w:val="center"/>
          </w:tcPr>
          <w:p w14:paraId="1976E54D" w14:textId="26EF56E9" w:rsidR="00DF061A" w:rsidRPr="006F018E" w:rsidRDefault="00B006EE" w:rsidP="006F018E">
            <w:pPr>
              <w:tabs>
                <w:tab w:val="left" w:pos="2127"/>
              </w:tabs>
              <w:ind w:right="-24"/>
              <w:jc w:val="both"/>
              <w:rPr>
                <w:rFonts w:ascii="Arial" w:hAnsi="Arial" w:cs="Arial"/>
                <w:sz w:val="22"/>
                <w:szCs w:val="22"/>
              </w:rPr>
            </w:pPr>
            <w:r>
              <w:t>T</w:t>
            </w:r>
            <w:r w:rsidR="004F0053" w:rsidRPr="0036378E">
              <w:t>he Executive; Senior Leadership Team (SMT); All Staff</w:t>
            </w:r>
            <w:r w:rsidR="001158B2">
              <w:t>; Mayor and Councillors</w:t>
            </w:r>
            <w:r w:rsidR="006F018E">
              <w:t xml:space="preserve">; </w:t>
            </w:r>
            <w:r w:rsidR="006F018E" w:rsidRPr="006F018E">
              <w:t>All Council Departments and Council’s Municipal Building Surveyor.</w:t>
            </w:r>
          </w:p>
        </w:tc>
      </w:tr>
      <w:tr w:rsidR="004F0053" w14:paraId="7C4C1C7D" w14:textId="77777777" w:rsidTr="00C43FB5">
        <w:tc>
          <w:tcPr>
            <w:tcW w:w="1838" w:type="dxa"/>
            <w:tcBorders>
              <w:top w:val="single" w:sz="4" w:space="0" w:color="FFFFFF" w:themeColor="background1"/>
              <w:left w:val="nil"/>
              <w:bottom w:val="single" w:sz="4" w:space="0" w:color="FFFFFF" w:themeColor="background1"/>
              <w:right w:val="nil"/>
            </w:tcBorders>
            <w:shd w:val="clear" w:color="auto" w:fill="6787D8" w:themeFill="accent3"/>
            <w:vAlign w:val="center"/>
          </w:tcPr>
          <w:p w14:paraId="3039375A" w14:textId="77777777" w:rsidR="004F0053" w:rsidRPr="00C43FB5" w:rsidRDefault="004F0053" w:rsidP="00C43FB5">
            <w:pPr>
              <w:spacing w:after="0"/>
              <w:rPr>
                <w:b/>
                <w:bCs/>
                <w:color w:val="FFFFFF" w:themeColor="background1"/>
              </w:rPr>
            </w:pPr>
            <w:r w:rsidRPr="00C43FB5">
              <w:rPr>
                <w:b/>
                <w:bCs/>
                <w:color w:val="FFFFFF" w:themeColor="background1"/>
              </w:rPr>
              <w:t>External Relationships</w:t>
            </w:r>
          </w:p>
        </w:tc>
        <w:tc>
          <w:tcPr>
            <w:tcW w:w="7791" w:type="dxa"/>
            <w:tcBorders>
              <w:top w:val="single" w:sz="4" w:space="0" w:color="6787D8" w:themeColor="accent3"/>
              <w:left w:val="nil"/>
              <w:bottom w:val="single" w:sz="4" w:space="0" w:color="6787D8" w:themeColor="accent3"/>
              <w:right w:val="single" w:sz="4" w:space="0" w:color="6787D8" w:themeColor="accent3"/>
            </w:tcBorders>
            <w:vAlign w:val="center"/>
          </w:tcPr>
          <w:p w14:paraId="05F7F3A2" w14:textId="77777777" w:rsidR="006F018E" w:rsidRDefault="006F018E" w:rsidP="006F018E">
            <w:pPr>
              <w:spacing w:after="0"/>
            </w:pPr>
            <w:r>
              <w:t>Victorian Building Authority its statutory boards</w:t>
            </w:r>
          </w:p>
          <w:p w14:paraId="144A4F0B" w14:textId="502139F9" w:rsidR="006F018E" w:rsidRDefault="006F018E" w:rsidP="006F018E">
            <w:pPr>
              <w:spacing w:after="0"/>
            </w:pPr>
            <w:r>
              <w:t>Registered building practitioners</w:t>
            </w:r>
          </w:p>
          <w:p w14:paraId="01C70D86" w14:textId="77777777" w:rsidR="006F018E" w:rsidRDefault="006F018E" w:rsidP="006F018E">
            <w:pPr>
              <w:spacing w:after="0"/>
            </w:pPr>
            <w:r>
              <w:t>Architects</w:t>
            </w:r>
          </w:p>
          <w:p w14:paraId="4C5E8DD1" w14:textId="77777777" w:rsidR="006F018E" w:rsidRDefault="006F018E" w:rsidP="006F018E">
            <w:pPr>
              <w:spacing w:after="0"/>
            </w:pPr>
            <w:r>
              <w:t>Metropolitan Fire and Emergency Services Board</w:t>
            </w:r>
          </w:p>
          <w:p w14:paraId="62737759" w14:textId="43FCB248" w:rsidR="006F018E" w:rsidRDefault="006F018E" w:rsidP="006F018E">
            <w:pPr>
              <w:spacing w:after="0"/>
            </w:pPr>
            <w:r>
              <w:t>General community</w:t>
            </w:r>
            <w:r w:rsidR="00FA6644">
              <w:t xml:space="preserve"> and businesses</w:t>
            </w:r>
          </w:p>
          <w:p w14:paraId="02B67BCF" w14:textId="77777777" w:rsidR="006F018E" w:rsidRDefault="006F018E" w:rsidP="006F018E">
            <w:pPr>
              <w:spacing w:after="0"/>
            </w:pPr>
            <w:r>
              <w:t>Clients</w:t>
            </w:r>
          </w:p>
          <w:p w14:paraId="2DB86BF3" w14:textId="77777777" w:rsidR="006F018E" w:rsidRDefault="006F018E" w:rsidP="006F018E">
            <w:pPr>
              <w:spacing w:after="0"/>
            </w:pPr>
            <w:r>
              <w:t xml:space="preserve">Utilities </w:t>
            </w:r>
          </w:p>
          <w:p w14:paraId="17120227" w14:textId="77777777" w:rsidR="006F018E" w:rsidRDefault="006F018E" w:rsidP="006F018E">
            <w:pPr>
              <w:spacing w:after="0"/>
            </w:pPr>
            <w:r>
              <w:t>Victorian WorkCover Authority</w:t>
            </w:r>
          </w:p>
          <w:p w14:paraId="28E9577A" w14:textId="6A1B5125" w:rsidR="006F018E" w:rsidRDefault="006F018E" w:rsidP="006F018E">
            <w:pPr>
              <w:spacing w:after="0"/>
            </w:pPr>
            <w:r>
              <w:t>Registrar of courts</w:t>
            </w:r>
          </w:p>
          <w:p w14:paraId="3504EEAE" w14:textId="43B6B4BA" w:rsidR="00FA6644" w:rsidRDefault="00FA6644" w:rsidP="006F018E">
            <w:pPr>
              <w:spacing w:after="0"/>
            </w:pPr>
            <w:r>
              <w:t>Magistrates Court</w:t>
            </w:r>
          </w:p>
          <w:p w14:paraId="1ACDBDD6" w14:textId="77777777" w:rsidR="006F018E" w:rsidRDefault="006F018E" w:rsidP="006F018E">
            <w:pPr>
              <w:spacing w:after="0"/>
            </w:pPr>
            <w:r>
              <w:t>Bureau of Statistics</w:t>
            </w:r>
          </w:p>
          <w:p w14:paraId="61F87E67" w14:textId="77777777" w:rsidR="006F018E" w:rsidRDefault="006F018E" w:rsidP="006F018E">
            <w:pPr>
              <w:spacing w:after="0"/>
            </w:pPr>
            <w:r>
              <w:t>Solicitors</w:t>
            </w:r>
          </w:p>
          <w:p w14:paraId="15161016" w14:textId="77777777" w:rsidR="006F018E" w:rsidRDefault="006F018E" w:rsidP="006F018E">
            <w:pPr>
              <w:spacing w:after="0"/>
            </w:pPr>
            <w:r>
              <w:t>Other councils</w:t>
            </w:r>
          </w:p>
          <w:p w14:paraId="0A73C73B" w14:textId="0741EC3B" w:rsidR="006F018E" w:rsidRDefault="006F018E" w:rsidP="006F018E">
            <w:pPr>
              <w:spacing w:after="0"/>
            </w:pPr>
            <w:r>
              <w:t>Professional liaison groups</w:t>
            </w:r>
          </w:p>
          <w:p w14:paraId="16AECE7F" w14:textId="77777777" w:rsidR="006F018E" w:rsidRDefault="006F018E" w:rsidP="006F018E">
            <w:pPr>
              <w:spacing w:after="0"/>
            </w:pPr>
            <w:r>
              <w:t>Heritage Victoria</w:t>
            </w:r>
          </w:p>
          <w:p w14:paraId="4B348A1F" w14:textId="77777777" w:rsidR="006F018E" w:rsidRDefault="006F018E" w:rsidP="006F018E">
            <w:pPr>
              <w:spacing w:after="0"/>
            </w:pPr>
            <w:r>
              <w:t>Consumer Affairs Victoria</w:t>
            </w:r>
          </w:p>
          <w:p w14:paraId="39A392A4" w14:textId="68BDA100" w:rsidR="006F018E" w:rsidRDefault="006F018E" w:rsidP="006F018E">
            <w:pPr>
              <w:spacing w:after="0"/>
            </w:pPr>
            <w:r>
              <w:t>Victorian Civil and Administrative Tribunal</w:t>
            </w:r>
          </w:p>
          <w:p w14:paraId="71CABF22" w14:textId="505050B1" w:rsidR="00DF061A" w:rsidRDefault="006F018E" w:rsidP="00E84607">
            <w:pPr>
              <w:spacing w:after="0"/>
            </w:pPr>
            <w:r>
              <w:t>Department Sustainability and Environment.</w:t>
            </w:r>
          </w:p>
          <w:p w14:paraId="34347CA7" w14:textId="121501BB" w:rsidR="00FA6644" w:rsidRDefault="00FA6644" w:rsidP="00E84607">
            <w:pPr>
              <w:spacing w:after="0"/>
            </w:pPr>
            <w:r>
              <w:t>Department of Health</w:t>
            </w:r>
          </w:p>
          <w:p w14:paraId="4AF01968" w14:textId="335E80C6" w:rsidR="00FA6644" w:rsidRDefault="00FA6644" w:rsidP="00E84607">
            <w:pPr>
              <w:spacing w:after="0"/>
            </w:pPr>
            <w:r>
              <w:t>Environment Protection Authority</w:t>
            </w:r>
          </w:p>
          <w:p w14:paraId="4B7EF4E9" w14:textId="5357CB33" w:rsidR="00FA6644" w:rsidRDefault="00FA6644" w:rsidP="00E84607">
            <w:pPr>
              <w:spacing w:after="0"/>
            </w:pPr>
            <w:r>
              <w:t>Victoria Police</w:t>
            </w:r>
          </w:p>
          <w:p w14:paraId="624E8BBF" w14:textId="77777777" w:rsidR="00FA6644" w:rsidRDefault="00FA6644" w:rsidP="00E84607">
            <w:pPr>
              <w:spacing w:after="0"/>
            </w:pPr>
          </w:p>
          <w:p w14:paraId="1E0D38E3" w14:textId="4C460B45" w:rsidR="00FA6644" w:rsidRDefault="00FA6644" w:rsidP="00FA6644">
            <w:pPr>
              <w:tabs>
                <w:tab w:val="left" w:pos="3054"/>
                <w:tab w:val="left" w:pos="3414"/>
              </w:tabs>
              <w:autoSpaceDE w:val="0"/>
              <w:autoSpaceDN w:val="0"/>
              <w:adjustRightInd w:val="0"/>
            </w:pPr>
          </w:p>
        </w:tc>
      </w:tr>
      <w:tr w:rsidR="004F0053" w14:paraId="0830BD36" w14:textId="77777777" w:rsidTr="004578F7">
        <w:trPr>
          <w:trHeight w:val="1334"/>
        </w:trPr>
        <w:tc>
          <w:tcPr>
            <w:tcW w:w="1838" w:type="dxa"/>
            <w:tcBorders>
              <w:top w:val="single" w:sz="4" w:space="0" w:color="FFFFFF" w:themeColor="background1"/>
              <w:left w:val="nil"/>
              <w:bottom w:val="single" w:sz="4" w:space="0" w:color="6787D8" w:themeColor="accent3"/>
              <w:right w:val="nil"/>
            </w:tcBorders>
            <w:shd w:val="clear" w:color="auto" w:fill="6787D8" w:themeFill="accent3"/>
            <w:vAlign w:val="center"/>
          </w:tcPr>
          <w:p w14:paraId="0EEDDC90" w14:textId="77777777" w:rsidR="004F0053" w:rsidRPr="00C43FB5" w:rsidRDefault="004F0053" w:rsidP="00C43FB5">
            <w:pPr>
              <w:spacing w:after="0"/>
              <w:rPr>
                <w:b/>
                <w:bCs/>
                <w:color w:val="FFFFFF" w:themeColor="background1"/>
              </w:rPr>
            </w:pPr>
            <w:r w:rsidRPr="00C43FB5">
              <w:rPr>
                <w:b/>
                <w:bCs/>
                <w:color w:val="FFFFFF" w:themeColor="background1"/>
              </w:rPr>
              <w:t>Extent of Authority</w:t>
            </w:r>
          </w:p>
        </w:tc>
        <w:tc>
          <w:tcPr>
            <w:tcW w:w="7791" w:type="dxa"/>
            <w:tcBorders>
              <w:top w:val="single" w:sz="4" w:space="0" w:color="6787D8" w:themeColor="accent3"/>
              <w:left w:val="nil"/>
              <w:bottom w:val="single" w:sz="4" w:space="0" w:color="6787D8" w:themeColor="accent3"/>
              <w:right w:val="single" w:sz="4" w:space="0" w:color="6787D8" w:themeColor="accent3"/>
            </w:tcBorders>
            <w:vAlign w:val="center"/>
          </w:tcPr>
          <w:p w14:paraId="563346D2" w14:textId="76FB318A" w:rsidR="004F0053" w:rsidRDefault="006F018E" w:rsidP="00C43FB5">
            <w:pPr>
              <w:spacing w:after="0"/>
            </w:pPr>
            <w:r>
              <w:t>Unit m</w:t>
            </w:r>
            <w:r w:rsidR="004F0053" w:rsidRPr="0036378E">
              <w:t xml:space="preserve">anagers are supported to make all decisions in relation to their Branch by the </w:t>
            </w:r>
            <w:r w:rsidR="00FA6644">
              <w:t xml:space="preserve">Group </w:t>
            </w:r>
            <w:r>
              <w:t>Manager City Development</w:t>
            </w:r>
            <w:r w:rsidR="004F0053" w:rsidRPr="0036378E">
              <w:t xml:space="preserve"> in accordance with Council’s policies and procedures, Council authorisations and the instrument of sub</w:t>
            </w:r>
            <w:r w:rsidR="004F0053" w:rsidRPr="0036378E">
              <w:noBreakHyphen/>
              <w:t>delegations from the Chief Executive Officer.</w:t>
            </w:r>
          </w:p>
        </w:tc>
      </w:tr>
    </w:tbl>
    <w:p w14:paraId="50D768B4" w14:textId="1F5576E5" w:rsidR="001E3432" w:rsidRPr="005A14C9" w:rsidRDefault="006C3ABE" w:rsidP="004505B4">
      <w:pPr>
        <w:pStyle w:val="Heading1"/>
      </w:pPr>
      <w:r>
        <w:lastRenderedPageBreak/>
        <w:t>Task a</w:t>
      </w:r>
      <w:r w:rsidR="0036378E" w:rsidRPr="005A14C9">
        <w:t>nalysis</w:t>
      </w:r>
    </w:p>
    <w:p w14:paraId="72D8A20C" w14:textId="77777777" w:rsidR="009F2036" w:rsidRDefault="001E3432" w:rsidP="00BB13EA">
      <w:pPr>
        <w:spacing w:before="240"/>
      </w:pPr>
      <w:proofErr w:type="gramStart"/>
      <w:r w:rsidRPr="00834E2A">
        <w:t>In the course of</w:t>
      </w:r>
      <w:proofErr w:type="gramEnd"/>
      <w:r w:rsidRPr="00834E2A">
        <w:t xml:space="preserve"> his/her duties, a person in this position may be expected to work in or be exposed to the following conditions or activities as marked.</w:t>
      </w:r>
    </w:p>
    <w:tbl>
      <w:tblPr>
        <w:tblStyle w:val="TableGrid0"/>
        <w:tblW w:w="9638" w:type="dxa"/>
        <w:tblBorders>
          <w:top w:val="single" w:sz="4" w:space="0" w:color="6787D8" w:themeColor="accent3"/>
          <w:left w:val="single" w:sz="4" w:space="0" w:color="6787D8" w:themeColor="accent3"/>
          <w:bottom w:val="single" w:sz="4" w:space="0" w:color="6787D8" w:themeColor="accent3"/>
          <w:right w:val="single" w:sz="4" w:space="0" w:color="6787D8" w:themeColor="accent3"/>
          <w:insideH w:val="single" w:sz="4" w:space="0" w:color="6787D8" w:themeColor="accent3"/>
          <w:insideV w:val="single" w:sz="4" w:space="0" w:color="6787D8" w:themeColor="accent3"/>
        </w:tblBorders>
        <w:tblCellMar>
          <w:top w:w="142" w:type="dxa"/>
          <w:left w:w="142" w:type="dxa"/>
          <w:bottom w:w="142" w:type="dxa"/>
          <w:right w:w="142" w:type="dxa"/>
        </w:tblCellMar>
        <w:tblLook w:val="04A0" w:firstRow="1" w:lastRow="0" w:firstColumn="1" w:lastColumn="0" w:noHBand="0" w:noVBand="1"/>
      </w:tblPr>
      <w:tblGrid>
        <w:gridCol w:w="4535"/>
        <w:gridCol w:w="1701"/>
        <w:gridCol w:w="1701"/>
        <w:gridCol w:w="1701"/>
      </w:tblGrid>
      <w:tr w:rsidR="00C43FB5" w14:paraId="6CE98134" w14:textId="77777777" w:rsidTr="00BB13EA">
        <w:tc>
          <w:tcPr>
            <w:tcW w:w="4535" w:type="dxa"/>
            <w:tcBorders>
              <w:right w:val="single" w:sz="4" w:space="0" w:color="FFFFFF" w:themeColor="background1"/>
            </w:tcBorders>
            <w:shd w:val="clear" w:color="auto" w:fill="6787D8" w:themeFill="accent3"/>
            <w:vAlign w:val="center"/>
          </w:tcPr>
          <w:p w14:paraId="7BCD8C55" w14:textId="77777777" w:rsidR="00C43FB5" w:rsidRPr="00C43FB5" w:rsidRDefault="00C43FB5" w:rsidP="00C43FB5">
            <w:pPr>
              <w:spacing w:after="0"/>
              <w:rPr>
                <w:b/>
                <w:bCs/>
                <w:color w:val="FFFFFF" w:themeColor="background1"/>
              </w:rPr>
            </w:pPr>
            <w:r w:rsidRPr="00C43FB5">
              <w:rPr>
                <w:b/>
                <w:bCs/>
                <w:color w:val="FFFFFF" w:themeColor="background1"/>
              </w:rPr>
              <w:t>Condition/Activity</w:t>
            </w:r>
          </w:p>
        </w:tc>
        <w:tc>
          <w:tcPr>
            <w:tcW w:w="1701" w:type="dxa"/>
            <w:tcBorders>
              <w:left w:val="single" w:sz="4" w:space="0" w:color="FFFFFF" w:themeColor="background1"/>
              <w:right w:val="single" w:sz="4" w:space="0" w:color="FFFFFF" w:themeColor="background1"/>
            </w:tcBorders>
            <w:shd w:val="clear" w:color="auto" w:fill="6787D8" w:themeFill="accent3"/>
            <w:vAlign w:val="center"/>
          </w:tcPr>
          <w:p w14:paraId="178DA153" w14:textId="77777777" w:rsidR="00C43FB5" w:rsidRPr="00C43FB5" w:rsidRDefault="00C43FB5" w:rsidP="00C43FB5">
            <w:pPr>
              <w:spacing w:after="0"/>
              <w:rPr>
                <w:b/>
                <w:bCs/>
                <w:color w:val="FFFFFF" w:themeColor="background1"/>
              </w:rPr>
            </w:pPr>
            <w:r w:rsidRPr="00C43FB5">
              <w:rPr>
                <w:b/>
                <w:bCs/>
                <w:color w:val="FFFFFF" w:themeColor="background1"/>
              </w:rPr>
              <w:t>Constant</w:t>
            </w:r>
          </w:p>
        </w:tc>
        <w:tc>
          <w:tcPr>
            <w:tcW w:w="1701" w:type="dxa"/>
            <w:tcBorders>
              <w:left w:val="single" w:sz="4" w:space="0" w:color="FFFFFF" w:themeColor="background1"/>
              <w:right w:val="single" w:sz="4" w:space="0" w:color="FFFFFF" w:themeColor="background1"/>
            </w:tcBorders>
            <w:shd w:val="clear" w:color="auto" w:fill="6787D8" w:themeFill="accent3"/>
            <w:vAlign w:val="center"/>
          </w:tcPr>
          <w:p w14:paraId="2F72BE27" w14:textId="77777777" w:rsidR="00C43FB5" w:rsidRPr="00C43FB5" w:rsidRDefault="00C43FB5" w:rsidP="00C43FB5">
            <w:pPr>
              <w:spacing w:after="0"/>
              <w:rPr>
                <w:b/>
                <w:bCs/>
                <w:color w:val="FFFFFF" w:themeColor="background1"/>
              </w:rPr>
            </w:pPr>
            <w:r w:rsidRPr="00C43FB5">
              <w:rPr>
                <w:b/>
                <w:bCs/>
                <w:color w:val="FFFFFF" w:themeColor="background1"/>
              </w:rPr>
              <w:t>Frequent</w:t>
            </w:r>
          </w:p>
        </w:tc>
        <w:tc>
          <w:tcPr>
            <w:tcW w:w="1701" w:type="dxa"/>
            <w:tcBorders>
              <w:left w:val="single" w:sz="4" w:space="0" w:color="FFFFFF" w:themeColor="background1"/>
            </w:tcBorders>
            <w:shd w:val="clear" w:color="auto" w:fill="6787D8" w:themeFill="accent3"/>
            <w:vAlign w:val="center"/>
          </w:tcPr>
          <w:p w14:paraId="5FF59F34" w14:textId="77777777" w:rsidR="00C43FB5" w:rsidRPr="00C43FB5" w:rsidRDefault="00C43FB5" w:rsidP="00C43FB5">
            <w:pPr>
              <w:spacing w:after="0"/>
              <w:rPr>
                <w:b/>
                <w:bCs/>
                <w:color w:val="FFFFFF" w:themeColor="background1"/>
              </w:rPr>
            </w:pPr>
            <w:r w:rsidRPr="00C43FB5">
              <w:rPr>
                <w:b/>
                <w:bCs/>
                <w:color w:val="FFFFFF" w:themeColor="background1"/>
              </w:rPr>
              <w:t>Occasional</w:t>
            </w:r>
          </w:p>
        </w:tc>
      </w:tr>
      <w:tr w:rsidR="00C43FB5" w14:paraId="4421CDCC" w14:textId="77777777" w:rsidTr="00C43FB5">
        <w:tc>
          <w:tcPr>
            <w:tcW w:w="4535" w:type="dxa"/>
            <w:shd w:val="clear" w:color="auto" w:fill="E0E6F7" w:themeFill="accent3" w:themeFillTint="33"/>
            <w:vAlign w:val="center"/>
          </w:tcPr>
          <w:p w14:paraId="550E96A2" w14:textId="77777777" w:rsidR="00C43FB5" w:rsidRDefault="00C43FB5" w:rsidP="00C43FB5">
            <w:pPr>
              <w:spacing w:after="0"/>
            </w:pPr>
            <w:r w:rsidRPr="0036378E">
              <w:t>Performing clerical duties</w:t>
            </w:r>
          </w:p>
        </w:tc>
        <w:tc>
          <w:tcPr>
            <w:tcW w:w="1701" w:type="dxa"/>
            <w:vAlign w:val="center"/>
          </w:tcPr>
          <w:p w14:paraId="2BB5B0AD" w14:textId="77777777" w:rsidR="00C43FB5" w:rsidRPr="00C43FB5" w:rsidRDefault="00C43FB5" w:rsidP="004578F7">
            <w:pPr>
              <w:spacing w:after="0"/>
              <w:jc w:val="center"/>
              <w:rPr>
                <w:b/>
                <w:bCs/>
                <w:color w:val="6787D8" w:themeColor="accent3"/>
              </w:rPr>
            </w:pPr>
            <w:r w:rsidRPr="00C43FB5">
              <w:rPr>
                <w:b/>
                <w:bCs/>
                <w:color w:val="6787D8" w:themeColor="accent3"/>
              </w:rPr>
              <w:sym w:font="Wingdings" w:char="F0FC"/>
            </w:r>
          </w:p>
        </w:tc>
        <w:tc>
          <w:tcPr>
            <w:tcW w:w="1701" w:type="dxa"/>
            <w:vAlign w:val="center"/>
          </w:tcPr>
          <w:p w14:paraId="74479EEE" w14:textId="77777777" w:rsidR="00C43FB5" w:rsidRPr="00C43FB5" w:rsidRDefault="00C43FB5" w:rsidP="004578F7">
            <w:pPr>
              <w:spacing w:after="0"/>
              <w:jc w:val="center"/>
              <w:rPr>
                <w:b/>
                <w:bCs/>
                <w:color w:val="6787D8" w:themeColor="accent3"/>
              </w:rPr>
            </w:pPr>
          </w:p>
        </w:tc>
        <w:tc>
          <w:tcPr>
            <w:tcW w:w="1701" w:type="dxa"/>
            <w:vAlign w:val="center"/>
          </w:tcPr>
          <w:p w14:paraId="7AA9189A" w14:textId="77777777" w:rsidR="00C43FB5" w:rsidRDefault="00C43FB5" w:rsidP="00C43FB5">
            <w:pPr>
              <w:spacing w:after="0"/>
            </w:pPr>
          </w:p>
        </w:tc>
      </w:tr>
      <w:tr w:rsidR="00C43FB5" w14:paraId="69D0737E" w14:textId="77777777" w:rsidTr="00C43FB5">
        <w:tc>
          <w:tcPr>
            <w:tcW w:w="4535" w:type="dxa"/>
            <w:shd w:val="clear" w:color="auto" w:fill="E0E6F7" w:themeFill="accent3" w:themeFillTint="33"/>
            <w:vAlign w:val="center"/>
          </w:tcPr>
          <w:p w14:paraId="5FE0DCB4" w14:textId="77777777" w:rsidR="00C43FB5" w:rsidRDefault="00C43FB5" w:rsidP="00C43FB5">
            <w:pPr>
              <w:spacing w:after="0"/>
            </w:pPr>
            <w:r>
              <w:t>Working on a keyboard</w:t>
            </w:r>
          </w:p>
        </w:tc>
        <w:tc>
          <w:tcPr>
            <w:tcW w:w="1701" w:type="dxa"/>
            <w:vAlign w:val="center"/>
          </w:tcPr>
          <w:p w14:paraId="507FDE2D" w14:textId="77777777" w:rsidR="00C43FB5" w:rsidRPr="00C43FB5" w:rsidRDefault="00C43FB5" w:rsidP="004578F7">
            <w:pPr>
              <w:spacing w:after="0"/>
              <w:jc w:val="center"/>
              <w:rPr>
                <w:b/>
                <w:bCs/>
                <w:color w:val="6787D8" w:themeColor="accent3"/>
              </w:rPr>
            </w:pPr>
            <w:r w:rsidRPr="00C43FB5">
              <w:rPr>
                <w:b/>
                <w:bCs/>
                <w:color w:val="6787D8" w:themeColor="accent3"/>
              </w:rPr>
              <w:sym w:font="Wingdings" w:char="F0FC"/>
            </w:r>
          </w:p>
        </w:tc>
        <w:tc>
          <w:tcPr>
            <w:tcW w:w="1701" w:type="dxa"/>
            <w:vAlign w:val="center"/>
          </w:tcPr>
          <w:p w14:paraId="547B36B1" w14:textId="77777777" w:rsidR="00C43FB5" w:rsidRPr="00C43FB5" w:rsidRDefault="00C43FB5" w:rsidP="004578F7">
            <w:pPr>
              <w:spacing w:after="0"/>
              <w:jc w:val="center"/>
              <w:rPr>
                <w:b/>
                <w:bCs/>
                <w:color w:val="6787D8" w:themeColor="accent3"/>
              </w:rPr>
            </w:pPr>
          </w:p>
        </w:tc>
        <w:tc>
          <w:tcPr>
            <w:tcW w:w="1701" w:type="dxa"/>
            <w:vAlign w:val="center"/>
          </w:tcPr>
          <w:p w14:paraId="15EE160B" w14:textId="77777777" w:rsidR="00C43FB5" w:rsidRDefault="00C43FB5" w:rsidP="00C43FB5">
            <w:pPr>
              <w:spacing w:after="0"/>
            </w:pPr>
          </w:p>
        </w:tc>
      </w:tr>
      <w:tr w:rsidR="00C43FB5" w14:paraId="3466D4CC" w14:textId="77777777" w:rsidTr="00C43FB5">
        <w:tc>
          <w:tcPr>
            <w:tcW w:w="4535" w:type="dxa"/>
            <w:shd w:val="clear" w:color="auto" w:fill="E0E6F7" w:themeFill="accent3" w:themeFillTint="33"/>
            <w:vAlign w:val="center"/>
          </w:tcPr>
          <w:p w14:paraId="7CEB9E42" w14:textId="77777777" w:rsidR="00C43FB5" w:rsidRDefault="00C43FB5" w:rsidP="00C43FB5">
            <w:pPr>
              <w:spacing w:after="0"/>
            </w:pPr>
            <w:r>
              <w:t>Driving cars and/or trucks</w:t>
            </w:r>
          </w:p>
        </w:tc>
        <w:tc>
          <w:tcPr>
            <w:tcW w:w="1701" w:type="dxa"/>
            <w:vAlign w:val="center"/>
          </w:tcPr>
          <w:p w14:paraId="762342FC" w14:textId="77777777" w:rsidR="00C43FB5" w:rsidRPr="00C43FB5" w:rsidRDefault="00C43FB5" w:rsidP="004578F7">
            <w:pPr>
              <w:spacing w:after="0"/>
              <w:jc w:val="center"/>
              <w:rPr>
                <w:b/>
                <w:bCs/>
                <w:color w:val="6787D8" w:themeColor="accent3"/>
              </w:rPr>
            </w:pPr>
          </w:p>
        </w:tc>
        <w:tc>
          <w:tcPr>
            <w:tcW w:w="1701" w:type="dxa"/>
            <w:vAlign w:val="center"/>
          </w:tcPr>
          <w:p w14:paraId="41CDA4E0" w14:textId="13C97578" w:rsidR="00C43FB5" w:rsidRPr="00C43FB5" w:rsidRDefault="00C43FB5" w:rsidP="004578F7">
            <w:pPr>
              <w:spacing w:after="0"/>
              <w:jc w:val="center"/>
              <w:rPr>
                <w:b/>
                <w:bCs/>
                <w:color w:val="6787D8" w:themeColor="accent3"/>
              </w:rPr>
            </w:pPr>
          </w:p>
        </w:tc>
        <w:tc>
          <w:tcPr>
            <w:tcW w:w="1701" w:type="dxa"/>
            <w:vAlign w:val="center"/>
          </w:tcPr>
          <w:p w14:paraId="093AEB70" w14:textId="32AC3491" w:rsidR="00C43FB5" w:rsidRDefault="006973EB" w:rsidP="00C43FB5">
            <w:pPr>
              <w:spacing w:after="0"/>
            </w:pPr>
            <w:r w:rsidRPr="00C43FB5">
              <w:rPr>
                <w:b/>
                <w:bCs/>
                <w:color w:val="6787D8" w:themeColor="accent3"/>
                <w:sz w:val="22"/>
                <w:szCs w:val="22"/>
              </w:rPr>
              <w:sym w:font="Wingdings" w:char="F0FC"/>
            </w:r>
          </w:p>
        </w:tc>
      </w:tr>
      <w:tr w:rsidR="00C43FB5" w14:paraId="001F7BD8" w14:textId="77777777" w:rsidTr="00C43FB5">
        <w:tc>
          <w:tcPr>
            <w:tcW w:w="4535" w:type="dxa"/>
            <w:shd w:val="clear" w:color="auto" w:fill="E0E6F7" w:themeFill="accent3" w:themeFillTint="33"/>
            <w:vAlign w:val="center"/>
          </w:tcPr>
          <w:p w14:paraId="67FE56EC" w14:textId="77777777" w:rsidR="00C43FB5" w:rsidRDefault="00C43FB5" w:rsidP="00C43FB5">
            <w:pPr>
              <w:spacing w:after="0"/>
            </w:pPr>
            <w:r>
              <w:t>Other (please specify</w:t>
            </w:r>
          </w:p>
        </w:tc>
        <w:tc>
          <w:tcPr>
            <w:tcW w:w="1701" w:type="dxa"/>
            <w:vAlign w:val="center"/>
          </w:tcPr>
          <w:p w14:paraId="23597A25" w14:textId="77777777" w:rsidR="00C43FB5" w:rsidRDefault="00C43FB5" w:rsidP="004578F7">
            <w:pPr>
              <w:spacing w:after="0"/>
              <w:jc w:val="center"/>
            </w:pPr>
          </w:p>
        </w:tc>
        <w:tc>
          <w:tcPr>
            <w:tcW w:w="1701" w:type="dxa"/>
            <w:vAlign w:val="center"/>
          </w:tcPr>
          <w:p w14:paraId="3AAFB230" w14:textId="77777777" w:rsidR="00C43FB5" w:rsidRDefault="00C43FB5" w:rsidP="004578F7">
            <w:pPr>
              <w:spacing w:after="0"/>
              <w:jc w:val="center"/>
            </w:pPr>
          </w:p>
        </w:tc>
        <w:tc>
          <w:tcPr>
            <w:tcW w:w="1701" w:type="dxa"/>
            <w:vAlign w:val="center"/>
          </w:tcPr>
          <w:p w14:paraId="01539FA0" w14:textId="77777777" w:rsidR="00C43FB5" w:rsidRDefault="00C43FB5" w:rsidP="00C43FB5">
            <w:pPr>
              <w:spacing w:after="0"/>
            </w:pPr>
          </w:p>
        </w:tc>
      </w:tr>
    </w:tbl>
    <w:p w14:paraId="52DEC238" w14:textId="77777777" w:rsidR="009F2036" w:rsidRPr="005A14C9" w:rsidRDefault="006C3ABE" w:rsidP="004505B4">
      <w:pPr>
        <w:pStyle w:val="Heading1"/>
      </w:pPr>
      <w:r>
        <w:t>Key s</w:t>
      </w:r>
      <w:r w:rsidR="0036378E" w:rsidRPr="005A14C9">
        <w:t xml:space="preserve">election </w:t>
      </w:r>
      <w:r>
        <w:t>c</w:t>
      </w:r>
      <w:r w:rsidR="0036378E" w:rsidRPr="005A14C9">
        <w:t>riteria</w:t>
      </w:r>
    </w:p>
    <w:p w14:paraId="4C5FF1FA" w14:textId="7602C3D4" w:rsidR="00CC492C" w:rsidRDefault="00CC492C" w:rsidP="00AB5B85">
      <w:pPr>
        <w:numPr>
          <w:ilvl w:val="0"/>
          <w:numId w:val="7"/>
        </w:numPr>
        <w:tabs>
          <w:tab w:val="left" w:pos="360"/>
        </w:tabs>
        <w:autoSpaceDE w:val="0"/>
        <w:autoSpaceDN w:val="0"/>
        <w:adjustRightInd w:val="0"/>
        <w:spacing w:after="0" w:line="240" w:lineRule="auto"/>
        <w:jc w:val="both"/>
        <w:rPr>
          <w:rFonts w:ascii="Arial" w:hAnsi="Arial" w:cs="Arial"/>
          <w:sz w:val="22"/>
          <w:szCs w:val="22"/>
        </w:rPr>
      </w:pPr>
      <w:r w:rsidRPr="008D2827">
        <w:rPr>
          <w:rFonts w:ascii="Arial" w:hAnsi="Arial" w:cs="Arial"/>
          <w:sz w:val="22"/>
          <w:szCs w:val="22"/>
        </w:rPr>
        <w:t>A Tertiary qualification (degree/diploma) in Applied Science (Env</w:t>
      </w:r>
      <w:r>
        <w:rPr>
          <w:rFonts w:ascii="Arial" w:hAnsi="Arial" w:cs="Arial"/>
          <w:sz w:val="22"/>
          <w:szCs w:val="22"/>
        </w:rPr>
        <w:t>ironmental Health)</w:t>
      </w:r>
      <w:r w:rsidR="00E92CB1">
        <w:rPr>
          <w:rFonts w:ascii="Arial" w:hAnsi="Arial" w:cs="Arial"/>
          <w:sz w:val="22"/>
          <w:szCs w:val="22"/>
        </w:rPr>
        <w:t xml:space="preserve"> or Building Surveying</w:t>
      </w:r>
      <w:r>
        <w:rPr>
          <w:rFonts w:ascii="Arial" w:hAnsi="Arial" w:cs="Arial"/>
          <w:sz w:val="22"/>
          <w:szCs w:val="22"/>
        </w:rPr>
        <w:t xml:space="preserve"> OR extensive relevant experience.</w:t>
      </w:r>
      <w:r w:rsidRPr="00F1009B">
        <w:rPr>
          <w:rFonts w:ascii="Arial" w:hAnsi="Arial" w:cs="Arial"/>
          <w:sz w:val="22"/>
          <w:szCs w:val="22"/>
        </w:rPr>
        <w:t xml:space="preserve"> </w:t>
      </w:r>
      <w:r w:rsidRPr="008D2827">
        <w:rPr>
          <w:rFonts w:ascii="Arial" w:hAnsi="Arial" w:cs="Arial"/>
          <w:sz w:val="22"/>
          <w:szCs w:val="22"/>
        </w:rPr>
        <w:t>Post-graduate qualifications in a Management or Business discipline</w:t>
      </w:r>
      <w:r>
        <w:rPr>
          <w:rFonts w:ascii="Arial" w:hAnsi="Arial" w:cs="Arial"/>
          <w:sz w:val="22"/>
          <w:szCs w:val="22"/>
        </w:rPr>
        <w:t xml:space="preserve"> are highly desirable</w:t>
      </w:r>
      <w:r w:rsidRPr="008D2827">
        <w:rPr>
          <w:rFonts w:ascii="Arial" w:hAnsi="Arial" w:cs="Arial"/>
          <w:sz w:val="22"/>
          <w:szCs w:val="22"/>
        </w:rPr>
        <w:t>.</w:t>
      </w:r>
    </w:p>
    <w:p w14:paraId="45335C7E" w14:textId="118145AA" w:rsidR="006F018E" w:rsidRDefault="006F018E" w:rsidP="00AB5B85">
      <w:pPr>
        <w:numPr>
          <w:ilvl w:val="0"/>
          <w:numId w:val="7"/>
        </w:numPr>
        <w:spacing w:after="0" w:line="240" w:lineRule="auto"/>
        <w:jc w:val="both"/>
        <w:rPr>
          <w:rFonts w:ascii="Arial" w:hAnsi="Arial" w:cs="Arial"/>
          <w:sz w:val="22"/>
          <w:szCs w:val="22"/>
        </w:rPr>
      </w:pPr>
      <w:r>
        <w:rPr>
          <w:rFonts w:ascii="Arial" w:hAnsi="Arial" w:cs="Arial"/>
          <w:sz w:val="22"/>
          <w:szCs w:val="22"/>
        </w:rPr>
        <w:t>Extensive knowledge and experience in managing regulatory teams.</w:t>
      </w:r>
    </w:p>
    <w:p w14:paraId="0E3C9444" w14:textId="0710439E" w:rsidR="006F018E" w:rsidRDefault="006F018E" w:rsidP="00AB5B85">
      <w:pPr>
        <w:numPr>
          <w:ilvl w:val="0"/>
          <w:numId w:val="7"/>
        </w:numPr>
        <w:tabs>
          <w:tab w:val="left" w:pos="720"/>
          <w:tab w:val="left" w:pos="3600"/>
        </w:tabs>
        <w:spacing w:after="0" w:line="240" w:lineRule="auto"/>
        <w:jc w:val="both"/>
        <w:rPr>
          <w:rFonts w:ascii="Arial" w:hAnsi="Arial" w:cs="Arial"/>
          <w:sz w:val="22"/>
          <w:szCs w:val="22"/>
        </w:rPr>
      </w:pPr>
      <w:r>
        <w:rPr>
          <w:rFonts w:ascii="Arial" w:hAnsi="Arial" w:cs="Arial"/>
          <w:sz w:val="22"/>
          <w:szCs w:val="22"/>
        </w:rPr>
        <w:t xml:space="preserve">Sound knowledge and experience in the functions and operations of a Council </w:t>
      </w:r>
      <w:r w:rsidR="00E92CB1">
        <w:rPr>
          <w:rFonts w:ascii="Arial" w:hAnsi="Arial" w:cs="Arial"/>
          <w:sz w:val="22"/>
          <w:szCs w:val="22"/>
        </w:rPr>
        <w:t>Building Services team</w:t>
      </w:r>
      <w:r>
        <w:rPr>
          <w:rFonts w:ascii="Arial" w:hAnsi="Arial" w:cs="Arial"/>
          <w:sz w:val="22"/>
          <w:szCs w:val="22"/>
        </w:rPr>
        <w:t>, plus an understanding of Private Building Surveying practice.</w:t>
      </w:r>
    </w:p>
    <w:p w14:paraId="4B50B17E" w14:textId="77777777" w:rsidR="00E92CB1" w:rsidRPr="008D2827" w:rsidRDefault="00E92CB1" w:rsidP="00AB5B85">
      <w:pPr>
        <w:numPr>
          <w:ilvl w:val="0"/>
          <w:numId w:val="7"/>
        </w:numPr>
        <w:tabs>
          <w:tab w:val="left" w:pos="360"/>
        </w:tabs>
        <w:autoSpaceDE w:val="0"/>
        <w:autoSpaceDN w:val="0"/>
        <w:adjustRightInd w:val="0"/>
        <w:spacing w:after="0" w:line="240" w:lineRule="auto"/>
        <w:rPr>
          <w:rFonts w:ascii="Arial" w:hAnsi="Arial" w:cs="Arial"/>
          <w:sz w:val="22"/>
          <w:szCs w:val="22"/>
        </w:rPr>
      </w:pPr>
      <w:r w:rsidRPr="008D2827">
        <w:rPr>
          <w:rFonts w:ascii="Arial" w:hAnsi="Arial" w:cs="Arial"/>
          <w:sz w:val="22"/>
          <w:szCs w:val="22"/>
        </w:rPr>
        <w:t>Demonstrated experience in local government Environmental Health.</w:t>
      </w:r>
      <w:r w:rsidRPr="00BC3BBA">
        <w:rPr>
          <w:rFonts w:ascii="Arial" w:hAnsi="Arial" w:cs="Arial"/>
          <w:sz w:val="22"/>
          <w:szCs w:val="22"/>
        </w:rPr>
        <w:t xml:space="preserve"> </w:t>
      </w:r>
      <w:r w:rsidRPr="008D2827">
        <w:rPr>
          <w:rFonts w:ascii="Arial" w:hAnsi="Arial" w:cs="Arial"/>
          <w:sz w:val="22"/>
          <w:szCs w:val="22"/>
        </w:rPr>
        <w:t>Knowledge and understanding of Environmental Health Legislation and associated Codes of Practice</w:t>
      </w:r>
      <w:r>
        <w:rPr>
          <w:rFonts w:ascii="Arial" w:hAnsi="Arial" w:cs="Arial"/>
          <w:sz w:val="22"/>
          <w:szCs w:val="22"/>
        </w:rPr>
        <w:t xml:space="preserve"> and the ability to administer, explain, </w:t>
      </w:r>
      <w:r w:rsidRPr="008D2827">
        <w:rPr>
          <w:rFonts w:ascii="Arial" w:hAnsi="Arial" w:cs="Arial"/>
          <w:sz w:val="22"/>
          <w:szCs w:val="22"/>
        </w:rPr>
        <w:t xml:space="preserve">interpret </w:t>
      </w:r>
      <w:r>
        <w:rPr>
          <w:rFonts w:ascii="Arial" w:hAnsi="Arial" w:cs="Arial"/>
          <w:sz w:val="22"/>
          <w:szCs w:val="22"/>
        </w:rPr>
        <w:t xml:space="preserve">and enforce </w:t>
      </w:r>
      <w:r w:rsidRPr="008D2827">
        <w:rPr>
          <w:rFonts w:ascii="Arial" w:hAnsi="Arial" w:cs="Arial"/>
          <w:sz w:val="22"/>
          <w:szCs w:val="22"/>
        </w:rPr>
        <w:t>such legislation.</w:t>
      </w:r>
    </w:p>
    <w:p w14:paraId="298F8FB7" w14:textId="18824DB5" w:rsidR="006F018E" w:rsidRDefault="006F018E" w:rsidP="00AB5B85">
      <w:pPr>
        <w:numPr>
          <w:ilvl w:val="0"/>
          <w:numId w:val="1"/>
        </w:numPr>
        <w:tabs>
          <w:tab w:val="num" w:pos="360"/>
        </w:tabs>
        <w:spacing w:after="0" w:line="240" w:lineRule="auto"/>
        <w:ind w:left="360"/>
        <w:jc w:val="both"/>
        <w:rPr>
          <w:rFonts w:ascii="Arial" w:hAnsi="Arial" w:cs="Arial"/>
          <w:sz w:val="22"/>
          <w:szCs w:val="22"/>
        </w:rPr>
      </w:pPr>
      <w:r>
        <w:rPr>
          <w:rFonts w:ascii="Arial" w:hAnsi="Arial" w:cs="Arial"/>
          <w:sz w:val="22"/>
          <w:szCs w:val="22"/>
        </w:rPr>
        <w:t xml:space="preserve">Ability to proactively lead and inspire staff to work with a team spirit, focused on and committed to </w:t>
      </w:r>
      <w:r w:rsidR="00E92CB1">
        <w:rPr>
          <w:rFonts w:ascii="Arial" w:hAnsi="Arial" w:cs="Arial"/>
          <w:sz w:val="22"/>
          <w:szCs w:val="22"/>
        </w:rPr>
        <w:t xml:space="preserve">continuous improvement and </w:t>
      </w:r>
      <w:r>
        <w:rPr>
          <w:rFonts w:ascii="Arial" w:hAnsi="Arial" w:cs="Arial"/>
          <w:sz w:val="22"/>
          <w:szCs w:val="22"/>
        </w:rPr>
        <w:t xml:space="preserve">organisational goals and objectives.  </w:t>
      </w:r>
    </w:p>
    <w:p w14:paraId="3F681C34" w14:textId="77777777" w:rsidR="00E92CB1" w:rsidRPr="008C7B7E" w:rsidRDefault="00E92CB1" w:rsidP="00AB5B85">
      <w:pPr>
        <w:pStyle w:val="Bodybullets"/>
        <w:spacing w:after="0" w:line="240" w:lineRule="auto"/>
        <w:ind w:left="360"/>
      </w:pPr>
      <w:r w:rsidRPr="008C7B7E">
        <w:t>An advanced capacity to effectively participate and contribute to a management team and play an organisational leadership role.</w:t>
      </w:r>
    </w:p>
    <w:p w14:paraId="2B2762CF" w14:textId="235BAAB3" w:rsidR="006F018E" w:rsidRDefault="006F018E" w:rsidP="00AB5B85">
      <w:pPr>
        <w:numPr>
          <w:ilvl w:val="0"/>
          <w:numId w:val="1"/>
        </w:numPr>
        <w:tabs>
          <w:tab w:val="num" w:pos="360"/>
        </w:tabs>
        <w:spacing w:after="0" w:line="240" w:lineRule="auto"/>
        <w:ind w:left="360"/>
        <w:jc w:val="both"/>
        <w:rPr>
          <w:rFonts w:ascii="Arial" w:hAnsi="Arial" w:cs="Arial"/>
          <w:sz w:val="22"/>
          <w:szCs w:val="22"/>
        </w:rPr>
      </w:pPr>
      <w:r>
        <w:rPr>
          <w:rFonts w:ascii="Arial" w:hAnsi="Arial" w:cs="Arial"/>
          <w:sz w:val="22"/>
          <w:szCs w:val="22"/>
        </w:rPr>
        <w:t xml:space="preserve">Sound understanding of legal and risk management requirements associated with the management of a Building Unit </w:t>
      </w:r>
      <w:r w:rsidR="00E92CB1">
        <w:rPr>
          <w:rFonts w:ascii="Arial" w:hAnsi="Arial" w:cs="Arial"/>
          <w:sz w:val="22"/>
          <w:szCs w:val="22"/>
        </w:rPr>
        <w:t xml:space="preserve">or Environmental Health Unit </w:t>
      </w:r>
      <w:r>
        <w:rPr>
          <w:rFonts w:ascii="Arial" w:hAnsi="Arial" w:cs="Arial"/>
          <w:sz w:val="22"/>
          <w:szCs w:val="22"/>
        </w:rPr>
        <w:t>within a local government context.</w:t>
      </w:r>
    </w:p>
    <w:p w14:paraId="6CEE4E77" w14:textId="60E84785" w:rsidR="00E92CB1" w:rsidRPr="008C7B7E" w:rsidRDefault="00E92CB1" w:rsidP="00AB5B85">
      <w:pPr>
        <w:pStyle w:val="Bodybullets"/>
        <w:spacing w:after="0" w:line="240" w:lineRule="auto"/>
        <w:ind w:left="360"/>
      </w:pPr>
      <w:r>
        <w:t xml:space="preserve">Highly developed </w:t>
      </w:r>
      <w:proofErr w:type="gramStart"/>
      <w:r w:rsidRPr="008C7B7E">
        <w:t>problem solving</w:t>
      </w:r>
      <w:proofErr w:type="gramEnd"/>
      <w:r w:rsidRPr="008C7B7E">
        <w:t xml:space="preserve"> skills and a demonstrated ability to </w:t>
      </w:r>
      <w:r>
        <w:t xml:space="preserve">manage investigations for a timely resolution and </w:t>
      </w:r>
      <w:r w:rsidRPr="008C7B7E">
        <w:t>effectively adjust plans and schedules</w:t>
      </w:r>
      <w:r>
        <w:t xml:space="preserve"> when necessary</w:t>
      </w:r>
      <w:r w:rsidRPr="008C7B7E">
        <w:t>.</w:t>
      </w:r>
    </w:p>
    <w:p w14:paraId="34C91072" w14:textId="77777777" w:rsidR="006F018E" w:rsidRDefault="006F018E" w:rsidP="00AB5B85">
      <w:pPr>
        <w:numPr>
          <w:ilvl w:val="0"/>
          <w:numId w:val="23"/>
        </w:numPr>
        <w:spacing w:after="0" w:line="240" w:lineRule="auto"/>
        <w:jc w:val="both"/>
        <w:rPr>
          <w:rFonts w:ascii="Arial" w:hAnsi="Arial" w:cs="Arial"/>
          <w:sz w:val="22"/>
          <w:szCs w:val="22"/>
        </w:rPr>
      </w:pPr>
      <w:r>
        <w:rPr>
          <w:rFonts w:ascii="Arial" w:hAnsi="Arial" w:cs="Arial"/>
          <w:sz w:val="22"/>
          <w:szCs w:val="22"/>
        </w:rPr>
        <w:t>Excellent written and verbal communication skills and highly developed interpersonal skills.</w:t>
      </w:r>
    </w:p>
    <w:p w14:paraId="388B58E2" w14:textId="77777777" w:rsidR="006F018E" w:rsidRDefault="006F018E" w:rsidP="00AB5B85">
      <w:pPr>
        <w:numPr>
          <w:ilvl w:val="0"/>
          <w:numId w:val="1"/>
        </w:numPr>
        <w:tabs>
          <w:tab w:val="num" w:pos="360"/>
        </w:tabs>
        <w:spacing w:after="0" w:line="240" w:lineRule="auto"/>
        <w:ind w:left="360"/>
        <w:jc w:val="both"/>
        <w:rPr>
          <w:rFonts w:ascii="Arial" w:hAnsi="Arial" w:cs="Arial"/>
          <w:sz w:val="22"/>
          <w:szCs w:val="22"/>
        </w:rPr>
      </w:pPr>
      <w:r>
        <w:rPr>
          <w:rFonts w:ascii="Arial" w:hAnsi="Arial" w:cs="Arial"/>
          <w:sz w:val="22"/>
          <w:szCs w:val="22"/>
        </w:rPr>
        <w:t>Ability to prepare and implement a compliance framework and associated policy and achieve Council objectives.</w:t>
      </w:r>
    </w:p>
    <w:p w14:paraId="54A2C587" w14:textId="77777777" w:rsidR="006F018E" w:rsidRDefault="006F018E" w:rsidP="00AB5B85">
      <w:pPr>
        <w:numPr>
          <w:ilvl w:val="0"/>
          <w:numId w:val="1"/>
        </w:numPr>
        <w:tabs>
          <w:tab w:val="num" w:pos="360"/>
        </w:tabs>
        <w:spacing w:after="0" w:line="240" w:lineRule="auto"/>
        <w:ind w:left="360"/>
        <w:jc w:val="both"/>
        <w:rPr>
          <w:rFonts w:ascii="Arial" w:hAnsi="Arial" w:cs="Arial"/>
          <w:sz w:val="22"/>
          <w:szCs w:val="22"/>
        </w:rPr>
      </w:pPr>
      <w:r>
        <w:rPr>
          <w:rFonts w:ascii="Arial" w:hAnsi="Arial" w:cs="Arial"/>
          <w:sz w:val="22"/>
          <w:szCs w:val="22"/>
        </w:rPr>
        <w:t>Ability to prepare program budgets and achieve budget targets.</w:t>
      </w:r>
    </w:p>
    <w:p w14:paraId="36492F30" w14:textId="7B376BF3" w:rsidR="006973EB" w:rsidRDefault="006F018E" w:rsidP="00AB5B85">
      <w:pPr>
        <w:pStyle w:val="Bodybullets"/>
        <w:spacing w:after="0" w:line="240" w:lineRule="auto"/>
        <w:ind w:left="426" w:hanging="426"/>
      </w:pPr>
      <w:r>
        <w:rPr>
          <w:rFonts w:ascii="Arial" w:hAnsi="Arial" w:cs="Arial"/>
          <w:sz w:val="22"/>
          <w:szCs w:val="22"/>
        </w:rPr>
        <w:t>A current driver’s licence is required</w:t>
      </w:r>
    </w:p>
    <w:sectPr w:rsidR="006973EB" w:rsidSect="002D7A14">
      <w:footerReference w:type="default" r:id="rId13"/>
      <w:footerReference w:type="first" r:id="rId14"/>
      <w:pgSz w:w="11907" w:h="16840" w:code="9"/>
      <w:pgMar w:top="568" w:right="1134" w:bottom="1134" w:left="1134" w:header="113"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2001" w14:textId="77777777" w:rsidR="00D663BB" w:rsidRDefault="00D663BB" w:rsidP="004505B4">
      <w:r>
        <w:separator/>
      </w:r>
    </w:p>
    <w:p w14:paraId="549D89F3" w14:textId="77777777" w:rsidR="00D663BB" w:rsidRDefault="00D663BB" w:rsidP="004505B4"/>
    <w:p w14:paraId="3AC202F9" w14:textId="77777777" w:rsidR="00D663BB" w:rsidRDefault="00D663BB" w:rsidP="004505B4"/>
  </w:endnote>
  <w:endnote w:type="continuationSeparator" w:id="0">
    <w:p w14:paraId="49BCF065" w14:textId="77777777" w:rsidR="00D663BB" w:rsidRDefault="00D663BB" w:rsidP="004505B4">
      <w:r>
        <w:continuationSeparator/>
      </w:r>
    </w:p>
    <w:p w14:paraId="705F288E" w14:textId="77777777" w:rsidR="00D663BB" w:rsidRDefault="00D663BB" w:rsidP="004505B4"/>
    <w:p w14:paraId="0DA3D5F0" w14:textId="77777777" w:rsidR="00D663BB" w:rsidRDefault="00D663BB" w:rsidP="00450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lbertus Medium">
    <w:altName w:val="Lucida Sans Unicode"/>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780530"/>
      <w:docPartObj>
        <w:docPartGallery w:val="Page Numbers (Bottom of Page)"/>
        <w:docPartUnique/>
      </w:docPartObj>
    </w:sdtPr>
    <w:sdtEndPr>
      <w:rPr>
        <w:noProof/>
        <w:color w:val="7F7F7F" w:themeColor="text1" w:themeTint="80"/>
        <w:sz w:val="18"/>
        <w:szCs w:val="18"/>
      </w:rPr>
    </w:sdtEndPr>
    <w:sdtContent>
      <w:p w14:paraId="2CFEA756" w14:textId="77777777" w:rsidR="00EE11F7" w:rsidRPr="004F0053" w:rsidRDefault="004F0053" w:rsidP="004F0053">
        <w:pPr>
          <w:pStyle w:val="Footer"/>
          <w:jc w:val="right"/>
          <w:rPr>
            <w:color w:val="7F7F7F" w:themeColor="text1" w:themeTint="80"/>
            <w:sz w:val="18"/>
            <w:szCs w:val="18"/>
          </w:rPr>
        </w:pPr>
        <w:r w:rsidRPr="004F0053">
          <w:rPr>
            <w:color w:val="000000" w:themeColor="text1"/>
            <w:sz w:val="18"/>
            <w:szCs w:val="18"/>
          </w:rPr>
          <w:fldChar w:fldCharType="begin"/>
        </w:r>
        <w:r w:rsidRPr="004F0053">
          <w:rPr>
            <w:color w:val="000000" w:themeColor="text1"/>
            <w:sz w:val="18"/>
            <w:szCs w:val="18"/>
          </w:rPr>
          <w:instrText xml:space="preserve"> PAGE   \* MERGEFORMAT </w:instrText>
        </w:r>
        <w:r w:rsidRPr="004F0053">
          <w:rPr>
            <w:color w:val="000000" w:themeColor="text1"/>
            <w:sz w:val="18"/>
            <w:szCs w:val="18"/>
          </w:rPr>
          <w:fldChar w:fldCharType="separate"/>
        </w:r>
        <w:r w:rsidRPr="004F0053">
          <w:rPr>
            <w:noProof/>
            <w:color w:val="000000" w:themeColor="text1"/>
            <w:sz w:val="18"/>
            <w:szCs w:val="18"/>
          </w:rPr>
          <w:t>2</w:t>
        </w:r>
        <w:r w:rsidRPr="004F0053">
          <w:rPr>
            <w:noProof/>
            <w:color w:val="000000" w:themeColor="text1"/>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374533"/>
      <w:docPartObj>
        <w:docPartGallery w:val="Page Numbers (Bottom of Page)"/>
        <w:docPartUnique/>
      </w:docPartObj>
    </w:sdtPr>
    <w:sdtEndPr/>
    <w:sdtContent>
      <w:sdt>
        <w:sdtPr>
          <w:id w:val="30461609"/>
          <w:docPartObj>
            <w:docPartGallery w:val="Page Numbers (Top of Page)"/>
            <w:docPartUnique/>
          </w:docPartObj>
        </w:sdtPr>
        <w:sdtEndPr/>
        <w:sdtContent>
          <w:p w14:paraId="2ED4376E" w14:textId="77777777" w:rsidR="008B5042" w:rsidRPr="00834E2A" w:rsidRDefault="008B5042" w:rsidP="004505B4">
            <w:pPr>
              <w:pStyle w:val="Footer"/>
            </w:pPr>
            <w:r w:rsidRPr="00834E2A">
              <w:t xml:space="preserve">Page </w:t>
            </w:r>
            <w:r w:rsidRPr="00834E2A">
              <w:fldChar w:fldCharType="begin"/>
            </w:r>
            <w:r w:rsidRPr="00834E2A">
              <w:instrText xml:space="preserve"> PAGE </w:instrText>
            </w:r>
            <w:r w:rsidRPr="00834E2A">
              <w:fldChar w:fldCharType="separate"/>
            </w:r>
            <w:r w:rsidRPr="00834E2A">
              <w:rPr>
                <w:noProof/>
              </w:rPr>
              <w:t>2</w:t>
            </w:r>
            <w:r w:rsidRPr="00834E2A">
              <w:fldChar w:fldCharType="end"/>
            </w:r>
            <w:r w:rsidRPr="00834E2A">
              <w:t xml:space="preserve"> of </w:t>
            </w:r>
            <w:r w:rsidR="00D663BB">
              <w:fldChar w:fldCharType="begin"/>
            </w:r>
            <w:r w:rsidR="00D663BB">
              <w:instrText xml:space="preserve"> NUMPAGES  </w:instrText>
            </w:r>
            <w:r w:rsidR="00D663BB">
              <w:fldChar w:fldCharType="separate"/>
            </w:r>
            <w:r w:rsidRPr="00834E2A">
              <w:rPr>
                <w:noProof/>
              </w:rPr>
              <w:t>2</w:t>
            </w:r>
            <w:r w:rsidR="00D663BB">
              <w:rPr>
                <w:noProof/>
              </w:rPr>
              <w:fldChar w:fldCharType="end"/>
            </w:r>
          </w:p>
        </w:sdtContent>
      </w:sdt>
    </w:sdtContent>
  </w:sdt>
  <w:p w14:paraId="1E5F41D1" w14:textId="77777777" w:rsidR="008B5042" w:rsidRDefault="008B5042" w:rsidP="0045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3DE53" w14:textId="77777777" w:rsidR="00D663BB" w:rsidRDefault="00D663BB" w:rsidP="004505B4">
      <w:r>
        <w:separator/>
      </w:r>
    </w:p>
    <w:p w14:paraId="4754E0C8" w14:textId="77777777" w:rsidR="00D663BB" w:rsidRDefault="00D663BB" w:rsidP="004505B4"/>
    <w:p w14:paraId="1E402F33" w14:textId="77777777" w:rsidR="00D663BB" w:rsidRDefault="00D663BB" w:rsidP="004505B4"/>
  </w:footnote>
  <w:footnote w:type="continuationSeparator" w:id="0">
    <w:p w14:paraId="2F2AC267" w14:textId="77777777" w:rsidR="00D663BB" w:rsidRDefault="00D663BB" w:rsidP="004505B4">
      <w:r>
        <w:continuationSeparator/>
      </w:r>
    </w:p>
    <w:p w14:paraId="1670A729" w14:textId="77777777" w:rsidR="00D663BB" w:rsidRDefault="00D663BB" w:rsidP="004505B4"/>
    <w:p w14:paraId="7AC99D24" w14:textId="77777777" w:rsidR="00D663BB" w:rsidRDefault="00D663BB" w:rsidP="00450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7CA6"/>
    <w:multiLevelType w:val="hybridMultilevel"/>
    <w:tmpl w:val="5CF6D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C12FB8"/>
    <w:multiLevelType w:val="hybridMultilevel"/>
    <w:tmpl w:val="A6E87D2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24B902DA"/>
    <w:multiLevelType w:val="hybridMultilevel"/>
    <w:tmpl w:val="488C8CB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20"/>
        </w:tabs>
        <w:ind w:left="-120" w:hanging="360"/>
      </w:pPr>
      <w:rPr>
        <w:rFonts w:ascii="Wingdings" w:hAnsi="Wingdings" w:cs="Wingdings" w:hint="default"/>
      </w:rPr>
    </w:lvl>
    <w:lvl w:ilvl="3" w:tplc="04090001">
      <w:start w:val="1"/>
      <w:numFmt w:val="bullet"/>
      <w:lvlText w:val=""/>
      <w:lvlJc w:val="left"/>
      <w:pPr>
        <w:tabs>
          <w:tab w:val="num" w:pos="600"/>
        </w:tabs>
        <w:ind w:left="600" w:hanging="360"/>
      </w:pPr>
      <w:rPr>
        <w:rFonts w:ascii="Symbol" w:hAnsi="Symbol" w:cs="Symbol" w:hint="default"/>
      </w:rPr>
    </w:lvl>
    <w:lvl w:ilvl="4" w:tplc="04090003">
      <w:start w:val="1"/>
      <w:numFmt w:val="bullet"/>
      <w:lvlText w:val="o"/>
      <w:lvlJc w:val="left"/>
      <w:pPr>
        <w:tabs>
          <w:tab w:val="num" w:pos="1320"/>
        </w:tabs>
        <w:ind w:left="1320" w:hanging="360"/>
      </w:pPr>
      <w:rPr>
        <w:rFonts w:ascii="Courier New" w:hAnsi="Courier New" w:cs="Courier New" w:hint="default"/>
      </w:rPr>
    </w:lvl>
    <w:lvl w:ilvl="5" w:tplc="04090005">
      <w:start w:val="1"/>
      <w:numFmt w:val="bullet"/>
      <w:lvlText w:val=""/>
      <w:lvlJc w:val="left"/>
      <w:pPr>
        <w:tabs>
          <w:tab w:val="num" w:pos="2040"/>
        </w:tabs>
        <w:ind w:left="2040" w:hanging="360"/>
      </w:pPr>
      <w:rPr>
        <w:rFonts w:ascii="Wingdings" w:hAnsi="Wingdings" w:cs="Wingdings" w:hint="default"/>
      </w:rPr>
    </w:lvl>
    <w:lvl w:ilvl="6" w:tplc="04090001">
      <w:start w:val="1"/>
      <w:numFmt w:val="bullet"/>
      <w:lvlText w:val=""/>
      <w:lvlJc w:val="left"/>
      <w:pPr>
        <w:tabs>
          <w:tab w:val="num" w:pos="2760"/>
        </w:tabs>
        <w:ind w:left="2760" w:hanging="360"/>
      </w:pPr>
      <w:rPr>
        <w:rFonts w:ascii="Symbol" w:hAnsi="Symbol" w:cs="Symbol" w:hint="default"/>
      </w:rPr>
    </w:lvl>
    <w:lvl w:ilvl="7" w:tplc="04090003">
      <w:start w:val="1"/>
      <w:numFmt w:val="bullet"/>
      <w:lvlText w:val="o"/>
      <w:lvlJc w:val="left"/>
      <w:pPr>
        <w:tabs>
          <w:tab w:val="num" w:pos="3480"/>
        </w:tabs>
        <w:ind w:left="3480" w:hanging="360"/>
      </w:pPr>
      <w:rPr>
        <w:rFonts w:ascii="Courier New" w:hAnsi="Courier New" w:cs="Courier New" w:hint="default"/>
      </w:rPr>
    </w:lvl>
    <w:lvl w:ilvl="8" w:tplc="04090005">
      <w:start w:val="1"/>
      <w:numFmt w:val="bullet"/>
      <w:lvlText w:val=""/>
      <w:lvlJc w:val="left"/>
      <w:pPr>
        <w:tabs>
          <w:tab w:val="num" w:pos="4200"/>
        </w:tabs>
        <w:ind w:left="4200" w:hanging="360"/>
      </w:pPr>
      <w:rPr>
        <w:rFonts w:ascii="Wingdings" w:hAnsi="Wingdings" w:cs="Wingdings" w:hint="default"/>
      </w:rPr>
    </w:lvl>
  </w:abstractNum>
  <w:abstractNum w:abstractNumId="3" w15:restartNumberingAfterBreak="0">
    <w:nsid w:val="25FD0C8A"/>
    <w:multiLevelType w:val="hybridMultilevel"/>
    <w:tmpl w:val="8FD098C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8A0EF8"/>
    <w:multiLevelType w:val="hybridMultilevel"/>
    <w:tmpl w:val="DAF459A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2F5059A1"/>
    <w:multiLevelType w:val="hybridMultilevel"/>
    <w:tmpl w:val="67CEC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4C5AE7"/>
    <w:multiLevelType w:val="hybridMultilevel"/>
    <w:tmpl w:val="0F962BD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B49284C"/>
    <w:multiLevelType w:val="hybridMultilevel"/>
    <w:tmpl w:val="129C5D1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480"/>
        </w:tabs>
        <w:ind w:left="-480" w:hanging="360"/>
      </w:pPr>
      <w:rPr>
        <w:rFonts w:ascii="Wingdings" w:hAnsi="Wingdings" w:cs="Wingdings" w:hint="default"/>
      </w:rPr>
    </w:lvl>
    <w:lvl w:ilvl="3" w:tplc="04090001">
      <w:start w:val="1"/>
      <w:numFmt w:val="bullet"/>
      <w:lvlText w:val=""/>
      <w:lvlJc w:val="left"/>
      <w:pPr>
        <w:tabs>
          <w:tab w:val="num" w:pos="240"/>
        </w:tabs>
        <w:ind w:left="240" w:hanging="360"/>
      </w:pPr>
      <w:rPr>
        <w:rFonts w:ascii="Symbol" w:hAnsi="Symbol" w:cs="Symbol" w:hint="default"/>
      </w:rPr>
    </w:lvl>
    <w:lvl w:ilvl="4" w:tplc="04090003">
      <w:start w:val="1"/>
      <w:numFmt w:val="bullet"/>
      <w:lvlText w:val="o"/>
      <w:lvlJc w:val="left"/>
      <w:pPr>
        <w:tabs>
          <w:tab w:val="num" w:pos="960"/>
        </w:tabs>
        <w:ind w:left="960" w:hanging="360"/>
      </w:pPr>
      <w:rPr>
        <w:rFonts w:ascii="Courier New" w:hAnsi="Courier New" w:cs="Courier New" w:hint="default"/>
      </w:rPr>
    </w:lvl>
    <w:lvl w:ilvl="5" w:tplc="04090005">
      <w:start w:val="1"/>
      <w:numFmt w:val="bullet"/>
      <w:lvlText w:val=""/>
      <w:lvlJc w:val="left"/>
      <w:pPr>
        <w:tabs>
          <w:tab w:val="num" w:pos="1680"/>
        </w:tabs>
        <w:ind w:left="1680" w:hanging="360"/>
      </w:pPr>
      <w:rPr>
        <w:rFonts w:ascii="Wingdings" w:hAnsi="Wingdings" w:cs="Wingdings" w:hint="default"/>
      </w:rPr>
    </w:lvl>
    <w:lvl w:ilvl="6" w:tplc="04090001">
      <w:start w:val="1"/>
      <w:numFmt w:val="bullet"/>
      <w:lvlText w:val=""/>
      <w:lvlJc w:val="left"/>
      <w:pPr>
        <w:tabs>
          <w:tab w:val="num" w:pos="2400"/>
        </w:tabs>
        <w:ind w:left="2400" w:hanging="360"/>
      </w:pPr>
      <w:rPr>
        <w:rFonts w:ascii="Symbol" w:hAnsi="Symbol" w:cs="Symbol" w:hint="default"/>
      </w:rPr>
    </w:lvl>
    <w:lvl w:ilvl="7" w:tplc="04090003">
      <w:start w:val="1"/>
      <w:numFmt w:val="bullet"/>
      <w:lvlText w:val="o"/>
      <w:lvlJc w:val="left"/>
      <w:pPr>
        <w:tabs>
          <w:tab w:val="num" w:pos="3120"/>
        </w:tabs>
        <w:ind w:left="3120" w:hanging="360"/>
      </w:pPr>
      <w:rPr>
        <w:rFonts w:ascii="Courier New" w:hAnsi="Courier New" w:cs="Courier New" w:hint="default"/>
      </w:rPr>
    </w:lvl>
    <w:lvl w:ilvl="8" w:tplc="04090005">
      <w:start w:val="1"/>
      <w:numFmt w:val="bullet"/>
      <w:lvlText w:val=""/>
      <w:lvlJc w:val="left"/>
      <w:pPr>
        <w:tabs>
          <w:tab w:val="num" w:pos="3840"/>
        </w:tabs>
        <w:ind w:left="3840" w:hanging="360"/>
      </w:pPr>
      <w:rPr>
        <w:rFonts w:ascii="Wingdings" w:hAnsi="Wingdings" w:cs="Wingdings" w:hint="default"/>
      </w:rPr>
    </w:lvl>
  </w:abstractNum>
  <w:abstractNum w:abstractNumId="9"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3371D6"/>
    <w:multiLevelType w:val="singleLevel"/>
    <w:tmpl w:val="870A2168"/>
    <w:lvl w:ilvl="0">
      <w:start w:val="1"/>
      <w:numFmt w:val="bullet"/>
      <w:pStyle w:val="Bodybullets"/>
      <w:lvlText w:val=""/>
      <w:lvlJc w:val="left"/>
      <w:pPr>
        <w:ind w:left="720" w:hanging="360"/>
      </w:pPr>
      <w:rPr>
        <w:rFonts w:ascii="Symbol" w:hAnsi="Symbol" w:hint="default"/>
      </w:rPr>
    </w:lvl>
  </w:abstractNum>
  <w:abstractNum w:abstractNumId="12" w15:restartNumberingAfterBreak="0">
    <w:nsid w:val="5D915729"/>
    <w:multiLevelType w:val="hybridMultilevel"/>
    <w:tmpl w:val="0F5ED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037569"/>
    <w:multiLevelType w:val="hybridMultilevel"/>
    <w:tmpl w:val="31B43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834D85"/>
    <w:multiLevelType w:val="hybridMultilevel"/>
    <w:tmpl w:val="37B6B6D0"/>
    <w:lvl w:ilvl="0" w:tplc="0C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FB06347"/>
    <w:multiLevelType w:val="hybridMultilevel"/>
    <w:tmpl w:val="D624B0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1"/>
  </w:num>
  <w:num w:numId="3">
    <w:abstractNumId w:val="11"/>
  </w:num>
  <w:num w:numId="4">
    <w:abstractNumId w:val="10"/>
  </w:num>
  <w:num w:numId="5">
    <w:abstractNumId w:val="11"/>
  </w:num>
  <w:num w:numId="6">
    <w:abstractNumId w:val="11"/>
  </w:num>
  <w:num w:numId="7">
    <w:abstractNumId w:val="9"/>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4"/>
  </w:num>
  <w:num w:numId="16">
    <w:abstractNumId w:val="12"/>
  </w:num>
  <w:num w:numId="17">
    <w:abstractNumId w:val="15"/>
  </w:num>
  <w:num w:numId="18">
    <w:abstractNumId w:val="7"/>
  </w:num>
  <w:num w:numId="19">
    <w:abstractNumId w:val="1"/>
  </w:num>
  <w:num w:numId="20">
    <w:abstractNumId w:val="2"/>
  </w:num>
  <w:num w:numId="21">
    <w:abstractNumId w:val="3"/>
  </w:num>
  <w:num w:numId="22">
    <w:abstractNumId w:val="14"/>
  </w:num>
  <w:num w:numId="23">
    <w:abstractNumId w:val="8"/>
  </w:num>
  <w:num w:numId="24">
    <w:abstractNumId w:val="13"/>
  </w:num>
  <w:num w:numId="25">
    <w:abstractNumId w:val="5"/>
  </w:num>
  <w:num w:numId="26">
    <w:abstractNumId w:val="6"/>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010C5"/>
    <w:rsid w:val="000115C5"/>
    <w:rsid w:val="00011E36"/>
    <w:rsid w:val="00012862"/>
    <w:rsid w:val="000525AD"/>
    <w:rsid w:val="000536CE"/>
    <w:rsid w:val="00063A67"/>
    <w:rsid w:val="000747F6"/>
    <w:rsid w:val="00077A43"/>
    <w:rsid w:val="000875D3"/>
    <w:rsid w:val="00097B88"/>
    <w:rsid w:val="000A227E"/>
    <w:rsid w:val="000A740E"/>
    <w:rsid w:val="000B34EA"/>
    <w:rsid w:val="000B4A55"/>
    <w:rsid w:val="000B5ABF"/>
    <w:rsid w:val="000B7A4D"/>
    <w:rsid w:val="000C5055"/>
    <w:rsid w:val="000E4915"/>
    <w:rsid w:val="000F5069"/>
    <w:rsid w:val="00101C36"/>
    <w:rsid w:val="001158B2"/>
    <w:rsid w:val="00116E70"/>
    <w:rsid w:val="00144B08"/>
    <w:rsid w:val="00156A91"/>
    <w:rsid w:val="00187A8F"/>
    <w:rsid w:val="00190930"/>
    <w:rsid w:val="001A1741"/>
    <w:rsid w:val="001A6F55"/>
    <w:rsid w:val="001D5F7E"/>
    <w:rsid w:val="001E3432"/>
    <w:rsid w:val="001F50D0"/>
    <w:rsid w:val="00200CC5"/>
    <w:rsid w:val="0021215A"/>
    <w:rsid w:val="002212D4"/>
    <w:rsid w:val="00223CE9"/>
    <w:rsid w:val="00235EF4"/>
    <w:rsid w:val="00244BF2"/>
    <w:rsid w:val="00244D16"/>
    <w:rsid w:val="00255208"/>
    <w:rsid w:val="002560C7"/>
    <w:rsid w:val="0026550F"/>
    <w:rsid w:val="00290119"/>
    <w:rsid w:val="002A75B5"/>
    <w:rsid w:val="002C42FB"/>
    <w:rsid w:val="002D6921"/>
    <w:rsid w:val="002D7A14"/>
    <w:rsid w:val="002F7360"/>
    <w:rsid w:val="003004DE"/>
    <w:rsid w:val="003054A7"/>
    <w:rsid w:val="00310C88"/>
    <w:rsid w:val="003148EF"/>
    <w:rsid w:val="00330125"/>
    <w:rsid w:val="003502A1"/>
    <w:rsid w:val="003536A2"/>
    <w:rsid w:val="0036378E"/>
    <w:rsid w:val="00383794"/>
    <w:rsid w:val="00390A23"/>
    <w:rsid w:val="003A54BF"/>
    <w:rsid w:val="003A59BA"/>
    <w:rsid w:val="003D5217"/>
    <w:rsid w:val="003D59E2"/>
    <w:rsid w:val="003E2262"/>
    <w:rsid w:val="003E75CA"/>
    <w:rsid w:val="003F27C7"/>
    <w:rsid w:val="00416469"/>
    <w:rsid w:val="00431811"/>
    <w:rsid w:val="004505B4"/>
    <w:rsid w:val="00455D6E"/>
    <w:rsid w:val="004578F7"/>
    <w:rsid w:val="004726A8"/>
    <w:rsid w:val="00473CB4"/>
    <w:rsid w:val="0047592F"/>
    <w:rsid w:val="004A030F"/>
    <w:rsid w:val="004B6D73"/>
    <w:rsid w:val="004C3CAB"/>
    <w:rsid w:val="004D75D4"/>
    <w:rsid w:val="004E4F0C"/>
    <w:rsid w:val="004F0053"/>
    <w:rsid w:val="004F0310"/>
    <w:rsid w:val="004F6CAC"/>
    <w:rsid w:val="0050034B"/>
    <w:rsid w:val="005029F9"/>
    <w:rsid w:val="00511E9A"/>
    <w:rsid w:val="00512152"/>
    <w:rsid w:val="00515811"/>
    <w:rsid w:val="00515B1E"/>
    <w:rsid w:val="00525900"/>
    <w:rsid w:val="005267BF"/>
    <w:rsid w:val="00527CDF"/>
    <w:rsid w:val="005320BB"/>
    <w:rsid w:val="005425D4"/>
    <w:rsid w:val="00554D00"/>
    <w:rsid w:val="0059521E"/>
    <w:rsid w:val="005A14C9"/>
    <w:rsid w:val="005A215F"/>
    <w:rsid w:val="005C7563"/>
    <w:rsid w:val="005D6CB5"/>
    <w:rsid w:val="005E1997"/>
    <w:rsid w:val="005E24AE"/>
    <w:rsid w:val="005E7AEA"/>
    <w:rsid w:val="00612534"/>
    <w:rsid w:val="0063263B"/>
    <w:rsid w:val="00636073"/>
    <w:rsid w:val="006406DD"/>
    <w:rsid w:val="00652A03"/>
    <w:rsid w:val="006577D6"/>
    <w:rsid w:val="00660274"/>
    <w:rsid w:val="00674AD0"/>
    <w:rsid w:val="006826AE"/>
    <w:rsid w:val="00695BDA"/>
    <w:rsid w:val="006973EB"/>
    <w:rsid w:val="006973FD"/>
    <w:rsid w:val="006B25E6"/>
    <w:rsid w:val="006C3ABE"/>
    <w:rsid w:val="006C46C1"/>
    <w:rsid w:val="006C5437"/>
    <w:rsid w:val="006C75E9"/>
    <w:rsid w:val="006F018E"/>
    <w:rsid w:val="006F4BB7"/>
    <w:rsid w:val="00700C62"/>
    <w:rsid w:val="0070465D"/>
    <w:rsid w:val="0071199B"/>
    <w:rsid w:val="00717AE0"/>
    <w:rsid w:val="0072674D"/>
    <w:rsid w:val="00734B51"/>
    <w:rsid w:val="00735FED"/>
    <w:rsid w:val="00756E69"/>
    <w:rsid w:val="00770E91"/>
    <w:rsid w:val="0079275D"/>
    <w:rsid w:val="007D19CE"/>
    <w:rsid w:val="007E10E4"/>
    <w:rsid w:val="007F4D2A"/>
    <w:rsid w:val="008216F7"/>
    <w:rsid w:val="00821ADB"/>
    <w:rsid w:val="00825B10"/>
    <w:rsid w:val="00834E2A"/>
    <w:rsid w:val="008365C6"/>
    <w:rsid w:val="00844968"/>
    <w:rsid w:val="00866F5B"/>
    <w:rsid w:val="008679E9"/>
    <w:rsid w:val="008711CB"/>
    <w:rsid w:val="008930D4"/>
    <w:rsid w:val="008A651A"/>
    <w:rsid w:val="008B0C23"/>
    <w:rsid w:val="008B21EF"/>
    <w:rsid w:val="008B5042"/>
    <w:rsid w:val="008B7CE1"/>
    <w:rsid w:val="008C47AA"/>
    <w:rsid w:val="008C4978"/>
    <w:rsid w:val="008E44C4"/>
    <w:rsid w:val="008F41E0"/>
    <w:rsid w:val="009105C7"/>
    <w:rsid w:val="00911075"/>
    <w:rsid w:val="00924AFD"/>
    <w:rsid w:val="009364EB"/>
    <w:rsid w:val="00977E3B"/>
    <w:rsid w:val="00980D56"/>
    <w:rsid w:val="009822F7"/>
    <w:rsid w:val="00982AA9"/>
    <w:rsid w:val="009874CA"/>
    <w:rsid w:val="009A186A"/>
    <w:rsid w:val="009A5DFD"/>
    <w:rsid w:val="009B4D60"/>
    <w:rsid w:val="009B5985"/>
    <w:rsid w:val="009B75A9"/>
    <w:rsid w:val="009C6E88"/>
    <w:rsid w:val="009C72E5"/>
    <w:rsid w:val="009D0453"/>
    <w:rsid w:val="009F17BB"/>
    <w:rsid w:val="009F2036"/>
    <w:rsid w:val="00A265C4"/>
    <w:rsid w:val="00A50660"/>
    <w:rsid w:val="00A511B7"/>
    <w:rsid w:val="00A62434"/>
    <w:rsid w:val="00A71AC3"/>
    <w:rsid w:val="00A8546C"/>
    <w:rsid w:val="00A933CD"/>
    <w:rsid w:val="00AB5B85"/>
    <w:rsid w:val="00AC4358"/>
    <w:rsid w:val="00AC5228"/>
    <w:rsid w:val="00B006EE"/>
    <w:rsid w:val="00B048B8"/>
    <w:rsid w:val="00B04FBD"/>
    <w:rsid w:val="00B0647F"/>
    <w:rsid w:val="00B45501"/>
    <w:rsid w:val="00B618B3"/>
    <w:rsid w:val="00B62EA1"/>
    <w:rsid w:val="00B77968"/>
    <w:rsid w:val="00B96FD6"/>
    <w:rsid w:val="00BA0BA3"/>
    <w:rsid w:val="00BB13EA"/>
    <w:rsid w:val="00BB7C4C"/>
    <w:rsid w:val="00BC465A"/>
    <w:rsid w:val="00C0683E"/>
    <w:rsid w:val="00C1088A"/>
    <w:rsid w:val="00C43FB5"/>
    <w:rsid w:val="00C55BE5"/>
    <w:rsid w:val="00C60412"/>
    <w:rsid w:val="00C70F75"/>
    <w:rsid w:val="00C9400F"/>
    <w:rsid w:val="00CA08AD"/>
    <w:rsid w:val="00CB4005"/>
    <w:rsid w:val="00CC22FD"/>
    <w:rsid w:val="00CC492C"/>
    <w:rsid w:val="00CD5398"/>
    <w:rsid w:val="00CD67D6"/>
    <w:rsid w:val="00CE135C"/>
    <w:rsid w:val="00CE529E"/>
    <w:rsid w:val="00CF4E29"/>
    <w:rsid w:val="00CF6CFC"/>
    <w:rsid w:val="00D04260"/>
    <w:rsid w:val="00D13843"/>
    <w:rsid w:val="00D37AAA"/>
    <w:rsid w:val="00D41273"/>
    <w:rsid w:val="00D418A9"/>
    <w:rsid w:val="00D53DEE"/>
    <w:rsid w:val="00D5704E"/>
    <w:rsid w:val="00D663BB"/>
    <w:rsid w:val="00D74463"/>
    <w:rsid w:val="00D7753E"/>
    <w:rsid w:val="00D86C09"/>
    <w:rsid w:val="00D941DC"/>
    <w:rsid w:val="00D968E3"/>
    <w:rsid w:val="00DF061A"/>
    <w:rsid w:val="00DF36F6"/>
    <w:rsid w:val="00DF6A6F"/>
    <w:rsid w:val="00E0684C"/>
    <w:rsid w:val="00E12A83"/>
    <w:rsid w:val="00E35372"/>
    <w:rsid w:val="00E418EC"/>
    <w:rsid w:val="00E42181"/>
    <w:rsid w:val="00E42C8D"/>
    <w:rsid w:val="00E56D39"/>
    <w:rsid w:val="00E631E3"/>
    <w:rsid w:val="00E819F5"/>
    <w:rsid w:val="00E8339A"/>
    <w:rsid w:val="00E83455"/>
    <w:rsid w:val="00E84607"/>
    <w:rsid w:val="00E9220F"/>
    <w:rsid w:val="00E92CB1"/>
    <w:rsid w:val="00E94871"/>
    <w:rsid w:val="00E948A0"/>
    <w:rsid w:val="00E94A7B"/>
    <w:rsid w:val="00E97749"/>
    <w:rsid w:val="00EA7B0D"/>
    <w:rsid w:val="00EB2068"/>
    <w:rsid w:val="00EB2436"/>
    <w:rsid w:val="00EB530F"/>
    <w:rsid w:val="00EC52B4"/>
    <w:rsid w:val="00EC5A59"/>
    <w:rsid w:val="00ED4CA2"/>
    <w:rsid w:val="00EE09B1"/>
    <w:rsid w:val="00EE11F7"/>
    <w:rsid w:val="00EE6AF2"/>
    <w:rsid w:val="00F0715F"/>
    <w:rsid w:val="00F312CD"/>
    <w:rsid w:val="00F37FF6"/>
    <w:rsid w:val="00F5247F"/>
    <w:rsid w:val="00F9169B"/>
    <w:rsid w:val="00F94D50"/>
    <w:rsid w:val="00FA3226"/>
    <w:rsid w:val="00FA437D"/>
    <w:rsid w:val="00FA6644"/>
    <w:rsid w:val="00FD2210"/>
    <w:rsid w:val="00FD5154"/>
    <w:rsid w:val="00FE4568"/>
    <w:rsid w:val="00FF1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B05C9"/>
  <w15:docId w15:val="{38B4A7E9-3307-4CAE-822B-2647182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5B4"/>
    <w:pPr>
      <w:spacing w:line="218" w:lineRule="auto"/>
    </w:pPr>
    <w:rPr>
      <w:sz w:val="21"/>
      <w:szCs w:val="21"/>
    </w:rPr>
  </w:style>
  <w:style w:type="paragraph" w:styleId="Heading1">
    <w:name w:val="heading 1"/>
    <w:basedOn w:val="Normal"/>
    <w:next w:val="Normal"/>
    <w:link w:val="Heading1Char"/>
    <w:uiPriority w:val="9"/>
    <w:qFormat/>
    <w:rsid w:val="003502A1"/>
    <w:pPr>
      <w:keepNext/>
      <w:keepLines/>
      <w:spacing w:before="320" w:after="0" w:line="240" w:lineRule="auto"/>
      <w:outlineLvl w:val="0"/>
    </w:pPr>
    <w:rPr>
      <w:rFonts w:asciiTheme="majorHAnsi" w:eastAsiaTheme="majorEastAsia" w:hAnsiTheme="majorHAnsi" w:cstheme="majorBidi"/>
      <w:color w:val="6787D8" w:themeColor="accent3"/>
      <w:sz w:val="30"/>
      <w:szCs w:val="30"/>
    </w:rPr>
  </w:style>
  <w:style w:type="paragraph" w:styleId="Heading2">
    <w:name w:val="heading 2"/>
    <w:basedOn w:val="Normal"/>
    <w:next w:val="Normal"/>
    <w:link w:val="Heading2Char"/>
    <w:autoRedefine/>
    <w:uiPriority w:val="9"/>
    <w:unhideWhenUsed/>
    <w:qFormat/>
    <w:rsid w:val="004505B4"/>
    <w:pPr>
      <w:keepNext/>
      <w:keepLines/>
      <w:spacing w:before="160" w:line="240" w:lineRule="auto"/>
      <w:outlineLvl w:val="1"/>
    </w:pPr>
    <w:rPr>
      <w:rFonts w:asciiTheme="majorHAnsi" w:eastAsiaTheme="majorEastAsia" w:hAnsiTheme="majorHAnsi" w:cstheme="majorBidi"/>
      <w:color w:val="000000" w:themeColor="text1"/>
      <w:sz w:val="27"/>
      <w:szCs w:val="28"/>
    </w:rPr>
  </w:style>
  <w:style w:type="paragraph" w:styleId="Heading3">
    <w:name w:val="heading 3"/>
    <w:basedOn w:val="Normal"/>
    <w:next w:val="Normal"/>
    <w:link w:val="Heading3Char"/>
    <w:uiPriority w:val="9"/>
    <w:unhideWhenUsed/>
    <w:qFormat/>
    <w:rsid w:val="004505B4"/>
    <w:pPr>
      <w:keepNext/>
      <w:keepLines/>
      <w:spacing w:before="160" w:line="240" w:lineRule="auto"/>
      <w:outlineLvl w:val="2"/>
    </w:pPr>
    <w:rPr>
      <w:rFonts w:asciiTheme="majorHAnsi" w:eastAsiaTheme="majorEastAsia" w:hAnsiTheme="majorHAnsi" w:cstheme="majorBidi"/>
      <w:color w:val="000000" w:themeColor="text1"/>
      <w:sz w:val="22"/>
      <w:szCs w:val="26"/>
    </w:rPr>
  </w:style>
  <w:style w:type="paragraph" w:styleId="Heading4">
    <w:name w:val="heading 4"/>
    <w:basedOn w:val="Normal"/>
    <w:next w:val="Normal"/>
    <w:link w:val="Heading4Char"/>
    <w:uiPriority w:val="9"/>
    <w:unhideWhenUsed/>
    <w:qFormat/>
    <w:rsid w:val="00FA437D"/>
    <w:pPr>
      <w:keepNext/>
      <w:keepLines/>
      <w:spacing w:before="40" w:after="0"/>
      <w:outlineLvl w:val="3"/>
    </w:pPr>
    <w:rPr>
      <w:rFonts w:asciiTheme="majorHAnsi" w:eastAsiaTheme="majorEastAsia" w:hAnsiTheme="majorHAnsi" w:cstheme="majorBidi"/>
      <w:i/>
      <w:iCs/>
      <w:color w:val="348D65" w:themeColor="accent5" w:themeShade="BF"/>
      <w:sz w:val="25"/>
      <w:szCs w:val="25"/>
    </w:rPr>
  </w:style>
  <w:style w:type="paragraph" w:styleId="Heading5">
    <w:name w:val="heading 5"/>
    <w:basedOn w:val="Normal"/>
    <w:next w:val="Normal"/>
    <w:link w:val="Heading5Char"/>
    <w:uiPriority w:val="9"/>
    <w:unhideWhenUsed/>
    <w:qFormat/>
    <w:rsid w:val="00FA437D"/>
    <w:pPr>
      <w:keepNext/>
      <w:keepLines/>
      <w:spacing w:before="40" w:after="0"/>
      <w:outlineLvl w:val="4"/>
    </w:pPr>
    <w:rPr>
      <w:rFonts w:asciiTheme="majorHAnsi" w:eastAsiaTheme="majorEastAsia" w:hAnsiTheme="majorHAnsi" w:cstheme="majorBidi"/>
      <w:i/>
      <w:iCs/>
      <w:color w:val="752474" w:themeColor="accent2" w:themeShade="80"/>
      <w:sz w:val="24"/>
      <w:szCs w:val="24"/>
    </w:rPr>
  </w:style>
  <w:style w:type="paragraph" w:styleId="Heading6">
    <w:name w:val="heading 6"/>
    <w:basedOn w:val="Normal"/>
    <w:next w:val="Normal"/>
    <w:link w:val="Heading6Char"/>
    <w:uiPriority w:val="9"/>
    <w:unhideWhenUsed/>
    <w:qFormat/>
    <w:rsid w:val="00FA437D"/>
    <w:pPr>
      <w:keepNext/>
      <w:keepLines/>
      <w:spacing w:before="40" w:after="0"/>
      <w:outlineLvl w:val="5"/>
    </w:pPr>
    <w:rPr>
      <w:rFonts w:asciiTheme="majorHAnsi" w:eastAsiaTheme="majorEastAsia" w:hAnsiTheme="majorHAnsi" w:cstheme="majorBidi"/>
      <w:i/>
      <w:iCs/>
      <w:color w:val="005E56" w:themeColor="accent6" w:themeShade="80"/>
      <w:sz w:val="23"/>
      <w:szCs w:val="23"/>
    </w:rPr>
  </w:style>
  <w:style w:type="paragraph" w:styleId="Heading7">
    <w:name w:val="heading 7"/>
    <w:basedOn w:val="Normal"/>
    <w:next w:val="Normal"/>
    <w:link w:val="Heading7Char"/>
    <w:uiPriority w:val="9"/>
    <w:unhideWhenUsed/>
    <w:qFormat/>
    <w:rsid w:val="00FA437D"/>
    <w:pPr>
      <w:keepNext/>
      <w:keepLines/>
      <w:spacing w:before="40" w:after="0"/>
      <w:outlineLvl w:val="6"/>
    </w:pPr>
    <w:rPr>
      <w:rFonts w:asciiTheme="majorHAnsi" w:eastAsiaTheme="majorEastAsia" w:hAnsiTheme="majorHAnsi" w:cstheme="majorBidi"/>
      <w:color w:val="AC0000" w:themeColor="accent1" w:themeShade="80"/>
    </w:rPr>
  </w:style>
  <w:style w:type="paragraph" w:styleId="Heading8">
    <w:name w:val="heading 8"/>
    <w:basedOn w:val="Normal"/>
    <w:next w:val="Normal"/>
    <w:link w:val="Heading8Char"/>
    <w:uiPriority w:val="9"/>
    <w:unhideWhenUsed/>
    <w:qFormat/>
    <w:rsid w:val="00FA437D"/>
    <w:pPr>
      <w:keepNext/>
      <w:keepLines/>
      <w:spacing w:before="40" w:after="0"/>
      <w:outlineLvl w:val="7"/>
    </w:pPr>
    <w:rPr>
      <w:rFonts w:asciiTheme="majorHAnsi" w:eastAsiaTheme="majorEastAsia" w:hAnsiTheme="majorHAnsi" w:cstheme="majorBidi"/>
      <w:color w:val="752474" w:themeColor="accent2" w:themeShade="80"/>
    </w:rPr>
  </w:style>
  <w:style w:type="paragraph" w:styleId="Heading9">
    <w:name w:val="heading 9"/>
    <w:basedOn w:val="Normal"/>
    <w:next w:val="Normal"/>
    <w:link w:val="Heading9Char"/>
    <w:uiPriority w:val="9"/>
    <w:unhideWhenUsed/>
    <w:qFormat/>
    <w:rsid w:val="00FA437D"/>
    <w:pPr>
      <w:keepNext/>
      <w:keepLines/>
      <w:spacing w:before="40" w:after="0"/>
      <w:outlineLvl w:val="8"/>
    </w:pPr>
    <w:rPr>
      <w:rFonts w:asciiTheme="majorHAnsi" w:eastAsiaTheme="majorEastAsia" w:hAnsiTheme="majorHAnsi" w:cstheme="majorBidi"/>
      <w:color w:val="005E5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2436"/>
    <w:pPr>
      <w:tabs>
        <w:tab w:val="center" w:pos="4320"/>
        <w:tab w:val="right" w:pos="8640"/>
      </w:tabs>
    </w:pPr>
  </w:style>
  <w:style w:type="paragraph" w:styleId="Footer">
    <w:name w:val="footer"/>
    <w:basedOn w:val="Normal"/>
    <w:link w:val="FooterChar"/>
    <w:uiPriority w:val="99"/>
    <w:rsid w:val="00EB2436"/>
    <w:pPr>
      <w:tabs>
        <w:tab w:val="center" w:pos="4320"/>
        <w:tab w:val="right" w:pos="8640"/>
      </w:tabs>
    </w:pPr>
  </w:style>
  <w:style w:type="character" w:styleId="PageNumber">
    <w:name w:val="page number"/>
    <w:basedOn w:val="DefaultParagraphFont"/>
    <w:semiHidden/>
    <w:rsid w:val="00EB2436"/>
  </w:style>
  <w:style w:type="paragraph" w:styleId="BodyText">
    <w:name w:val="Body Text"/>
    <w:basedOn w:val="Normal"/>
    <w:link w:val="BodyTextChar"/>
    <w:semiHidden/>
    <w:rsid w:val="00EB2436"/>
    <w:pPr>
      <w:tabs>
        <w:tab w:val="left" w:pos="720"/>
        <w:tab w:val="left" w:pos="3600"/>
      </w:tabs>
      <w:jc w:val="both"/>
    </w:pPr>
    <w:rPr>
      <w:sz w:val="24"/>
    </w:rPr>
  </w:style>
  <w:style w:type="paragraph" w:styleId="BodyText2">
    <w:name w:val="Body Text 2"/>
    <w:basedOn w:val="Normal"/>
    <w:semiHidden/>
    <w:rsid w:val="00EB2436"/>
    <w:pPr>
      <w:tabs>
        <w:tab w:val="left" w:pos="720"/>
        <w:tab w:val="left" w:pos="3600"/>
      </w:tabs>
    </w:pPr>
    <w:rPr>
      <w:sz w:val="24"/>
    </w:rPr>
  </w:style>
  <w:style w:type="paragraph" w:styleId="BodyText3">
    <w:name w:val="Body Text 3"/>
    <w:basedOn w:val="Normal"/>
    <w:semiHidden/>
    <w:rsid w:val="00EB2436"/>
    <w:pPr>
      <w:tabs>
        <w:tab w:val="left" w:pos="720"/>
        <w:tab w:val="left" w:pos="3600"/>
      </w:tabs>
    </w:pPr>
    <w:rPr>
      <w:rFonts w:ascii="Tahoma" w:hAnsi="Tahoma" w:cs="Tahoma"/>
      <w:b/>
      <w:i/>
      <w:iCs/>
      <w:sz w:val="22"/>
    </w:rPr>
  </w:style>
  <w:style w:type="paragraph" w:customStyle="1" w:styleId="HeadingBase">
    <w:name w:val="HeadingBase"/>
    <w:basedOn w:val="Normal"/>
    <w:next w:val="Normal"/>
    <w:rsid w:val="00EB2436"/>
    <w:rPr>
      <w:rFonts w:ascii="Albertus Medium" w:hAnsi="Albertus Medium"/>
      <w:sz w:val="24"/>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styleId="Title">
    <w:name w:val="Title"/>
    <w:basedOn w:val="Normal"/>
    <w:next w:val="Normal"/>
    <w:link w:val="TitleChar"/>
    <w:qFormat/>
    <w:rsid w:val="00FA437D"/>
    <w:pPr>
      <w:spacing w:after="0" w:line="240" w:lineRule="auto"/>
      <w:contextualSpacing/>
    </w:pPr>
    <w:rPr>
      <w:rFonts w:asciiTheme="majorHAnsi" w:eastAsiaTheme="majorEastAsia" w:hAnsiTheme="majorHAnsi" w:cstheme="majorBidi"/>
      <w:color w:val="FF0203" w:themeColor="accent1" w:themeShade="BF"/>
      <w:spacing w:val="-10"/>
      <w:sz w:val="52"/>
      <w:szCs w:val="52"/>
    </w:rPr>
  </w:style>
  <w:style w:type="character" w:customStyle="1" w:styleId="TitleChar">
    <w:name w:val="Title Char"/>
    <w:basedOn w:val="DefaultParagraphFont"/>
    <w:link w:val="Title"/>
    <w:rsid w:val="00FA437D"/>
    <w:rPr>
      <w:rFonts w:asciiTheme="majorHAnsi" w:eastAsiaTheme="majorEastAsia" w:hAnsiTheme="majorHAnsi" w:cstheme="majorBidi"/>
      <w:color w:val="FF0203" w:themeColor="accent1" w:themeShade="BF"/>
      <w:spacing w:val="-10"/>
      <w:sz w:val="52"/>
      <w:szCs w:val="52"/>
    </w:rPr>
  </w:style>
  <w:style w:type="character" w:customStyle="1" w:styleId="HeaderChar">
    <w:name w:val="Header Char"/>
    <w:basedOn w:val="DefaultParagraphFont"/>
    <w:link w:val="Header"/>
    <w:rsid w:val="00982AA9"/>
    <w:rPr>
      <w:lang w:val="en-GB" w:eastAsia="en-US"/>
    </w:rPr>
  </w:style>
  <w:style w:type="character" w:customStyle="1" w:styleId="Heading1Char">
    <w:name w:val="Heading 1 Char"/>
    <w:basedOn w:val="DefaultParagraphFont"/>
    <w:link w:val="Heading1"/>
    <w:uiPriority w:val="9"/>
    <w:rsid w:val="003502A1"/>
    <w:rPr>
      <w:rFonts w:asciiTheme="majorHAnsi" w:eastAsiaTheme="majorEastAsia" w:hAnsiTheme="majorHAnsi" w:cstheme="majorBidi"/>
      <w:color w:val="6787D8" w:themeColor="accent3"/>
      <w:sz w:val="30"/>
      <w:szCs w:val="30"/>
    </w:rPr>
  </w:style>
  <w:style w:type="character" w:customStyle="1" w:styleId="Heading6Char">
    <w:name w:val="Heading 6 Char"/>
    <w:basedOn w:val="DefaultParagraphFont"/>
    <w:link w:val="Heading6"/>
    <w:uiPriority w:val="9"/>
    <w:rsid w:val="00FA437D"/>
    <w:rPr>
      <w:rFonts w:asciiTheme="majorHAnsi" w:eastAsiaTheme="majorEastAsia" w:hAnsiTheme="majorHAnsi" w:cstheme="majorBidi"/>
      <w:i/>
      <w:iCs/>
      <w:color w:val="005E56" w:themeColor="accent6" w:themeShade="80"/>
      <w:sz w:val="23"/>
      <w:szCs w:val="23"/>
    </w:rPr>
  </w:style>
  <w:style w:type="character" w:customStyle="1" w:styleId="Heading8Char">
    <w:name w:val="Heading 8 Char"/>
    <w:basedOn w:val="DefaultParagraphFont"/>
    <w:link w:val="Heading8"/>
    <w:uiPriority w:val="9"/>
    <w:rsid w:val="00FA437D"/>
    <w:rPr>
      <w:rFonts w:asciiTheme="majorHAnsi" w:eastAsiaTheme="majorEastAsia" w:hAnsiTheme="majorHAnsi" w:cstheme="majorBidi"/>
      <w:color w:val="752474" w:themeColor="accent2" w:themeShade="80"/>
      <w:sz w:val="21"/>
      <w:szCs w:val="21"/>
    </w:rPr>
  </w:style>
  <w:style w:type="character" w:customStyle="1" w:styleId="BodyTextChar">
    <w:name w:val="Body Text Char"/>
    <w:basedOn w:val="DefaultParagraphFont"/>
    <w:link w:val="BodyText"/>
    <w:semiHidden/>
    <w:rsid w:val="008679E9"/>
    <w:rPr>
      <w:sz w:val="24"/>
      <w:lang w:val="en-GB" w:eastAsia="en-US"/>
    </w:rPr>
  </w:style>
  <w:style w:type="character" w:customStyle="1" w:styleId="ilfuvd">
    <w:name w:val="ilfuvd"/>
    <w:rsid w:val="00E56D39"/>
  </w:style>
  <w:style w:type="table" w:customStyle="1" w:styleId="TableGrid">
    <w:name w:val="TableGrid"/>
    <w:rsid w:val="00D13843"/>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8B5042"/>
    <w:rPr>
      <w:lang w:val="en-GB" w:eastAsia="en-US"/>
    </w:rPr>
  </w:style>
  <w:style w:type="paragraph" w:styleId="ListParagraph">
    <w:name w:val="List Paragraph"/>
    <w:basedOn w:val="Normal"/>
    <w:link w:val="ListParagraphChar"/>
    <w:uiPriority w:val="34"/>
    <w:qFormat/>
    <w:rsid w:val="008B5042"/>
    <w:pPr>
      <w:ind w:left="720"/>
      <w:contextualSpacing/>
    </w:pPr>
  </w:style>
  <w:style w:type="table" w:styleId="TableGrid0">
    <w:name w:val="Table Grid"/>
    <w:basedOn w:val="TableNormal"/>
    <w:uiPriority w:val="59"/>
    <w:rsid w:val="00682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1CB"/>
    <w:rPr>
      <w:color w:val="F6CE3E" w:themeColor="hyperlink"/>
      <w:u w:val="single"/>
    </w:rPr>
  </w:style>
  <w:style w:type="paragraph" w:styleId="PlainText">
    <w:name w:val="Plain Text"/>
    <w:basedOn w:val="Normal"/>
    <w:link w:val="PlainTextChar"/>
    <w:uiPriority w:val="99"/>
    <w:semiHidden/>
    <w:unhideWhenUsed/>
    <w:rsid w:val="008711CB"/>
    <w:rPr>
      <w:rFonts w:ascii="Arial" w:eastAsiaTheme="minorHAnsi" w:hAnsi="Arial" w:cs="Arial"/>
      <w:color w:val="000000"/>
      <w:sz w:val="22"/>
      <w:szCs w:val="22"/>
    </w:rPr>
  </w:style>
  <w:style w:type="character" w:customStyle="1" w:styleId="PlainTextChar">
    <w:name w:val="Plain Text Char"/>
    <w:basedOn w:val="DefaultParagraphFont"/>
    <w:link w:val="PlainText"/>
    <w:uiPriority w:val="99"/>
    <w:semiHidden/>
    <w:rsid w:val="008711CB"/>
    <w:rPr>
      <w:rFonts w:ascii="Arial" w:eastAsiaTheme="minorHAnsi" w:hAnsi="Arial" w:cs="Arial"/>
      <w:color w:val="000000"/>
      <w:sz w:val="22"/>
      <w:szCs w:val="22"/>
      <w:lang w:eastAsia="en-US"/>
    </w:rPr>
  </w:style>
  <w:style w:type="character" w:customStyle="1" w:styleId="Heading2Char">
    <w:name w:val="Heading 2 Char"/>
    <w:basedOn w:val="DefaultParagraphFont"/>
    <w:link w:val="Heading2"/>
    <w:uiPriority w:val="9"/>
    <w:rsid w:val="004505B4"/>
    <w:rPr>
      <w:rFonts w:asciiTheme="majorHAnsi" w:eastAsiaTheme="majorEastAsia" w:hAnsiTheme="majorHAnsi" w:cstheme="majorBidi"/>
      <w:color w:val="000000" w:themeColor="text1"/>
      <w:sz w:val="27"/>
      <w:szCs w:val="28"/>
    </w:rPr>
  </w:style>
  <w:style w:type="character" w:customStyle="1" w:styleId="Heading3Char">
    <w:name w:val="Heading 3 Char"/>
    <w:basedOn w:val="DefaultParagraphFont"/>
    <w:link w:val="Heading3"/>
    <w:uiPriority w:val="9"/>
    <w:rsid w:val="004505B4"/>
    <w:rPr>
      <w:rFonts w:asciiTheme="majorHAnsi" w:eastAsiaTheme="majorEastAsia" w:hAnsiTheme="majorHAnsi" w:cstheme="majorBidi"/>
      <w:color w:val="000000" w:themeColor="text1"/>
      <w:szCs w:val="26"/>
    </w:rPr>
  </w:style>
  <w:style w:type="character" w:customStyle="1" w:styleId="Heading4Char">
    <w:name w:val="Heading 4 Char"/>
    <w:basedOn w:val="DefaultParagraphFont"/>
    <w:link w:val="Heading4"/>
    <w:uiPriority w:val="9"/>
    <w:rsid w:val="00FA437D"/>
    <w:rPr>
      <w:rFonts w:asciiTheme="majorHAnsi" w:eastAsiaTheme="majorEastAsia" w:hAnsiTheme="majorHAnsi" w:cstheme="majorBidi"/>
      <w:i/>
      <w:iCs/>
      <w:color w:val="348D65" w:themeColor="accent5" w:themeShade="BF"/>
      <w:sz w:val="25"/>
      <w:szCs w:val="25"/>
    </w:rPr>
  </w:style>
  <w:style w:type="character" w:customStyle="1" w:styleId="Heading5Char">
    <w:name w:val="Heading 5 Char"/>
    <w:basedOn w:val="DefaultParagraphFont"/>
    <w:link w:val="Heading5"/>
    <w:uiPriority w:val="9"/>
    <w:rsid w:val="00FA437D"/>
    <w:rPr>
      <w:rFonts w:asciiTheme="majorHAnsi" w:eastAsiaTheme="majorEastAsia" w:hAnsiTheme="majorHAnsi" w:cstheme="majorBidi"/>
      <w:i/>
      <w:iCs/>
      <w:color w:val="752474" w:themeColor="accent2" w:themeShade="80"/>
      <w:sz w:val="24"/>
      <w:szCs w:val="24"/>
    </w:rPr>
  </w:style>
  <w:style w:type="character" w:customStyle="1" w:styleId="Heading7Char">
    <w:name w:val="Heading 7 Char"/>
    <w:basedOn w:val="DefaultParagraphFont"/>
    <w:link w:val="Heading7"/>
    <w:uiPriority w:val="9"/>
    <w:rsid w:val="00FA437D"/>
    <w:rPr>
      <w:rFonts w:asciiTheme="majorHAnsi" w:eastAsiaTheme="majorEastAsia" w:hAnsiTheme="majorHAnsi" w:cstheme="majorBidi"/>
      <w:color w:val="AC0000" w:themeColor="accent1" w:themeShade="80"/>
    </w:rPr>
  </w:style>
  <w:style w:type="character" w:customStyle="1" w:styleId="Heading9Char">
    <w:name w:val="Heading 9 Char"/>
    <w:basedOn w:val="DefaultParagraphFont"/>
    <w:link w:val="Heading9"/>
    <w:uiPriority w:val="9"/>
    <w:rsid w:val="00FA437D"/>
    <w:rPr>
      <w:rFonts w:asciiTheme="majorHAnsi" w:eastAsiaTheme="majorEastAsia" w:hAnsiTheme="majorHAnsi" w:cstheme="majorBidi"/>
      <w:color w:val="005E56" w:themeColor="accent6" w:themeShade="80"/>
    </w:rPr>
  </w:style>
  <w:style w:type="paragraph" w:styleId="Caption">
    <w:name w:val="caption"/>
    <w:basedOn w:val="Normal"/>
    <w:next w:val="Normal"/>
    <w:uiPriority w:val="35"/>
    <w:semiHidden/>
    <w:unhideWhenUsed/>
    <w:qFormat/>
    <w:rsid w:val="00FA437D"/>
    <w:pPr>
      <w:spacing w:line="240" w:lineRule="auto"/>
    </w:pPr>
    <w:rPr>
      <w:b/>
      <w:bCs/>
      <w:smallCaps/>
      <w:color w:val="FF595A" w:themeColor="accent1"/>
      <w:spacing w:val="6"/>
    </w:rPr>
  </w:style>
  <w:style w:type="paragraph" w:styleId="Subtitle">
    <w:name w:val="Subtitle"/>
    <w:basedOn w:val="Normal"/>
    <w:next w:val="Normal"/>
    <w:link w:val="SubtitleChar"/>
    <w:qFormat/>
    <w:rsid w:val="00FA437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FA437D"/>
    <w:rPr>
      <w:rFonts w:asciiTheme="majorHAnsi" w:eastAsiaTheme="majorEastAsia" w:hAnsiTheme="majorHAnsi" w:cstheme="majorBidi"/>
    </w:rPr>
  </w:style>
  <w:style w:type="character" w:styleId="Strong">
    <w:name w:val="Strong"/>
    <w:basedOn w:val="DefaultParagraphFont"/>
    <w:uiPriority w:val="22"/>
    <w:qFormat/>
    <w:rsid w:val="00FA437D"/>
    <w:rPr>
      <w:b/>
      <w:bCs/>
    </w:rPr>
  </w:style>
  <w:style w:type="character" w:styleId="Emphasis">
    <w:name w:val="Emphasis"/>
    <w:basedOn w:val="DefaultParagraphFont"/>
    <w:uiPriority w:val="20"/>
    <w:qFormat/>
    <w:rsid w:val="00FA437D"/>
    <w:rPr>
      <w:i/>
      <w:iCs/>
    </w:rPr>
  </w:style>
  <w:style w:type="paragraph" w:styleId="NoSpacing">
    <w:name w:val="No Spacing"/>
    <w:uiPriority w:val="1"/>
    <w:qFormat/>
    <w:rsid w:val="00FA437D"/>
    <w:pPr>
      <w:spacing w:after="0" w:line="240" w:lineRule="auto"/>
    </w:pPr>
  </w:style>
  <w:style w:type="paragraph" w:styleId="Quote">
    <w:name w:val="Quote"/>
    <w:basedOn w:val="Normal"/>
    <w:next w:val="Normal"/>
    <w:link w:val="QuoteChar"/>
    <w:uiPriority w:val="29"/>
    <w:qFormat/>
    <w:rsid w:val="00FA437D"/>
    <w:pPr>
      <w:spacing w:before="120"/>
      <w:ind w:left="720" w:right="720"/>
      <w:jc w:val="center"/>
    </w:pPr>
    <w:rPr>
      <w:i/>
      <w:iCs/>
    </w:rPr>
  </w:style>
  <w:style w:type="character" w:customStyle="1" w:styleId="QuoteChar">
    <w:name w:val="Quote Char"/>
    <w:basedOn w:val="DefaultParagraphFont"/>
    <w:link w:val="Quote"/>
    <w:uiPriority w:val="29"/>
    <w:rsid w:val="00FA437D"/>
    <w:rPr>
      <w:i/>
      <w:iCs/>
    </w:rPr>
  </w:style>
  <w:style w:type="paragraph" w:styleId="IntenseQuote">
    <w:name w:val="Intense Quote"/>
    <w:basedOn w:val="Normal"/>
    <w:next w:val="Normal"/>
    <w:link w:val="IntenseQuoteChar"/>
    <w:uiPriority w:val="30"/>
    <w:qFormat/>
    <w:rsid w:val="00FA437D"/>
    <w:pPr>
      <w:spacing w:before="120" w:line="300" w:lineRule="auto"/>
      <w:ind w:left="576" w:right="576"/>
      <w:jc w:val="center"/>
    </w:pPr>
    <w:rPr>
      <w:rFonts w:asciiTheme="majorHAnsi" w:eastAsiaTheme="majorEastAsia" w:hAnsiTheme="majorHAnsi" w:cstheme="majorBidi"/>
      <w:color w:val="FF595A" w:themeColor="accent1"/>
      <w:sz w:val="24"/>
      <w:szCs w:val="24"/>
    </w:rPr>
  </w:style>
  <w:style w:type="character" w:customStyle="1" w:styleId="IntenseQuoteChar">
    <w:name w:val="Intense Quote Char"/>
    <w:basedOn w:val="DefaultParagraphFont"/>
    <w:link w:val="IntenseQuote"/>
    <w:uiPriority w:val="30"/>
    <w:rsid w:val="00FA437D"/>
    <w:rPr>
      <w:rFonts w:asciiTheme="majorHAnsi" w:eastAsiaTheme="majorEastAsia" w:hAnsiTheme="majorHAnsi" w:cstheme="majorBidi"/>
      <w:color w:val="FF595A" w:themeColor="accent1"/>
      <w:sz w:val="24"/>
      <w:szCs w:val="24"/>
    </w:rPr>
  </w:style>
  <w:style w:type="character" w:styleId="SubtleEmphasis">
    <w:name w:val="Subtle Emphasis"/>
    <w:basedOn w:val="DefaultParagraphFont"/>
    <w:uiPriority w:val="19"/>
    <w:qFormat/>
    <w:rsid w:val="00FA437D"/>
    <w:rPr>
      <w:i/>
      <w:iCs/>
      <w:color w:val="404040" w:themeColor="text1" w:themeTint="BF"/>
    </w:rPr>
  </w:style>
  <w:style w:type="character" w:styleId="IntenseEmphasis">
    <w:name w:val="Intense Emphasis"/>
    <w:basedOn w:val="DefaultParagraphFont"/>
    <w:uiPriority w:val="21"/>
    <w:qFormat/>
    <w:rsid w:val="00FA437D"/>
    <w:rPr>
      <w:b w:val="0"/>
      <w:bCs w:val="0"/>
      <w:i/>
      <w:iCs/>
      <w:color w:val="FF595A" w:themeColor="accent1"/>
    </w:rPr>
  </w:style>
  <w:style w:type="character" w:styleId="SubtleReference">
    <w:name w:val="Subtle Reference"/>
    <w:basedOn w:val="DefaultParagraphFont"/>
    <w:uiPriority w:val="31"/>
    <w:qFormat/>
    <w:rsid w:val="00FA43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437D"/>
    <w:rPr>
      <w:b/>
      <w:bCs/>
      <w:smallCaps/>
      <w:color w:val="FF595A" w:themeColor="accent1"/>
      <w:spacing w:val="5"/>
      <w:u w:val="single"/>
    </w:rPr>
  </w:style>
  <w:style w:type="character" w:styleId="BookTitle">
    <w:name w:val="Book Title"/>
    <w:basedOn w:val="DefaultParagraphFont"/>
    <w:uiPriority w:val="33"/>
    <w:qFormat/>
    <w:rsid w:val="00FA437D"/>
    <w:rPr>
      <w:b/>
      <w:bCs/>
      <w:smallCaps/>
    </w:rPr>
  </w:style>
  <w:style w:type="paragraph" w:styleId="TOCHeading">
    <w:name w:val="TOC Heading"/>
    <w:basedOn w:val="Heading1"/>
    <w:next w:val="Normal"/>
    <w:uiPriority w:val="39"/>
    <w:semiHidden/>
    <w:unhideWhenUsed/>
    <w:qFormat/>
    <w:rsid w:val="00FA437D"/>
    <w:pPr>
      <w:outlineLvl w:val="9"/>
    </w:pPr>
  </w:style>
  <w:style w:type="paragraph" w:customStyle="1" w:styleId="Introduction">
    <w:name w:val="Introduction"/>
    <w:basedOn w:val="Normal"/>
    <w:qFormat/>
    <w:rsid w:val="003502A1"/>
    <w:pPr>
      <w:pBdr>
        <w:top w:val="single" w:sz="4" w:space="3" w:color="6787D8" w:themeColor="accent3"/>
        <w:bottom w:val="single" w:sz="4" w:space="3" w:color="6787D8" w:themeColor="accent3"/>
      </w:pBdr>
      <w:spacing w:before="240" w:after="240" w:line="300" w:lineRule="atLeast"/>
      <w:ind w:right="57"/>
    </w:pPr>
    <w:rPr>
      <w:rFonts w:eastAsia="Times New Roman" w:cs="Times New Roman"/>
      <w:b/>
      <w:color w:val="6787D8" w:themeColor="accent3"/>
      <w:kern w:val="21"/>
      <w:lang w:eastAsia="en-US"/>
    </w:rPr>
  </w:style>
  <w:style w:type="paragraph" w:customStyle="1" w:styleId="Bodybullets">
    <w:name w:val="Body bullets"/>
    <w:basedOn w:val="ListParagraph"/>
    <w:link w:val="BodybulletsChar"/>
    <w:qFormat/>
    <w:rsid w:val="004505B4"/>
    <w:pPr>
      <w:numPr>
        <w:numId w:val="1"/>
      </w:numPr>
      <w:spacing w:after="60"/>
    </w:pPr>
  </w:style>
  <w:style w:type="character" w:customStyle="1" w:styleId="ListParagraphChar">
    <w:name w:val="List Paragraph Char"/>
    <w:basedOn w:val="DefaultParagraphFont"/>
    <w:link w:val="ListParagraph"/>
    <w:uiPriority w:val="34"/>
    <w:rsid w:val="004505B4"/>
    <w:rPr>
      <w:sz w:val="21"/>
      <w:szCs w:val="21"/>
    </w:rPr>
  </w:style>
  <w:style w:type="character" w:customStyle="1" w:styleId="BodybulletsChar">
    <w:name w:val="Body bullets Char"/>
    <w:basedOn w:val="ListParagraphChar"/>
    <w:link w:val="Bodybullets"/>
    <w:rsid w:val="004505B4"/>
    <w:rPr>
      <w:sz w:val="21"/>
      <w:szCs w:val="21"/>
    </w:rPr>
  </w:style>
  <w:style w:type="character" w:styleId="CommentReference">
    <w:name w:val="annotation reference"/>
    <w:basedOn w:val="DefaultParagraphFont"/>
    <w:uiPriority w:val="99"/>
    <w:semiHidden/>
    <w:unhideWhenUsed/>
    <w:rsid w:val="00B62EA1"/>
    <w:rPr>
      <w:sz w:val="16"/>
      <w:szCs w:val="16"/>
    </w:rPr>
  </w:style>
  <w:style w:type="paragraph" w:styleId="CommentText">
    <w:name w:val="annotation text"/>
    <w:basedOn w:val="Normal"/>
    <w:link w:val="CommentTextChar"/>
    <w:uiPriority w:val="99"/>
    <w:semiHidden/>
    <w:unhideWhenUsed/>
    <w:rsid w:val="00B62EA1"/>
    <w:pPr>
      <w:spacing w:line="240" w:lineRule="auto"/>
    </w:pPr>
    <w:rPr>
      <w:sz w:val="20"/>
      <w:szCs w:val="20"/>
    </w:rPr>
  </w:style>
  <w:style w:type="character" w:customStyle="1" w:styleId="CommentTextChar">
    <w:name w:val="Comment Text Char"/>
    <w:basedOn w:val="DefaultParagraphFont"/>
    <w:link w:val="CommentText"/>
    <w:uiPriority w:val="99"/>
    <w:semiHidden/>
    <w:rsid w:val="00B62EA1"/>
    <w:rPr>
      <w:sz w:val="20"/>
      <w:szCs w:val="20"/>
    </w:rPr>
  </w:style>
  <w:style w:type="paragraph" w:styleId="CommentSubject">
    <w:name w:val="annotation subject"/>
    <w:basedOn w:val="CommentText"/>
    <w:next w:val="CommentText"/>
    <w:link w:val="CommentSubjectChar"/>
    <w:uiPriority w:val="99"/>
    <w:semiHidden/>
    <w:unhideWhenUsed/>
    <w:rsid w:val="00B62EA1"/>
    <w:rPr>
      <w:b/>
      <w:bCs/>
    </w:rPr>
  </w:style>
  <w:style w:type="character" w:customStyle="1" w:styleId="CommentSubjectChar">
    <w:name w:val="Comment Subject Char"/>
    <w:basedOn w:val="CommentTextChar"/>
    <w:link w:val="CommentSubject"/>
    <w:uiPriority w:val="99"/>
    <w:semiHidden/>
    <w:rsid w:val="00B62EA1"/>
    <w:rPr>
      <w:b/>
      <w:bCs/>
      <w:sz w:val="20"/>
      <w:szCs w:val="20"/>
    </w:rPr>
  </w:style>
  <w:style w:type="paragraph" w:styleId="BlockText">
    <w:name w:val="Block Text"/>
    <w:basedOn w:val="Normal"/>
    <w:semiHidden/>
    <w:rsid w:val="005E24AE"/>
    <w:pPr>
      <w:tabs>
        <w:tab w:val="left" w:pos="840"/>
        <w:tab w:val="left" w:pos="3969"/>
        <w:tab w:val="left" w:pos="4536"/>
        <w:tab w:val="left" w:pos="6360"/>
      </w:tabs>
      <w:spacing w:after="0" w:line="240" w:lineRule="auto"/>
      <w:ind w:left="840" w:right="-24"/>
      <w:jc w:val="both"/>
    </w:pPr>
    <w:rPr>
      <w:rFonts w:ascii="Times New Roman" w:eastAsia="Times New Roman" w:hAnsi="Times New Roman" w:cs="Times New Roman"/>
      <w:sz w:val="24"/>
      <w:szCs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8649">
      <w:bodyDiv w:val="1"/>
      <w:marLeft w:val="0"/>
      <w:marRight w:val="0"/>
      <w:marTop w:val="0"/>
      <w:marBottom w:val="0"/>
      <w:divBdr>
        <w:top w:val="none" w:sz="0" w:space="0" w:color="auto"/>
        <w:left w:val="none" w:sz="0" w:space="0" w:color="auto"/>
        <w:bottom w:val="none" w:sz="0" w:space="0" w:color="auto"/>
        <w:right w:val="none" w:sz="0" w:space="0" w:color="auto"/>
      </w:divBdr>
    </w:div>
    <w:div w:id="427847969">
      <w:bodyDiv w:val="1"/>
      <w:marLeft w:val="0"/>
      <w:marRight w:val="0"/>
      <w:marTop w:val="0"/>
      <w:marBottom w:val="0"/>
      <w:divBdr>
        <w:top w:val="none" w:sz="0" w:space="0" w:color="auto"/>
        <w:left w:val="none" w:sz="0" w:space="0" w:color="auto"/>
        <w:bottom w:val="none" w:sz="0" w:space="0" w:color="auto"/>
        <w:right w:val="none" w:sz="0" w:space="0" w:color="auto"/>
      </w:divBdr>
    </w:div>
    <w:div w:id="657731472">
      <w:bodyDiv w:val="1"/>
      <w:marLeft w:val="0"/>
      <w:marRight w:val="0"/>
      <w:marTop w:val="0"/>
      <w:marBottom w:val="0"/>
      <w:divBdr>
        <w:top w:val="none" w:sz="0" w:space="0" w:color="auto"/>
        <w:left w:val="none" w:sz="0" w:space="0" w:color="auto"/>
        <w:bottom w:val="none" w:sz="0" w:space="0" w:color="auto"/>
        <w:right w:val="none" w:sz="0" w:space="0" w:color="auto"/>
      </w:divBdr>
    </w:div>
    <w:div w:id="883637060">
      <w:bodyDiv w:val="1"/>
      <w:marLeft w:val="0"/>
      <w:marRight w:val="0"/>
      <w:marTop w:val="0"/>
      <w:marBottom w:val="0"/>
      <w:divBdr>
        <w:top w:val="none" w:sz="0" w:space="0" w:color="auto"/>
        <w:left w:val="none" w:sz="0" w:space="0" w:color="auto"/>
        <w:bottom w:val="none" w:sz="0" w:space="0" w:color="auto"/>
        <w:right w:val="none" w:sz="0" w:space="0" w:color="auto"/>
      </w:divBdr>
    </w:div>
    <w:div w:id="897473681">
      <w:bodyDiv w:val="1"/>
      <w:marLeft w:val="0"/>
      <w:marRight w:val="0"/>
      <w:marTop w:val="0"/>
      <w:marBottom w:val="0"/>
      <w:divBdr>
        <w:top w:val="none" w:sz="0" w:space="0" w:color="auto"/>
        <w:left w:val="none" w:sz="0" w:space="0" w:color="auto"/>
        <w:bottom w:val="none" w:sz="0" w:space="0" w:color="auto"/>
        <w:right w:val="none" w:sz="0" w:space="0" w:color="auto"/>
      </w:divBdr>
    </w:div>
    <w:div w:id="951089828">
      <w:bodyDiv w:val="1"/>
      <w:marLeft w:val="0"/>
      <w:marRight w:val="0"/>
      <w:marTop w:val="0"/>
      <w:marBottom w:val="0"/>
      <w:divBdr>
        <w:top w:val="none" w:sz="0" w:space="0" w:color="auto"/>
        <w:left w:val="none" w:sz="0" w:space="0" w:color="auto"/>
        <w:bottom w:val="none" w:sz="0" w:space="0" w:color="auto"/>
        <w:right w:val="none" w:sz="0" w:space="0" w:color="auto"/>
      </w:divBdr>
    </w:div>
    <w:div w:id="1047073067">
      <w:bodyDiv w:val="1"/>
      <w:marLeft w:val="0"/>
      <w:marRight w:val="0"/>
      <w:marTop w:val="0"/>
      <w:marBottom w:val="0"/>
      <w:divBdr>
        <w:top w:val="none" w:sz="0" w:space="0" w:color="auto"/>
        <w:left w:val="none" w:sz="0" w:space="0" w:color="auto"/>
        <w:bottom w:val="none" w:sz="0" w:space="0" w:color="auto"/>
        <w:right w:val="none" w:sz="0" w:space="0" w:color="auto"/>
      </w:divBdr>
    </w:div>
    <w:div w:id="1380783983">
      <w:bodyDiv w:val="1"/>
      <w:marLeft w:val="0"/>
      <w:marRight w:val="0"/>
      <w:marTop w:val="0"/>
      <w:marBottom w:val="0"/>
      <w:divBdr>
        <w:top w:val="none" w:sz="0" w:space="0" w:color="auto"/>
        <w:left w:val="none" w:sz="0" w:space="0" w:color="auto"/>
        <w:bottom w:val="none" w:sz="0" w:space="0" w:color="auto"/>
        <w:right w:val="none" w:sz="0" w:space="0" w:color="auto"/>
      </w:divBdr>
    </w:div>
    <w:div w:id="1509831366">
      <w:bodyDiv w:val="1"/>
      <w:marLeft w:val="0"/>
      <w:marRight w:val="0"/>
      <w:marTop w:val="0"/>
      <w:marBottom w:val="0"/>
      <w:divBdr>
        <w:top w:val="none" w:sz="0" w:space="0" w:color="auto"/>
        <w:left w:val="none" w:sz="0" w:space="0" w:color="auto"/>
        <w:bottom w:val="none" w:sz="0" w:space="0" w:color="auto"/>
        <w:right w:val="none" w:sz="0" w:space="0" w:color="auto"/>
      </w:divBdr>
      <w:divsChild>
        <w:div w:id="1529902918">
          <w:marLeft w:val="0"/>
          <w:marRight w:val="0"/>
          <w:marTop w:val="0"/>
          <w:marBottom w:val="0"/>
          <w:divBdr>
            <w:top w:val="none" w:sz="0" w:space="0" w:color="auto"/>
            <w:left w:val="none" w:sz="0" w:space="0" w:color="auto"/>
            <w:bottom w:val="none" w:sz="0" w:space="0" w:color="auto"/>
            <w:right w:val="none" w:sz="0" w:space="0" w:color="auto"/>
          </w:divBdr>
          <w:divsChild>
            <w:div w:id="1732997213">
              <w:marLeft w:val="0"/>
              <w:marRight w:val="0"/>
              <w:marTop w:val="0"/>
              <w:marBottom w:val="0"/>
              <w:divBdr>
                <w:top w:val="none" w:sz="0" w:space="0" w:color="auto"/>
                <w:left w:val="none" w:sz="0" w:space="0" w:color="auto"/>
                <w:bottom w:val="none" w:sz="0" w:space="0" w:color="auto"/>
                <w:right w:val="none" w:sz="0" w:space="0" w:color="auto"/>
              </w:divBdr>
              <w:divsChild>
                <w:div w:id="1526601909">
                  <w:marLeft w:val="0"/>
                  <w:marRight w:val="0"/>
                  <w:marTop w:val="0"/>
                  <w:marBottom w:val="0"/>
                  <w:divBdr>
                    <w:top w:val="none" w:sz="0" w:space="0" w:color="auto"/>
                    <w:left w:val="none" w:sz="0" w:space="0" w:color="auto"/>
                    <w:bottom w:val="none" w:sz="0" w:space="0" w:color="auto"/>
                    <w:right w:val="none" w:sz="0" w:space="0" w:color="auto"/>
                  </w:divBdr>
                  <w:divsChild>
                    <w:div w:id="2088452540">
                      <w:marLeft w:val="0"/>
                      <w:marRight w:val="0"/>
                      <w:marTop w:val="0"/>
                      <w:marBottom w:val="0"/>
                      <w:divBdr>
                        <w:top w:val="none" w:sz="0" w:space="0" w:color="auto"/>
                        <w:left w:val="none" w:sz="0" w:space="0" w:color="auto"/>
                        <w:bottom w:val="none" w:sz="0" w:space="0" w:color="auto"/>
                        <w:right w:val="none" w:sz="0" w:space="0" w:color="auto"/>
                      </w:divBdr>
                      <w:divsChild>
                        <w:div w:id="12767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87474">
      <w:bodyDiv w:val="1"/>
      <w:marLeft w:val="0"/>
      <w:marRight w:val="0"/>
      <w:marTop w:val="0"/>
      <w:marBottom w:val="0"/>
      <w:divBdr>
        <w:top w:val="none" w:sz="0" w:space="0" w:color="auto"/>
        <w:left w:val="none" w:sz="0" w:space="0" w:color="auto"/>
        <w:bottom w:val="none" w:sz="0" w:space="0" w:color="auto"/>
        <w:right w:val="none" w:sz="0" w:space="0" w:color="auto"/>
      </w:divBdr>
    </w:div>
    <w:div w:id="1843356623">
      <w:bodyDiv w:val="1"/>
      <w:marLeft w:val="0"/>
      <w:marRight w:val="0"/>
      <w:marTop w:val="0"/>
      <w:marBottom w:val="0"/>
      <w:divBdr>
        <w:top w:val="none" w:sz="0" w:space="0" w:color="auto"/>
        <w:left w:val="none" w:sz="0" w:space="0" w:color="auto"/>
        <w:bottom w:val="none" w:sz="0" w:space="0" w:color="auto"/>
        <w:right w:val="none" w:sz="0" w:space="0" w:color="auto"/>
      </w:divBdr>
    </w:div>
    <w:div w:id="1946110358">
      <w:bodyDiv w:val="1"/>
      <w:marLeft w:val="0"/>
      <w:marRight w:val="0"/>
      <w:marTop w:val="0"/>
      <w:marBottom w:val="0"/>
      <w:divBdr>
        <w:top w:val="none" w:sz="0" w:space="0" w:color="auto"/>
        <w:left w:val="none" w:sz="0" w:space="0" w:color="auto"/>
        <w:bottom w:val="none" w:sz="0" w:space="0" w:color="auto"/>
        <w:right w:val="none" w:sz="0" w:space="0" w:color="auto"/>
      </w:divBdr>
    </w:div>
    <w:div w:id="20012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Moreland City Council">
      <a:dk1>
        <a:sysClr val="windowText" lastClr="000000"/>
      </a:dk1>
      <a:lt1>
        <a:sysClr val="window" lastClr="FFFFFF"/>
      </a:lt1>
      <a:dk2>
        <a:srgbClr val="44546A"/>
      </a:dk2>
      <a:lt2>
        <a:srgbClr val="E7E6E6"/>
      </a:lt2>
      <a:accent1>
        <a:srgbClr val="FF595A"/>
      </a:accent1>
      <a:accent2>
        <a:srgbClr val="CF63CE"/>
      </a:accent2>
      <a:accent3>
        <a:srgbClr val="6787D8"/>
      </a:accent3>
      <a:accent4>
        <a:srgbClr val="F6CE3E"/>
      </a:accent4>
      <a:accent5>
        <a:srgbClr val="48BB88"/>
      </a:accent5>
      <a:accent6>
        <a:srgbClr val="00BDAC"/>
      </a:accent6>
      <a:hlink>
        <a:srgbClr val="F6CE3E"/>
      </a:hlink>
      <a:folHlink>
        <a:srgbClr val="CF63CE"/>
      </a:folHlink>
    </a:clrScheme>
    <a:fontScheme name="Moreland City Council">
      <a:majorFont>
        <a:latin typeface="Galano Grotesque ExtraBold"/>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E844EC962A146BBB9F6484DF31B69" ma:contentTypeVersion="13" ma:contentTypeDescription="Create a new document." ma:contentTypeScope="" ma:versionID="3fcf6e1b589c7fdd53fd4bdb83050205">
  <xsd:schema xmlns:xsd="http://www.w3.org/2001/XMLSchema" xmlns:xs="http://www.w3.org/2001/XMLSchema" xmlns:p="http://schemas.microsoft.com/office/2006/metadata/properties" xmlns:ns3="d4c40883-dc11-4cac-8530-bad3b68b78b6" xmlns:ns4="f0e8e88d-cc64-479a-80f3-a2a2445f7599" targetNamespace="http://schemas.microsoft.com/office/2006/metadata/properties" ma:root="true" ma:fieldsID="031057fc5c74d33f78c9c34d8c654a7c" ns3:_="" ns4:_="">
    <xsd:import namespace="d4c40883-dc11-4cac-8530-bad3b68b78b6"/>
    <xsd:import namespace="f0e8e88d-cc64-479a-80f3-a2a2445f75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40883-dc11-4cac-8530-bad3b68b7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e88d-cc64-479a-80f3-a2a2445f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9DD7-1E00-43DE-A0CF-51FB508D1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40883-dc11-4cac-8530-bad3b68b78b6"/>
    <ds:schemaRef ds:uri="f0e8e88d-cc64-479a-80f3-a2a2445f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1CA23-43F7-4364-9CF8-8A27F04E01ED}">
  <ds:schemaRefs>
    <ds:schemaRef ds:uri="http://schemas.microsoft.com/sharepoint/v3/contenttype/forms"/>
  </ds:schemaRefs>
</ds:datastoreItem>
</file>

<file path=customXml/itemProps3.xml><?xml version="1.0" encoding="utf-8"?>
<ds:datastoreItem xmlns:ds="http://schemas.openxmlformats.org/officeDocument/2006/customXml" ds:itemID="{CBA782F4-BF4C-4252-887A-8E17E19F2A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BC597-5991-4E4D-956B-584ED424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Template>
  <TotalTime>0</TotalTime>
  <Pages>6</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14572</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htaylor</dc:creator>
  <cp:keywords/>
  <cp:lastModifiedBy>Tina Petrovski</cp:lastModifiedBy>
  <cp:revision>2</cp:revision>
  <cp:lastPrinted>2020-10-06T11:52:00Z</cp:lastPrinted>
  <dcterms:created xsi:type="dcterms:W3CDTF">2021-03-01T02:36:00Z</dcterms:created>
  <dcterms:modified xsi:type="dcterms:W3CDTF">2021-03-01T02:36:00Z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0x0101001B3E844EC962A146BBB9F6484DF31B69</vt:lpwstr>
  </property>
</Properties>
</file>