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4060" w14:textId="77777777" w:rsidR="004E4F0C" w:rsidRDefault="004E4F0C" w:rsidP="002D7A14">
      <w:pPr>
        <w:pStyle w:val="Heading1"/>
        <w:spacing w:after="240" w:line="480" w:lineRule="auto"/>
        <w:ind w:right="141" w:hanging="142"/>
      </w:pPr>
      <w:bookmarkStart w:id="0" w:name="_GoBack"/>
      <w:bookmarkEnd w:id="0"/>
      <w:r>
        <w:rPr>
          <w:noProof/>
        </w:rPr>
        <mc:AlternateContent>
          <mc:Choice Requires="wps">
            <w:drawing>
              <wp:inline distT="0" distB="0" distL="0" distR="0" wp14:anchorId="60A0A540" wp14:editId="0DF06949">
                <wp:extent cx="6337190" cy="1916264"/>
                <wp:effectExtent l="0" t="0" r="6985" b="8255"/>
                <wp:docPr id="4" name="Rectangle 4"/>
                <wp:cNvGraphicFramePr/>
                <a:graphic xmlns:a="http://schemas.openxmlformats.org/drawingml/2006/main">
                  <a:graphicData uri="http://schemas.microsoft.com/office/word/2010/wordprocessingShape">
                    <wps:wsp>
                      <wps:cNvSpPr/>
                      <wps:spPr>
                        <a:xfrm>
                          <a:off x="0" y="0"/>
                          <a:ext cx="6337190" cy="1916264"/>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F8A4A" w14:textId="77777777" w:rsidR="00866C86" w:rsidRDefault="00866C86" w:rsidP="004A030F">
                            <w:pPr>
                              <w:rPr>
                                <w:rFonts w:asciiTheme="majorHAnsi" w:eastAsiaTheme="majorEastAsia" w:hAnsiTheme="majorHAnsi" w:cstheme="majorBidi"/>
                                <w:color w:val="FFFFFF" w:themeColor="background1"/>
                                <w:spacing w:val="-10"/>
                                <w:sz w:val="44"/>
                                <w:szCs w:val="52"/>
                                <w:lang w:val="en-US"/>
                              </w:rPr>
                            </w:pPr>
                            <w:r>
                              <w:rPr>
                                <w:rFonts w:asciiTheme="majorHAnsi" w:eastAsiaTheme="majorEastAsia" w:hAnsiTheme="majorHAnsi" w:cstheme="majorBidi"/>
                                <w:color w:val="FFFFFF" w:themeColor="background1"/>
                                <w:spacing w:val="-10"/>
                                <w:sz w:val="44"/>
                                <w:szCs w:val="52"/>
                                <w:lang w:val="en-US"/>
                              </w:rPr>
                              <w:t xml:space="preserve">Human Resources </w:t>
                            </w:r>
                          </w:p>
                          <w:p w14:paraId="053727CE" w14:textId="069901A4" w:rsidR="004A030F" w:rsidRPr="004A030F" w:rsidRDefault="00866C86" w:rsidP="004A030F">
                            <w:pPr>
                              <w:rPr>
                                <w:rFonts w:asciiTheme="majorHAnsi" w:eastAsiaTheme="majorEastAsia" w:hAnsiTheme="majorHAnsi" w:cstheme="majorBidi"/>
                                <w:color w:val="FFFFFF" w:themeColor="background1"/>
                                <w:spacing w:val="-10"/>
                                <w:sz w:val="44"/>
                                <w:szCs w:val="52"/>
                                <w:lang w:val="en-US"/>
                              </w:rPr>
                            </w:pPr>
                            <w:r>
                              <w:rPr>
                                <w:rFonts w:asciiTheme="majorHAnsi" w:eastAsiaTheme="majorEastAsia" w:hAnsiTheme="majorHAnsi" w:cstheme="majorBidi"/>
                                <w:color w:val="FFFFFF" w:themeColor="background1"/>
                                <w:spacing w:val="-10"/>
                                <w:sz w:val="44"/>
                                <w:szCs w:val="52"/>
                                <w:lang w:val="en-US"/>
                              </w:rPr>
                              <w:t>Business Partner</w:t>
                            </w:r>
                          </w:p>
                          <w:p w14:paraId="501F7F43" w14:textId="725666DD"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r w:rsidR="00E12A83">
                              <w:rPr>
                                <w:color w:val="FFFFFF" w:themeColor="background1"/>
                                <w:sz w:val="24"/>
                                <w:szCs w:val="24"/>
                                <w:lang w:val="en-US"/>
                              </w:rPr>
                              <w:t xml:space="preserve"> </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60A0A540" id="Rectangle 4" o:spid="_x0000_s1026" style="width:499pt;height:15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" fillcolor="#6787d8 [3206]" stroked="f" strokeweight=".25pt">
                <v:textbox inset="18.5mm,6mm,18.5mm,1mm">
                  <w:txbxContent>
                    <w:p w14:paraId="3EEF8A4A" w14:textId="77777777" w:rsidR="00866C86" w:rsidRDefault="00866C86" w:rsidP="004A030F">
                      <w:pPr>
                        <w:rPr>
                          <w:rFonts w:asciiTheme="majorHAnsi" w:eastAsiaTheme="majorEastAsia" w:hAnsiTheme="majorHAnsi" w:cstheme="majorBidi"/>
                          <w:color w:val="FFFFFF" w:themeColor="background1"/>
                          <w:spacing w:val="-10"/>
                          <w:sz w:val="44"/>
                          <w:szCs w:val="52"/>
                          <w:lang w:val="en-US"/>
                        </w:rPr>
                      </w:pPr>
                      <w:r>
                        <w:rPr>
                          <w:rFonts w:asciiTheme="majorHAnsi" w:eastAsiaTheme="majorEastAsia" w:hAnsiTheme="majorHAnsi" w:cstheme="majorBidi"/>
                          <w:color w:val="FFFFFF" w:themeColor="background1"/>
                          <w:spacing w:val="-10"/>
                          <w:sz w:val="44"/>
                          <w:szCs w:val="52"/>
                          <w:lang w:val="en-US"/>
                        </w:rPr>
                        <w:t xml:space="preserve">Human Resources </w:t>
                      </w:r>
                    </w:p>
                    <w:p w14:paraId="053727CE" w14:textId="069901A4" w:rsidR="004A030F" w:rsidRPr="004A030F" w:rsidRDefault="00866C86" w:rsidP="004A030F">
                      <w:pPr>
                        <w:rPr>
                          <w:rFonts w:asciiTheme="majorHAnsi" w:eastAsiaTheme="majorEastAsia" w:hAnsiTheme="majorHAnsi" w:cstheme="majorBidi"/>
                          <w:color w:val="FFFFFF" w:themeColor="background1"/>
                          <w:spacing w:val="-10"/>
                          <w:sz w:val="44"/>
                          <w:szCs w:val="52"/>
                          <w:lang w:val="en-US"/>
                        </w:rPr>
                      </w:pPr>
                      <w:r>
                        <w:rPr>
                          <w:rFonts w:asciiTheme="majorHAnsi" w:eastAsiaTheme="majorEastAsia" w:hAnsiTheme="majorHAnsi" w:cstheme="majorBidi"/>
                          <w:color w:val="FFFFFF" w:themeColor="background1"/>
                          <w:spacing w:val="-10"/>
                          <w:sz w:val="44"/>
                          <w:szCs w:val="52"/>
                          <w:lang w:val="en-US"/>
                        </w:rPr>
                        <w:t>Business Partner</w:t>
                      </w:r>
                    </w:p>
                    <w:p w14:paraId="501F7F43" w14:textId="725666DD"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r w:rsidR="00E12A83">
                        <w:rPr>
                          <w:color w:val="FFFFFF" w:themeColor="background1"/>
                          <w:sz w:val="24"/>
                          <w:szCs w:val="24"/>
                          <w:lang w:val="en-US"/>
                        </w:rPr>
                        <w:t xml:space="preserve"> </w:t>
                      </w:r>
                    </w:p>
                  </w:txbxContent>
                </v:textbox>
                <w10:anchorlock/>
              </v:rect>
            </w:pict>
          </mc:Fallback>
        </mc:AlternateContent>
      </w:r>
      <w:r w:rsidR="00A933CD">
        <w:rPr>
          <w:noProof/>
        </w:rPr>
        <w:drawing>
          <wp:anchor distT="0" distB="0" distL="114300" distR="114300" simplePos="0" relativeHeight="251659264" behindDoc="0" locked="1" layoutInCell="1" allowOverlap="1" wp14:anchorId="5B03D19C" wp14:editId="3C8D4170">
            <wp:simplePos x="0" y="0"/>
            <wp:positionH relativeFrom="page">
              <wp:posOffset>5879465</wp:posOffset>
            </wp:positionH>
            <wp:positionV relativeFrom="page">
              <wp:posOffset>574675</wp:posOffset>
            </wp:positionV>
            <wp:extent cx="1130300" cy="2166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1"/>
                    <a:stretch>
                      <a:fillRect/>
                    </a:stretch>
                  </pic:blipFill>
                  <pic:spPr>
                    <a:xfrm>
                      <a:off x="0" y="0"/>
                      <a:ext cx="1130300" cy="2166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0"/>
        <w:tblW w:w="0" w:type="auto"/>
        <w:tblCellMar>
          <w:top w:w="142" w:type="dxa"/>
          <w:left w:w="142" w:type="dxa"/>
          <w:bottom w:w="142" w:type="dxa"/>
          <w:right w:w="142" w:type="dxa"/>
        </w:tblCellMar>
        <w:tblLook w:val="04A0" w:firstRow="1" w:lastRow="0" w:firstColumn="1" w:lastColumn="0" w:noHBand="0" w:noVBand="1"/>
      </w:tblPr>
      <w:tblGrid>
        <w:gridCol w:w="2547"/>
        <w:gridCol w:w="7082"/>
      </w:tblGrid>
      <w:tr w:rsidR="004E4F0C" w:rsidRPr="008B21EF" w14:paraId="4EE4C932" w14:textId="77777777" w:rsidTr="00C0683E">
        <w:tc>
          <w:tcPr>
            <w:tcW w:w="2547" w:type="dxa"/>
            <w:tcBorders>
              <w:top w:val="nil"/>
              <w:left w:val="nil"/>
              <w:bottom w:val="nil"/>
              <w:right w:val="nil"/>
            </w:tcBorders>
            <w:shd w:val="clear" w:color="auto" w:fill="FFFFFF" w:themeFill="background1"/>
            <w:vAlign w:val="center"/>
          </w:tcPr>
          <w:p w14:paraId="2F625AB3"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Position number:</w:t>
            </w:r>
          </w:p>
        </w:tc>
        <w:tc>
          <w:tcPr>
            <w:tcW w:w="7082" w:type="dxa"/>
            <w:tcBorders>
              <w:top w:val="nil"/>
              <w:left w:val="nil"/>
              <w:bottom w:val="nil"/>
              <w:right w:val="nil"/>
            </w:tcBorders>
            <w:shd w:val="clear" w:color="auto" w:fill="FFFFFF" w:themeFill="background1"/>
            <w:vAlign w:val="center"/>
          </w:tcPr>
          <w:p w14:paraId="6B3E44DD" w14:textId="1A7C8F9C" w:rsidR="004E4F0C" w:rsidRPr="00C0683E" w:rsidRDefault="00866C86" w:rsidP="002745B3">
            <w:pPr>
              <w:spacing w:after="0"/>
              <w:rPr>
                <w:color w:val="000000" w:themeColor="text1"/>
                <w:highlight w:val="yellow"/>
              </w:rPr>
            </w:pPr>
            <w:r>
              <w:rPr>
                <w:rFonts w:ascii="Verdana" w:hAnsi="Verdana"/>
                <w:sz w:val="24"/>
              </w:rPr>
              <w:t>3461</w:t>
            </w:r>
          </w:p>
        </w:tc>
      </w:tr>
      <w:tr w:rsidR="004E4F0C" w:rsidRPr="002F7360" w14:paraId="536D90CA" w14:textId="77777777" w:rsidTr="00C0683E">
        <w:tc>
          <w:tcPr>
            <w:tcW w:w="2547" w:type="dxa"/>
            <w:tcBorders>
              <w:top w:val="nil"/>
              <w:left w:val="nil"/>
              <w:bottom w:val="nil"/>
              <w:right w:val="nil"/>
            </w:tcBorders>
            <w:shd w:val="clear" w:color="auto" w:fill="FFFFFF" w:themeFill="background1"/>
            <w:vAlign w:val="center"/>
          </w:tcPr>
          <w:p w14:paraId="3A076732"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Classification:</w:t>
            </w:r>
          </w:p>
        </w:tc>
        <w:tc>
          <w:tcPr>
            <w:tcW w:w="7082" w:type="dxa"/>
            <w:tcBorders>
              <w:top w:val="nil"/>
              <w:left w:val="nil"/>
              <w:bottom w:val="nil"/>
              <w:right w:val="nil"/>
            </w:tcBorders>
            <w:shd w:val="clear" w:color="auto" w:fill="FFFFFF" w:themeFill="background1"/>
            <w:vAlign w:val="center"/>
          </w:tcPr>
          <w:p w14:paraId="490EAF72" w14:textId="5B76F2C1" w:rsidR="004E4F0C" w:rsidRPr="00866C86" w:rsidRDefault="00866C86" w:rsidP="002745B3">
            <w:pPr>
              <w:spacing w:after="0"/>
              <w:rPr>
                <w:rFonts w:ascii="Verdana" w:hAnsi="Verdana"/>
                <w:sz w:val="24"/>
              </w:rPr>
            </w:pPr>
            <w:r>
              <w:rPr>
                <w:rFonts w:ascii="Verdana" w:hAnsi="Verdana"/>
                <w:sz w:val="24"/>
              </w:rPr>
              <w:t>Band 7</w:t>
            </w:r>
          </w:p>
        </w:tc>
      </w:tr>
      <w:tr w:rsidR="004E4F0C" w:rsidRPr="002F7360" w14:paraId="6C7B5634" w14:textId="77777777" w:rsidTr="00C0683E">
        <w:tc>
          <w:tcPr>
            <w:tcW w:w="2547" w:type="dxa"/>
            <w:tcBorders>
              <w:top w:val="nil"/>
              <w:left w:val="nil"/>
              <w:bottom w:val="nil"/>
              <w:right w:val="nil"/>
            </w:tcBorders>
            <w:shd w:val="clear" w:color="auto" w:fill="FFFFFF" w:themeFill="background1"/>
            <w:vAlign w:val="center"/>
          </w:tcPr>
          <w:p w14:paraId="2D587033" w14:textId="758155B1" w:rsidR="004E4F0C" w:rsidRPr="00C0683E" w:rsidRDefault="002420FF" w:rsidP="002745B3">
            <w:pPr>
              <w:spacing w:after="0"/>
              <w:rPr>
                <w:rFonts w:asciiTheme="majorHAnsi" w:hAnsiTheme="majorHAnsi"/>
                <w:b/>
                <w:bCs/>
                <w:color w:val="000000" w:themeColor="text1"/>
              </w:rPr>
            </w:pPr>
            <w:r>
              <w:rPr>
                <w:rFonts w:asciiTheme="majorHAnsi" w:hAnsiTheme="majorHAnsi"/>
                <w:b/>
                <w:bCs/>
                <w:color w:val="000000" w:themeColor="text1"/>
              </w:rPr>
              <w:t>EA</w:t>
            </w:r>
            <w:r w:rsidR="004E4F0C" w:rsidRPr="00C0683E">
              <w:rPr>
                <w:rFonts w:asciiTheme="majorHAnsi" w:hAnsiTheme="majorHAnsi"/>
                <w:b/>
                <w:bCs/>
                <w:color w:val="000000" w:themeColor="text1"/>
              </w:rPr>
              <w:t>:</w:t>
            </w:r>
          </w:p>
        </w:tc>
        <w:tc>
          <w:tcPr>
            <w:tcW w:w="7082" w:type="dxa"/>
            <w:tcBorders>
              <w:top w:val="nil"/>
              <w:left w:val="nil"/>
              <w:bottom w:val="nil"/>
              <w:right w:val="nil"/>
            </w:tcBorders>
            <w:shd w:val="clear" w:color="auto" w:fill="FFFFFF" w:themeFill="background1"/>
            <w:vAlign w:val="center"/>
          </w:tcPr>
          <w:p w14:paraId="34D50DB3" w14:textId="77777777" w:rsidR="004E4F0C" w:rsidRPr="00866C86" w:rsidRDefault="004E4F0C" w:rsidP="002745B3">
            <w:pPr>
              <w:spacing w:after="0"/>
              <w:rPr>
                <w:rFonts w:ascii="Verdana" w:hAnsi="Verdana"/>
                <w:sz w:val="24"/>
              </w:rPr>
            </w:pPr>
            <w:r w:rsidRPr="00866C86">
              <w:rPr>
                <w:rFonts w:ascii="Verdana" w:hAnsi="Verdana"/>
                <w:sz w:val="24"/>
              </w:rPr>
              <w:t xml:space="preserve">Moreland City Council Enterprise Agreement </w:t>
            </w:r>
          </w:p>
        </w:tc>
      </w:tr>
      <w:tr w:rsidR="004E4F0C" w:rsidRPr="002F7360" w14:paraId="08DB0E6F" w14:textId="77777777" w:rsidTr="00C0683E">
        <w:tc>
          <w:tcPr>
            <w:tcW w:w="2547" w:type="dxa"/>
            <w:tcBorders>
              <w:top w:val="nil"/>
              <w:left w:val="nil"/>
              <w:bottom w:val="nil"/>
              <w:right w:val="nil"/>
            </w:tcBorders>
            <w:shd w:val="clear" w:color="auto" w:fill="FFFFFF" w:themeFill="background1"/>
            <w:vAlign w:val="center"/>
          </w:tcPr>
          <w:p w14:paraId="52A70259" w14:textId="437D5540" w:rsidR="004E4F0C" w:rsidRPr="00C0683E" w:rsidRDefault="00732C7A" w:rsidP="002745B3">
            <w:pPr>
              <w:spacing w:after="0"/>
              <w:rPr>
                <w:rFonts w:asciiTheme="majorHAnsi" w:hAnsiTheme="majorHAnsi"/>
                <w:b/>
                <w:bCs/>
                <w:color w:val="000000" w:themeColor="text1"/>
              </w:rPr>
            </w:pPr>
            <w:r>
              <w:rPr>
                <w:rFonts w:asciiTheme="majorHAnsi" w:hAnsiTheme="majorHAnsi"/>
                <w:b/>
                <w:bCs/>
                <w:color w:val="000000" w:themeColor="text1"/>
              </w:rPr>
              <w:t>Department:</w:t>
            </w:r>
          </w:p>
        </w:tc>
        <w:tc>
          <w:tcPr>
            <w:tcW w:w="7082" w:type="dxa"/>
            <w:tcBorders>
              <w:top w:val="nil"/>
              <w:left w:val="nil"/>
              <w:bottom w:val="nil"/>
              <w:right w:val="nil"/>
            </w:tcBorders>
            <w:shd w:val="clear" w:color="auto" w:fill="FFFFFF" w:themeFill="background1"/>
            <w:vAlign w:val="center"/>
          </w:tcPr>
          <w:p w14:paraId="6C11FB1A" w14:textId="394C778E" w:rsidR="004E4F0C" w:rsidRPr="00866C86" w:rsidRDefault="00866C86" w:rsidP="002745B3">
            <w:pPr>
              <w:spacing w:after="0"/>
              <w:rPr>
                <w:rFonts w:ascii="Verdana" w:hAnsi="Verdana"/>
                <w:sz w:val="24"/>
              </w:rPr>
            </w:pPr>
            <w:r>
              <w:rPr>
                <w:rFonts w:ascii="Verdana" w:hAnsi="Verdana"/>
                <w:sz w:val="24"/>
              </w:rPr>
              <w:t>Business Transformation</w:t>
            </w:r>
          </w:p>
        </w:tc>
      </w:tr>
      <w:tr w:rsidR="00E12A83" w:rsidRPr="002F7360" w14:paraId="6C076B56" w14:textId="77777777" w:rsidTr="00C0683E">
        <w:tc>
          <w:tcPr>
            <w:tcW w:w="2547" w:type="dxa"/>
            <w:tcBorders>
              <w:top w:val="nil"/>
              <w:left w:val="nil"/>
              <w:bottom w:val="nil"/>
              <w:right w:val="nil"/>
            </w:tcBorders>
            <w:shd w:val="clear" w:color="auto" w:fill="FFFFFF" w:themeFill="background1"/>
            <w:vAlign w:val="center"/>
          </w:tcPr>
          <w:p w14:paraId="1929341C" w14:textId="57A14B0A" w:rsidR="00E12A83" w:rsidRPr="00C0683E" w:rsidRDefault="00E12A83" w:rsidP="002745B3">
            <w:pPr>
              <w:spacing w:after="0"/>
              <w:rPr>
                <w:rFonts w:asciiTheme="majorHAnsi" w:hAnsiTheme="majorHAnsi"/>
                <w:b/>
                <w:bCs/>
                <w:color w:val="000000" w:themeColor="text1"/>
              </w:rPr>
            </w:pPr>
            <w:r>
              <w:rPr>
                <w:rFonts w:asciiTheme="majorHAnsi" w:hAnsiTheme="majorHAnsi"/>
                <w:b/>
                <w:bCs/>
                <w:color w:val="000000" w:themeColor="text1"/>
              </w:rPr>
              <w:t>Branch:</w:t>
            </w:r>
          </w:p>
        </w:tc>
        <w:tc>
          <w:tcPr>
            <w:tcW w:w="7082" w:type="dxa"/>
            <w:tcBorders>
              <w:top w:val="nil"/>
              <w:left w:val="nil"/>
              <w:bottom w:val="nil"/>
              <w:right w:val="nil"/>
            </w:tcBorders>
            <w:shd w:val="clear" w:color="auto" w:fill="FFFFFF" w:themeFill="background1"/>
            <w:vAlign w:val="center"/>
          </w:tcPr>
          <w:p w14:paraId="5CC0D064" w14:textId="2F73C4EA" w:rsidR="00E12A83" w:rsidRPr="00866C86" w:rsidRDefault="00866C86" w:rsidP="002745B3">
            <w:pPr>
              <w:spacing w:after="0"/>
              <w:rPr>
                <w:rFonts w:ascii="Verdana" w:hAnsi="Verdana"/>
                <w:sz w:val="24"/>
              </w:rPr>
            </w:pPr>
            <w:r>
              <w:rPr>
                <w:rFonts w:ascii="Verdana" w:hAnsi="Verdana"/>
                <w:sz w:val="24"/>
              </w:rPr>
              <w:t>People &amp; Safety</w:t>
            </w:r>
          </w:p>
        </w:tc>
      </w:tr>
      <w:tr w:rsidR="00E12A83" w:rsidRPr="002F7360" w14:paraId="26086E07" w14:textId="77777777" w:rsidTr="00C0683E">
        <w:tc>
          <w:tcPr>
            <w:tcW w:w="2547" w:type="dxa"/>
            <w:tcBorders>
              <w:top w:val="nil"/>
              <w:left w:val="nil"/>
              <w:bottom w:val="nil"/>
              <w:right w:val="nil"/>
            </w:tcBorders>
            <w:shd w:val="clear" w:color="auto" w:fill="FFFFFF" w:themeFill="background1"/>
            <w:vAlign w:val="center"/>
          </w:tcPr>
          <w:p w14:paraId="59E0498E" w14:textId="4968E18A" w:rsidR="00E12A83" w:rsidRDefault="00E12A83" w:rsidP="002745B3">
            <w:pPr>
              <w:spacing w:after="0"/>
              <w:rPr>
                <w:rFonts w:asciiTheme="majorHAnsi" w:hAnsiTheme="majorHAnsi"/>
                <w:b/>
                <w:bCs/>
                <w:color w:val="000000" w:themeColor="text1"/>
              </w:rPr>
            </w:pPr>
            <w:r>
              <w:rPr>
                <w:rFonts w:asciiTheme="majorHAnsi" w:hAnsiTheme="majorHAnsi"/>
                <w:b/>
                <w:bCs/>
                <w:color w:val="000000" w:themeColor="text1"/>
              </w:rPr>
              <w:t>Unit:</w:t>
            </w:r>
          </w:p>
        </w:tc>
        <w:tc>
          <w:tcPr>
            <w:tcW w:w="7082" w:type="dxa"/>
            <w:tcBorders>
              <w:top w:val="nil"/>
              <w:left w:val="nil"/>
              <w:bottom w:val="nil"/>
              <w:right w:val="nil"/>
            </w:tcBorders>
            <w:shd w:val="clear" w:color="auto" w:fill="FFFFFF" w:themeFill="background1"/>
            <w:vAlign w:val="center"/>
          </w:tcPr>
          <w:p w14:paraId="0C72AAA0" w14:textId="51F5B636" w:rsidR="00E12A83" w:rsidRPr="00866C86" w:rsidRDefault="00866C86" w:rsidP="002745B3">
            <w:pPr>
              <w:spacing w:after="0"/>
              <w:rPr>
                <w:rFonts w:ascii="Verdana" w:hAnsi="Verdana"/>
                <w:sz w:val="24"/>
              </w:rPr>
            </w:pPr>
            <w:r w:rsidRPr="00866C86">
              <w:rPr>
                <w:rFonts w:ascii="Verdana" w:hAnsi="Verdana"/>
                <w:sz w:val="24"/>
              </w:rPr>
              <w:t>Human Resources</w:t>
            </w:r>
          </w:p>
        </w:tc>
      </w:tr>
      <w:tr w:rsidR="004E4F0C" w:rsidRPr="002F7360" w14:paraId="65AA5203" w14:textId="77777777" w:rsidTr="00C0683E">
        <w:tc>
          <w:tcPr>
            <w:tcW w:w="2547" w:type="dxa"/>
            <w:tcBorders>
              <w:top w:val="nil"/>
              <w:left w:val="nil"/>
              <w:bottom w:val="nil"/>
              <w:right w:val="nil"/>
            </w:tcBorders>
            <w:shd w:val="clear" w:color="auto" w:fill="FFFFFF" w:themeFill="background1"/>
            <w:vAlign w:val="center"/>
          </w:tcPr>
          <w:p w14:paraId="56C560B6"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Reports to:</w:t>
            </w:r>
          </w:p>
        </w:tc>
        <w:tc>
          <w:tcPr>
            <w:tcW w:w="7082" w:type="dxa"/>
            <w:tcBorders>
              <w:top w:val="nil"/>
              <w:left w:val="nil"/>
              <w:bottom w:val="nil"/>
              <w:right w:val="nil"/>
            </w:tcBorders>
            <w:shd w:val="clear" w:color="auto" w:fill="FFFFFF" w:themeFill="background1"/>
            <w:vAlign w:val="center"/>
          </w:tcPr>
          <w:p w14:paraId="6D1BFC48" w14:textId="16B2A06D" w:rsidR="004E4F0C" w:rsidRPr="00866C86" w:rsidRDefault="00866C86" w:rsidP="002745B3">
            <w:pPr>
              <w:spacing w:after="0"/>
              <w:rPr>
                <w:rFonts w:ascii="Verdana" w:hAnsi="Verdana"/>
                <w:sz w:val="24"/>
              </w:rPr>
            </w:pPr>
            <w:r w:rsidRPr="00866C86">
              <w:rPr>
                <w:rFonts w:ascii="Verdana" w:hAnsi="Verdana"/>
                <w:sz w:val="24"/>
              </w:rPr>
              <w:t>Unit Manager Human Resources</w:t>
            </w:r>
          </w:p>
        </w:tc>
      </w:tr>
      <w:tr w:rsidR="004E4F0C" w:rsidRPr="002F7360" w14:paraId="457F589C" w14:textId="77777777" w:rsidTr="00C0683E">
        <w:tc>
          <w:tcPr>
            <w:tcW w:w="2547" w:type="dxa"/>
            <w:tcBorders>
              <w:top w:val="nil"/>
              <w:left w:val="nil"/>
              <w:bottom w:val="nil"/>
              <w:right w:val="nil"/>
            </w:tcBorders>
            <w:shd w:val="clear" w:color="auto" w:fill="FFFFFF" w:themeFill="background1"/>
            <w:vAlign w:val="center"/>
          </w:tcPr>
          <w:p w14:paraId="521920AB"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Supervises:</w:t>
            </w:r>
          </w:p>
        </w:tc>
        <w:tc>
          <w:tcPr>
            <w:tcW w:w="7082" w:type="dxa"/>
            <w:tcBorders>
              <w:top w:val="nil"/>
              <w:left w:val="nil"/>
              <w:bottom w:val="nil"/>
              <w:right w:val="nil"/>
            </w:tcBorders>
            <w:shd w:val="clear" w:color="auto" w:fill="FFFFFF" w:themeFill="background1"/>
            <w:vAlign w:val="center"/>
          </w:tcPr>
          <w:p w14:paraId="12C90988" w14:textId="0F916442" w:rsidR="004E4F0C" w:rsidRPr="00866C86" w:rsidRDefault="00866C86" w:rsidP="002745B3">
            <w:pPr>
              <w:spacing w:after="0"/>
              <w:rPr>
                <w:rFonts w:ascii="Verdana" w:hAnsi="Verdana"/>
                <w:sz w:val="24"/>
              </w:rPr>
            </w:pPr>
            <w:r w:rsidRPr="00866C86">
              <w:rPr>
                <w:rFonts w:ascii="Verdana" w:hAnsi="Verdana"/>
                <w:sz w:val="24"/>
              </w:rPr>
              <w:t>N/A</w:t>
            </w:r>
          </w:p>
        </w:tc>
      </w:tr>
      <w:tr w:rsidR="004E4F0C" w:rsidRPr="002F7360" w14:paraId="25173992" w14:textId="77777777" w:rsidTr="00C0683E">
        <w:tc>
          <w:tcPr>
            <w:tcW w:w="2547" w:type="dxa"/>
            <w:tcBorders>
              <w:top w:val="nil"/>
              <w:left w:val="nil"/>
              <w:bottom w:val="nil"/>
              <w:right w:val="nil"/>
            </w:tcBorders>
            <w:shd w:val="clear" w:color="auto" w:fill="FFFFFF" w:themeFill="background1"/>
            <w:vAlign w:val="center"/>
          </w:tcPr>
          <w:p w14:paraId="417726F9"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Approved by:</w:t>
            </w:r>
          </w:p>
        </w:tc>
        <w:tc>
          <w:tcPr>
            <w:tcW w:w="7082" w:type="dxa"/>
            <w:tcBorders>
              <w:top w:val="nil"/>
              <w:left w:val="nil"/>
              <w:bottom w:val="nil"/>
              <w:right w:val="nil"/>
            </w:tcBorders>
            <w:shd w:val="clear" w:color="auto" w:fill="FFFFFF" w:themeFill="background1"/>
            <w:vAlign w:val="center"/>
          </w:tcPr>
          <w:p w14:paraId="131EF12E" w14:textId="37A7466D" w:rsidR="004E4F0C" w:rsidRPr="00866C86" w:rsidRDefault="00866C86" w:rsidP="002745B3">
            <w:pPr>
              <w:spacing w:after="0"/>
              <w:rPr>
                <w:rFonts w:ascii="Verdana" w:hAnsi="Verdana"/>
                <w:sz w:val="24"/>
              </w:rPr>
            </w:pPr>
            <w:r w:rsidRPr="00866C86">
              <w:rPr>
                <w:rFonts w:ascii="Verdana" w:hAnsi="Verdana"/>
                <w:sz w:val="24"/>
              </w:rPr>
              <w:t>Manager People &amp; Safety</w:t>
            </w:r>
          </w:p>
        </w:tc>
      </w:tr>
      <w:tr w:rsidR="004E4F0C" w:rsidRPr="00101C36" w14:paraId="6515B1D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70850F0"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Organisational values:</w:t>
            </w:r>
          </w:p>
        </w:tc>
      </w:tr>
      <w:tr w:rsidR="004E4F0C" w:rsidRPr="00101C36" w14:paraId="0114CF4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C53ACB2" w14:textId="77777777" w:rsidR="004E4F0C" w:rsidRPr="00101C36" w:rsidRDefault="00A62434" w:rsidP="00A62434">
            <w:pPr>
              <w:spacing w:before="40" w:after="0"/>
              <w:rPr>
                <w:b/>
                <w:bCs/>
                <w:color w:val="FFFFFF" w:themeColor="background1"/>
              </w:rPr>
            </w:pPr>
            <w:r>
              <w:rPr>
                <w:b/>
                <w:bCs/>
                <w:noProof/>
                <w:color w:val="FFFFFF" w:themeColor="background1"/>
              </w:rPr>
              <w:drawing>
                <wp:inline distT="0" distB="0" distL="0" distR="0" wp14:anchorId="12143185" wp14:editId="2BBC67E6">
                  <wp:extent cx="5861115" cy="1176793"/>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67341" cy="1178043"/>
                          </a:xfrm>
                          <a:prstGeom prst="rect">
                            <a:avLst/>
                          </a:prstGeom>
                          <a:noFill/>
                          <a:ln>
                            <a:noFill/>
                          </a:ln>
                        </pic:spPr>
                      </pic:pic>
                    </a:graphicData>
                  </a:graphic>
                </wp:inline>
              </w:drawing>
            </w:r>
          </w:p>
        </w:tc>
      </w:tr>
    </w:tbl>
    <w:p w14:paraId="165FB8FF" w14:textId="75AEA48B" w:rsidR="006826AE" w:rsidRPr="003502A1" w:rsidRDefault="006C3ABE" w:rsidP="004505B4">
      <w:pPr>
        <w:pStyle w:val="Heading1"/>
      </w:pPr>
      <w:r>
        <w:t>Position o</w:t>
      </w:r>
      <w:r w:rsidR="00E23E44">
        <w:t>bjective</w:t>
      </w:r>
      <w:r w:rsidR="00113DE1">
        <w:t>s</w:t>
      </w:r>
    </w:p>
    <w:p w14:paraId="55242B29" w14:textId="77777777" w:rsidR="00113DE1" w:rsidRDefault="00113DE1" w:rsidP="00113DE1">
      <w:pPr>
        <w:pStyle w:val="BodyText3"/>
        <w:ind w:left="720"/>
        <w:jc w:val="both"/>
        <w:rPr>
          <w:rFonts w:asciiTheme="minorHAnsi" w:hAnsiTheme="minorHAnsi" w:cstheme="minorBidi"/>
          <w:b w:val="0"/>
          <w:iCs w:val="0"/>
          <w:color w:val="000000" w:themeColor="text1"/>
          <w:sz w:val="21"/>
        </w:rPr>
      </w:pPr>
      <w:bookmarkStart w:id="1" w:name="_Hlk70432006"/>
    </w:p>
    <w:p w14:paraId="433EB576" w14:textId="30F4E58B" w:rsidR="00A6680A" w:rsidRDefault="00E23E44" w:rsidP="00113DE1">
      <w:pPr>
        <w:pStyle w:val="BodyText3"/>
        <w:numPr>
          <w:ilvl w:val="0"/>
          <w:numId w:val="39"/>
        </w:numPr>
        <w:jc w:val="both"/>
        <w:rPr>
          <w:rFonts w:asciiTheme="minorHAnsi" w:hAnsiTheme="minorHAnsi" w:cstheme="minorBidi"/>
          <w:b w:val="0"/>
          <w:iCs w:val="0"/>
          <w:color w:val="000000" w:themeColor="text1"/>
          <w:sz w:val="21"/>
        </w:rPr>
      </w:pPr>
      <w:r>
        <w:rPr>
          <w:rFonts w:asciiTheme="minorHAnsi" w:hAnsiTheme="minorHAnsi" w:cstheme="minorBidi"/>
          <w:b w:val="0"/>
          <w:iCs w:val="0"/>
          <w:color w:val="000000" w:themeColor="text1"/>
          <w:sz w:val="21"/>
        </w:rPr>
        <w:t>P</w:t>
      </w:r>
      <w:r w:rsidR="00A6680A" w:rsidRPr="00A6680A">
        <w:rPr>
          <w:rFonts w:asciiTheme="minorHAnsi" w:hAnsiTheme="minorHAnsi" w:cstheme="minorBidi"/>
          <w:b w:val="0"/>
          <w:iCs w:val="0"/>
          <w:color w:val="000000" w:themeColor="text1"/>
          <w:sz w:val="21"/>
        </w:rPr>
        <w:t xml:space="preserve">artner with specified departments and business units to provide accurate and timely Human Resources and </w:t>
      </w:r>
      <w:r w:rsidR="00113DE1">
        <w:rPr>
          <w:rFonts w:asciiTheme="minorHAnsi" w:hAnsiTheme="minorHAnsi" w:cstheme="minorBidi"/>
          <w:b w:val="0"/>
          <w:iCs w:val="0"/>
          <w:color w:val="000000" w:themeColor="text1"/>
          <w:sz w:val="21"/>
        </w:rPr>
        <w:t>Employee Relations and Industrial Relations</w:t>
      </w:r>
      <w:r w:rsidR="00A6680A" w:rsidRPr="00A6680A">
        <w:rPr>
          <w:rFonts w:asciiTheme="minorHAnsi" w:hAnsiTheme="minorHAnsi" w:cstheme="minorBidi"/>
          <w:b w:val="0"/>
          <w:iCs w:val="0"/>
          <w:color w:val="000000" w:themeColor="text1"/>
          <w:sz w:val="21"/>
        </w:rPr>
        <w:t xml:space="preserve"> advice to employees, supervisors and managers.</w:t>
      </w:r>
    </w:p>
    <w:p w14:paraId="2994C963" w14:textId="77777777" w:rsidR="00113DE1" w:rsidRPr="00113DE1" w:rsidRDefault="00113DE1" w:rsidP="00113DE1">
      <w:pPr>
        <w:pStyle w:val="BodyText3"/>
        <w:numPr>
          <w:ilvl w:val="0"/>
          <w:numId w:val="39"/>
        </w:numPr>
        <w:jc w:val="both"/>
        <w:rPr>
          <w:rFonts w:asciiTheme="minorHAnsi" w:hAnsiTheme="minorHAnsi" w:cstheme="minorBidi"/>
          <w:b w:val="0"/>
          <w:iCs w:val="0"/>
          <w:color w:val="000000" w:themeColor="text1"/>
          <w:sz w:val="21"/>
        </w:rPr>
      </w:pPr>
      <w:r w:rsidRPr="00113DE1">
        <w:rPr>
          <w:rFonts w:asciiTheme="minorHAnsi" w:hAnsiTheme="minorHAnsi" w:cstheme="minorBidi"/>
          <w:b w:val="0"/>
          <w:iCs w:val="0"/>
          <w:color w:val="000000" w:themeColor="text1"/>
          <w:sz w:val="21"/>
        </w:rPr>
        <w:t>Deliver human resources services consistent with Council Plan objectives, Code of Conduct, our organisational values and our compliance obligations.</w:t>
      </w:r>
    </w:p>
    <w:p w14:paraId="1981F6E8" w14:textId="77777777" w:rsidR="00113DE1" w:rsidRDefault="00113DE1" w:rsidP="00A6680A">
      <w:pPr>
        <w:pStyle w:val="BodyText3"/>
        <w:jc w:val="both"/>
        <w:rPr>
          <w:rFonts w:asciiTheme="minorHAnsi" w:hAnsiTheme="minorHAnsi" w:cstheme="minorBidi"/>
          <w:b w:val="0"/>
          <w:iCs w:val="0"/>
          <w:color w:val="000000" w:themeColor="text1"/>
          <w:sz w:val="21"/>
        </w:rPr>
      </w:pPr>
    </w:p>
    <w:bookmarkEnd w:id="1"/>
    <w:p w14:paraId="05326F51" w14:textId="77777777" w:rsidR="004505B4" w:rsidRPr="004505B4" w:rsidRDefault="006C3ABE" w:rsidP="004505B4">
      <w:pPr>
        <w:pStyle w:val="Heading1"/>
      </w:pPr>
      <w:r>
        <w:rPr>
          <w:rStyle w:val="Heading2Char"/>
          <w:color w:val="6787D8" w:themeColor="accent3"/>
          <w:sz w:val="30"/>
          <w:szCs w:val="30"/>
        </w:rPr>
        <w:lastRenderedPageBreak/>
        <w:t>Key responsibility a</w:t>
      </w:r>
      <w:r w:rsidR="004505B4" w:rsidRPr="004505B4">
        <w:rPr>
          <w:rStyle w:val="Heading2Char"/>
          <w:color w:val="6787D8" w:themeColor="accent3"/>
          <w:sz w:val="30"/>
          <w:szCs w:val="30"/>
        </w:rPr>
        <w:t>reas</w:t>
      </w:r>
    </w:p>
    <w:p w14:paraId="331D4290" w14:textId="77777777" w:rsidR="00732C7A" w:rsidRDefault="00732C7A" w:rsidP="00732C7A">
      <w:pPr>
        <w:tabs>
          <w:tab w:val="left" w:pos="720"/>
          <w:tab w:val="left" w:pos="3600"/>
        </w:tabs>
        <w:jc w:val="both"/>
        <w:rPr>
          <w:rFonts w:ascii="Arial" w:hAnsi="Arial" w:cs="Arial"/>
          <w:b/>
          <w:sz w:val="22"/>
        </w:rPr>
      </w:pPr>
    </w:p>
    <w:p w14:paraId="11371114" w14:textId="69E26CC8" w:rsidR="00E23E44" w:rsidRPr="00113DE1" w:rsidRDefault="00E23E44" w:rsidP="00E23E44">
      <w:pPr>
        <w:spacing w:after="0" w:line="240" w:lineRule="auto"/>
        <w:jc w:val="both"/>
        <w:rPr>
          <w:rFonts w:ascii="Arial" w:hAnsi="Arial" w:cs="Arial"/>
          <w:b/>
          <w:sz w:val="22"/>
        </w:rPr>
      </w:pPr>
      <w:r w:rsidRPr="00113DE1">
        <w:rPr>
          <w:rFonts w:ascii="Arial" w:hAnsi="Arial" w:cs="Arial"/>
          <w:b/>
          <w:sz w:val="22"/>
        </w:rPr>
        <w:t>Coaching and Developing People Leaders</w:t>
      </w:r>
    </w:p>
    <w:p w14:paraId="6AC8C1E2" w14:textId="507F1142" w:rsidR="007E6293" w:rsidRPr="00113DE1" w:rsidRDefault="007E6293" w:rsidP="007E6293">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Support, coach</w:t>
      </w:r>
      <w:r w:rsidR="00007C74">
        <w:rPr>
          <w:rFonts w:ascii="Arial" w:hAnsi="Arial" w:cs="Arial"/>
          <w:sz w:val="22"/>
        </w:rPr>
        <w:t>, advise</w:t>
      </w:r>
      <w:r w:rsidRPr="00113DE1">
        <w:rPr>
          <w:rFonts w:ascii="Arial" w:hAnsi="Arial" w:cs="Arial"/>
          <w:sz w:val="22"/>
        </w:rPr>
        <w:t xml:space="preserve"> and build the knowledge of people leaders in</w:t>
      </w:r>
      <w:r w:rsidR="00113DE1" w:rsidRPr="00113DE1">
        <w:rPr>
          <w:rFonts w:ascii="Arial" w:hAnsi="Arial" w:cs="Arial"/>
          <w:sz w:val="22"/>
        </w:rPr>
        <w:t xml:space="preserve"> all areas of </w:t>
      </w:r>
      <w:r w:rsidR="0022593D">
        <w:rPr>
          <w:rFonts w:ascii="Arial" w:hAnsi="Arial" w:cs="Arial"/>
          <w:sz w:val="22"/>
        </w:rPr>
        <w:t>HR</w:t>
      </w:r>
      <w:r w:rsidR="00113DE1" w:rsidRPr="00113DE1">
        <w:rPr>
          <w:rFonts w:ascii="Arial" w:hAnsi="Arial" w:cs="Arial"/>
          <w:sz w:val="22"/>
        </w:rPr>
        <w:t>, ER and IR.</w:t>
      </w:r>
      <w:r w:rsidRPr="00113DE1">
        <w:rPr>
          <w:rFonts w:ascii="Arial" w:hAnsi="Arial" w:cs="Arial"/>
          <w:sz w:val="22"/>
        </w:rPr>
        <w:t xml:space="preserve"> </w:t>
      </w:r>
    </w:p>
    <w:p w14:paraId="0A894ECA" w14:textId="77777777" w:rsidR="00E23E44" w:rsidRPr="00113DE1" w:rsidRDefault="00E23E44" w:rsidP="00E23E44">
      <w:pPr>
        <w:spacing w:after="0" w:line="240" w:lineRule="auto"/>
        <w:jc w:val="both"/>
        <w:rPr>
          <w:rFonts w:ascii="Arial" w:hAnsi="Arial" w:cs="Arial"/>
          <w:sz w:val="22"/>
        </w:rPr>
      </w:pPr>
    </w:p>
    <w:p w14:paraId="487BA696" w14:textId="3B239466" w:rsidR="00E23E44" w:rsidRPr="00113DE1" w:rsidRDefault="00E23E44" w:rsidP="00E23E44">
      <w:pPr>
        <w:spacing w:after="0" w:line="240" w:lineRule="auto"/>
        <w:jc w:val="both"/>
        <w:rPr>
          <w:rFonts w:ascii="Arial" w:hAnsi="Arial" w:cs="Arial"/>
          <w:b/>
          <w:sz w:val="22"/>
        </w:rPr>
      </w:pPr>
      <w:r w:rsidRPr="00113DE1">
        <w:rPr>
          <w:rFonts w:ascii="Arial" w:hAnsi="Arial" w:cs="Arial"/>
          <w:b/>
          <w:sz w:val="22"/>
        </w:rPr>
        <w:t xml:space="preserve">Case Management </w:t>
      </w:r>
    </w:p>
    <w:p w14:paraId="2EC0149D" w14:textId="4FF92F16" w:rsidR="00E23E44" w:rsidRPr="00113DE1" w:rsidRDefault="0022593D" w:rsidP="007E6293">
      <w:pPr>
        <w:numPr>
          <w:ilvl w:val="0"/>
          <w:numId w:val="1"/>
        </w:numPr>
        <w:tabs>
          <w:tab w:val="num" w:pos="360"/>
        </w:tabs>
        <w:spacing w:after="0" w:line="240" w:lineRule="auto"/>
        <w:ind w:left="360"/>
        <w:jc w:val="both"/>
        <w:rPr>
          <w:rFonts w:ascii="Arial" w:hAnsi="Arial" w:cs="Arial"/>
          <w:sz w:val="22"/>
        </w:rPr>
      </w:pPr>
      <w:r>
        <w:rPr>
          <w:rFonts w:ascii="Arial" w:hAnsi="Arial" w:cs="Arial"/>
          <w:sz w:val="22"/>
        </w:rPr>
        <w:t>Ensure</w:t>
      </w:r>
      <w:r w:rsidR="00A6680A" w:rsidRPr="00113DE1">
        <w:rPr>
          <w:rFonts w:ascii="Arial" w:hAnsi="Arial" w:cs="Arial"/>
          <w:sz w:val="22"/>
        </w:rPr>
        <w:t xml:space="preserve"> case management of discipline, grievance, injured or ill employees is </w:t>
      </w:r>
      <w:r w:rsidR="00007C74">
        <w:rPr>
          <w:rFonts w:ascii="Arial" w:hAnsi="Arial" w:cs="Arial"/>
          <w:sz w:val="22"/>
        </w:rPr>
        <w:t xml:space="preserve">effectively </w:t>
      </w:r>
      <w:r w:rsidR="00A6680A" w:rsidRPr="00113DE1">
        <w:rPr>
          <w:rFonts w:ascii="Arial" w:hAnsi="Arial" w:cs="Arial"/>
          <w:sz w:val="22"/>
        </w:rPr>
        <w:t>managed</w:t>
      </w:r>
      <w:r w:rsidR="00007C74">
        <w:rPr>
          <w:rFonts w:ascii="Arial" w:hAnsi="Arial" w:cs="Arial"/>
          <w:sz w:val="22"/>
        </w:rPr>
        <w:t>, and</w:t>
      </w:r>
      <w:r w:rsidR="00A6680A" w:rsidRPr="00113DE1">
        <w:rPr>
          <w:rFonts w:ascii="Arial" w:hAnsi="Arial" w:cs="Arial"/>
          <w:sz w:val="22"/>
        </w:rPr>
        <w:t xml:space="preserve"> in line with confidentiality</w:t>
      </w:r>
      <w:r>
        <w:rPr>
          <w:rFonts w:ascii="Arial" w:hAnsi="Arial" w:cs="Arial"/>
          <w:sz w:val="22"/>
        </w:rPr>
        <w:t xml:space="preserve"> requirements</w:t>
      </w:r>
      <w:r w:rsidR="00A6680A" w:rsidRPr="00113DE1">
        <w:rPr>
          <w:rFonts w:ascii="Arial" w:hAnsi="Arial" w:cs="Arial"/>
          <w:sz w:val="22"/>
        </w:rPr>
        <w:t>, agreed timeframes, compliance requirements and consistent with policies and procedures</w:t>
      </w:r>
      <w:r w:rsidR="00E23E44" w:rsidRPr="00113DE1">
        <w:rPr>
          <w:rFonts w:ascii="Arial" w:hAnsi="Arial" w:cs="Arial"/>
          <w:sz w:val="22"/>
        </w:rPr>
        <w:t>.</w:t>
      </w:r>
      <w:r w:rsidR="007E6293" w:rsidRPr="00113DE1">
        <w:rPr>
          <w:rFonts w:ascii="Arial" w:hAnsi="Arial" w:cs="Arial"/>
          <w:sz w:val="22"/>
        </w:rPr>
        <w:t xml:space="preserve"> </w:t>
      </w:r>
    </w:p>
    <w:p w14:paraId="6EE170C1" w14:textId="59AF91AD" w:rsidR="00E23E44" w:rsidRPr="00113DE1" w:rsidRDefault="00E23E44" w:rsidP="00E23E44">
      <w:pPr>
        <w:spacing w:after="0" w:line="240" w:lineRule="auto"/>
        <w:jc w:val="both"/>
        <w:rPr>
          <w:rFonts w:ascii="Arial" w:hAnsi="Arial" w:cs="Arial"/>
          <w:sz w:val="22"/>
        </w:rPr>
      </w:pPr>
    </w:p>
    <w:p w14:paraId="3F74738A" w14:textId="49FEC295" w:rsidR="00E23E44" w:rsidRPr="00113DE1" w:rsidRDefault="007E6293" w:rsidP="00E23E44">
      <w:pPr>
        <w:spacing w:after="0" w:line="240" w:lineRule="auto"/>
        <w:jc w:val="both"/>
        <w:rPr>
          <w:rFonts w:ascii="Arial" w:hAnsi="Arial" w:cs="Arial"/>
          <w:b/>
          <w:sz w:val="22"/>
        </w:rPr>
      </w:pPr>
      <w:r w:rsidRPr="00113DE1">
        <w:rPr>
          <w:rFonts w:ascii="Arial" w:hAnsi="Arial" w:cs="Arial"/>
          <w:b/>
          <w:sz w:val="22"/>
        </w:rPr>
        <w:t xml:space="preserve">Employee Relations and Industrial Relations </w:t>
      </w:r>
      <w:r w:rsidR="00E23E44" w:rsidRPr="00113DE1">
        <w:rPr>
          <w:rFonts w:ascii="Arial" w:hAnsi="Arial" w:cs="Arial"/>
          <w:b/>
          <w:sz w:val="22"/>
        </w:rPr>
        <w:t>Advice</w:t>
      </w:r>
    </w:p>
    <w:p w14:paraId="5CCEB267" w14:textId="507C4FEC" w:rsidR="00E23E44" w:rsidRPr="00113DE1" w:rsidRDefault="00E23E44" w:rsidP="00E23E44">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P</w:t>
      </w:r>
      <w:r w:rsidR="007E6293" w:rsidRPr="00113DE1">
        <w:rPr>
          <w:rFonts w:ascii="Arial" w:hAnsi="Arial" w:cs="Arial"/>
          <w:sz w:val="22"/>
        </w:rPr>
        <w:t xml:space="preserve">rovision of </w:t>
      </w:r>
      <w:r w:rsidRPr="00113DE1">
        <w:rPr>
          <w:rFonts w:ascii="Arial" w:hAnsi="Arial" w:cs="Arial"/>
          <w:sz w:val="22"/>
        </w:rPr>
        <w:t>high</w:t>
      </w:r>
      <w:r w:rsidR="00007C74">
        <w:rPr>
          <w:rFonts w:ascii="Arial" w:hAnsi="Arial" w:cs="Arial"/>
          <w:sz w:val="22"/>
        </w:rPr>
        <w:t>-</w:t>
      </w:r>
      <w:r w:rsidRPr="00113DE1">
        <w:rPr>
          <w:rFonts w:ascii="Arial" w:hAnsi="Arial" w:cs="Arial"/>
          <w:sz w:val="22"/>
        </w:rPr>
        <w:t>level employee and industrial relations advice to staff, management</w:t>
      </w:r>
      <w:r w:rsidR="007E6293" w:rsidRPr="00113DE1">
        <w:rPr>
          <w:rFonts w:ascii="Arial" w:hAnsi="Arial" w:cs="Arial"/>
          <w:sz w:val="22"/>
        </w:rPr>
        <w:t xml:space="preserve">, </w:t>
      </w:r>
      <w:r w:rsidRPr="00113DE1">
        <w:rPr>
          <w:rFonts w:ascii="Arial" w:hAnsi="Arial" w:cs="Arial"/>
          <w:sz w:val="22"/>
        </w:rPr>
        <w:t>including leading and/or supporting projects, undertaking health checks, investigations, EA negotiations and representation at FWC/Tribunals.</w:t>
      </w:r>
    </w:p>
    <w:p w14:paraId="2368503C" w14:textId="24D04FA8" w:rsidR="00A6680A" w:rsidRPr="00113DE1" w:rsidRDefault="007E6293" w:rsidP="00A6680A">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Interpretation of Council’s Enterprise Agreement, Awards and relevant legislation</w:t>
      </w:r>
      <w:r w:rsidR="00A6680A" w:rsidRPr="00113DE1">
        <w:rPr>
          <w:rFonts w:ascii="Arial" w:hAnsi="Arial" w:cs="Arial"/>
          <w:sz w:val="22"/>
        </w:rPr>
        <w:t>.</w:t>
      </w:r>
    </w:p>
    <w:p w14:paraId="22F88990" w14:textId="33C21242" w:rsidR="00E23E44" w:rsidRPr="00113DE1" w:rsidRDefault="00E23E44" w:rsidP="00E23E44">
      <w:pPr>
        <w:spacing w:after="0" w:line="240" w:lineRule="auto"/>
        <w:jc w:val="both"/>
        <w:rPr>
          <w:rFonts w:ascii="Arial" w:hAnsi="Arial" w:cs="Arial"/>
          <w:sz w:val="22"/>
        </w:rPr>
      </w:pPr>
    </w:p>
    <w:p w14:paraId="3743499D" w14:textId="2EC5F044" w:rsidR="00E23E44" w:rsidRPr="00113DE1" w:rsidRDefault="00E23E44" w:rsidP="00E23E44">
      <w:pPr>
        <w:spacing w:after="0" w:line="240" w:lineRule="auto"/>
        <w:jc w:val="both"/>
        <w:rPr>
          <w:rFonts w:ascii="Arial" w:hAnsi="Arial" w:cs="Arial"/>
          <w:b/>
          <w:sz w:val="22"/>
        </w:rPr>
      </w:pPr>
      <w:r w:rsidRPr="00113DE1">
        <w:rPr>
          <w:rFonts w:ascii="Arial" w:hAnsi="Arial" w:cs="Arial"/>
          <w:b/>
          <w:sz w:val="22"/>
        </w:rPr>
        <w:t>Change Management</w:t>
      </w:r>
    </w:p>
    <w:p w14:paraId="2D0CAB62" w14:textId="5402A8DF" w:rsidR="00A6680A" w:rsidRPr="00113DE1" w:rsidRDefault="00BB027A" w:rsidP="00A6680A">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Su</w:t>
      </w:r>
      <w:r w:rsidR="00A6680A" w:rsidRPr="00113DE1">
        <w:rPr>
          <w:rFonts w:ascii="Arial" w:hAnsi="Arial" w:cs="Arial"/>
          <w:sz w:val="22"/>
        </w:rPr>
        <w:t xml:space="preserve">pport organisational change processes, working closely with management staff to identify the case for change, implementing processes, engaging with stakeholders and implementing sustainable change which support the broader Council objectives. </w:t>
      </w:r>
    </w:p>
    <w:p w14:paraId="13FDA2BF" w14:textId="39C97CDB" w:rsidR="00E23E44" w:rsidRPr="00113DE1" w:rsidRDefault="00E23E44" w:rsidP="00E23E44">
      <w:pPr>
        <w:spacing w:after="0" w:line="240" w:lineRule="auto"/>
        <w:jc w:val="both"/>
        <w:rPr>
          <w:rFonts w:ascii="Arial" w:hAnsi="Arial" w:cs="Arial"/>
          <w:sz w:val="22"/>
        </w:rPr>
      </w:pPr>
    </w:p>
    <w:p w14:paraId="01C7AA84" w14:textId="5E93EA95" w:rsidR="00E23E44" w:rsidRPr="00113DE1" w:rsidRDefault="00E23E44" w:rsidP="00E23E44">
      <w:pPr>
        <w:spacing w:after="0" w:line="240" w:lineRule="auto"/>
        <w:jc w:val="both"/>
        <w:rPr>
          <w:rFonts w:ascii="Arial" w:hAnsi="Arial" w:cs="Arial"/>
          <w:b/>
          <w:sz w:val="22"/>
        </w:rPr>
      </w:pPr>
      <w:r w:rsidRPr="00113DE1">
        <w:rPr>
          <w:rFonts w:ascii="Arial" w:hAnsi="Arial" w:cs="Arial"/>
          <w:b/>
          <w:sz w:val="22"/>
        </w:rPr>
        <w:t>Policy Review / Formulation</w:t>
      </w:r>
    </w:p>
    <w:p w14:paraId="54FFAEF6" w14:textId="77777777" w:rsidR="00E23E44" w:rsidRPr="00113DE1" w:rsidRDefault="00E23E44" w:rsidP="00E23E44">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Lead and/or support the development and review of HR policies and procedures and HR templates to ensure they are up to date, relevant, disseminated across the organisation and compliant in terms of records management/privacy compliance.</w:t>
      </w:r>
    </w:p>
    <w:p w14:paraId="2E4CD7CD" w14:textId="1B071754" w:rsidR="00E23E44" w:rsidRDefault="00E23E44" w:rsidP="00E23E44">
      <w:pPr>
        <w:spacing w:after="0" w:line="240" w:lineRule="auto"/>
        <w:jc w:val="both"/>
        <w:rPr>
          <w:rFonts w:ascii="Arial" w:hAnsi="Arial" w:cs="Arial"/>
          <w:sz w:val="22"/>
        </w:rPr>
      </w:pPr>
    </w:p>
    <w:p w14:paraId="7A16C4C2" w14:textId="29C4627B" w:rsidR="0022593D" w:rsidRPr="0022593D" w:rsidRDefault="0022593D" w:rsidP="00E23E44">
      <w:pPr>
        <w:spacing w:after="0" w:line="240" w:lineRule="auto"/>
        <w:jc w:val="both"/>
        <w:rPr>
          <w:rFonts w:ascii="Arial" w:hAnsi="Arial" w:cs="Arial"/>
          <w:b/>
          <w:sz w:val="22"/>
        </w:rPr>
      </w:pPr>
      <w:r w:rsidRPr="0022593D">
        <w:rPr>
          <w:rFonts w:ascii="Arial" w:hAnsi="Arial" w:cs="Arial"/>
          <w:b/>
          <w:sz w:val="22"/>
        </w:rPr>
        <w:t>HR Projects</w:t>
      </w:r>
      <w:r w:rsidR="00B23EB6">
        <w:rPr>
          <w:rFonts w:ascii="Arial" w:hAnsi="Arial" w:cs="Arial"/>
          <w:b/>
          <w:sz w:val="22"/>
        </w:rPr>
        <w:t xml:space="preserve"> / Continuous Improvement</w:t>
      </w:r>
    </w:p>
    <w:p w14:paraId="3699B1CE" w14:textId="4A9D5F35" w:rsidR="0022593D" w:rsidRDefault="0022593D" w:rsidP="00B23EB6">
      <w:pPr>
        <w:numPr>
          <w:ilvl w:val="0"/>
          <w:numId w:val="1"/>
        </w:numPr>
        <w:tabs>
          <w:tab w:val="num" w:pos="360"/>
        </w:tabs>
        <w:spacing w:after="0" w:line="240" w:lineRule="auto"/>
        <w:ind w:left="360"/>
        <w:jc w:val="both"/>
        <w:rPr>
          <w:rFonts w:ascii="Arial" w:hAnsi="Arial" w:cs="Arial"/>
          <w:sz w:val="22"/>
        </w:rPr>
      </w:pPr>
      <w:r>
        <w:rPr>
          <w:rFonts w:ascii="Arial" w:hAnsi="Arial" w:cs="Arial"/>
          <w:sz w:val="22"/>
        </w:rPr>
        <w:t xml:space="preserve">Support the development and roll out of all HR related projects as assigned by the Unit Manager Human Resources and Manager People &amp; Safety. </w:t>
      </w:r>
    </w:p>
    <w:p w14:paraId="4CA58DD5" w14:textId="77777777" w:rsidR="00B23EB6" w:rsidRPr="00113DE1" w:rsidRDefault="00B23EB6" w:rsidP="00B23EB6">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Participate in continuous improvement processes, and partner closely with the Unit Manager Human Resources and Manager People &amp; Safety to develop plans, strategies and policies which deliver a high performing team and organisation.</w:t>
      </w:r>
    </w:p>
    <w:p w14:paraId="1D8D0019" w14:textId="77777777" w:rsidR="0022593D" w:rsidRPr="00113DE1" w:rsidRDefault="0022593D" w:rsidP="00E23E44">
      <w:pPr>
        <w:spacing w:after="0" w:line="240" w:lineRule="auto"/>
        <w:jc w:val="both"/>
        <w:rPr>
          <w:rFonts w:ascii="Arial" w:hAnsi="Arial" w:cs="Arial"/>
          <w:sz w:val="22"/>
        </w:rPr>
      </w:pPr>
    </w:p>
    <w:p w14:paraId="28B77FC1" w14:textId="494392BB" w:rsidR="00E23E44" w:rsidRPr="00113DE1" w:rsidRDefault="00E23E44" w:rsidP="00E23E44">
      <w:pPr>
        <w:spacing w:after="0" w:line="240" w:lineRule="auto"/>
        <w:jc w:val="both"/>
        <w:rPr>
          <w:rFonts w:ascii="Arial" w:hAnsi="Arial" w:cs="Arial"/>
          <w:b/>
          <w:sz w:val="22"/>
        </w:rPr>
      </w:pPr>
      <w:r w:rsidRPr="00113DE1">
        <w:rPr>
          <w:rFonts w:ascii="Arial" w:hAnsi="Arial" w:cs="Arial"/>
          <w:b/>
          <w:sz w:val="22"/>
        </w:rPr>
        <w:t>HR Reporting</w:t>
      </w:r>
    </w:p>
    <w:p w14:paraId="53301481" w14:textId="10202A57" w:rsidR="00E23E44" w:rsidRPr="00113DE1" w:rsidRDefault="00BB027A" w:rsidP="00E23E44">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L</w:t>
      </w:r>
      <w:r w:rsidR="00A6680A" w:rsidRPr="00113DE1">
        <w:rPr>
          <w:rFonts w:ascii="Arial" w:hAnsi="Arial" w:cs="Arial"/>
          <w:sz w:val="22"/>
        </w:rPr>
        <w:t xml:space="preserve">everage available technological and business systems to deliver </w:t>
      </w:r>
      <w:r w:rsidR="007E6293" w:rsidRPr="00113DE1">
        <w:rPr>
          <w:rFonts w:ascii="Arial" w:hAnsi="Arial" w:cs="Arial"/>
          <w:sz w:val="22"/>
        </w:rPr>
        <w:t xml:space="preserve">timely and </w:t>
      </w:r>
      <w:r w:rsidR="00A6680A" w:rsidRPr="00113DE1">
        <w:rPr>
          <w:rFonts w:ascii="Arial" w:hAnsi="Arial" w:cs="Arial"/>
          <w:sz w:val="22"/>
        </w:rPr>
        <w:t>accurate reporting</w:t>
      </w:r>
      <w:r w:rsidR="007E6293" w:rsidRPr="00113DE1">
        <w:rPr>
          <w:rFonts w:ascii="Arial" w:hAnsi="Arial" w:cs="Arial"/>
          <w:sz w:val="22"/>
        </w:rPr>
        <w:t xml:space="preserve"> on HR metrics.</w:t>
      </w:r>
      <w:r w:rsidR="00A6680A" w:rsidRPr="00113DE1">
        <w:rPr>
          <w:rFonts w:ascii="Arial" w:hAnsi="Arial" w:cs="Arial"/>
          <w:sz w:val="22"/>
        </w:rPr>
        <w:t xml:space="preserve"> </w:t>
      </w:r>
    </w:p>
    <w:p w14:paraId="03D8F709" w14:textId="3589C0C7" w:rsidR="00E23E44" w:rsidRPr="00113DE1" w:rsidRDefault="00E23E44" w:rsidP="00E23E44">
      <w:pPr>
        <w:spacing w:after="0" w:line="240" w:lineRule="auto"/>
        <w:jc w:val="both"/>
        <w:rPr>
          <w:rFonts w:ascii="Arial" w:hAnsi="Arial" w:cs="Arial"/>
          <w:sz w:val="22"/>
        </w:rPr>
      </w:pPr>
    </w:p>
    <w:p w14:paraId="093DB788" w14:textId="5EDE0C5E" w:rsidR="00E23E44" w:rsidRPr="00113DE1" w:rsidRDefault="00E23E44" w:rsidP="00E23E44">
      <w:pPr>
        <w:spacing w:after="0" w:line="240" w:lineRule="auto"/>
        <w:jc w:val="both"/>
        <w:rPr>
          <w:rFonts w:ascii="Arial" w:hAnsi="Arial" w:cs="Arial"/>
          <w:b/>
          <w:sz w:val="22"/>
        </w:rPr>
      </w:pPr>
      <w:r w:rsidRPr="00113DE1">
        <w:rPr>
          <w:rFonts w:ascii="Arial" w:hAnsi="Arial" w:cs="Arial"/>
          <w:b/>
          <w:sz w:val="22"/>
        </w:rPr>
        <w:t>Remuneration</w:t>
      </w:r>
    </w:p>
    <w:p w14:paraId="2C6ACAAD" w14:textId="3D04FCC2" w:rsidR="00A6680A" w:rsidRPr="00113DE1" w:rsidRDefault="00A6680A" w:rsidP="00A6680A">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Administer and provide advice on remuneration issues, salary packaging and total remuneration packaging details required for governance, payroll and contracts of employment</w:t>
      </w:r>
      <w:r w:rsidR="007E6293" w:rsidRPr="00113DE1">
        <w:rPr>
          <w:rFonts w:ascii="Arial" w:hAnsi="Arial" w:cs="Arial"/>
          <w:sz w:val="22"/>
        </w:rPr>
        <w:t>.</w:t>
      </w:r>
    </w:p>
    <w:p w14:paraId="6966CB49" w14:textId="659622BC" w:rsidR="00A6680A" w:rsidRPr="00113DE1" w:rsidRDefault="00A6680A" w:rsidP="00A6680A">
      <w:pPr>
        <w:spacing w:after="0" w:line="240" w:lineRule="auto"/>
        <w:jc w:val="both"/>
        <w:rPr>
          <w:rFonts w:ascii="Arial" w:hAnsi="Arial" w:cs="Arial"/>
          <w:sz w:val="22"/>
        </w:rPr>
      </w:pPr>
    </w:p>
    <w:p w14:paraId="0D2A7317" w14:textId="77777777" w:rsidR="007E6293" w:rsidRPr="00113DE1" w:rsidRDefault="007E6293" w:rsidP="007E6293">
      <w:pPr>
        <w:spacing w:after="0" w:line="240" w:lineRule="auto"/>
        <w:jc w:val="both"/>
        <w:rPr>
          <w:rFonts w:ascii="Arial" w:hAnsi="Arial" w:cs="Arial"/>
          <w:b/>
          <w:sz w:val="22"/>
        </w:rPr>
      </w:pPr>
      <w:r w:rsidRPr="00113DE1">
        <w:rPr>
          <w:rFonts w:ascii="Arial" w:hAnsi="Arial" w:cs="Arial"/>
          <w:b/>
          <w:sz w:val="22"/>
        </w:rPr>
        <w:t>Culture</w:t>
      </w:r>
    </w:p>
    <w:p w14:paraId="308DEF88" w14:textId="4FC764EB" w:rsidR="007E6293" w:rsidRDefault="007E6293" w:rsidP="007E6293">
      <w:pPr>
        <w:numPr>
          <w:ilvl w:val="0"/>
          <w:numId w:val="1"/>
        </w:numPr>
        <w:tabs>
          <w:tab w:val="num" w:pos="360"/>
        </w:tabs>
        <w:spacing w:after="0" w:line="240" w:lineRule="auto"/>
        <w:ind w:left="360"/>
        <w:jc w:val="both"/>
        <w:rPr>
          <w:rFonts w:ascii="Arial" w:hAnsi="Arial" w:cs="Arial"/>
          <w:sz w:val="22"/>
        </w:rPr>
      </w:pPr>
      <w:r w:rsidRPr="00113DE1">
        <w:rPr>
          <w:rFonts w:ascii="Arial" w:hAnsi="Arial" w:cs="Arial"/>
          <w:sz w:val="22"/>
        </w:rPr>
        <w:t xml:space="preserve">Support a positive and proactive team culture which reflects the values and preferred culture of Council. </w:t>
      </w:r>
    </w:p>
    <w:p w14:paraId="2F7758EC" w14:textId="109B2F80" w:rsidR="00007C74" w:rsidRDefault="00007C74" w:rsidP="00007C74">
      <w:pPr>
        <w:spacing w:after="0" w:line="240" w:lineRule="auto"/>
        <w:jc w:val="both"/>
        <w:rPr>
          <w:rFonts w:ascii="Arial" w:hAnsi="Arial" w:cs="Arial"/>
          <w:sz w:val="22"/>
        </w:rPr>
      </w:pPr>
    </w:p>
    <w:p w14:paraId="41F21D30" w14:textId="1086833A" w:rsidR="00007C74" w:rsidRPr="00113DE1" w:rsidRDefault="00007C74" w:rsidP="00007C74">
      <w:pPr>
        <w:spacing w:after="0" w:line="240" w:lineRule="auto"/>
        <w:jc w:val="both"/>
        <w:rPr>
          <w:rFonts w:ascii="Arial" w:hAnsi="Arial" w:cs="Arial"/>
          <w:b/>
          <w:sz w:val="22"/>
        </w:rPr>
      </w:pPr>
      <w:r w:rsidRPr="00113DE1">
        <w:rPr>
          <w:rFonts w:ascii="Arial" w:hAnsi="Arial" w:cs="Arial"/>
          <w:b/>
          <w:sz w:val="22"/>
        </w:rPr>
        <w:t>Re</w:t>
      </w:r>
      <w:r>
        <w:rPr>
          <w:rFonts w:ascii="Arial" w:hAnsi="Arial" w:cs="Arial"/>
          <w:b/>
          <w:sz w:val="22"/>
        </w:rPr>
        <w:t>cruitment and Retention</w:t>
      </w:r>
    </w:p>
    <w:p w14:paraId="2C7A0C34" w14:textId="138E6F71" w:rsidR="00007C74" w:rsidRPr="00007C74" w:rsidRDefault="00007C74" w:rsidP="00007C74">
      <w:pPr>
        <w:numPr>
          <w:ilvl w:val="0"/>
          <w:numId w:val="1"/>
        </w:numPr>
        <w:tabs>
          <w:tab w:val="num" w:pos="360"/>
        </w:tabs>
        <w:spacing w:after="0" w:line="240" w:lineRule="auto"/>
        <w:ind w:left="360"/>
        <w:jc w:val="both"/>
        <w:rPr>
          <w:rFonts w:ascii="Arial" w:hAnsi="Arial" w:cs="Arial"/>
          <w:sz w:val="22"/>
        </w:rPr>
      </w:pPr>
      <w:r>
        <w:rPr>
          <w:rFonts w:ascii="Arial" w:hAnsi="Arial" w:cs="Arial"/>
          <w:sz w:val="22"/>
        </w:rPr>
        <w:t>Support recruitment processes and provide advice to managers as required. Advise on policy requirements, assist with approval requirements, interviews, checks and offer processes if required. Support exit processes and resignation or termination steps to enhance retention as appropriate.</w:t>
      </w:r>
    </w:p>
    <w:p w14:paraId="4B786938" w14:textId="77777777" w:rsidR="00A6680A" w:rsidRDefault="00A6680A" w:rsidP="00A6680A">
      <w:pPr>
        <w:spacing w:after="0" w:line="240" w:lineRule="auto"/>
        <w:jc w:val="both"/>
        <w:rPr>
          <w:rFonts w:ascii="Arial" w:hAnsi="Arial" w:cs="Arial"/>
          <w:sz w:val="22"/>
        </w:rPr>
      </w:pPr>
    </w:p>
    <w:p w14:paraId="0CE718EC" w14:textId="1B1C8572" w:rsidR="004505B4" w:rsidRDefault="00AB55BE" w:rsidP="004505B4">
      <w:pPr>
        <w:pStyle w:val="Heading1"/>
      </w:pPr>
      <w:r>
        <w:lastRenderedPageBreak/>
        <w:t>Employee</w:t>
      </w:r>
      <w:r w:rsidR="006C3ABE">
        <w:t xml:space="preserve"> competencies and a</w:t>
      </w:r>
      <w:r w:rsidR="0036378E" w:rsidRPr="0036378E">
        <w:t>ccountabilities</w:t>
      </w:r>
    </w:p>
    <w:p w14:paraId="18B3D4FA" w14:textId="77777777" w:rsidR="00F94D50" w:rsidRPr="0036378E" w:rsidRDefault="0036378E" w:rsidP="004505B4">
      <w:pPr>
        <w:pStyle w:val="Heading2"/>
      </w:pPr>
      <w:r w:rsidRPr="0036378E">
        <w:t>Competencies</w:t>
      </w:r>
      <w:r w:rsidR="00F94D50" w:rsidRPr="0036378E">
        <w:t>:</w:t>
      </w:r>
    </w:p>
    <w:p w14:paraId="6755D7B2" w14:textId="0D9C9527" w:rsidR="00FE4568" w:rsidRPr="0036378E" w:rsidRDefault="00E1173E" w:rsidP="00FE4568">
      <w:pPr>
        <w:pStyle w:val="Bodybullets"/>
      </w:pPr>
      <w:r>
        <w:rPr>
          <w:b/>
          <w:bCs/>
        </w:rPr>
        <w:t>Community and Customer Focus</w:t>
      </w:r>
      <w:r w:rsidR="00FE4568" w:rsidRPr="004505B4">
        <w:rPr>
          <w:b/>
          <w:bCs/>
        </w:rPr>
        <w:t>:</w:t>
      </w:r>
      <w:r w:rsidR="00FE4568">
        <w:t xml:space="preserve"> </w:t>
      </w:r>
      <w:r w:rsidR="00FE4568" w:rsidRPr="0036378E">
        <w:t>Building strong customer relationships and delivering community / customer-centric solutions.</w:t>
      </w:r>
    </w:p>
    <w:p w14:paraId="6340AB18" w14:textId="77777777" w:rsidR="00FE4568" w:rsidRPr="0036378E" w:rsidRDefault="00FE4568" w:rsidP="00FE4568">
      <w:pPr>
        <w:pStyle w:val="Bodybullets"/>
      </w:pPr>
      <w:r w:rsidRPr="004505B4">
        <w:rPr>
          <w:b/>
          <w:bCs/>
        </w:rPr>
        <w:t>Ensures Accountability:</w:t>
      </w:r>
      <w:r>
        <w:t xml:space="preserve"> </w:t>
      </w:r>
      <w:r w:rsidRPr="0036378E">
        <w:t>Holding self and others accountable to meet commitments.</w:t>
      </w:r>
    </w:p>
    <w:p w14:paraId="42F092FB" w14:textId="77777777" w:rsidR="00FE4568" w:rsidRPr="0036378E" w:rsidRDefault="00FE4568" w:rsidP="00FE4568">
      <w:pPr>
        <w:pStyle w:val="Bodybullets"/>
      </w:pPr>
      <w:r w:rsidRPr="004505B4">
        <w:rPr>
          <w:b/>
          <w:bCs/>
        </w:rPr>
        <w:t>Collaborates:</w:t>
      </w:r>
      <w:r w:rsidRPr="0036378E">
        <w:t xml:space="preserve">  Building partnerships and working collaboratively with others to meet shared objectives.</w:t>
      </w:r>
    </w:p>
    <w:p w14:paraId="22438A2A" w14:textId="77777777" w:rsidR="00FE4568" w:rsidRDefault="00FE4568" w:rsidP="00FE4568">
      <w:pPr>
        <w:pStyle w:val="Bodybullets"/>
      </w:pPr>
      <w:r w:rsidRPr="004505B4">
        <w:rPr>
          <w:b/>
          <w:bCs/>
        </w:rPr>
        <w:t>Instils Trust:</w:t>
      </w:r>
      <w:r>
        <w:t xml:space="preserve"> </w:t>
      </w:r>
      <w:r w:rsidRPr="0036378E">
        <w:t>Gaining the confidence and trust of others through honesty, integrity, and authenticity.</w:t>
      </w:r>
    </w:p>
    <w:p w14:paraId="42ECA9F3" w14:textId="77777777" w:rsidR="0071199B" w:rsidRPr="0036378E" w:rsidRDefault="0071199B" w:rsidP="0071199B">
      <w:pPr>
        <w:pStyle w:val="Heading2"/>
      </w:pPr>
      <w:r w:rsidRPr="0036378E">
        <w:t xml:space="preserve">Accountabilities: </w:t>
      </w:r>
    </w:p>
    <w:p w14:paraId="2FD26E7F" w14:textId="77777777" w:rsidR="00FE7433" w:rsidRPr="00FE7433" w:rsidRDefault="00FE7433" w:rsidP="00FE7433">
      <w:pPr>
        <w:numPr>
          <w:ilvl w:val="0"/>
          <w:numId w:val="34"/>
        </w:numPr>
        <w:spacing w:after="0" w:line="240" w:lineRule="atLeast"/>
        <w:jc w:val="both"/>
      </w:pPr>
      <w:r w:rsidRPr="00FE7433">
        <w:t>Behave ethically when undertaking duties, ensure strong and effective fraud and corruption controls are established and regularly reviewed for the work area and provide advice and educate Branch staff.</w:t>
      </w:r>
    </w:p>
    <w:p w14:paraId="36E5C458" w14:textId="77777777" w:rsidR="00FE7433" w:rsidRPr="00FE7433" w:rsidRDefault="00FE7433" w:rsidP="00FE7433">
      <w:pPr>
        <w:numPr>
          <w:ilvl w:val="0"/>
          <w:numId w:val="34"/>
        </w:numPr>
        <w:spacing w:after="0" w:line="240" w:lineRule="atLeast"/>
        <w:jc w:val="both"/>
      </w:pPr>
      <w:r w:rsidRPr="00FE7433">
        <w:t>Lead risk management practice by identifying, assessing, influencing, preventing, treating and monitoring risk relevant to the role, the work area and broader organisation.</w:t>
      </w:r>
    </w:p>
    <w:p w14:paraId="5459AE5B" w14:textId="77777777" w:rsidR="00FE7433" w:rsidRPr="00FE7433" w:rsidRDefault="00FE7433" w:rsidP="00FE7433">
      <w:pPr>
        <w:numPr>
          <w:ilvl w:val="0"/>
          <w:numId w:val="34"/>
        </w:numPr>
        <w:spacing w:after="0" w:line="240" w:lineRule="atLeast"/>
        <w:jc w:val="both"/>
      </w:pPr>
      <w:r w:rsidRPr="00FE7433">
        <w:t>Champion customer-centric behaviours and staff and community engagement that supports collaboration and richer outcomes.</w:t>
      </w:r>
    </w:p>
    <w:p w14:paraId="3D659731" w14:textId="77777777" w:rsidR="00FE7433" w:rsidRPr="00FE7433" w:rsidRDefault="00FE7433" w:rsidP="00FE7433">
      <w:pPr>
        <w:numPr>
          <w:ilvl w:val="0"/>
          <w:numId w:val="34"/>
        </w:numPr>
        <w:spacing w:after="0" w:line="240" w:lineRule="atLeast"/>
        <w:jc w:val="both"/>
      </w:pPr>
      <w:r w:rsidRPr="00FE7433">
        <w:t>Implement and maintain Continuous Improvement System standards and procedures.</w:t>
      </w:r>
    </w:p>
    <w:p w14:paraId="2EDFF544" w14:textId="77777777" w:rsidR="00FE7433" w:rsidRPr="00FE7433" w:rsidRDefault="00FE7433" w:rsidP="00FE7433">
      <w:pPr>
        <w:numPr>
          <w:ilvl w:val="0"/>
          <w:numId w:val="21"/>
        </w:numPr>
        <w:spacing w:after="0" w:line="240" w:lineRule="atLeast"/>
        <w:jc w:val="both"/>
      </w:pPr>
      <w:r w:rsidRPr="00FE7433">
        <w:t>Incorporate Council’s environmental sustainability objectives and targets into projects and programs.</w:t>
      </w:r>
    </w:p>
    <w:p w14:paraId="60D0F6A3" w14:textId="77777777" w:rsidR="00FE7433" w:rsidRPr="00FE7433" w:rsidRDefault="00FE7433" w:rsidP="00FE7433">
      <w:pPr>
        <w:numPr>
          <w:ilvl w:val="0"/>
          <w:numId w:val="21"/>
        </w:numPr>
        <w:spacing w:after="0" w:line="240" w:lineRule="atLeast"/>
        <w:jc w:val="both"/>
      </w:pPr>
      <w:r w:rsidRPr="00FE7433">
        <w:t>Promote and participate in a culture of environmental sustainability.</w:t>
      </w:r>
    </w:p>
    <w:p w14:paraId="7AACA4BD" w14:textId="77777777" w:rsidR="00FE7433" w:rsidRPr="00FE7433" w:rsidRDefault="00FE7433" w:rsidP="00FE7433">
      <w:pPr>
        <w:numPr>
          <w:ilvl w:val="0"/>
          <w:numId w:val="35"/>
        </w:numPr>
        <w:spacing w:after="0" w:line="240" w:lineRule="atLeast"/>
        <w:jc w:val="both"/>
      </w:pPr>
      <w:r w:rsidRPr="00FE7433">
        <w:t>Implement and maintain health and safety standards and procedures according to legislation and consistent with MoreSafe.</w:t>
      </w:r>
    </w:p>
    <w:p w14:paraId="4C38F03A" w14:textId="521CE1FE" w:rsidR="00FE7433" w:rsidRPr="00FE7433" w:rsidRDefault="00FE7433" w:rsidP="00FE7433">
      <w:pPr>
        <w:numPr>
          <w:ilvl w:val="0"/>
          <w:numId w:val="35"/>
        </w:numPr>
        <w:spacing w:after="0" w:line="240" w:lineRule="atLeast"/>
        <w:jc w:val="both"/>
      </w:pPr>
      <w:r w:rsidRPr="00FE7433">
        <w:t>Demonstrate effective leadership on OHS matters</w:t>
      </w:r>
      <w:r w:rsidR="00BB027A">
        <w:t>.</w:t>
      </w:r>
    </w:p>
    <w:p w14:paraId="08108F44" w14:textId="77777777" w:rsidR="00FE7433" w:rsidRPr="00FE7433" w:rsidRDefault="00FE7433" w:rsidP="00FE7433">
      <w:pPr>
        <w:numPr>
          <w:ilvl w:val="0"/>
          <w:numId w:val="36"/>
        </w:numPr>
        <w:spacing w:after="0" w:line="240" w:lineRule="atLeast"/>
        <w:jc w:val="both"/>
      </w:pPr>
      <w:r w:rsidRPr="00FE7433">
        <w:t>Undertake all duties with an awareness of and sensitivity to diversity and equity in accordance with Council policy.</w:t>
      </w:r>
    </w:p>
    <w:p w14:paraId="4B4242E1" w14:textId="0D1C13F7" w:rsidR="00AB55BE" w:rsidRPr="00FE7433" w:rsidRDefault="00FE7433" w:rsidP="00FE7433">
      <w:pPr>
        <w:numPr>
          <w:ilvl w:val="0"/>
          <w:numId w:val="15"/>
        </w:numPr>
        <w:spacing w:after="0" w:line="240" w:lineRule="atLeast"/>
        <w:rPr>
          <w:rFonts w:ascii="Arial" w:hAnsi="Arial" w:cs="Arial"/>
          <w:snapToGrid w:val="0"/>
          <w:color w:val="000000"/>
          <w:sz w:val="22"/>
        </w:rPr>
      </w:pPr>
      <w:r w:rsidRPr="00FE7433">
        <w:t>Ensure that complete and accurate records relating to business activities are maintained and stored in Council’s electronic records management system (including correspondence, reports, emails) in accordance with Council policy</w:t>
      </w:r>
      <w:r>
        <w:rPr>
          <w:rFonts w:ascii="Arial" w:hAnsi="Arial" w:cs="Arial"/>
          <w:snapToGrid w:val="0"/>
          <w:color w:val="000000"/>
          <w:sz w:val="22"/>
        </w:rPr>
        <w:t>.</w:t>
      </w:r>
    </w:p>
    <w:p w14:paraId="5E368772" w14:textId="511C71B0" w:rsidR="00FE4568" w:rsidRPr="00890A18" w:rsidRDefault="00FE4568" w:rsidP="00FE4568">
      <w:pPr>
        <w:pStyle w:val="Heading2"/>
      </w:pPr>
      <w:r w:rsidRPr="00890A18">
        <w:t>Other duties</w:t>
      </w:r>
      <w:r>
        <w:t>:</w:t>
      </w:r>
    </w:p>
    <w:p w14:paraId="0F2D1F60" w14:textId="58124CE2" w:rsidR="00BB7C4C" w:rsidRPr="004D4412" w:rsidRDefault="00FE4568" w:rsidP="00AB55BE">
      <w:pPr>
        <w:numPr>
          <w:ilvl w:val="0"/>
          <w:numId w:val="15"/>
        </w:numPr>
        <w:spacing w:after="0" w:line="240" w:lineRule="auto"/>
        <w:jc w:val="both"/>
      </w:pPr>
      <w:r w:rsidRPr="00890A18">
        <w:t>Required to undertake other duties as directed.</w:t>
      </w:r>
    </w:p>
    <w:p w14:paraId="51197021" w14:textId="77777777" w:rsidR="00D13843" w:rsidRDefault="006C3ABE" w:rsidP="004F0053">
      <w:pPr>
        <w:pStyle w:val="Heading1"/>
        <w:spacing w:after="240"/>
      </w:pPr>
      <w:r>
        <w:t>Organisational r</w:t>
      </w:r>
      <w:r w:rsidR="0036378E" w:rsidRPr="0036378E">
        <w:t>elationships</w:t>
      </w:r>
    </w:p>
    <w:tbl>
      <w:tblPr>
        <w:tblStyle w:val="TableGrid0"/>
        <w:tblW w:w="0" w:type="auto"/>
        <w:tblCellMar>
          <w:top w:w="113" w:type="dxa"/>
          <w:left w:w="113" w:type="dxa"/>
          <w:bottom w:w="113" w:type="dxa"/>
          <w:right w:w="113" w:type="dxa"/>
        </w:tblCellMar>
        <w:tblLook w:val="04A0" w:firstRow="1" w:lastRow="0" w:firstColumn="1" w:lastColumn="0" w:noHBand="0" w:noVBand="1"/>
      </w:tblPr>
      <w:tblGrid>
        <w:gridCol w:w="1838"/>
        <w:gridCol w:w="7791"/>
      </w:tblGrid>
      <w:tr w:rsidR="004F0053" w14:paraId="01478801" w14:textId="77777777" w:rsidTr="00C43FB5">
        <w:tc>
          <w:tcPr>
            <w:tcW w:w="1838" w:type="dxa"/>
            <w:tcBorders>
              <w:top w:val="nil"/>
              <w:left w:val="nil"/>
              <w:bottom w:val="single" w:sz="4" w:space="0" w:color="FFFFFF" w:themeColor="background1"/>
              <w:right w:val="nil"/>
            </w:tcBorders>
            <w:shd w:val="clear" w:color="auto" w:fill="6787D8" w:themeFill="accent3"/>
            <w:vAlign w:val="center"/>
          </w:tcPr>
          <w:p w14:paraId="57EF7C0D" w14:textId="77777777" w:rsidR="004F0053" w:rsidRPr="00C43FB5" w:rsidRDefault="004F0053" w:rsidP="00C43FB5">
            <w:pPr>
              <w:spacing w:after="0"/>
              <w:rPr>
                <w:b/>
                <w:bCs/>
                <w:color w:val="FFFFFF" w:themeColor="background1"/>
              </w:rPr>
            </w:pPr>
            <w:r w:rsidRPr="00C43FB5">
              <w:rPr>
                <w:b/>
                <w:bCs/>
                <w:color w:val="FFFFFF" w:themeColor="background1"/>
              </w:rPr>
              <w:t>Internal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1976E54D" w14:textId="2C4C3415" w:rsidR="00DF061A" w:rsidRDefault="00A6680A" w:rsidP="00DF061A">
            <w:pPr>
              <w:spacing w:after="0"/>
            </w:pPr>
            <w:r>
              <w:t>All People &amp; Safety staff, specified client groups, Union Delegates, Health and Safety Representatives, Contact Officers, Directors, Managers and Supervisors and more generally Council employees at all levels.</w:t>
            </w:r>
          </w:p>
        </w:tc>
      </w:tr>
      <w:tr w:rsidR="004F0053" w14:paraId="7C4C1C7D" w14:textId="77777777" w:rsidTr="00C43FB5">
        <w:tc>
          <w:tcPr>
            <w:tcW w:w="1838" w:type="dxa"/>
            <w:tcBorders>
              <w:top w:val="single" w:sz="4" w:space="0" w:color="FFFFFF" w:themeColor="background1"/>
              <w:left w:val="nil"/>
              <w:bottom w:val="single" w:sz="4" w:space="0" w:color="FFFFFF" w:themeColor="background1"/>
              <w:right w:val="nil"/>
            </w:tcBorders>
            <w:shd w:val="clear" w:color="auto" w:fill="6787D8" w:themeFill="accent3"/>
            <w:vAlign w:val="center"/>
          </w:tcPr>
          <w:p w14:paraId="3039375A" w14:textId="77777777" w:rsidR="004F0053" w:rsidRPr="00C43FB5" w:rsidRDefault="004F0053" w:rsidP="00C43FB5">
            <w:pPr>
              <w:spacing w:after="0"/>
              <w:rPr>
                <w:b/>
                <w:bCs/>
                <w:color w:val="FFFFFF" w:themeColor="background1"/>
              </w:rPr>
            </w:pPr>
            <w:r w:rsidRPr="00C43FB5">
              <w:rPr>
                <w:b/>
                <w:bCs/>
                <w:color w:val="FFFFFF" w:themeColor="background1"/>
              </w:rPr>
              <w:t>External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1E0D38E3" w14:textId="0ED0DD3D" w:rsidR="00DF061A" w:rsidRDefault="00A6680A" w:rsidP="00E84607">
            <w:pPr>
              <w:spacing w:after="0"/>
            </w:pPr>
            <w:r>
              <w:t xml:space="preserve">Union Officials, legal practitioners, other local governments, </w:t>
            </w:r>
          </w:p>
        </w:tc>
      </w:tr>
    </w:tbl>
    <w:p w14:paraId="372296C2" w14:textId="77777777" w:rsidR="00AB55BE" w:rsidRPr="00732C7A" w:rsidRDefault="00AB55BE" w:rsidP="00AB55BE">
      <w:pPr>
        <w:pStyle w:val="Heading1"/>
      </w:pPr>
      <w:r w:rsidRPr="00732C7A">
        <w:t>J</w:t>
      </w:r>
      <w:r>
        <w:t>ob characteristics relevant to the position</w:t>
      </w:r>
    </w:p>
    <w:p w14:paraId="16755AB8" w14:textId="77777777" w:rsidR="00FE7433" w:rsidRDefault="00FE7433" w:rsidP="00FE7433">
      <w:pPr>
        <w:jc w:val="both"/>
        <w:rPr>
          <w:iCs/>
        </w:rPr>
      </w:pPr>
      <w:r>
        <w:rPr>
          <w:rFonts w:ascii="Arial" w:hAnsi="Arial" w:cs="Arial"/>
          <w:iCs/>
          <w:sz w:val="22"/>
        </w:rPr>
        <w:t xml:space="preserve">The following Job Characteristics should be read in the context of the definitions describing the characteristics required of a Band 7 employee as outlined in </w:t>
      </w:r>
      <w:r>
        <w:rPr>
          <w:rFonts w:ascii="Arial" w:hAnsi="Arial" w:cs="Arial"/>
          <w:sz w:val="22"/>
        </w:rPr>
        <w:t>Part B of the Enterprise Agreement</w:t>
      </w:r>
      <w:r>
        <w:rPr>
          <w:rFonts w:ascii="Arial" w:hAnsi="Arial" w:cs="Arial"/>
          <w:iCs/>
          <w:sz w:val="22"/>
        </w:rPr>
        <w:t xml:space="preserve"> (Victorian Local Authorities Award 2001, Appendix A, Part A - Employee Band 7, Clause 7)</w:t>
      </w:r>
    </w:p>
    <w:p w14:paraId="7233C409" w14:textId="7A21B23C" w:rsidR="00D54943" w:rsidRDefault="006735D3" w:rsidP="00D54943">
      <w:pPr>
        <w:numPr>
          <w:ilvl w:val="0"/>
          <w:numId w:val="4"/>
        </w:numPr>
        <w:spacing w:after="0" w:line="240" w:lineRule="auto"/>
        <w:jc w:val="both"/>
        <w:rPr>
          <w:rFonts w:ascii="Tahoma" w:hAnsi="Tahoma" w:cs="Tahoma"/>
          <w:b/>
          <w:sz w:val="22"/>
        </w:rPr>
      </w:pPr>
      <w:r>
        <w:rPr>
          <w:rStyle w:val="Heading2Char"/>
        </w:rPr>
        <w:t>Accountability and Extent of Authority</w:t>
      </w:r>
      <w:r w:rsidR="00D54943">
        <w:rPr>
          <w:rFonts w:ascii="Tahoma" w:hAnsi="Tahoma" w:cs="Tahoma"/>
          <w:b/>
          <w:sz w:val="22"/>
        </w:rPr>
        <w:t>:</w:t>
      </w:r>
    </w:p>
    <w:p w14:paraId="0724E1A4" w14:textId="30DC3F4B" w:rsidR="009875DC" w:rsidRPr="001F4C2D" w:rsidRDefault="009875DC" w:rsidP="009875DC">
      <w:pPr>
        <w:numPr>
          <w:ilvl w:val="0"/>
          <w:numId w:val="7"/>
        </w:numPr>
        <w:tabs>
          <w:tab w:val="left" w:pos="720"/>
          <w:tab w:val="left" w:pos="3600"/>
        </w:tabs>
        <w:spacing w:after="0" w:line="240" w:lineRule="auto"/>
        <w:jc w:val="both"/>
        <w:rPr>
          <w:rFonts w:ascii="Arial" w:hAnsi="Arial" w:cs="Arial"/>
          <w:sz w:val="22"/>
        </w:rPr>
      </w:pPr>
      <w:r w:rsidRPr="001F4C2D">
        <w:rPr>
          <w:rFonts w:ascii="Arial" w:hAnsi="Arial" w:cs="Arial"/>
          <w:sz w:val="22"/>
        </w:rPr>
        <w:t>Accountable for providing timely, accurate and effective human resources advice and solutions across a broad range of human resources issues.</w:t>
      </w:r>
    </w:p>
    <w:p w14:paraId="2CF0F778" w14:textId="77777777" w:rsidR="009875DC" w:rsidRPr="001F4C2D" w:rsidRDefault="009875DC" w:rsidP="009875DC">
      <w:pPr>
        <w:numPr>
          <w:ilvl w:val="0"/>
          <w:numId w:val="7"/>
        </w:numPr>
        <w:tabs>
          <w:tab w:val="left" w:pos="720"/>
          <w:tab w:val="left" w:pos="3600"/>
        </w:tabs>
        <w:spacing w:after="0" w:line="240" w:lineRule="auto"/>
        <w:jc w:val="both"/>
        <w:rPr>
          <w:rFonts w:ascii="Arial" w:hAnsi="Arial" w:cs="Arial"/>
          <w:sz w:val="22"/>
        </w:rPr>
      </w:pPr>
      <w:r w:rsidRPr="001F4C2D">
        <w:rPr>
          <w:rFonts w:ascii="Arial" w:hAnsi="Arial" w:cs="Arial"/>
          <w:sz w:val="22"/>
        </w:rPr>
        <w:lastRenderedPageBreak/>
        <w:t>Authorised to undertake research and formulate policies and procedures that address human resource management issues across the Council.</w:t>
      </w:r>
    </w:p>
    <w:p w14:paraId="3352747C" w14:textId="01FC88E1" w:rsidR="009875DC" w:rsidRPr="001F4C2D" w:rsidRDefault="009875DC" w:rsidP="009875DC">
      <w:pPr>
        <w:numPr>
          <w:ilvl w:val="0"/>
          <w:numId w:val="7"/>
        </w:numPr>
        <w:tabs>
          <w:tab w:val="left" w:pos="720"/>
          <w:tab w:val="left" w:pos="3600"/>
        </w:tabs>
        <w:spacing w:after="0" w:line="240" w:lineRule="auto"/>
        <w:jc w:val="both"/>
        <w:rPr>
          <w:rFonts w:ascii="Arial" w:hAnsi="Arial" w:cs="Arial"/>
          <w:sz w:val="22"/>
        </w:rPr>
      </w:pPr>
      <w:r w:rsidRPr="001F4C2D">
        <w:rPr>
          <w:rFonts w:ascii="Arial" w:hAnsi="Arial" w:cs="Arial"/>
          <w:sz w:val="22"/>
        </w:rPr>
        <w:t xml:space="preserve">Accountable for accurate and timely interpretation and application of </w:t>
      </w:r>
      <w:r w:rsidR="00501D50">
        <w:rPr>
          <w:rFonts w:ascii="Arial" w:hAnsi="Arial" w:cs="Arial"/>
          <w:sz w:val="22"/>
        </w:rPr>
        <w:t xml:space="preserve">relevant legislation, Awards, Enterprise Agreement </w:t>
      </w:r>
      <w:r w:rsidRPr="001F4C2D">
        <w:rPr>
          <w:rFonts w:ascii="Arial" w:hAnsi="Arial" w:cs="Arial"/>
          <w:sz w:val="22"/>
        </w:rPr>
        <w:t xml:space="preserve">and policies.  </w:t>
      </w:r>
    </w:p>
    <w:p w14:paraId="7D4B943B" w14:textId="77777777" w:rsidR="009875DC" w:rsidRPr="001F4C2D" w:rsidRDefault="009875DC" w:rsidP="009875DC">
      <w:pPr>
        <w:numPr>
          <w:ilvl w:val="0"/>
          <w:numId w:val="7"/>
        </w:numPr>
        <w:tabs>
          <w:tab w:val="left" w:pos="720"/>
          <w:tab w:val="left" w:pos="3600"/>
        </w:tabs>
        <w:spacing w:after="0" w:line="240" w:lineRule="auto"/>
        <w:jc w:val="both"/>
        <w:rPr>
          <w:rFonts w:ascii="Arial" w:hAnsi="Arial" w:cs="Arial"/>
          <w:sz w:val="22"/>
        </w:rPr>
      </w:pPr>
      <w:r w:rsidRPr="001F4C2D">
        <w:rPr>
          <w:rFonts w:ascii="Arial" w:hAnsi="Arial" w:cs="Arial"/>
          <w:sz w:val="22"/>
        </w:rPr>
        <w:t xml:space="preserve">Accountable for the provision of accurate and timely remuneration information to a range of stakeholders.  </w:t>
      </w:r>
    </w:p>
    <w:p w14:paraId="57829DCF" w14:textId="1A16BC84" w:rsidR="009875DC" w:rsidRDefault="009875DC" w:rsidP="009875DC">
      <w:pPr>
        <w:numPr>
          <w:ilvl w:val="0"/>
          <w:numId w:val="7"/>
        </w:numPr>
        <w:tabs>
          <w:tab w:val="left" w:pos="720"/>
          <w:tab w:val="left" w:pos="3600"/>
        </w:tabs>
        <w:spacing w:after="0" w:line="240" w:lineRule="auto"/>
        <w:jc w:val="both"/>
        <w:rPr>
          <w:rFonts w:ascii="Arial" w:hAnsi="Arial" w:cs="Arial"/>
          <w:sz w:val="22"/>
        </w:rPr>
      </w:pPr>
      <w:r w:rsidRPr="001F4C2D">
        <w:rPr>
          <w:rFonts w:ascii="Arial" w:hAnsi="Arial" w:cs="Arial"/>
          <w:sz w:val="22"/>
        </w:rPr>
        <w:t>Provision of advice with freedom to act generally prescribed by a more senior position.</w:t>
      </w:r>
    </w:p>
    <w:p w14:paraId="754AE399" w14:textId="77777777" w:rsidR="00007C74" w:rsidRDefault="00007C74" w:rsidP="00007C74">
      <w:pPr>
        <w:tabs>
          <w:tab w:val="left" w:pos="720"/>
          <w:tab w:val="left" w:pos="3600"/>
        </w:tabs>
        <w:spacing w:after="0" w:line="240" w:lineRule="auto"/>
        <w:jc w:val="both"/>
        <w:rPr>
          <w:rFonts w:ascii="Arial" w:hAnsi="Arial" w:cs="Arial"/>
          <w:sz w:val="22"/>
        </w:rPr>
      </w:pPr>
    </w:p>
    <w:p w14:paraId="773A13C3" w14:textId="0D686B38" w:rsidR="00D54943" w:rsidRPr="00AB55BE" w:rsidRDefault="006735D3" w:rsidP="00AB55BE">
      <w:pPr>
        <w:numPr>
          <w:ilvl w:val="0"/>
          <w:numId w:val="4"/>
        </w:numPr>
        <w:spacing w:after="0" w:line="240" w:lineRule="auto"/>
        <w:jc w:val="both"/>
        <w:rPr>
          <w:rStyle w:val="Heading2Char"/>
        </w:rPr>
      </w:pPr>
      <w:r>
        <w:rPr>
          <w:rStyle w:val="Heading2Char"/>
        </w:rPr>
        <w:t>Judgement and Decision Making</w:t>
      </w:r>
      <w:r w:rsidR="00D54943" w:rsidRPr="00AB55BE">
        <w:rPr>
          <w:rStyle w:val="Heading2Char"/>
        </w:rPr>
        <w:t>:</w:t>
      </w:r>
    </w:p>
    <w:p w14:paraId="42F7B56B" w14:textId="2479FBFA" w:rsidR="009875DC" w:rsidRPr="00522A4C" w:rsidRDefault="009875DC" w:rsidP="009875DC">
      <w:pPr>
        <w:numPr>
          <w:ilvl w:val="0"/>
          <w:numId w:val="7"/>
        </w:numPr>
        <w:tabs>
          <w:tab w:val="left" w:pos="720"/>
          <w:tab w:val="left" w:pos="3600"/>
        </w:tabs>
        <w:spacing w:after="0" w:line="240" w:lineRule="auto"/>
        <w:jc w:val="both"/>
        <w:rPr>
          <w:rFonts w:ascii="Arial" w:hAnsi="Arial" w:cs="Arial"/>
          <w:sz w:val="22"/>
        </w:rPr>
      </w:pPr>
      <w:r w:rsidRPr="00522A4C">
        <w:rPr>
          <w:rFonts w:ascii="Arial" w:hAnsi="Arial" w:cs="Arial"/>
          <w:sz w:val="22"/>
        </w:rPr>
        <w:t>Advise and make recom</w:t>
      </w:r>
      <w:r w:rsidR="00463A3A">
        <w:rPr>
          <w:rFonts w:ascii="Arial" w:hAnsi="Arial" w:cs="Arial"/>
          <w:sz w:val="22"/>
        </w:rPr>
        <w:t xml:space="preserve">mendations to client groups, Unit Manager Human Resources and Manager People &amp; Safety </w:t>
      </w:r>
      <w:r w:rsidRPr="00522A4C">
        <w:rPr>
          <w:rFonts w:ascii="Arial" w:hAnsi="Arial" w:cs="Arial"/>
          <w:sz w:val="22"/>
        </w:rPr>
        <w:t>on a broad range of human resources issues, often requiring research, analysis and consultation.</w:t>
      </w:r>
    </w:p>
    <w:p w14:paraId="4BC20897" w14:textId="73FB801D" w:rsidR="00D54943" w:rsidRDefault="009875DC" w:rsidP="00D54943">
      <w:pPr>
        <w:numPr>
          <w:ilvl w:val="0"/>
          <w:numId w:val="7"/>
        </w:numPr>
        <w:tabs>
          <w:tab w:val="left" w:pos="720"/>
          <w:tab w:val="left" w:pos="3600"/>
        </w:tabs>
        <w:spacing w:after="0" w:line="240" w:lineRule="auto"/>
        <w:jc w:val="both"/>
        <w:rPr>
          <w:rFonts w:ascii="Arial" w:hAnsi="Arial" w:cs="Arial"/>
          <w:sz w:val="22"/>
        </w:rPr>
      </w:pPr>
      <w:r w:rsidRPr="00522A4C">
        <w:rPr>
          <w:rFonts w:ascii="Arial" w:hAnsi="Arial" w:cs="Arial"/>
          <w:sz w:val="22"/>
        </w:rPr>
        <w:t xml:space="preserve">The role is </w:t>
      </w:r>
      <w:proofErr w:type="gramStart"/>
      <w:r w:rsidRPr="00522A4C">
        <w:rPr>
          <w:rFonts w:ascii="Arial" w:hAnsi="Arial" w:cs="Arial"/>
          <w:sz w:val="22"/>
        </w:rPr>
        <w:t>specialised</w:t>
      </w:r>
      <w:proofErr w:type="gramEnd"/>
      <w:r w:rsidRPr="00522A4C">
        <w:rPr>
          <w:rFonts w:ascii="Arial" w:hAnsi="Arial" w:cs="Arial"/>
          <w:sz w:val="22"/>
        </w:rPr>
        <w:t xml:space="preserve"> and the incumbent has discretion to apply diverse methods and procedures developed from precedent and theory congruent with applicable legislation, the Award and policies and procedures. </w:t>
      </w:r>
    </w:p>
    <w:p w14:paraId="126ED2E5" w14:textId="77777777" w:rsidR="00007C74" w:rsidRPr="00007C74" w:rsidRDefault="00007C74" w:rsidP="00007C74">
      <w:pPr>
        <w:tabs>
          <w:tab w:val="left" w:pos="720"/>
          <w:tab w:val="left" w:pos="3600"/>
        </w:tabs>
        <w:spacing w:after="0" w:line="240" w:lineRule="auto"/>
        <w:jc w:val="both"/>
        <w:rPr>
          <w:rFonts w:ascii="Arial" w:hAnsi="Arial" w:cs="Arial"/>
          <w:sz w:val="22"/>
        </w:rPr>
      </w:pPr>
    </w:p>
    <w:p w14:paraId="6DD05B6D" w14:textId="737AB1EF" w:rsidR="00D54943" w:rsidRPr="00AB55BE" w:rsidRDefault="006735D3" w:rsidP="00AB55BE">
      <w:pPr>
        <w:numPr>
          <w:ilvl w:val="0"/>
          <w:numId w:val="4"/>
        </w:numPr>
        <w:spacing w:after="0" w:line="240" w:lineRule="auto"/>
        <w:jc w:val="both"/>
        <w:rPr>
          <w:rStyle w:val="Heading2Char"/>
        </w:rPr>
      </w:pPr>
      <w:r>
        <w:rPr>
          <w:rStyle w:val="Heading2Char"/>
        </w:rPr>
        <w:t>Specialist Knowledge and Skills</w:t>
      </w:r>
      <w:r w:rsidR="00D54943" w:rsidRPr="00AB55BE">
        <w:rPr>
          <w:rStyle w:val="Heading2Char"/>
        </w:rPr>
        <w:t>:</w:t>
      </w:r>
    </w:p>
    <w:p w14:paraId="21E17CD0" w14:textId="345CE82C" w:rsidR="009875DC" w:rsidRPr="00522A4C" w:rsidRDefault="009875DC" w:rsidP="009875DC">
      <w:pPr>
        <w:numPr>
          <w:ilvl w:val="0"/>
          <w:numId w:val="26"/>
        </w:numPr>
        <w:spacing w:after="0" w:line="240" w:lineRule="auto"/>
        <w:jc w:val="both"/>
        <w:rPr>
          <w:rFonts w:ascii="Arial" w:hAnsi="Arial" w:cs="Arial"/>
          <w:sz w:val="22"/>
        </w:rPr>
      </w:pPr>
      <w:r w:rsidRPr="00522A4C">
        <w:rPr>
          <w:rFonts w:ascii="Arial" w:hAnsi="Arial" w:cs="Arial"/>
          <w:sz w:val="22"/>
        </w:rPr>
        <w:t>Extensive generalist HR experience gained in a similar role within a complex operating environment</w:t>
      </w:r>
      <w:r w:rsidR="00463A3A">
        <w:rPr>
          <w:rFonts w:ascii="Arial" w:hAnsi="Arial" w:cs="Arial"/>
          <w:sz w:val="22"/>
        </w:rPr>
        <w:t>.</w:t>
      </w:r>
    </w:p>
    <w:p w14:paraId="627DF993" w14:textId="6B43A537" w:rsidR="009875DC" w:rsidRPr="00522A4C" w:rsidRDefault="009875DC" w:rsidP="009875DC">
      <w:pPr>
        <w:numPr>
          <w:ilvl w:val="0"/>
          <w:numId w:val="26"/>
        </w:numPr>
        <w:spacing w:after="0" w:line="240" w:lineRule="auto"/>
        <w:jc w:val="both"/>
        <w:rPr>
          <w:rFonts w:ascii="Arial" w:hAnsi="Arial" w:cs="Arial"/>
          <w:sz w:val="22"/>
        </w:rPr>
      </w:pPr>
      <w:r w:rsidRPr="00522A4C">
        <w:rPr>
          <w:rFonts w:ascii="Arial" w:hAnsi="Arial" w:cs="Arial"/>
          <w:sz w:val="22"/>
        </w:rPr>
        <w:t>Sound knowledge of applicable legislation, human resource policies and procedures and recruitment procedures</w:t>
      </w:r>
      <w:r w:rsidR="00463A3A">
        <w:rPr>
          <w:rFonts w:ascii="Arial" w:hAnsi="Arial" w:cs="Arial"/>
          <w:sz w:val="22"/>
        </w:rPr>
        <w:t>.</w:t>
      </w:r>
      <w:r w:rsidRPr="00522A4C">
        <w:rPr>
          <w:rFonts w:ascii="Arial" w:hAnsi="Arial" w:cs="Arial"/>
          <w:sz w:val="22"/>
        </w:rPr>
        <w:t xml:space="preserve"> </w:t>
      </w:r>
    </w:p>
    <w:p w14:paraId="15DC5738" w14:textId="1D2628E4" w:rsidR="009875DC" w:rsidRPr="00522A4C" w:rsidRDefault="009875DC" w:rsidP="009875DC">
      <w:pPr>
        <w:numPr>
          <w:ilvl w:val="0"/>
          <w:numId w:val="26"/>
        </w:numPr>
        <w:spacing w:after="0" w:line="240" w:lineRule="auto"/>
        <w:jc w:val="both"/>
        <w:rPr>
          <w:rFonts w:ascii="Arial" w:hAnsi="Arial" w:cs="Arial"/>
          <w:sz w:val="22"/>
        </w:rPr>
      </w:pPr>
      <w:r w:rsidRPr="00522A4C">
        <w:rPr>
          <w:rFonts w:ascii="Arial" w:hAnsi="Arial" w:cs="Arial"/>
          <w:sz w:val="22"/>
        </w:rPr>
        <w:t>Skill and experience in applying contemporary HR practice and a knowledge of emerging HR issues and trends</w:t>
      </w:r>
      <w:r w:rsidR="00463A3A">
        <w:rPr>
          <w:rFonts w:ascii="Arial" w:hAnsi="Arial" w:cs="Arial"/>
          <w:sz w:val="22"/>
        </w:rPr>
        <w:t>.</w:t>
      </w:r>
      <w:r w:rsidRPr="00522A4C">
        <w:rPr>
          <w:rFonts w:ascii="Arial" w:hAnsi="Arial" w:cs="Arial"/>
          <w:sz w:val="22"/>
        </w:rPr>
        <w:t xml:space="preserve"> </w:t>
      </w:r>
    </w:p>
    <w:p w14:paraId="410AB884" w14:textId="11F58A62" w:rsidR="009875DC" w:rsidRPr="00522A4C" w:rsidRDefault="00463A3A" w:rsidP="009875DC">
      <w:pPr>
        <w:numPr>
          <w:ilvl w:val="0"/>
          <w:numId w:val="26"/>
        </w:numPr>
        <w:spacing w:after="0" w:line="240" w:lineRule="auto"/>
        <w:jc w:val="both"/>
        <w:rPr>
          <w:rFonts w:ascii="Arial" w:hAnsi="Arial" w:cs="Arial"/>
          <w:sz w:val="22"/>
        </w:rPr>
      </w:pPr>
      <w:r>
        <w:rPr>
          <w:rFonts w:ascii="Arial" w:hAnsi="Arial" w:cs="Arial"/>
          <w:sz w:val="22"/>
        </w:rPr>
        <w:t>Facilitation</w:t>
      </w:r>
      <w:r w:rsidR="009875DC" w:rsidRPr="00522A4C">
        <w:rPr>
          <w:rFonts w:ascii="Arial" w:hAnsi="Arial" w:cs="Arial"/>
          <w:sz w:val="22"/>
        </w:rPr>
        <w:t xml:space="preserve"> skills and experience</w:t>
      </w:r>
      <w:r>
        <w:rPr>
          <w:rFonts w:ascii="Arial" w:hAnsi="Arial" w:cs="Arial"/>
          <w:sz w:val="22"/>
        </w:rPr>
        <w:t>.</w:t>
      </w:r>
      <w:r w:rsidR="009875DC" w:rsidRPr="00522A4C">
        <w:rPr>
          <w:rFonts w:ascii="Arial" w:hAnsi="Arial" w:cs="Arial"/>
          <w:sz w:val="22"/>
        </w:rPr>
        <w:t xml:space="preserve"> </w:t>
      </w:r>
    </w:p>
    <w:p w14:paraId="53556A22" w14:textId="2A610ABF" w:rsidR="009875DC" w:rsidRPr="00522A4C" w:rsidRDefault="009875DC" w:rsidP="009875DC">
      <w:pPr>
        <w:numPr>
          <w:ilvl w:val="0"/>
          <w:numId w:val="26"/>
        </w:numPr>
        <w:spacing w:after="0" w:line="240" w:lineRule="auto"/>
        <w:jc w:val="both"/>
        <w:rPr>
          <w:rFonts w:ascii="Arial" w:hAnsi="Arial" w:cs="Arial"/>
          <w:sz w:val="22"/>
        </w:rPr>
      </w:pPr>
      <w:r w:rsidRPr="00522A4C">
        <w:rPr>
          <w:rFonts w:ascii="Arial" w:hAnsi="Arial" w:cs="Arial"/>
          <w:sz w:val="22"/>
        </w:rPr>
        <w:t>Counselling skills</w:t>
      </w:r>
      <w:r w:rsidR="00463A3A">
        <w:rPr>
          <w:rFonts w:ascii="Arial" w:hAnsi="Arial" w:cs="Arial"/>
          <w:sz w:val="22"/>
        </w:rPr>
        <w:t>.</w:t>
      </w:r>
      <w:r w:rsidRPr="00522A4C">
        <w:rPr>
          <w:rFonts w:ascii="Arial" w:hAnsi="Arial" w:cs="Arial"/>
          <w:sz w:val="22"/>
        </w:rPr>
        <w:t xml:space="preserve"> </w:t>
      </w:r>
    </w:p>
    <w:p w14:paraId="0ED56D73" w14:textId="67E609C4" w:rsidR="009875DC" w:rsidRPr="00522A4C" w:rsidRDefault="009875DC" w:rsidP="009875DC">
      <w:pPr>
        <w:numPr>
          <w:ilvl w:val="0"/>
          <w:numId w:val="26"/>
        </w:numPr>
        <w:spacing w:after="0" w:line="240" w:lineRule="auto"/>
        <w:jc w:val="both"/>
        <w:rPr>
          <w:rFonts w:ascii="Arial" w:hAnsi="Arial" w:cs="Arial"/>
          <w:sz w:val="22"/>
        </w:rPr>
      </w:pPr>
      <w:r w:rsidRPr="00522A4C">
        <w:rPr>
          <w:rFonts w:ascii="Arial" w:hAnsi="Arial" w:cs="Arial"/>
          <w:sz w:val="22"/>
        </w:rPr>
        <w:t>Conflict resolution and negotiation skills</w:t>
      </w:r>
      <w:r w:rsidR="00463A3A">
        <w:rPr>
          <w:rFonts w:ascii="Arial" w:hAnsi="Arial" w:cs="Arial"/>
          <w:sz w:val="22"/>
        </w:rPr>
        <w:t>.</w:t>
      </w:r>
    </w:p>
    <w:p w14:paraId="7302BA2F" w14:textId="5AED271C" w:rsidR="009875DC" w:rsidRPr="00522A4C" w:rsidRDefault="009875DC" w:rsidP="009875DC">
      <w:pPr>
        <w:numPr>
          <w:ilvl w:val="0"/>
          <w:numId w:val="26"/>
        </w:numPr>
        <w:spacing w:after="0" w:line="240" w:lineRule="auto"/>
        <w:jc w:val="both"/>
        <w:rPr>
          <w:rFonts w:ascii="Arial" w:hAnsi="Arial" w:cs="Arial"/>
          <w:sz w:val="22"/>
        </w:rPr>
      </w:pPr>
      <w:r w:rsidRPr="00522A4C">
        <w:rPr>
          <w:rFonts w:ascii="Arial" w:hAnsi="Arial" w:cs="Arial"/>
          <w:sz w:val="22"/>
        </w:rPr>
        <w:t>Proficiency with the Microsoft Office suite of products and the use of HR information systems</w:t>
      </w:r>
      <w:r w:rsidR="00463A3A">
        <w:rPr>
          <w:rFonts w:ascii="Arial" w:hAnsi="Arial" w:cs="Arial"/>
          <w:sz w:val="22"/>
        </w:rPr>
        <w:t>.</w:t>
      </w:r>
    </w:p>
    <w:p w14:paraId="4AAD964F" w14:textId="570241F3" w:rsidR="009875DC" w:rsidRDefault="009875DC" w:rsidP="009875DC">
      <w:pPr>
        <w:numPr>
          <w:ilvl w:val="0"/>
          <w:numId w:val="26"/>
        </w:numPr>
        <w:spacing w:after="0" w:line="240" w:lineRule="auto"/>
        <w:jc w:val="both"/>
        <w:rPr>
          <w:rFonts w:ascii="Arial" w:hAnsi="Arial" w:cs="Arial"/>
          <w:sz w:val="22"/>
        </w:rPr>
      </w:pPr>
      <w:r w:rsidRPr="00522A4C">
        <w:rPr>
          <w:rFonts w:ascii="Arial" w:hAnsi="Arial" w:cs="Arial"/>
          <w:sz w:val="22"/>
        </w:rPr>
        <w:t>Knowledge and experience of remuneration practice and processes</w:t>
      </w:r>
      <w:r w:rsidR="00463A3A">
        <w:rPr>
          <w:rFonts w:ascii="Arial" w:hAnsi="Arial" w:cs="Arial"/>
          <w:sz w:val="22"/>
        </w:rPr>
        <w:t>.</w:t>
      </w:r>
    </w:p>
    <w:p w14:paraId="0CA8ECE2" w14:textId="7AA9985C" w:rsidR="00463A3A" w:rsidRDefault="00463A3A" w:rsidP="009875DC">
      <w:pPr>
        <w:numPr>
          <w:ilvl w:val="0"/>
          <w:numId w:val="26"/>
        </w:numPr>
        <w:spacing w:after="0" w:line="240" w:lineRule="auto"/>
        <w:jc w:val="both"/>
        <w:rPr>
          <w:rFonts w:ascii="Arial" w:hAnsi="Arial" w:cs="Arial"/>
          <w:sz w:val="22"/>
        </w:rPr>
      </w:pPr>
      <w:r>
        <w:rPr>
          <w:rFonts w:ascii="Arial" w:hAnsi="Arial" w:cs="Arial"/>
          <w:sz w:val="22"/>
        </w:rPr>
        <w:t xml:space="preserve">Knowledge and familiarity of principles and practices of budgeting and accounting/financial procedures. </w:t>
      </w:r>
    </w:p>
    <w:p w14:paraId="5746EE37" w14:textId="409D667F" w:rsidR="00463A3A" w:rsidRDefault="00463A3A" w:rsidP="009875DC">
      <w:pPr>
        <w:numPr>
          <w:ilvl w:val="0"/>
          <w:numId w:val="26"/>
        </w:numPr>
        <w:spacing w:after="0" w:line="240" w:lineRule="auto"/>
        <w:jc w:val="both"/>
        <w:rPr>
          <w:rFonts w:ascii="Arial" w:hAnsi="Arial" w:cs="Arial"/>
          <w:sz w:val="22"/>
        </w:rPr>
      </w:pPr>
      <w:r>
        <w:rPr>
          <w:rFonts w:ascii="Arial" w:hAnsi="Arial" w:cs="Arial"/>
          <w:sz w:val="22"/>
        </w:rPr>
        <w:t>Analytical and investigative skills in policy formulation.</w:t>
      </w:r>
    </w:p>
    <w:p w14:paraId="7171DEAA" w14:textId="77777777" w:rsidR="00007C74" w:rsidRPr="00522A4C" w:rsidRDefault="00007C74" w:rsidP="00007C74">
      <w:pPr>
        <w:spacing w:after="0" w:line="240" w:lineRule="auto"/>
        <w:jc w:val="both"/>
        <w:rPr>
          <w:rFonts w:ascii="Arial" w:hAnsi="Arial" w:cs="Arial"/>
          <w:sz w:val="22"/>
        </w:rPr>
      </w:pPr>
    </w:p>
    <w:p w14:paraId="0E2E39BA" w14:textId="5BD62463" w:rsidR="00D54943" w:rsidRPr="00AB55BE" w:rsidRDefault="00D54943" w:rsidP="00AB55BE">
      <w:pPr>
        <w:numPr>
          <w:ilvl w:val="0"/>
          <w:numId w:val="4"/>
        </w:numPr>
        <w:spacing w:after="0" w:line="240" w:lineRule="auto"/>
        <w:jc w:val="both"/>
        <w:rPr>
          <w:rStyle w:val="Heading2Char"/>
        </w:rPr>
      </w:pPr>
      <w:r w:rsidRPr="00AB55BE">
        <w:rPr>
          <w:rStyle w:val="Heading2Char"/>
        </w:rPr>
        <w:t>M</w:t>
      </w:r>
      <w:r w:rsidR="006735D3">
        <w:rPr>
          <w:rStyle w:val="Heading2Char"/>
        </w:rPr>
        <w:t>anagement skills</w:t>
      </w:r>
      <w:r w:rsidRPr="00AB55BE">
        <w:rPr>
          <w:rStyle w:val="Heading2Char"/>
        </w:rPr>
        <w:t>:</w:t>
      </w:r>
    </w:p>
    <w:p w14:paraId="2F91C86A" w14:textId="307FDD63" w:rsidR="009875DC" w:rsidRPr="009875DC" w:rsidRDefault="00463A3A" w:rsidP="009875DC">
      <w:pPr>
        <w:numPr>
          <w:ilvl w:val="0"/>
          <w:numId w:val="1"/>
        </w:numPr>
        <w:tabs>
          <w:tab w:val="num" w:pos="360"/>
        </w:tabs>
        <w:spacing w:after="0" w:line="240" w:lineRule="auto"/>
        <w:ind w:left="360"/>
        <w:jc w:val="both"/>
        <w:rPr>
          <w:rFonts w:ascii="Arial" w:hAnsi="Arial" w:cs="Arial"/>
          <w:sz w:val="22"/>
        </w:rPr>
      </w:pPr>
      <w:r>
        <w:rPr>
          <w:rFonts w:ascii="Arial" w:hAnsi="Arial" w:cs="Arial"/>
          <w:sz w:val="22"/>
        </w:rPr>
        <w:t>E</w:t>
      </w:r>
      <w:r w:rsidR="009875DC" w:rsidRPr="009875DC">
        <w:rPr>
          <w:rFonts w:ascii="Arial" w:hAnsi="Arial" w:cs="Arial"/>
          <w:sz w:val="22"/>
        </w:rPr>
        <w:t>ffective time management skills i.e. setting priorities, organising work and meeting deadlines</w:t>
      </w:r>
      <w:r>
        <w:rPr>
          <w:rFonts w:ascii="Arial" w:hAnsi="Arial" w:cs="Arial"/>
          <w:sz w:val="22"/>
        </w:rPr>
        <w:t>.</w:t>
      </w:r>
    </w:p>
    <w:p w14:paraId="06C24CF9" w14:textId="12E20706" w:rsidR="009875DC" w:rsidRPr="009875DC" w:rsidRDefault="009875DC"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Ability to coach and support clients in relation to Human Resources policies and practices</w:t>
      </w:r>
      <w:r w:rsidR="00463A3A">
        <w:rPr>
          <w:rFonts w:ascii="Arial" w:hAnsi="Arial" w:cs="Arial"/>
          <w:sz w:val="22"/>
        </w:rPr>
        <w:t>.</w:t>
      </w:r>
    </w:p>
    <w:p w14:paraId="670FA45A" w14:textId="76C00A7B" w:rsidR="009875DC" w:rsidRPr="009875DC" w:rsidRDefault="00463A3A"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Well-developed</w:t>
      </w:r>
      <w:r w:rsidR="009875DC" w:rsidRPr="009875DC">
        <w:rPr>
          <w:rFonts w:ascii="Arial" w:hAnsi="Arial" w:cs="Arial"/>
          <w:sz w:val="22"/>
        </w:rPr>
        <w:t xml:space="preserve"> </w:t>
      </w:r>
      <w:r w:rsidRPr="009875DC">
        <w:rPr>
          <w:rFonts w:ascii="Arial" w:hAnsi="Arial" w:cs="Arial"/>
          <w:sz w:val="22"/>
        </w:rPr>
        <w:t>problem-solving</w:t>
      </w:r>
      <w:r w:rsidR="009875DC" w:rsidRPr="009875DC">
        <w:rPr>
          <w:rFonts w:ascii="Arial" w:hAnsi="Arial" w:cs="Arial"/>
          <w:sz w:val="22"/>
        </w:rPr>
        <w:t xml:space="preserve"> skills</w:t>
      </w:r>
      <w:r>
        <w:rPr>
          <w:rFonts w:ascii="Arial" w:hAnsi="Arial" w:cs="Arial"/>
          <w:sz w:val="22"/>
        </w:rPr>
        <w:t>.</w:t>
      </w:r>
      <w:r w:rsidR="009875DC" w:rsidRPr="009875DC">
        <w:rPr>
          <w:rFonts w:ascii="Arial" w:hAnsi="Arial" w:cs="Arial"/>
          <w:sz w:val="22"/>
        </w:rPr>
        <w:t xml:space="preserve"> </w:t>
      </w:r>
    </w:p>
    <w:p w14:paraId="5E20FDDD" w14:textId="405EF96F" w:rsidR="009875DC" w:rsidRDefault="009875DC"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Effective change management skills</w:t>
      </w:r>
      <w:r w:rsidR="00463A3A">
        <w:rPr>
          <w:rFonts w:ascii="Arial" w:hAnsi="Arial" w:cs="Arial"/>
          <w:sz w:val="22"/>
        </w:rPr>
        <w:t>.</w:t>
      </w:r>
    </w:p>
    <w:p w14:paraId="1693EEC5" w14:textId="6C369CBA" w:rsidR="00463A3A" w:rsidRDefault="00463A3A" w:rsidP="009875DC">
      <w:pPr>
        <w:numPr>
          <w:ilvl w:val="0"/>
          <w:numId w:val="1"/>
        </w:numPr>
        <w:tabs>
          <w:tab w:val="num" w:pos="360"/>
        </w:tabs>
        <w:spacing w:after="0" w:line="240" w:lineRule="auto"/>
        <w:ind w:left="360"/>
        <w:jc w:val="both"/>
        <w:rPr>
          <w:rFonts w:ascii="Arial" w:hAnsi="Arial" w:cs="Arial"/>
          <w:sz w:val="22"/>
        </w:rPr>
      </w:pPr>
      <w:r>
        <w:rPr>
          <w:rFonts w:ascii="Arial" w:hAnsi="Arial" w:cs="Arial"/>
          <w:sz w:val="22"/>
        </w:rPr>
        <w:t>Expected to contribute to long term staffing strategies.</w:t>
      </w:r>
    </w:p>
    <w:p w14:paraId="06278808" w14:textId="77777777" w:rsidR="00007C74" w:rsidRDefault="00007C74" w:rsidP="00007C74">
      <w:pPr>
        <w:spacing w:after="0" w:line="240" w:lineRule="auto"/>
        <w:jc w:val="both"/>
        <w:rPr>
          <w:rFonts w:ascii="Arial" w:hAnsi="Arial" w:cs="Arial"/>
          <w:sz w:val="22"/>
        </w:rPr>
      </w:pPr>
    </w:p>
    <w:p w14:paraId="1A5A8EBC" w14:textId="59378CE3" w:rsidR="00D54943" w:rsidRDefault="006735D3" w:rsidP="00AB55BE">
      <w:pPr>
        <w:numPr>
          <w:ilvl w:val="0"/>
          <w:numId w:val="4"/>
        </w:numPr>
        <w:spacing w:after="0" w:line="240" w:lineRule="auto"/>
        <w:jc w:val="both"/>
        <w:rPr>
          <w:rFonts w:ascii="Tahoma" w:hAnsi="Tahoma" w:cs="Tahoma"/>
          <w:b/>
          <w:sz w:val="22"/>
        </w:rPr>
      </w:pPr>
      <w:r>
        <w:rPr>
          <w:rStyle w:val="Heading2Char"/>
        </w:rPr>
        <w:t>Interpersonal Skills</w:t>
      </w:r>
      <w:r w:rsidR="00D54943" w:rsidRPr="00AB55BE">
        <w:rPr>
          <w:rStyle w:val="Heading2Char"/>
        </w:rPr>
        <w:t>:</w:t>
      </w:r>
    </w:p>
    <w:p w14:paraId="65F1E37B" w14:textId="30C400AB" w:rsidR="009875DC" w:rsidRPr="009875DC" w:rsidRDefault="009875DC"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Ability to work effectively in teams to deliver positive organisational outcomes</w:t>
      </w:r>
      <w:r w:rsidR="00463A3A">
        <w:rPr>
          <w:rFonts w:ascii="Arial" w:hAnsi="Arial" w:cs="Arial"/>
          <w:sz w:val="22"/>
        </w:rPr>
        <w:t>.</w:t>
      </w:r>
    </w:p>
    <w:p w14:paraId="0BB0C4EC" w14:textId="57E96B3E" w:rsidR="009875DC" w:rsidRPr="009875DC" w:rsidRDefault="009875DC"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Ability to work independently and to influence others</w:t>
      </w:r>
      <w:r w:rsidR="00463A3A">
        <w:rPr>
          <w:rFonts w:ascii="Arial" w:hAnsi="Arial" w:cs="Arial"/>
          <w:sz w:val="22"/>
        </w:rPr>
        <w:t>.</w:t>
      </w:r>
    </w:p>
    <w:p w14:paraId="04016EB7" w14:textId="77777777" w:rsidR="00F20CDD" w:rsidRPr="00F20CDD" w:rsidRDefault="00F20CDD" w:rsidP="00F20CDD">
      <w:pPr>
        <w:numPr>
          <w:ilvl w:val="0"/>
          <w:numId w:val="1"/>
        </w:numPr>
        <w:tabs>
          <w:tab w:val="num" w:pos="360"/>
        </w:tabs>
        <w:spacing w:after="0" w:line="240" w:lineRule="auto"/>
        <w:ind w:left="360"/>
        <w:jc w:val="both"/>
        <w:rPr>
          <w:rFonts w:ascii="Arial" w:hAnsi="Arial" w:cs="Arial"/>
          <w:sz w:val="22"/>
        </w:rPr>
      </w:pPr>
      <w:r w:rsidRPr="00F20CDD">
        <w:rPr>
          <w:rFonts w:ascii="Arial" w:hAnsi="Arial" w:cs="Arial"/>
          <w:sz w:val="22"/>
        </w:rPr>
        <w:t>Excellent written and verbal communication skills, which facilitate interaction, cooperation, trust and mutual learning with colleagues and stakeholders.</w:t>
      </w:r>
    </w:p>
    <w:p w14:paraId="07C8A337" w14:textId="3097E260" w:rsidR="009875DC" w:rsidRPr="009875DC" w:rsidRDefault="00F20CDD" w:rsidP="009875DC">
      <w:pPr>
        <w:numPr>
          <w:ilvl w:val="0"/>
          <w:numId w:val="1"/>
        </w:numPr>
        <w:tabs>
          <w:tab w:val="num" w:pos="360"/>
        </w:tabs>
        <w:spacing w:after="0" w:line="240" w:lineRule="auto"/>
        <w:ind w:left="360"/>
        <w:jc w:val="both"/>
        <w:rPr>
          <w:rFonts w:ascii="Arial" w:hAnsi="Arial" w:cs="Arial"/>
          <w:sz w:val="22"/>
        </w:rPr>
      </w:pPr>
      <w:r>
        <w:rPr>
          <w:rFonts w:ascii="Arial" w:hAnsi="Arial" w:cs="Arial"/>
          <w:sz w:val="22"/>
        </w:rPr>
        <w:t>Strong</w:t>
      </w:r>
      <w:r w:rsidR="009875DC" w:rsidRPr="009875DC">
        <w:rPr>
          <w:rFonts w:ascii="Arial" w:hAnsi="Arial" w:cs="Arial"/>
          <w:sz w:val="22"/>
        </w:rPr>
        <w:t xml:space="preserve"> conflict resolution </w:t>
      </w:r>
      <w:r>
        <w:rPr>
          <w:rFonts w:ascii="Arial" w:hAnsi="Arial" w:cs="Arial"/>
          <w:sz w:val="22"/>
        </w:rPr>
        <w:t xml:space="preserve">and negotiation </w:t>
      </w:r>
      <w:r w:rsidR="009875DC" w:rsidRPr="009875DC">
        <w:rPr>
          <w:rFonts w:ascii="Arial" w:hAnsi="Arial" w:cs="Arial"/>
          <w:sz w:val="22"/>
        </w:rPr>
        <w:t>skills</w:t>
      </w:r>
      <w:r w:rsidR="00463A3A">
        <w:rPr>
          <w:rFonts w:ascii="Arial" w:hAnsi="Arial" w:cs="Arial"/>
          <w:sz w:val="22"/>
        </w:rPr>
        <w:t>.</w:t>
      </w:r>
    </w:p>
    <w:p w14:paraId="69AC27A9" w14:textId="58FEE8BB" w:rsidR="009875DC" w:rsidRPr="009875DC" w:rsidRDefault="009875DC"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Sound business ethics</w:t>
      </w:r>
      <w:r w:rsidR="00463A3A">
        <w:rPr>
          <w:rFonts w:ascii="Arial" w:hAnsi="Arial" w:cs="Arial"/>
          <w:sz w:val="22"/>
        </w:rPr>
        <w:t>.</w:t>
      </w:r>
    </w:p>
    <w:p w14:paraId="0C7A7D54" w14:textId="30A22F57" w:rsidR="009875DC" w:rsidRPr="009875DC" w:rsidRDefault="00463A3A"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Well-developed</w:t>
      </w:r>
      <w:r w:rsidR="009875DC" w:rsidRPr="009875DC">
        <w:rPr>
          <w:rFonts w:ascii="Arial" w:hAnsi="Arial" w:cs="Arial"/>
          <w:sz w:val="22"/>
        </w:rPr>
        <w:t xml:space="preserve"> skills in providing timely and objective advice to client groups</w:t>
      </w:r>
      <w:r>
        <w:rPr>
          <w:rFonts w:ascii="Arial" w:hAnsi="Arial" w:cs="Arial"/>
          <w:sz w:val="22"/>
        </w:rPr>
        <w:t>.</w:t>
      </w:r>
    </w:p>
    <w:p w14:paraId="5226A774" w14:textId="6A5A5D1C" w:rsidR="009875DC" w:rsidRDefault="009875DC" w:rsidP="009875DC">
      <w:pPr>
        <w:numPr>
          <w:ilvl w:val="0"/>
          <w:numId w:val="1"/>
        </w:numPr>
        <w:tabs>
          <w:tab w:val="num" w:pos="360"/>
        </w:tabs>
        <w:spacing w:after="0" w:line="240" w:lineRule="auto"/>
        <w:ind w:left="360"/>
        <w:jc w:val="both"/>
        <w:rPr>
          <w:rFonts w:ascii="Arial" w:hAnsi="Arial" w:cs="Arial"/>
          <w:sz w:val="22"/>
        </w:rPr>
      </w:pPr>
      <w:r w:rsidRPr="009875DC">
        <w:rPr>
          <w:rFonts w:ascii="Arial" w:hAnsi="Arial" w:cs="Arial"/>
          <w:sz w:val="22"/>
        </w:rPr>
        <w:t>Proven ability to maintain high levels of confidentiality</w:t>
      </w:r>
      <w:r w:rsidR="00463A3A">
        <w:rPr>
          <w:rFonts w:ascii="Arial" w:hAnsi="Arial" w:cs="Arial"/>
          <w:sz w:val="22"/>
        </w:rPr>
        <w:t>.</w:t>
      </w:r>
    </w:p>
    <w:p w14:paraId="27B2F5D5" w14:textId="0B980E9C" w:rsidR="00463A3A" w:rsidRDefault="00463A3A" w:rsidP="009875DC">
      <w:pPr>
        <w:numPr>
          <w:ilvl w:val="0"/>
          <w:numId w:val="1"/>
        </w:numPr>
        <w:tabs>
          <w:tab w:val="num" w:pos="360"/>
        </w:tabs>
        <w:spacing w:after="0" w:line="240" w:lineRule="auto"/>
        <w:ind w:left="360"/>
        <w:jc w:val="both"/>
        <w:rPr>
          <w:rFonts w:ascii="Arial" w:hAnsi="Arial" w:cs="Arial"/>
          <w:sz w:val="22"/>
        </w:rPr>
      </w:pPr>
      <w:r>
        <w:rPr>
          <w:rFonts w:ascii="Arial" w:hAnsi="Arial" w:cs="Arial"/>
          <w:sz w:val="22"/>
        </w:rPr>
        <w:t>Ability to liaise with counterparts in other organisations to discuss and resolve problems.</w:t>
      </w:r>
    </w:p>
    <w:p w14:paraId="6375293F" w14:textId="77777777" w:rsidR="00BF752F" w:rsidRDefault="00BF752F" w:rsidP="00BF752F">
      <w:pPr>
        <w:spacing w:after="0" w:line="240" w:lineRule="auto"/>
        <w:jc w:val="both"/>
        <w:rPr>
          <w:rFonts w:ascii="Arial" w:hAnsi="Arial" w:cs="Arial"/>
          <w:sz w:val="22"/>
        </w:rPr>
      </w:pPr>
    </w:p>
    <w:p w14:paraId="7B4C2D19" w14:textId="04DCBD4A" w:rsidR="00D54943" w:rsidRPr="00AB55BE" w:rsidRDefault="006735D3" w:rsidP="00AB55BE">
      <w:pPr>
        <w:numPr>
          <w:ilvl w:val="0"/>
          <w:numId w:val="4"/>
        </w:numPr>
        <w:spacing w:after="0" w:line="240" w:lineRule="auto"/>
        <w:jc w:val="both"/>
        <w:rPr>
          <w:rStyle w:val="Heading2Char"/>
        </w:rPr>
      </w:pPr>
      <w:r>
        <w:rPr>
          <w:rStyle w:val="Heading2Char"/>
        </w:rPr>
        <w:t>Qualifications and Experience</w:t>
      </w:r>
      <w:r w:rsidR="00D54943" w:rsidRPr="00AB55BE">
        <w:rPr>
          <w:rStyle w:val="Heading2Char"/>
        </w:rPr>
        <w:t>:</w:t>
      </w:r>
    </w:p>
    <w:p w14:paraId="57CF41A7" w14:textId="532A0550" w:rsidR="009875DC" w:rsidRPr="00522A4C" w:rsidRDefault="009875DC" w:rsidP="009875DC">
      <w:pPr>
        <w:numPr>
          <w:ilvl w:val="0"/>
          <w:numId w:val="30"/>
        </w:numPr>
        <w:tabs>
          <w:tab w:val="left" w:pos="720"/>
          <w:tab w:val="left" w:pos="3600"/>
        </w:tabs>
        <w:spacing w:after="0" w:line="240" w:lineRule="auto"/>
        <w:jc w:val="both"/>
        <w:rPr>
          <w:rFonts w:ascii="Arial" w:hAnsi="Arial" w:cs="Arial"/>
          <w:sz w:val="22"/>
        </w:rPr>
      </w:pPr>
      <w:r w:rsidRPr="00522A4C">
        <w:rPr>
          <w:rFonts w:ascii="Arial" w:hAnsi="Arial" w:cs="Arial"/>
          <w:sz w:val="22"/>
        </w:rPr>
        <w:t>Degree or Post Graduate qualification in a relevant management and/or HR related discipline</w:t>
      </w:r>
      <w:r w:rsidR="00463A3A">
        <w:rPr>
          <w:rFonts w:ascii="Arial" w:hAnsi="Arial" w:cs="Arial"/>
          <w:sz w:val="22"/>
        </w:rPr>
        <w:t>.</w:t>
      </w:r>
    </w:p>
    <w:p w14:paraId="45168EF7" w14:textId="7C31F3B0" w:rsidR="009875DC" w:rsidRDefault="009875DC" w:rsidP="009875DC">
      <w:pPr>
        <w:numPr>
          <w:ilvl w:val="0"/>
          <w:numId w:val="30"/>
        </w:numPr>
        <w:tabs>
          <w:tab w:val="left" w:pos="720"/>
          <w:tab w:val="left" w:pos="3600"/>
        </w:tabs>
        <w:spacing w:after="0" w:line="240" w:lineRule="auto"/>
        <w:jc w:val="both"/>
        <w:rPr>
          <w:rFonts w:ascii="Arial" w:hAnsi="Arial" w:cs="Arial"/>
          <w:sz w:val="22"/>
        </w:rPr>
      </w:pPr>
      <w:r w:rsidRPr="00522A4C">
        <w:rPr>
          <w:rFonts w:ascii="Arial" w:hAnsi="Arial" w:cs="Arial"/>
          <w:sz w:val="22"/>
        </w:rPr>
        <w:t>Extensive experience gained in a generalist HR role within a complex organisational environment</w:t>
      </w:r>
      <w:r w:rsidR="00463A3A">
        <w:rPr>
          <w:rFonts w:ascii="Arial" w:hAnsi="Arial" w:cs="Arial"/>
          <w:sz w:val="22"/>
        </w:rPr>
        <w:t>.</w:t>
      </w:r>
    </w:p>
    <w:p w14:paraId="7DF78796" w14:textId="17818E24" w:rsidR="00F20CDD" w:rsidRDefault="00F20CDD" w:rsidP="00F20CDD">
      <w:pPr>
        <w:numPr>
          <w:ilvl w:val="0"/>
          <w:numId w:val="30"/>
        </w:numPr>
        <w:spacing w:after="0" w:line="240" w:lineRule="atLeast"/>
        <w:jc w:val="both"/>
        <w:rPr>
          <w:rFonts w:ascii="Arial" w:hAnsi="Arial" w:cs="Arial"/>
          <w:sz w:val="22"/>
        </w:rPr>
      </w:pPr>
      <w:r w:rsidRPr="00F20CDD">
        <w:rPr>
          <w:rFonts w:ascii="Arial" w:hAnsi="Arial" w:cs="Arial"/>
          <w:sz w:val="22"/>
        </w:rPr>
        <w:lastRenderedPageBreak/>
        <w:t>Experience in managing complex industrial and employee relations issues (i.e. grievances, disciplinary matters, FWC claims, EEO issues, enterprise bargaining).</w:t>
      </w:r>
    </w:p>
    <w:p w14:paraId="2BBC7BCE" w14:textId="77777777" w:rsidR="00F20CDD" w:rsidRPr="00F20CDD" w:rsidRDefault="00F20CDD" w:rsidP="00F20CDD">
      <w:pPr>
        <w:numPr>
          <w:ilvl w:val="0"/>
          <w:numId w:val="30"/>
        </w:numPr>
        <w:spacing w:after="0" w:line="240" w:lineRule="atLeast"/>
        <w:jc w:val="both"/>
        <w:rPr>
          <w:rFonts w:ascii="Arial" w:hAnsi="Arial" w:cs="Arial"/>
          <w:sz w:val="22"/>
        </w:rPr>
      </w:pPr>
      <w:r w:rsidRPr="00F20CDD">
        <w:rPr>
          <w:rFonts w:ascii="Arial" w:hAnsi="Arial" w:cs="Arial"/>
          <w:sz w:val="22"/>
        </w:rPr>
        <w:t xml:space="preserve">Demonstrated ability to develop a customer centric approach and partner with all levels of management and staff to coach and support in relation to Human Resources service provision. </w:t>
      </w:r>
    </w:p>
    <w:p w14:paraId="2183C953" w14:textId="5AF4C52C" w:rsidR="009875DC" w:rsidRPr="008571C8" w:rsidRDefault="009875DC" w:rsidP="008571C8">
      <w:pPr>
        <w:numPr>
          <w:ilvl w:val="0"/>
          <w:numId w:val="30"/>
        </w:numPr>
        <w:tabs>
          <w:tab w:val="left" w:pos="720"/>
          <w:tab w:val="left" w:pos="3600"/>
        </w:tabs>
        <w:spacing w:after="0" w:line="240" w:lineRule="auto"/>
        <w:jc w:val="both"/>
        <w:rPr>
          <w:rFonts w:ascii="Arial" w:hAnsi="Arial" w:cs="Arial"/>
          <w:sz w:val="22"/>
        </w:rPr>
      </w:pPr>
      <w:r w:rsidRPr="00522A4C">
        <w:rPr>
          <w:rFonts w:ascii="Arial" w:hAnsi="Arial" w:cs="Arial"/>
          <w:sz w:val="22"/>
        </w:rPr>
        <w:t>A sound track record of delivering positive organisational HR outcomes</w:t>
      </w:r>
      <w:r w:rsidR="008571C8">
        <w:rPr>
          <w:rFonts w:ascii="Arial" w:hAnsi="Arial" w:cs="Arial"/>
          <w:sz w:val="22"/>
        </w:rPr>
        <w:t>.</w:t>
      </w:r>
    </w:p>
    <w:p w14:paraId="6E40F256" w14:textId="77777777" w:rsidR="00AF58DB" w:rsidRDefault="00AF58DB" w:rsidP="00732C7A">
      <w:pPr>
        <w:jc w:val="both"/>
        <w:rPr>
          <w:rFonts w:ascii="Arial" w:hAnsi="Arial" w:cs="Arial"/>
          <w:iCs/>
          <w:sz w:val="22"/>
        </w:rPr>
      </w:pPr>
    </w:p>
    <w:p w14:paraId="360E8AA4" w14:textId="13DB6197" w:rsidR="00D54943" w:rsidRPr="00AB55BE" w:rsidRDefault="009C30C1" w:rsidP="00AB55BE">
      <w:pPr>
        <w:numPr>
          <w:ilvl w:val="0"/>
          <w:numId w:val="4"/>
        </w:numPr>
        <w:spacing w:after="0" w:line="240" w:lineRule="auto"/>
        <w:jc w:val="both"/>
        <w:rPr>
          <w:rStyle w:val="Heading2Char"/>
        </w:rPr>
      </w:pPr>
      <w:r>
        <w:rPr>
          <w:rStyle w:val="Heading2Char"/>
        </w:rPr>
        <w:t>Physical Requirements of the position</w:t>
      </w:r>
    </w:p>
    <w:p w14:paraId="66E98F44" w14:textId="77777777" w:rsidR="00D54943" w:rsidRPr="00D54943" w:rsidRDefault="00D54943" w:rsidP="00D54943">
      <w:pPr>
        <w:tabs>
          <w:tab w:val="left" w:pos="720"/>
          <w:tab w:val="left" w:pos="3600"/>
        </w:tabs>
        <w:spacing w:after="0" w:line="240" w:lineRule="auto"/>
        <w:jc w:val="both"/>
        <w:rPr>
          <w:rFonts w:ascii="Arial" w:eastAsia="Times New Roman" w:hAnsi="Arial" w:cs="Arial"/>
          <w:b/>
          <w:bCs/>
          <w:sz w:val="22"/>
          <w:szCs w:val="20"/>
          <w:lang w:val="en-GB" w:eastAsia="en-US"/>
        </w:rPr>
      </w:pPr>
    </w:p>
    <w:p w14:paraId="3B54C351" w14:textId="77777777" w:rsidR="00D54943" w:rsidRPr="00D54943" w:rsidRDefault="00D54943" w:rsidP="00D54943">
      <w:pPr>
        <w:spacing w:after="0" w:line="240" w:lineRule="auto"/>
        <w:rPr>
          <w:rFonts w:ascii="Arial" w:eastAsia="Times New Roman" w:hAnsi="Arial" w:cs="Times New Roman"/>
          <w:b/>
          <w:sz w:val="22"/>
          <w:szCs w:val="20"/>
          <w:lang w:val="en-GB" w:eastAsia="en-US"/>
        </w:rPr>
      </w:pPr>
      <w:r w:rsidRPr="00D54943">
        <w:rPr>
          <w:rFonts w:ascii="Arial" w:eastAsia="Times New Roman" w:hAnsi="Arial" w:cs="Times New Roman"/>
          <w:b/>
          <w:sz w:val="22"/>
          <w:szCs w:val="20"/>
          <w:lang w:val="en-GB" w:eastAsia="en-US"/>
        </w:rPr>
        <w:t>TASK</w:t>
      </w:r>
      <w:r w:rsidRPr="00D54943">
        <w:rPr>
          <w:rFonts w:ascii="Arial" w:eastAsia="Times New Roman" w:hAnsi="Arial" w:cs="Times New Roman"/>
          <w:sz w:val="22"/>
          <w:szCs w:val="20"/>
          <w:lang w:val="en-GB" w:eastAsia="en-US"/>
        </w:rPr>
        <w:t xml:space="preserve"> </w:t>
      </w:r>
      <w:r w:rsidRPr="00D54943">
        <w:rPr>
          <w:rFonts w:ascii="Arial" w:eastAsia="Times New Roman" w:hAnsi="Arial" w:cs="Times New Roman"/>
          <w:b/>
          <w:sz w:val="22"/>
          <w:szCs w:val="20"/>
          <w:lang w:val="en-GB" w:eastAsia="en-US"/>
        </w:rPr>
        <w:t>ANALYSIS</w:t>
      </w:r>
    </w:p>
    <w:p w14:paraId="3DD5C940" w14:textId="77777777" w:rsidR="00D54943" w:rsidRPr="00D54943" w:rsidRDefault="00D54943" w:rsidP="00D54943">
      <w:pPr>
        <w:spacing w:after="0" w:line="240" w:lineRule="auto"/>
        <w:rPr>
          <w:rFonts w:ascii="Arial" w:eastAsia="Times New Roman" w:hAnsi="Arial" w:cs="Arial"/>
          <w:b/>
          <w:sz w:val="22"/>
          <w:szCs w:val="20"/>
          <w:lang w:val="en-GB" w:eastAsia="en-US"/>
        </w:rPr>
      </w:pPr>
    </w:p>
    <w:p w14:paraId="20BB9C57" w14:textId="20BC4708" w:rsidR="00D54943" w:rsidRPr="00D54943" w:rsidRDefault="00D54943" w:rsidP="00D54943">
      <w:pPr>
        <w:tabs>
          <w:tab w:val="left" w:pos="720"/>
          <w:tab w:val="left" w:pos="3600"/>
        </w:tabs>
        <w:spacing w:after="0" w:line="240" w:lineRule="auto"/>
        <w:jc w:val="both"/>
        <w:rPr>
          <w:rFonts w:ascii="Arial" w:eastAsia="Times New Roman" w:hAnsi="Arial" w:cs="Arial"/>
          <w:sz w:val="22"/>
          <w:szCs w:val="20"/>
          <w:lang w:val="en-GB" w:eastAsia="en-US"/>
        </w:rPr>
      </w:pPr>
      <w:r w:rsidRPr="00D54943">
        <w:rPr>
          <w:rFonts w:ascii="Arial" w:eastAsia="Times New Roman" w:hAnsi="Arial" w:cs="Arial"/>
          <w:sz w:val="22"/>
          <w:szCs w:val="20"/>
          <w:lang w:val="en-GB" w:eastAsia="en-US"/>
        </w:rPr>
        <w:t xml:space="preserve">In the course of his/her duties, a person in this position may be expected to work in or be exposed to the following conditions or activities as marked. </w:t>
      </w:r>
    </w:p>
    <w:tbl>
      <w:tblPr>
        <w:tblW w:w="0" w:type="auto"/>
        <w:tblLayout w:type="fixed"/>
        <w:tblLook w:val="0000" w:firstRow="0" w:lastRow="0" w:firstColumn="0" w:lastColumn="0" w:noHBand="0" w:noVBand="0"/>
      </w:tblPr>
      <w:tblGrid>
        <w:gridCol w:w="4077"/>
        <w:gridCol w:w="1276"/>
        <w:gridCol w:w="1276"/>
        <w:gridCol w:w="1417"/>
        <w:gridCol w:w="709"/>
      </w:tblGrid>
      <w:tr w:rsidR="00D54943" w:rsidRPr="00D54943" w14:paraId="46EAAEE9" w14:textId="77777777" w:rsidTr="00094634">
        <w:tc>
          <w:tcPr>
            <w:tcW w:w="4077" w:type="dxa"/>
          </w:tcPr>
          <w:p w14:paraId="5869731F" w14:textId="77777777" w:rsidR="00D54943" w:rsidRPr="00D54943" w:rsidRDefault="00D54943" w:rsidP="00D54943">
            <w:pPr>
              <w:spacing w:after="0" w:line="240" w:lineRule="auto"/>
              <w:rPr>
                <w:rFonts w:ascii="Arial" w:eastAsia="Times New Roman" w:hAnsi="Arial" w:cs="Arial"/>
                <w:b/>
                <w:sz w:val="22"/>
                <w:szCs w:val="20"/>
                <w:lang w:val="en-GB" w:eastAsia="en-US"/>
              </w:rPr>
            </w:pPr>
            <w:r w:rsidRPr="00D54943">
              <w:rPr>
                <w:rFonts w:ascii="Arial" w:eastAsia="Times New Roman" w:hAnsi="Arial" w:cs="Arial"/>
                <w:b/>
                <w:sz w:val="22"/>
                <w:szCs w:val="20"/>
                <w:lang w:val="en-GB" w:eastAsia="en-US"/>
              </w:rPr>
              <w:t>Condition/Activity</w:t>
            </w:r>
          </w:p>
        </w:tc>
        <w:tc>
          <w:tcPr>
            <w:tcW w:w="1276" w:type="dxa"/>
          </w:tcPr>
          <w:p w14:paraId="60724AF8" w14:textId="77777777" w:rsidR="00D54943" w:rsidRPr="00D54943" w:rsidRDefault="00D54943" w:rsidP="00D54943">
            <w:pPr>
              <w:keepNext/>
              <w:tabs>
                <w:tab w:val="left" w:pos="720"/>
                <w:tab w:val="left" w:pos="3600"/>
              </w:tabs>
              <w:spacing w:after="0" w:line="240" w:lineRule="auto"/>
              <w:outlineLvl w:val="0"/>
              <w:rPr>
                <w:rFonts w:ascii="Arial" w:eastAsia="Times New Roman" w:hAnsi="Arial" w:cs="Arial"/>
                <w:b/>
                <w:sz w:val="24"/>
                <w:szCs w:val="20"/>
                <w:lang w:val="en-GB" w:eastAsia="en-US"/>
              </w:rPr>
            </w:pPr>
            <w:r w:rsidRPr="00D54943">
              <w:rPr>
                <w:rFonts w:ascii="Arial" w:eastAsia="Times New Roman" w:hAnsi="Arial" w:cs="Arial"/>
                <w:b/>
                <w:sz w:val="24"/>
                <w:szCs w:val="20"/>
                <w:lang w:val="en-GB" w:eastAsia="en-US"/>
              </w:rPr>
              <w:t>Constant</w:t>
            </w:r>
          </w:p>
        </w:tc>
        <w:tc>
          <w:tcPr>
            <w:tcW w:w="1276" w:type="dxa"/>
          </w:tcPr>
          <w:p w14:paraId="1BB2FCB7" w14:textId="77777777" w:rsidR="00D54943" w:rsidRPr="00D54943" w:rsidRDefault="00D54943" w:rsidP="00D54943">
            <w:pPr>
              <w:keepNext/>
              <w:spacing w:after="0" w:line="240" w:lineRule="auto"/>
              <w:jc w:val="center"/>
              <w:outlineLvl w:val="7"/>
              <w:rPr>
                <w:rFonts w:ascii="Arial" w:eastAsia="Times New Roman" w:hAnsi="Arial" w:cs="Arial"/>
                <w:b/>
                <w:sz w:val="22"/>
                <w:szCs w:val="20"/>
                <w:lang w:val="en-GB" w:eastAsia="en-US"/>
              </w:rPr>
            </w:pPr>
            <w:r w:rsidRPr="00D54943">
              <w:rPr>
                <w:rFonts w:ascii="Arial" w:eastAsia="Times New Roman" w:hAnsi="Arial" w:cs="Arial"/>
                <w:b/>
                <w:sz w:val="22"/>
                <w:szCs w:val="20"/>
                <w:lang w:val="en-GB" w:eastAsia="en-US"/>
              </w:rPr>
              <w:t>Frequent</w:t>
            </w:r>
          </w:p>
        </w:tc>
        <w:tc>
          <w:tcPr>
            <w:tcW w:w="1417" w:type="dxa"/>
          </w:tcPr>
          <w:p w14:paraId="3C95AC2E" w14:textId="77777777" w:rsidR="00D54943" w:rsidRPr="00D54943" w:rsidRDefault="00D54943" w:rsidP="00D54943">
            <w:pPr>
              <w:spacing w:after="0" w:line="240" w:lineRule="auto"/>
              <w:rPr>
                <w:rFonts w:ascii="Arial" w:eastAsia="Times New Roman" w:hAnsi="Arial" w:cs="Arial"/>
                <w:b/>
                <w:sz w:val="22"/>
                <w:szCs w:val="20"/>
                <w:lang w:val="en-GB" w:eastAsia="en-US"/>
              </w:rPr>
            </w:pPr>
            <w:r w:rsidRPr="00D54943">
              <w:rPr>
                <w:rFonts w:ascii="Arial" w:eastAsia="Times New Roman" w:hAnsi="Arial" w:cs="Arial"/>
                <w:b/>
                <w:sz w:val="22"/>
                <w:szCs w:val="20"/>
                <w:lang w:val="en-GB" w:eastAsia="en-US"/>
              </w:rPr>
              <w:t>Occasional</w:t>
            </w:r>
          </w:p>
        </w:tc>
        <w:tc>
          <w:tcPr>
            <w:tcW w:w="709" w:type="dxa"/>
          </w:tcPr>
          <w:p w14:paraId="54FB4749" w14:textId="77777777" w:rsidR="00D54943" w:rsidRPr="00D54943" w:rsidRDefault="00D54943" w:rsidP="00D54943">
            <w:pPr>
              <w:spacing w:after="0" w:line="240" w:lineRule="auto"/>
              <w:rPr>
                <w:rFonts w:ascii="Arial" w:eastAsia="Times New Roman" w:hAnsi="Arial" w:cs="Arial"/>
                <w:b/>
                <w:sz w:val="22"/>
                <w:szCs w:val="20"/>
                <w:lang w:val="en-GB" w:eastAsia="en-US"/>
              </w:rPr>
            </w:pPr>
            <w:r w:rsidRPr="00D54943">
              <w:rPr>
                <w:rFonts w:ascii="Arial" w:eastAsia="Times New Roman" w:hAnsi="Arial" w:cs="Arial"/>
                <w:b/>
                <w:sz w:val="22"/>
                <w:szCs w:val="20"/>
                <w:lang w:val="en-GB" w:eastAsia="en-US"/>
              </w:rPr>
              <w:t>N/A</w:t>
            </w:r>
          </w:p>
        </w:tc>
      </w:tr>
      <w:tr w:rsidR="00D54943" w:rsidRPr="00D54943" w14:paraId="0D8652E7" w14:textId="77777777" w:rsidTr="00094634">
        <w:tc>
          <w:tcPr>
            <w:tcW w:w="4077" w:type="dxa"/>
          </w:tcPr>
          <w:p w14:paraId="3444EFFF" w14:textId="77777777" w:rsidR="00D54943" w:rsidRPr="00D54943" w:rsidRDefault="00D54943" w:rsidP="00D54943">
            <w:pPr>
              <w:spacing w:after="0" w:line="240" w:lineRule="auto"/>
              <w:rPr>
                <w:rFonts w:ascii="Arial" w:eastAsia="Times New Roman" w:hAnsi="Arial" w:cs="Times New Roman"/>
                <w:sz w:val="22"/>
                <w:szCs w:val="20"/>
                <w:lang w:val="en-GB" w:eastAsia="en-US"/>
              </w:rPr>
            </w:pPr>
          </w:p>
        </w:tc>
        <w:tc>
          <w:tcPr>
            <w:tcW w:w="1276" w:type="dxa"/>
          </w:tcPr>
          <w:p w14:paraId="53B7CAD3" w14:textId="77777777" w:rsidR="00D54943" w:rsidRPr="00D54943" w:rsidRDefault="00D54943" w:rsidP="00D54943">
            <w:pPr>
              <w:spacing w:after="0" w:line="240" w:lineRule="auto"/>
              <w:rPr>
                <w:rFonts w:ascii="Arial" w:eastAsia="Times New Roman" w:hAnsi="Arial" w:cs="Times New Roman"/>
                <w:sz w:val="22"/>
                <w:szCs w:val="20"/>
                <w:lang w:val="en-GB" w:eastAsia="en-US"/>
              </w:rPr>
            </w:pPr>
          </w:p>
        </w:tc>
        <w:tc>
          <w:tcPr>
            <w:tcW w:w="1276" w:type="dxa"/>
          </w:tcPr>
          <w:p w14:paraId="4CECDB8A" w14:textId="77777777" w:rsidR="00D54943" w:rsidRPr="00D54943" w:rsidRDefault="00D54943" w:rsidP="00D54943">
            <w:pPr>
              <w:spacing w:after="0" w:line="240" w:lineRule="auto"/>
              <w:rPr>
                <w:rFonts w:ascii="Arial" w:eastAsia="Times New Roman" w:hAnsi="Arial" w:cs="Times New Roman"/>
                <w:sz w:val="22"/>
                <w:szCs w:val="20"/>
                <w:lang w:val="en-GB" w:eastAsia="en-US"/>
              </w:rPr>
            </w:pPr>
          </w:p>
        </w:tc>
        <w:tc>
          <w:tcPr>
            <w:tcW w:w="1417" w:type="dxa"/>
          </w:tcPr>
          <w:p w14:paraId="35AF23A3" w14:textId="77777777" w:rsidR="00D54943" w:rsidRPr="00D54943" w:rsidRDefault="00D54943" w:rsidP="00D54943">
            <w:pPr>
              <w:spacing w:after="0" w:line="240" w:lineRule="auto"/>
              <w:rPr>
                <w:rFonts w:ascii="Arial" w:eastAsia="Times New Roman" w:hAnsi="Arial" w:cs="Times New Roman"/>
                <w:sz w:val="22"/>
                <w:szCs w:val="20"/>
                <w:lang w:val="en-GB" w:eastAsia="en-US"/>
              </w:rPr>
            </w:pPr>
          </w:p>
        </w:tc>
        <w:tc>
          <w:tcPr>
            <w:tcW w:w="709" w:type="dxa"/>
          </w:tcPr>
          <w:p w14:paraId="1AF6EA46" w14:textId="77777777" w:rsidR="00D54943" w:rsidRPr="00D54943" w:rsidRDefault="00D54943" w:rsidP="00D54943">
            <w:pPr>
              <w:spacing w:after="0" w:line="240" w:lineRule="auto"/>
              <w:rPr>
                <w:rFonts w:ascii="Arial" w:eastAsia="Times New Roman" w:hAnsi="Arial" w:cs="Times New Roman"/>
                <w:sz w:val="22"/>
                <w:szCs w:val="20"/>
                <w:lang w:val="en-GB" w:eastAsia="en-US"/>
              </w:rPr>
            </w:pPr>
          </w:p>
        </w:tc>
      </w:tr>
      <w:tr w:rsidR="00D54943" w:rsidRPr="00D54943" w14:paraId="0C69F648" w14:textId="77777777" w:rsidTr="00094634">
        <w:tc>
          <w:tcPr>
            <w:tcW w:w="4077" w:type="dxa"/>
          </w:tcPr>
          <w:p w14:paraId="752728BA"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Manual handling weights -above 10kgs</w:t>
            </w:r>
          </w:p>
          <w:p w14:paraId="7A526C57"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xml:space="preserve">                                         -below 10kgs</w:t>
            </w:r>
          </w:p>
        </w:tc>
        <w:tc>
          <w:tcPr>
            <w:tcW w:w="1276" w:type="dxa"/>
          </w:tcPr>
          <w:p w14:paraId="471340B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p w14:paraId="48A670BD"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343FEEB5"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p w14:paraId="13B56CC0"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3219B0CE" w14:textId="2ED00CAE"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p w14:paraId="1EA0AB60" w14:textId="0E5400DD"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c>
          <w:tcPr>
            <w:tcW w:w="709" w:type="dxa"/>
          </w:tcPr>
          <w:p w14:paraId="14DB41DE"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p w14:paraId="3A7A99C5"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r>
      <w:tr w:rsidR="00D54943" w:rsidRPr="00D54943" w14:paraId="46187406" w14:textId="77777777" w:rsidTr="00094634">
        <w:tc>
          <w:tcPr>
            <w:tcW w:w="4077" w:type="dxa"/>
          </w:tcPr>
          <w:p w14:paraId="5819E838"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Manual handling frequency</w:t>
            </w:r>
          </w:p>
        </w:tc>
        <w:tc>
          <w:tcPr>
            <w:tcW w:w="1276" w:type="dxa"/>
          </w:tcPr>
          <w:p w14:paraId="74EE91CB"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7F5C16B2"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0ADFB7E8" w14:textId="33CAC366"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c>
          <w:tcPr>
            <w:tcW w:w="709" w:type="dxa"/>
          </w:tcPr>
          <w:p w14:paraId="439F01E5"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r>
      <w:tr w:rsidR="00D54943" w:rsidRPr="00D54943" w14:paraId="204267CA" w14:textId="77777777" w:rsidTr="00094634">
        <w:tc>
          <w:tcPr>
            <w:tcW w:w="4077" w:type="dxa"/>
          </w:tcPr>
          <w:p w14:paraId="3327EF1C"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Repetitive manual work</w:t>
            </w:r>
          </w:p>
        </w:tc>
        <w:tc>
          <w:tcPr>
            <w:tcW w:w="1276" w:type="dxa"/>
          </w:tcPr>
          <w:p w14:paraId="1E0CD25A"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6CEE7D9E"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1455F5B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40BFFC64" w14:textId="78926F66"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157CDA09" w14:textId="77777777" w:rsidTr="00094634">
        <w:tc>
          <w:tcPr>
            <w:tcW w:w="4077" w:type="dxa"/>
          </w:tcPr>
          <w:p w14:paraId="2E947398"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Repetitive bending/twisting</w:t>
            </w:r>
          </w:p>
        </w:tc>
        <w:tc>
          <w:tcPr>
            <w:tcW w:w="1276" w:type="dxa"/>
          </w:tcPr>
          <w:p w14:paraId="10236570"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38F73DA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0004D97B"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551804CC" w14:textId="3C79003F"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120A747D" w14:textId="77777777" w:rsidTr="00094634">
        <w:tc>
          <w:tcPr>
            <w:tcW w:w="4077" w:type="dxa"/>
          </w:tcPr>
          <w:p w14:paraId="71C53706"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with arms above head</w:t>
            </w:r>
          </w:p>
        </w:tc>
        <w:tc>
          <w:tcPr>
            <w:tcW w:w="1276" w:type="dxa"/>
          </w:tcPr>
          <w:p w14:paraId="35DCE461"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7632392C"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7FC84850"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418B24AA" w14:textId="0E7E52EE"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537190C1" w14:textId="77777777" w:rsidTr="00094634">
        <w:tc>
          <w:tcPr>
            <w:tcW w:w="4077" w:type="dxa"/>
          </w:tcPr>
          <w:p w14:paraId="36239403"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Lifting above shoulder height</w:t>
            </w:r>
          </w:p>
        </w:tc>
        <w:tc>
          <w:tcPr>
            <w:tcW w:w="1276" w:type="dxa"/>
          </w:tcPr>
          <w:p w14:paraId="0DF1FE33"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17B1AC78"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16322514"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1CC52D8F" w14:textId="7D0C3F8D"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1EB8EE93" w14:textId="77777777" w:rsidTr="00094634">
        <w:tc>
          <w:tcPr>
            <w:tcW w:w="4077" w:type="dxa"/>
          </w:tcPr>
          <w:p w14:paraId="46CB12BB"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Using hand tools – vibration/powered</w:t>
            </w:r>
          </w:p>
        </w:tc>
        <w:tc>
          <w:tcPr>
            <w:tcW w:w="1276" w:type="dxa"/>
          </w:tcPr>
          <w:p w14:paraId="779A68DF"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79B6242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5B95D0CC"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1D77F9DA" w14:textId="423EB346"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7A56AB3B" w14:textId="77777777" w:rsidTr="00094634">
        <w:tc>
          <w:tcPr>
            <w:tcW w:w="4077" w:type="dxa"/>
          </w:tcPr>
          <w:p w14:paraId="37A530BB"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Operating precision machinery</w:t>
            </w:r>
          </w:p>
        </w:tc>
        <w:tc>
          <w:tcPr>
            <w:tcW w:w="1276" w:type="dxa"/>
          </w:tcPr>
          <w:p w14:paraId="574B39AB"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7BF036C0"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49715797"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1C3A0ECE" w14:textId="41790A49"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7F649573" w14:textId="77777777" w:rsidTr="00094634">
        <w:tc>
          <w:tcPr>
            <w:tcW w:w="4077" w:type="dxa"/>
          </w:tcPr>
          <w:p w14:paraId="69F3F1B0"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Close inspection work</w:t>
            </w:r>
          </w:p>
        </w:tc>
        <w:tc>
          <w:tcPr>
            <w:tcW w:w="1276" w:type="dxa"/>
          </w:tcPr>
          <w:p w14:paraId="4E8BE57F"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67F01CF0"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0193214C"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047108A0" w14:textId="34681FA1"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57EB212E" w14:textId="77777777" w:rsidTr="00094634">
        <w:tc>
          <w:tcPr>
            <w:tcW w:w="4077" w:type="dxa"/>
          </w:tcPr>
          <w:p w14:paraId="50C6525F"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Wearing hearing protection</w:t>
            </w:r>
          </w:p>
        </w:tc>
        <w:tc>
          <w:tcPr>
            <w:tcW w:w="1276" w:type="dxa"/>
          </w:tcPr>
          <w:p w14:paraId="6352EF2F"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7FAED4C2"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71250BE3"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3545F595" w14:textId="1ABA8C04"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6B2E523F" w14:textId="77777777" w:rsidTr="00094634">
        <w:tc>
          <w:tcPr>
            <w:tcW w:w="4077" w:type="dxa"/>
          </w:tcPr>
          <w:p w14:paraId="7264C98F"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Wearing eye protection</w:t>
            </w:r>
          </w:p>
        </w:tc>
        <w:tc>
          <w:tcPr>
            <w:tcW w:w="1276" w:type="dxa"/>
          </w:tcPr>
          <w:p w14:paraId="1F9569B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4205413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5EA38324"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41EAE3B4" w14:textId="161A965B"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4FE8B01B" w14:textId="77777777" w:rsidTr="00094634">
        <w:tc>
          <w:tcPr>
            <w:tcW w:w="4077" w:type="dxa"/>
          </w:tcPr>
          <w:p w14:paraId="6B161D44"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in dusty conditions</w:t>
            </w:r>
          </w:p>
        </w:tc>
        <w:tc>
          <w:tcPr>
            <w:tcW w:w="1276" w:type="dxa"/>
          </w:tcPr>
          <w:p w14:paraId="4A6DA693"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6B9C2C64"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615FF41C"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3924B2B6" w14:textId="41DAEB88"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66F7DBE2" w14:textId="77777777" w:rsidTr="00094634">
        <w:tc>
          <w:tcPr>
            <w:tcW w:w="4077" w:type="dxa"/>
          </w:tcPr>
          <w:p w14:paraId="2CB8DA4B"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in wet/slippery conditions</w:t>
            </w:r>
          </w:p>
        </w:tc>
        <w:tc>
          <w:tcPr>
            <w:tcW w:w="1276" w:type="dxa"/>
          </w:tcPr>
          <w:p w14:paraId="4A9B4AF5"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42977F6E"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4900846A"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33E4AE1A" w14:textId="0B87A47A"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4FC7D803" w14:textId="77777777" w:rsidTr="00094634">
        <w:tc>
          <w:tcPr>
            <w:tcW w:w="4077" w:type="dxa"/>
          </w:tcPr>
          <w:p w14:paraId="4DBB4F08"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Wearing Gumboots</w:t>
            </w:r>
          </w:p>
        </w:tc>
        <w:tc>
          <w:tcPr>
            <w:tcW w:w="1276" w:type="dxa"/>
          </w:tcPr>
          <w:p w14:paraId="25D3CF42"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49C2D94A"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5316BC35"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2A3F0C4E" w14:textId="1F7871CC"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7471F530" w14:textId="77777777" w:rsidTr="00094634">
        <w:tc>
          <w:tcPr>
            <w:tcW w:w="4077" w:type="dxa"/>
          </w:tcPr>
          <w:p w14:paraId="40B6D676"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Wearing safety shoes/boots (steel cap)</w:t>
            </w:r>
          </w:p>
        </w:tc>
        <w:tc>
          <w:tcPr>
            <w:tcW w:w="1276" w:type="dxa"/>
          </w:tcPr>
          <w:p w14:paraId="414E51DF"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74A7AC27"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5F8453B2"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728BB37F" w14:textId="579E0493"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4FC39F04" w14:textId="77777777" w:rsidTr="00094634">
        <w:tc>
          <w:tcPr>
            <w:tcW w:w="4077" w:type="dxa"/>
          </w:tcPr>
          <w:p w14:paraId="52D81B90"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with chemicals/solvents/detergents</w:t>
            </w:r>
          </w:p>
        </w:tc>
        <w:tc>
          <w:tcPr>
            <w:tcW w:w="1276" w:type="dxa"/>
          </w:tcPr>
          <w:p w14:paraId="47A63728"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4E9EDD2F"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3F98443E"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4F7ED524" w14:textId="165AA41C"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7BFA9457" w14:textId="77777777" w:rsidTr="00094634">
        <w:tc>
          <w:tcPr>
            <w:tcW w:w="4077" w:type="dxa"/>
          </w:tcPr>
          <w:p w14:paraId="1EB84D99"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Washing hands with soap (hygiene)</w:t>
            </w:r>
          </w:p>
        </w:tc>
        <w:tc>
          <w:tcPr>
            <w:tcW w:w="1276" w:type="dxa"/>
          </w:tcPr>
          <w:p w14:paraId="1F85A4B3"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650C30C1"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1FB75221"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56D672AF" w14:textId="47601D26"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0C0F16DD" w14:textId="77777777" w:rsidTr="00094634">
        <w:tc>
          <w:tcPr>
            <w:tcW w:w="4077" w:type="dxa"/>
          </w:tcPr>
          <w:p w14:paraId="5719B59B"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at heights</w:t>
            </w:r>
          </w:p>
        </w:tc>
        <w:tc>
          <w:tcPr>
            <w:tcW w:w="1276" w:type="dxa"/>
          </w:tcPr>
          <w:p w14:paraId="1058D9A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3BA25CB8"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5ECBC72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4AA3E182" w14:textId="53611B40"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4BFEA5CA" w14:textId="77777777" w:rsidTr="00094634">
        <w:tc>
          <w:tcPr>
            <w:tcW w:w="4077" w:type="dxa"/>
          </w:tcPr>
          <w:p w14:paraId="39ECDF92"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in confined spaces</w:t>
            </w:r>
          </w:p>
        </w:tc>
        <w:tc>
          <w:tcPr>
            <w:tcW w:w="1276" w:type="dxa"/>
          </w:tcPr>
          <w:p w14:paraId="4F49C239"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5BACEAE8"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13BCBD32"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4AB2E4C1" w14:textId="17F05894"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15C9E5EA" w14:textId="77777777" w:rsidTr="00094634">
        <w:tc>
          <w:tcPr>
            <w:tcW w:w="4077" w:type="dxa"/>
          </w:tcPr>
          <w:p w14:paraId="032B22E2"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in chillers (+4 degrees C)</w:t>
            </w:r>
          </w:p>
        </w:tc>
        <w:tc>
          <w:tcPr>
            <w:tcW w:w="1276" w:type="dxa"/>
          </w:tcPr>
          <w:p w14:paraId="28E5EC2E"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17A25D68"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4AE62E34"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7B876F68" w14:textId="0839B82F"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r>
      <w:tr w:rsidR="00D54943" w:rsidRPr="00D54943" w14:paraId="15D5E8BE" w14:textId="77777777" w:rsidTr="00094634">
        <w:tc>
          <w:tcPr>
            <w:tcW w:w="4077" w:type="dxa"/>
          </w:tcPr>
          <w:p w14:paraId="7D8602AB"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Performing clerical duties</w:t>
            </w:r>
          </w:p>
        </w:tc>
        <w:tc>
          <w:tcPr>
            <w:tcW w:w="1276" w:type="dxa"/>
          </w:tcPr>
          <w:p w14:paraId="192150F6" w14:textId="3874FEDD"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c>
          <w:tcPr>
            <w:tcW w:w="1276" w:type="dxa"/>
          </w:tcPr>
          <w:p w14:paraId="2E2BA424"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5B44CA73"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791781A7"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r>
      <w:tr w:rsidR="00D54943" w:rsidRPr="00D54943" w14:paraId="6DFB430F" w14:textId="77777777" w:rsidTr="00094634">
        <w:tc>
          <w:tcPr>
            <w:tcW w:w="4077" w:type="dxa"/>
          </w:tcPr>
          <w:p w14:paraId="4A4E8B47"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Working on a keyboard</w:t>
            </w:r>
          </w:p>
        </w:tc>
        <w:tc>
          <w:tcPr>
            <w:tcW w:w="1276" w:type="dxa"/>
          </w:tcPr>
          <w:p w14:paraId="4241FCDB" w14:textId="009A7E76"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c>
          <w:tcPr>
            <w:tcW w:w="1276" w:type="dxa"/>
          </w:tcPr>
          <w:p w14:paraId="788E4422"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04D8BFBF"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709" w:type="dxa"/>
          </w:tcPr>
          <w:p w14:paraId="0A40AB60"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r>
      <w:tr w:rsidR="00D54943" w:rsidRPr="00D54943" w14:paraId="76EC91D1" w14:textId="77777777" w:rsidTr="00094634">
        <w:tc>
          <w:tcPr>
            <w:tcW w:w="4077" w:type="dxa"/>
          </w:tcPr>
          <w:p w14:paraId="5B4897B3"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Driving cars and/or trucks</w:t>
            </w:r>
          </w:p>
        </w:tc>
        <w:tc>
          <w:tcPr>
            <w:tcW w:w="1276" w:type="dxa"/>
          </w:tcPr>
          <w:p w14:paraId="0AF0949C"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276" w:type="dxa"/>
          </w:tcPr>
          <w:p w14:paraId="4A81CB56"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c>
          <w:tcPr>
            <w:tcW w:w="1417" w:type="dxa"/>
          </w:tcPr>
          <w:p w14:paraId="70627197" w14:textId="7F67A7A4"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w:t>
            </w:r>
            <w:r w:rsidR="008571C8">
              <w:rPr>
                <w:rFonts w:ascii="Arial" w:eastAsia="Times New Roman" w:hAnsi="Arial" w:cs="Times New Roman"/>
                <w:sz w:val="22"/>
                <w:szCs w:val="20"/>
                <w:lang w:val="en-GB" w:eastAsia="en-US"/>
              </w:rPr>
              <w:t>x</w:t>
            </w:r>
            <w:r w:rsidRPr="00D54943">
              <w:rPr>
                <w:rFonts w:ascii="Arial" w:eastAsia="Times New Roman" w:hAnsi="Arial" w:cs="Times New Roman"/>
                <w:sz w:val="22"/>
                <w:szCs w:val="20"/>
                <w:lang w:val="en-GB" w:eastAsia="en-US"/>
              </w:rPr>
              <w:t>)</w:t>
            </w:r>
          </w:p>
        </w:tc>
        <w:tc>
          <w:tcPr>
            <w:tcW w:w="709" w:type="dxa"/>
          </w:tcPr>
          <w:p w14:paraId="0BAC9569" w14:textId="77777777" w:rsidR="00D54943" w:rsidRPr="00D54943" w:rsidRDefault="00D54943" w:rsidP="00D54943">
            <w:pPr>
              <w:spacing w:after="0" w:line="240" w:lineRule="auto"/>
              <w:jc w:val="center"/>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  )</w:t>
            </w:r>
          </w:p>
        </w:tc>
      </w:tr>
    </w:tbl>
    <w:p w14:paraId="1CD18C20" w14:textId="77777777" w:rsidR="00D54943" w:rsidRPr="00D54943" w:rsidRDefault="00D54943" w:rsidP="00D54943">
      <w:pPr>
        <w:spacing w:after="0" w:line="240" w:lineRule="auto"/>
        <w:rPr>
          <w:rFonts w:ascii="Arial" w:eastAsia="Times New Roman" w:hAnsi="Arial" w:cs="Times New Roman"/>
          <w:sz w:val="22"/>
          <w:szCs w:val="20"/>
          <w:lang w:val="en-GB" w:eastAsia="en-US"/>
        </w:rPr>
      </w:pPr>
    </w:p>
    <w:p w14:paraId="2DF9690A" w14:textId="77777777"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Other special features (e.g. nature of chemicals, travelling requirements, etc):</w:t>
      </w:r>
    </w:p>
    <w:p w14:paraId="543F6E10" w14:textId="3743ACAE" w:rsidR="00D54943" w:rsidRPr="00D54943" w:rsidRDefault="00D54943" w:rsidP="00D54943">
      <w:pPr>
        <w:spacing w:after="0" w:line="240" w:lineRule="auto"/>
        <w:rPr>
          <w:rFonts w:ascii="Arial" w:eastAsia="Times New Roman" w:hAnsi="Arial" w:cs="Times New Roman"/>
          <w:sz w:val="22"/>
          <w:szCs w:val="20"/>
          <w:lang w:val="en-GB" w:eastAsia="en-US"/>
        </w:rPr>
      </w:pPr>
      <w:r w:rsidRPr="00D54943">
        <w:rPr>
          <w:rFonts w:ascii="Arial" w:eastAsia="Times New Roman" w:hAnsi="Arial" w:cs="Times New Roman"/>
          <w:sz w:val="22"/>
          <w:szCs w:val="20"/>
          <w:lang w:val="en-GB" w:eastAsia="en-US"/>
        </w:rPr>
        <w:t>______________________________________________________________________________</w:t>
      </w:r>
    </w:p>
    <w:p w14:paraId="206E35F4" w14:textId="77777777" w:rsidR="00D54943" w:rsidRPr="00D54943" w:rsidRDefault="00D54943" w:rsidP="00D54943">
      <w:pPr>
        <w:tabs>
          <w:tab w:val="left" w:pos="720"/>
          <w:tab w:val="left" w:pos="3600"/>
        </w:tabs>
        <w:spacing w:after="0" w:line="240" w:lineRule="auto"/>
        <w:jc w:val="both"/>
        <w:rPr>
          <w:rFonts w:ascii="Tahoma" w:eastAsia="Times New Roman" w:hAnsi="Tahoma" w:cs="Tahoma"/>
          <w:b/>
          <w:bCs/>
          <w:sz w:val="22"/>
          <w:szCs w:val="20"/>
          <w:lang w:val="en-GB" w:eastAsia="en-US"/>
        </w:rPr>
      </w:pPr>
    </w:p>
    <w:p w14:paraId="3F1898D3" w14:textId="7683967D" w:rsidR="00D54943" w:rsidRPr="00AB55BE" w:rsidRDefault="00D54943" w:rsidP="00AB55BE">
      <w:pPr>
        <w:numPr>
          <w:ilvl w:val="0"/>
          <w:numId w:val="4"/>
        </w:numPr>
        <w:spacing w:after="0" w:line="240" w:lineRule="auto"/>
        <w:jc w:val="both"/>
        <w:rPr>
          <w:rStyle w:val="Heading2Char"/>
        </w:rPr>
      </w:pPr>
      <w:r w:rsidRPr="00AB55BE">
        <w:rPr>
          <w:rStyle w:val="Heading2Char"/>
        </w:rPr>
        <w:t xml:space="preserve"> </w:t>
      </w:r>
      <w:r w:rsidR="00C838E6">
        <w:rPr>
          <w:rStyle w:val="Heading2Char"/>
        </w:rPr>
        <w:t>Key Selection Criteria</w:t>
      </w:r>
    </w:p>
    <w:p w14:paraId="67F3A05B" w14:textId="501BDC0E" w:rsidR="008571C8" w:rsidRPr="00522A4C" w:rsidRDefault="008571C8" w:rsidP="008571C8">
      <w:pPr>
        <w:numPr>
          <w:ilvl w:val="0"/>
          <w:numId w:val="30"/>
        </w:numPr>
        <w:spacing w:after="0" w:line="240" w:lineRule="atLeast"/>
        <w:jc w:val="both"/>
        <w:rPr>
          <w:rFonts w:ascii="Arial" w:hAnsi="Arial" w:cs="Arial"/>
          <w:sz w:val="22"/>
        </w:rPr>
      </w:pPr>
      <w:r>
        <w:rPr>
          <w:rFonts w:ascii="Arial" w:hAnsi="Arial" w:cs="Arial"/>
          <w:sz w:val="22"/>
        </w:rPr>
        <w:t>Proven</w:t>
      </w:r>
      <w:r w:rsidRPr="00522A4C">
        <w:rPr>
          <w:rFonts w:ascii="Arial" w:hAnsi="Arial" w:cs="Arial"/>
          <w:sz w:val="22"/>
        </w:rPr>
        <w:t xml:space="preserve"> generalist HR experience gained in a similar role within a complex operating environment</w:t>
      </w:r>
      <w:r w:rsidR="00501D50">
        <w:rPr>
          <w:rFonts w:ascii="Arial" w:hAnsi="Arial" w:cs="Arial"/>
          <w:sz w:val="22"/>
        </w:rPr>
        <w:t>.</w:t>
      </w:r>
    </w:p>
    <w:p w14:paraId="085BB720" w14:textId="441AE429" w:rsidR="008571C8" w:rsidRPr="00522A4C" w:rsidRDefault="008571C8" w:rsidP="008571C8">
      <w:pPr>
        <w:numPr>
          <w:ilvl w:val="0"/>
          <w:numId w:val="30"/>
        </w:numPr>
        <w:spacing w:after="0" w:line="240" w:lineRule="atLeast"/>
        <w:jc w:val="both"/>
        <w:rPr>
          <w:rFonts w:ascii="Arial" w:hAnsi="Arial" w:cs="Arial"/>
          <w:sz w:val="22"/>
        </w:rPr>
      </w:pPr>
      <w:r w:rsidRPr="00522A4C">
        <w:rPr>
          <w:rFonts w:ascii="Arial" w:hAnsi="Arial" w:cs="Arial"/>
          <w:sz w:val="22"/>
        </w:rPr>
        <w:t>Sound knowledge of applicable legislation, human resource</w:t>
      </w:r>
      <w:r w:rsidR="00501D50">
        <w:rPr>
          <w:rFonts w:ascii="Arial" w:hAnsi="Arial" w:cs="Arial"/>
          <w:sz w:val="22"/>
        </w:rPr>
        <w:t>s</w:t>
      </w:r>
      <w:r w:rsidRPr="00522A4C">
        <w:rPr>
          <w:rFonts w:ascii="Arial" w:hAnsi="Arial" w:cs="Arial"/>
          <w:sz w:val="22"/>
        </w:rPr>
        <w:t xml:space="preserve"> policies and procedures and recruitment procedures</w:t>
      </w:r>
      <w:r w:rsidR="00501D50">
        <w:rPr>
          <w:rFonts w:ascii="Arial" w:hAnsi="Arial" w:cs="Arial"/>
          <w:sz w:val="22"/>
        </w:rPr>
        <w:t>.</w:t>
      </w:r>
      <w:r w:rsidRPr="00522A4C">
        <w:rPr>
          <w:rFonts w:ascii="Arial" w:hAnsi="Arial" w:cs="Arial"/>
          <w:sz w:val="22"/>
        </w:rPr>
        <w:t xml:space="preserve"> </w:t>
      </w:r>
    </w:p>
    <w:p w14:paraId="5B2DA8CD" w14:textId="77777777" w:rsidR="00F20CDD" w:rsidRPr="00F20CDD" w:rsidRDefault="00F20CDD" w:rsidP="00F20CDD">
      <w:pPr>
        <w:numPr>
          <w:ilvl w:val="0"/>
          <w:numId w:val="30"/>
        </w:numPr>
        <w:spacing w:after="0" w:line="240" w:lineRule="atLeast"/>
        <w:jc w:val="both"/>
        <w:rPr>
          <w:rFonts w:ascii="Arial" w:hAnsi="Arial" w:cs="Arial"/>
          <w:sz w:val="22"/>
        </w:rPr>
      </w:pPr>
      <w:r w:rsidRPr="00F20CDD">
        <w:rPr>
          <w:rFonts w:ascii="Arial" w:hAnsi="Arial" w:cs="Arial"/>
          <w:sz w:val="22"/>
        </w:rPr>
        <w:t xml:space="preserve">Demonstrated ability to develop a customer centric approach and partner with all levels of management and staff to coach and support in relation to Human Resources service provision. </w:t>
      </w:r>
    </w:p>
    <w:p w14:paraId="25E587DA" w14:textId="17C28990" w:rsidR="00732C7A" w:rsidRDefault="008571C8" w:rsidP="008571C8">
      <w:pPr>
        <w:numPr>
          <w:ilvl w:val="0"/>
          <w:numId w:val="30"/>
        </w:numPr>
        <w:spacing w:after="0" w:line="240" w:lineRule="atLeast"/>
        <w:jc w:val="both"/>
        <w:rPr>
          <w:rFonts w:ascii="Arial" w:hAnsi="Arial" w:cs="Arial"/>
          <w:sz w:val="22"/>
        </w:rPr>
      </w:pPr>
      <w:r w:rsidRPr="008571C8">
        <w:rPr>
          <w:rFonts w:ascii="Arial" w:hAnsi="Arial" w:cs="Arial"/>
          <w:sz w:val="22"/>
        </w:rPr>
        <w:t>Degree or Post Graduate qualification in a relevant management and/or HR related discipline</w:t>
      </w:r>
      <w:r w:rsidR="00501D50">
        <w:rPr>
          <w:rFonts w:ascii="Arial" w:hAnsi="Arial" w:cs="Arial"/>
          <w:sz w:val="22"/>
        </w:rPr>
        <w:t>.</w:t>
      </w:r>
    </w:p>
    <w:p w14:paraId="222D0F06" w14:textId="2C09F4AF" w:rsidR="00F20CDD" w:rsidRDefault="00F20CDD" w:rsidP="00F20CDD">
      <w:pPr>
        <w:numPr>
          <w:ilvl w:val="0"/>
          <w:numId w:val="30"/>
        </w:numPr>
        <w:spacing w:after="0" w:line="240" w:lineRule="atLeast"/>
        <w:jc w:val="both"/>
        <w:rPr>
          <w:rFonts w:ascii="Arial" w:hAnsi="Arial" w:cs="Arial"/>
          <w:sz w:val="22"/>
        </w:rPr>
      </w:pPr>
      <w:r w:rsidRPr="00F20CDD">
        <w:rPr>
          <w:rFonts w:ascii="Arial" w:hAnsi="Arial" w:cs="Arial"/>
          <w:sz w:val="22"/>
        </w:rPr>
        <w:t>Experience in managing complex industrial and employee relations issues (i.e. grievances, disciplinary matters, FWC claims, EEO issues, enterprise bargaining).</w:t>
      </w:r>
    </w:p>
    <w:p w14:paraId="14FC95D9" w14:textId="59FF15B7" w:rsidR="00F20CDD" w:rsidRDefault="00F20CDD" w:rsidP="00F20CDD">
      <w:pPr>
        <w:numPr>
          <w:ilvl w:val="0"/>
          <w:numId w:val="30"/>
        </w:numPr>
        <w:spacing w:after="0" w:line="240" w:lineRule="atLeast"/>
        <w:jc w:val="both"/>
        <w:rPr>
          <w:rFonts w:ascii="Arial" w:hAnsi="Arial" w:cs="Arial"/>
          <w:sz w:val="22"/>
        </w:rPr>
      </w:pPr>
      <w:r w:rsidRPr="00F20CDD">
        <w:rPr>
          <w:rFonts w:ascii="Arial" w:hAnsi="Arial" w:cs="Arial"/>
          <w:sz w:val="22"/>
        </w:rPr>
        <w:t>Excellent written and verbal communication skills, which facilitate interaction, cooperation, trust and mutual learning with colleagues and stakeholders.</w:t>
      </w:r>
    </w:p>
    <w:p w14:paraId="34076809" w14:textId="5C5EA3B2" w:rsidR="002248D1" w:rsidRPr="00B96F00" w:rsidRDefault="002248D1" w:rsidP="002248D1">
      <w:pPr>
        <w:numPr>
          <w:ilvl w:val="0"/>
          <w:numId w:val="30"/>
        </w:numPr>
        <w:spacing w:after="0" w:line="240" w:lineRule="atLeast"/>
        <w:jc w:val="both"/>
        <w:rPr>
          <w:rFonts w:ascii="Arial" w:hAnsi="Arial" w:cs="Arial"/>
          <w:sz w:val="22"/>
        </w:rPr>
      </w:pPr>
      <w:r w:rsidRPr="002248D1">
        <w:rPr>
          <w:rFonts w:ascii="Arial" w:hAnsi="Arial" w:cs="Arial"/>
          <w:sz w:val="22"/>
        </w:rPr>
        <w:t>Exceptional stakeholder management skills across an organisation in all aspects of HR operations</w:t>
      </w:r>
      <w:r>
        <w:rPr>
          <w:rFonts w:ascii="Arial" w:hAnsi="Arial" w:cs="Arial"/>
          <w:sz w:val="22"/>
        </w:rPr>
        <w:t>.</w:t>
      </w:r>
    </w:p>
    <w:sectPr w:rsidR="002248D1" w:rsidRPr="00B96F00" w:rsidSect="002D7A14">
      <w:footerReference w:type="default" r:id="rId13"/>
      <w:footerReference w:type="first" r:id="rId14"/>
      <w:pgSz w:w="11907" w:h="16840" w:code="9"/>
      <w:pgMar w:top="568" w:right="1134" w:bottom="1134" w:left="1134" w:header="113"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847D" w14:textId="77777777" w:rsidR="00363BB8" w:rsidRDefault="00363BB8" w:rsidP="004505B4">
      <w:r>
        <w:separator/>
      </w:r>
    </w:p>
    <w:p w14:paraId="5DF88BA5" w14:textId="77777777" w:rsidR="00363BB8" w:rsidRDefault="00363BB8" w:rsidP="004505B4"/>
    <w:p w14:paraId="231229C9" w14:textId="77777777" w:rsidR="00363BB8" w:rsidRDefault="00363BB8" w:rsidP="004505B4"/>
  </w:endnote>
  <w:endnote w:type="continuationSeparator" w:id="0">
    <w:p w14:paraId="608BF056" w14:textId="77777777" w:rsidR="00363BB8" w:rsidRDefault="00363BB8" w:rsidP="004505B4">
      <w:r>
        <w:continuationSeparator/>
      </w:r>
    </w:p>
    <w:p w14:paraId="739007C1" w14:textId="77777777" w:rsidR="00363BB8" w:rsidRDefault="00363BB8" w:rsidP="004505B4"/>
    <w:p w14:paraId="77866242" w14:textId="77777777" w:rsidR="00363BB8" w:rsidRDefault="00363BB8" w:rsidP="0045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lbertus Medium">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80530"/>
      <w:docPartObj>
        <w:docPartGallery w:val="Page Numbers (Bottom of Page)"/>
        <w:docPartUnique/>
      </w:docPartObj>
    </w:sdtPr>
    <w:sdtEndPr>
      <w:rPr>
        <w:noProof/>
        <w:color w:val="7F7F7F" w:themeColor="text1" w:themeTint="80"/>
        <w:sz w:val="18"/>
        <w:szCs w:val="18"/>
      </w:rPr>
    </w:sdtEndPr>
    <w:sdtContent>
      <w:p w14:paraId="2CFEA756" w14:textId="77777777" w:rsidR="00EE11F7" w:rsidRPr="004F0053" w:rsidRDefault="004F0053" w:rsidP="004F0053">
        <w:pPr>
          <w:pStyle w:val="Footer"/>
          <w:jc w:val="right"/>
          <w:rPr>
            <w:color w:val="7F7F7F" w:themeColor="text1" w:themeTint="80"/>
            <w:sz w:val="18"/>
            <w:szCs w:val="18"/>
          </w:rPr>
        </w:pPr>
        <w:r w:rsidRPr="004F0053">
          <w:rPr>
            <w:color w:val="000000" w:themeColor="text1"/>
            <w:sz w:val="18"/>
            <w:szCs w:val="18"/>
          </w:rPr>
          <w:fldChar w:fldCharType="begin"/>
        </w:r>
        <w:r w:rsidRPr="004F0053">
          <w:rPr>
            <w:color w:val="000000" w:themeColor="text1"/>
            <w:sz w:val="18"/>
            <w:szCs w:val="18"/>
          </w:rPr>
          <w:instrText xml:space="preserve"> PAGE   \* MERGEFORMAT </w:instrText>
        </w:r>
        <w:r w:rsidRPr="004F0053">
          <w:rPr>
            <w:color w:val="000000" w:themeColor="text1"/>
            <w:sz w:val="18"/>
            <w:szCs w:val="18"/>
          </w:rPr>
          <w:fldChar w:fldCharType="separate"/>
        </w:r>
        <w:r w:rsidRPr="004F0053">
          <w:rPr>
            <w:noProof/>
            <w:color w:val="000000" w:themeColor="text1"/>
            <w:sz w:val="18"/>
            <w:szCs w:val="18"/>
          </w:rPr>
          <w:t>2</w:t>
        </w:r>
        <w:r w:rsidRPr="004F0053">
          <w:rPr>
            <w:noProof/>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74533"/>
      <w:docPartObj>
        <w:docPartGallery w:val="Page Numbers (Bottom of Page)"/>
        <w:docPartUnique/>
      </w:docPartObj>
    </w:sdtPr>
    <w:sdtEndPr/>
    <w:sdtContent>
      <w:sdt>
        <w:sdtPr>
          <w:id w:val="30461609"/>
          <w:docPartObj>
            <w:docPartGallery w:val="Page Numbers (Top of Page)"/>
            <w:docPartUnique/>
          </w:docPartObj>
        </w:sdtPr>
        <w:sdtEndPr/>
        <w:sdtContent>
          <w:p w14:paraId="2ED4376E" w14:textId="77777777" w:rsidR="008B5042" w:rsidRPr="00834E2A" w:rsidRDefault="008B5042" w:rsidP="004505B4">
            <w:pPr>
              <w:pStyle w:val="Footer"/>
            </w:pPr>
            <w:r w:rsidRPr="00834E2A">
              <w:t xml:space="preserve">Page </w:t>
            </w:r>
            <w:r w:rsidRPr="00834E2A">
              <w:fldChar w:fldCharType="begin"/>
            </w:r>
            <w:r w:rsidRPr="00834E2A">
              <w:instrText xml:space="preserve"> PAGE </w:instrText>
            </w:r>
            <w:r w:rsidRPr="00834E2A">
              <w:fldChar w:fldCharType="separate"/>
            </w:r>
            <w:r w:rsidRPr="00834E2A">
              <w:rPr>
                <w:noProof/>
              </w:rPr>
              <w:t>2</w:t>
            </w:r>
            <w:r w:rsidRPr="00834E2A">
              <w:fldChar w:fldCharType="end"/>
            </w:r>
            <w:r w:rsidRPr="00834E2A">
              <w:t xml:space="preserve"> of </w:t>
            </w:r>
            <w:fldSimple w:instr=" NUMPAGES  ">
              <w:r w:rsidRPr="00834E2A">
                <w:rPr>
                  <w:noProof/>
                </w:rPr>
                <w:t>2</w:t>
              </w:r>
            </w:fldSimple>
          </w:p>
        </w:sdtContent>
      </w:sdt>
    </w:sdtContent>
  </w:sdt>
  <w:p w14:paraId="1E5F41D1" w14:textId="77777777" w:rsidR="008B5042" w:rsidRDefault="008B5042" w:rsidP="0045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2AF0" w14:textId="77777777" w:rsidR="00363BB8" w:rsidRDefault="00363BB8" w:rsidP="004505B4">
      <w:r>
        <w:separator/>
      </w:r>
    </w:p>
    <w:p w14:paraId="7F852202" w14:textId="77777777" w:rsidR="00363BB8" w:rsidRDefault="00363BB8" w:rsidP="004505B4"/>
    <w:p w14:paraId="3176AB5A" w14:textId="77777777" w:rsidR="00363BB8" w:rsidRDefault="00363BB8" w:rsidP="004505B4"/>
  </w:footnote>
  <w:footnote w:type="continuationSeparator" w:id="0">
    <w:p w14:paraId="610D7B08" w14:textId="77777777" w:rsidR="00363BB8" w:rsidRDefault="00363BB8" w:rsidP="004505B4">
      <w:r>
        <w:continuationSeparator/>
      </w:r>
    </w:p>
    <w:p w14:paraId="5D35BDFE" w14:textId="77777777" w:rsidR="00363BB8" w:rsidRDefault="00363BB8" w:rsidP="004505B4"/>
    <w:p w14:paraId="71C69C2D" w14:textId="77777777" w:rsidR="00363BB8" w:rsidRDefault="00363BB8" w:rsidP="00450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61544D"/>
    <w:multiLevelType w:val="hybridMultilevel"/>
    <w:tmpl w:val="ADFC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371D6"/>
    <w:multiLevelType w:val="singleLevel"/>
    <w:tmpl w:val="870A2168"/>
    <w:lvl w:ilvl="0">
      <w:start w:val="1"/>
      <w:numFmt w:val="bullet"/>
      <w:pStyle w:val="Bodybullets"/>
      <w:lvlText w:val=""/>
      <w:lvlJc w:val="left"/>
      <w:pPr>
        <w:ind w:left="720" w:hanging="360"/>
      </w:pPr>
      <w:rPr>
        <w:rFonts w:ascii="Symbol" w:hAnsi="Symbol" w:hint="default"/>
      </w:rPr>
    </w:lvl>
  </w:abstractNum>
  <w:abstractNum w:abstractNumId="18"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20338D"/>
    <w:multiLevelType w:val="hybridMultilevel"/>
    <w:tmpl w:val="B418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2114B"/>
    <w:multiLevelType w:val="multilevel"/>
    <w:tmpl w:val="5F7C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2A0187"/>
    <w:multiLevelType w:val="hybridMultilevel"/>
    <w:tmpl w:val="B30EADAA"/>
    <w:lvl w:ilvl="0" w:tplc="0C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7"/>
  </w:num>
  <w:num w:numId="3">
    <w:abstractNumId w:val="17"/>
  </w:num>
  <w:num w:numId="4">
    <w:abstractNumId w:val="15"/>
  </w:num>
  <w:num w:numId="5">
    <w:abstractNumId w:val="17"/>
  </w:num>
  <w:num w:numId="6">
    <w:abstractNumId w:val="17"/>
  </w:num>
  <w:num w:numId="7">
    <w:abstractNumId w:val="13"/>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4"/>
  </w:num>
  <w:num w:numId="16">
    <w:abstractNumId w:val="18"/>
  </w:num>
  <w:num w:numId="17">
    <w:abstractNumId w:val="10"/>
  </w:num>
  <w:num w:numId="18">
    <w:abstractNumId w:val="27"/>
  </w:num>
  <w:num w:numId="19">
    <w:abstractNumId w:val="14"/>
  </w:num>
  <w:num w:numId="20">
    <w:abstractNumId w:val="5"/>
  </w:num>
  <w:num w:numId="21">
    <w:abstractNumId w:val="1"/>
  </w:num>
  <w:num w:numId="22">
    <w:abstractNumId w:val="7"/>
  </w:num>
  <w:num w:numId="23">
    <w:abstractNumId w:val="23"/>
  </w:num>
  <w:num w:numId="24">
    <w:abstractNumId w:val="25"/>
  </w:num>
  <w:num w:numId="25">
    <w:abstractNumId w:val="8"/>
  </w:num>
  <w:num w:numId="26">
    <w:abstractNumId w:val="11"/>
  </w:num>
  <w:num w:numId="27">
    <w:abstractNumId w:val="24"/>
  </w:num>
  <w:num w:numId="28">
    <w:abstractNumId w:val="22"/>
  </w:num>
  <w:num w:numId="29">
    <w:abstractNumId w:val="21"/>
  </w:num>
  <w:num w:numId="30">
    <w:abstractNumId w:val="2"/>
  </w:num>
  <w:num w:numId="31">
    <w:abstractNumId w:val="6"/>
  </w:num>
  <w:num w:numId="32">
    <w:abstractNumId w:val="12"/>
  </w:num>
  <w:num w:numId="33">
    <w:abstractNumId w:val="17"/>
  </w:num>
  <w:num w:numId="34">
    <w:abstractNumId w:val="3"/>
  </w:num>
  <w:num w:numId="35">
    <w:abstractNumId w:val="0"/>
  </w:num>
  <w:num w:numId="36">
    <w:abstractNumId w:val="16"/>
  </w:num>
  <w:num w:numId="37">
    <w:abstractNumId w:val="26"/>
  </w:num>
  <w:num w:numId="38">
    <w:abstractNumId w:val="9"/>
  </w:num>
  <w:num w:numId="39">
    <w:abstractNumId w:val="19"/>
  </w:num>
  <w:num w:numId="4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010C5"/>
    <w:rsid w:val="00007C74"/>
    <w:rsid w:val="000115C5"/>
    <w:rsid w:val="00011E36"/>
    <w:rsid w:val="00012862"/>
    <w:rsid w:val="000525AD"/>
    <w:rsid w:val="000536CE"/>
    <w:rsid w:val="00063A67"/>
    <w:rsid w:val="000747F6"/>
    <w:rsid w:val="000875D3"/>
    <w:rsid w:val="00097B88"/>
    <w:rsid w:val="000A227E"/>
    <w:rsid w:val="000A740E"/>
    <w:rsid w:val="000B0252"/>
    <w:rsid w:val="000B34EA"/>
    <w:rsid w:val="000B4A55"/>
    <w:rsid w:val="000B5ABF"/>
    <w:rsid w:val="000B7A4D"/>
    <w:rsid w:val="000C5055"/>
    <w:rsid w:val="000E4915"/>
    <w:rsid w:val="000F5069"/>
    <w:rsid w:val="00101C36"/>
    <w:rsid w:val="00113DE1"/>
    <w:rsid w:val="001158B2"/>
    <w:rsid w:val="00116E70"/>
    <w:rsid w:val="00144B08"/>
    <w:rsid w:val="00155E97"/>
    <w:rsid w:val="00156A91"/>
    <w:rsid w:val="00187A8F"/>
    <w:rsid w:val="00190930"/>
    <w:rsid w:val="001A1741"/>
    <w:rsid w:val="001A6F55"/>
    <w:rsid w:val="001E3432"/>
    <w:rsid w:val="001F50D0"/>
    <w:rsid w:val="00200CC5"/>
    <w:rsid w:val="0021215A"/>
    <w:rsid w:val="00220324"/>
    <w:rsid w:val="002212D4"/>
    <w:rsid w:val="00223CE9"/>
    <w:rsid w:val="002248D1"/>
    <w:rsid w:val="0022593D"/>
    <w:rsid w:val="0022633C"/>
    <w:rsid w:val="00235EF4"/>
    <w:rsid w:val="002420FF"/>
    <w:rsid w:val="00244BF2"/>
    <w:rsid w:val="00244D16"/>
    <w:rsid w:val="00255208"/>
    <w:rsid w:val="002560C7"/>
    <w:rsid w:val="0026550F"/>
    <w:rsid w:val="00290119"/>
    <w:rsid w:val="002A75B5"/>
    <w:rsid w:val="002C42FB"/>
    <w:rsid w:val="002D6921"/>
    <w:rsid w:val="002D7A14"/>
    <w:rsid w:val="002F7360"/>
    <w:rsid w:val="003004DE"/>
    <w:rsid w:val="003054A7"/>
    <w:rsid w:val="00310C88"/>
    <w:rsid w:val="003148EF"/>
    <w:rsid w:val="00330125"/>
    <w:rsid w:val="003502A1"/>
    <w:rsid w:val="003536A2"/>
    <w:rsid w:val="0036378E"/>
    <w:rsid w:val="00363BB8"/>
    <w:rsid w:val="00383794"/>
    <w:rsid w:val="00390A23"/>
    <w:rsid w:val="003A54BF"/>
    <w:rsid w:val="003A59BA"/>
    <w:rsid w:val="003D5217"/>
    <w:rsid w:val="003D59E2"/>
    <w:rsid w:val="003E2262"/>
    <w:rsid w:val="003F27C7"/>
    <w:rsid w:val="00416469"/>
    <w:rsid w:val="00431811"/>
    <w:rsid w:val="004505B4"/>
    <w:rsid w:val="00455D6E"/>
    <w:rsid w:val="004578F7"/>
    <w:rsid w:val="00463A3A"/>
    <w:rsid w:val="004726A8"/>
    <w:rsid w:val="00473CB4"/>
    <w:rsid w:val="00474ED1"/>
    <w:rsid w:val="0047592F"/>
    <w:rsid w:val="00480EEB"/>
    <w:rsid w:val="004A030F"/>
    <w:rsid w:val="004B6D73"/>
    <w:rsid w:val="004C3CAB"/>
    <w:rsid w:val="004D75D4"/>
    <w:rsid w:val="004E4F0C"/>
    <w:rsid w:val="004F0053"/>
    <w:rsid w:val="004F0310"/>
    <w:rsid w:val="004F6CAC"/>
    <w:rsid w:val="0050034B"/>
    <w:rsid w:val="00501D50"/>
    <w:rsid w:val="005029F9"/>
    <w:rsid w:val="00511E9A"/>
    <w:rsid w:val="00512152"/>
    <w:rsid w:val="00515811"/>
    <w:rsid w:val="00515B1E"/>
    <w:rsid w:val="00525900"/>
    <w:rsid w:val="005267BF"/>
    <w:rsid w:val="00527CDF"/>
    <w:rsid w:val="005320BB"/>
    <w:rsid w:val="005425D4"/>
    <w:rsid w:val="00554D00"/>
    <w:rsid w:val="005A14C9"/>
    <w:rsid w:val="005C7563"/>
    <w:rsid w:val="005D6CB5"/>
    <w:rsid w:val="005E1997"/>
    <w:rsid w:val="005E7AEA"/>
    <w:rsid w:val="00612534"/>
    <w:rsid w:val="0063263B"/>
    <w:rsid w:val="00636073"/>
    <w:rsid w:val="006406DD"/>
    <w:rsid w:val="00652A03"/>
    <w:rsid w:val="006577D6"/>
    <w:rsid w:val="00660274"/>
    <w:rsid w:val="006735D3"/>
    <w:rsid w:val="00673D7F"/>
    <w:rsid w:val="00674AD0"/>
    <w:rsid w:val="006826AE"/>
    <w:rsid w:val="00695BDA"/>
    <w:rsid w:val="006973EB"/>
    <w:rsid w:val="006973FD"/>
    <w:rsid w:val="006B25E6"/>
    <w:rsid w:val="006C18AD"/>
    <w:rsid w:val="006C3ABE"/>
    <w:rsid w:val="006C46C1"/>
    <w:rsid w:val="006C5437"/>
    <w:rsid w:val="006C75E9"/>
    <w:rsid w:val="006D7013"/>
    <w:rsid w:val="006F4BB7"/>
    <w:rsid w:val="00700C62"/>
    <w:rsid w:val="0070465D"/>
    <w:rsid w:val="0071199B"/>
    <w:rsid w:val="00717AE0"/>
    <w:rsid w:val="0072674D"/>
    <w:rsid w:val="00732C7A"/>
    <w:rsid w:val="00734B51"/>
    <w:rsid w:val="00735FED"/>
    <w:rsid w:val="00756E69"/>
    <w:rsid w:val="00770E91"/>
    <w:rsid w:val="0079275D"/>
    <w:rsid w:val="007D19CE"/>
    <w:rsid w:val="007E10E4"/>
    <w:rsid w:val="007E6293"/>
    <w:rsid w:val="007F4D2A"/>
    <w:rsid w:val="008216F7"/>
    <w:rsid w:val="00821ADB"/>
    <w:rsid w:val="00825B10"/>
    <w:rsid w:val="00834E2A"/>
    <w:rsid w:val="008365C6"/>
    <w:rsid w:val="00844968"/>
    <w:rsid w:val="00844B02"/>
    <w:rsid w:val="008571C8"/>
    <w:rsid w:val="00866C86"/>
    <w:rsid w:val="00866F5B"/>
    <w:rsid w:val="008679E9"/>
    <w:rsid w:val="008711CB"/>
    <w:rsid w:val="0087658B"/>
    <w:rsid w:val="008930D4"/>
    <w:rsid w:val="008A651A"/>
    <w:rsid w:val="008B0C23"/>
    <w:rsid w:val="008B21EF"/>
    <w:rsid w:val="008B5042"/>
    <w:rsid w:val="008B7CE1"/>
    <w:rsid w:val="008C47AA"/>
    <w:rsid w:val="008C4978"/>
    <w:rsid w:val="008E44C4"/>
    <w:rsid w:val="008F41E0"/>
    <w:rsid w:val="009105C7"/>
    <w:rsid w:val="00911075"/>
    <w:rsid w:val="00924AFD"/>
    <w:rsid w:val="009364EB"/>
    <w:rsid w:val="00977E3B"/>
    <w:rsid w:val="00980D56"/>
    <w:rsid w:val="009822F7"/>
    <w:rsid w:val="00982AA9"/>
    <w:rsid w:val="009874CA"/>
    <w:rsid w:val="009875DC"/>
    <w:rsid w:val="009A186A"/>
    <w:rsid w:val="009A5DFD"/>
    <w:rsid w:val="009B4D60"/>
    <w:rsid w:val="009B5985"/>
    <w:rsid w:val="009B75A9"/>
    <w:rsid w:val="009C30C1"/>
    <w:rsid w:val="009C57F1"/>
    <w:rsid w:val="009C6E88"/>
    <w:rsid w:val="009C72E5"/>
    <w:rsid w:val="009D0453"/>
    <w:rsid w:val="009F17BB"/>
    <w:rsid w:val="009F2036"/>
    <w:rsid w:val="00A265C4"/>
    <w:rsid w:val="00A45DDD"/>
    <w:rsid w:val="00A50660"/>
    <w:rsid w:val="00A511B7"/>
    <w:rsid w:val="00A62434"/>
    <w:rsid w:val="00A6680A"/>
    <w:rsid w:val="00A71AC3"/>
    <w:rsid w:val="00A8546C"/>
    <w:rsid w:val="00A933CD"/>
    <w:rsid w:val="00AB55BE"/>
    <w:rsid w:val="00AC4358"/>
    <w:rsid w:val="00AC5228"/>
    <w:rsid w:val="00AF58DB"/>
    <w:rsid w:val="00B006EE"/>
    <w:rsid w:val="00B048B8"/>
    <w:rsid w:val="00B04FBD"/>
    <w:rsid w:val="00B0647F"/>
    <w:rsid w:val="00B23EB6"/>
    <w:rsid w:val="00B45501"/>
    <w:rsid w:val="00B618B3"/>
    <w:rsid w:val="00B62EA1"/>
    <w:rsid w:val="00B77968"/>
    <w:rsid w:val="00B96F00"/>
    <w:rsid w:val="00B96FD6"/>
    <w:rsid w:val="00BA0BA3"/>
    <w:rsid w:val="00BB027A"/>
    <w:rsid w:val="00BB13EA"/>
    <w:rsid w:val="00BB7C4C"/>
    <w:rsid w:val="00BC465A"/>
    <w:rsid w:val="00BF752F"/>
    <w:rsid w:val="00C0683E"/>
    <w:rsid w:val="00C1088A"/>
    <w:rsid w:val="00C43FB5"/>
    <w:rsid w:val="00C55BE5"/>
    <w:rsid w:val="00C60412"/>
    <w:rsid w:val="00C70F75"/>
    <w:rsid w:val="00C838E6"/>
    <w:rsid w:val="00CA08AD"/>
    <w:rsid w:val="00CB4005"/>
    <w:rsid w:val="00CC22FD"/>
    <w:rsid w:val="00CD5398"/>
    <w:rsid w:val="00CD67D6"/>
    <w:rsid w:val="00CE135C"/>
    <w:rsid w:val="00CE3560"/>
    <w:rsid w:val="00CE529E"/>
    <w:rsid w:val="00CF4E29"/>
    <w:rsid w:val="00CF6CFC"/>
    <w:rsid w:val="00D04260"/>
    <w:rsid w:val="00D13843"/>
    <w:rsid w:val="00D37AAA"/>
    <w:rsid w:val="00D41273"/>
    <w:rsid w:val="00D418A9"/>
    <w:rsid w:val="00D53DEE"/>
    <w:rsid w:val="00D54943"/>
    <w:rsid w:val="00D5704E"/>
    <w:rsid w:val="00D74463"/>
    <w:rsid w:val="00D7753E"/>
    <w:rsid w:val="00D86C09"/>
    <w:rsid w:val="00D941DC"/>
    <w:rsid w:val="00D968E3"/>
    <w:rsid w:val="00DF061A"/>
    <w:rsid w:val="00DF36F6"/>
    <w:rsid w:val="00DF6A6F"/>
    <w:rsid w:val="00E0684C"/>
    <w:rsid w:val="00E1173E"/>
    <w:rsid w:val="00E12A83"/>
    <w:rsid w:val="00E2240B"/>
    <w:rsid w:val="00E23E44"/>
    <w:rsid w:val="00E35372"/>
    <w:rsid w:val="00E418EC"/>
    <w:rsid w:val="00E42C8D"/>
    <w:rsid w:val="00E56D39"/>
    <w:rsid w:val="00E631E3"/>
    <w:rsid w:val="00E708C4"/>
    <w:rsid w:val="00E819F5"/>
    <w:rsid w:val="00E8339A"/>
    <w:rsid w:val="00E83455"/>
    <w:rsid w:val="00E84607"/>
    <w:rsid w:val="00E8507A"/>
    <w:rsid w:val="00E9220F"/>
    <w:rsid w:val="00E94871"/>
    <w:rsid w:val="00E948A0"/>
    <w:rsid w:val="00E94A7B"/>
    <w:rsid w:val="00E97749"/>
    <w:rsid w:val="00EB2068"/>
    <w:rsid w:val="00EB2436"/>
    <w:rsid w:val="00EB530F"/>
    <w:rsid w:val="00EC52B4"/>
    <w:rsid w:val="00EC5A59"/>
    <w:rsid w:val="00ED4CA2"/>
    <w:rsid w:val="00EE09B1"/>
    <w:rsid w:val="00EE11F7"/>
    <w:rsid w:val="00EE6AF2"/>
    <w:rsid w:val="00F0715F"/>
    <w:rsid w:val="00F20CDD"/>
    <w:rsid w:val="00F312CD"/>
    <w:rsid w:val="00F37FF6"/>
    <w:rsid w:val="00F5247F"/>
    <w:rsid w:val="00F92680"/>
    <w:rsid w:val="00F94D50"/>
    <w:rsid w:val="00FA3226"/>
    <w:rsid w:val="00FA437D"/>
    <w:rsid w:val="00FD2210"/>
    <w:rsid w:val="00FD5154"/>
    <w:rsid w:val="00FE4568"/>
    <w:rsid w:val="00FE7433"/>
    <w:rsid w:val="00FF1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B05C9"/>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5B4"/>
    <w:pPr>
      <w:spacing w:line="218" w:lineRule="auto"/>
    </w:pPr>
    <w:rPr>
      <w:sz w:val="21"/>
      <w:szCs w:val="21"/>
    </w:rPr>
  </w:style>
  <w:style w:type="paragraph" w:styleId="Heading1">
    <w:name w:val="heading 1"/>
    <w:basedOn w:val="Normal"/>
    <w:next w:val="Normal"/>
    <w:link w:val="Heading1Char"/>
    <w:uiPriority w:val="9"/>
    <w:qFormat/>
    <w:rsid w:val="003502A1"/>
    <w:pPr>
      <w:keepNext/>
      <w:keepLines/>
      <w:spacing w:before="320" w:after="0" w:line="240" w:lineRule="auto"/>
      <w:outlineLvl w:val="0"/>
    </w:pPr>
    <w:rPr>
      <w:rFonts w:asciiTheme="majorHAnsi" w:eastAsiaTheme="majorEastAsia" w:hAnsiTheme="majorHAnsi" w:cstheme="majorBidi"/>
      <w:color w:val="6787D8" w:themeColor="accent3"/>
      <w:sz w:val="30"/>
      <w:szCs w:val="30"/>
    </w:rPr>
  </w:style>
  <w:style w:type="paragraph" w:styleId="Heading2">
    <w:name w:val="heading 2"/>
    <w:basedOn w:val="Normal"/>
    <w:next w:val="Normal"/>
    <w:link w:val="Heading2Char"/>
    <w:autoRedefine/>
    <w:uiPriority w:val="9"/>
    <w:unhideWhenUsed/>
    <w:qFormat/>
    <w:rsid w:val="004505B4"/>
    <w:pPr>
      <w:keepNext/>
      <w:keepLines/>
      <w:spacing w:before="160" w:line="240" w:lineRule="auto"/>
      <w:outlineLvl w:val="1"/>
    </w:pPr>
    <w:rPr>
      <w:rFonts w:asciiTheme="majorHAnsi" w:eastAsiaTheme="majorEastAsia" w:hAnsiTheme="majorHAnsi" w:cstheme="majorBidi"/>
      <w:color w:val="000000" w:themeColor="text1"/>
      <w:sz w:val="27"/>
      <w:szCs w:val="28"/>
    </w:rPr>
  </w:style>
  <w:style w:type="paragraph" w:styleId="Heading3">
    <w:name w:val="heading 3"/>
    <w:basedOn w:val="Normal"/>
    <w:next w:val="Normal"/>
    <w:link w:val="Heading3Char"/>
    <w:uiPriority w:val="9"/>
    <w:unhideWhenUsed/>
    <w:qFormat/>
    <w:rsid w:val="004505B4"/>
    <w:pPr>
      <w:keepNext/>
      <w:keepLines/>
      <w:spacing w:before="160" w:line="240" w:lineRule="auto"/>
      <w:outlineLvl w:val="2"/>
    </w:pPr>
    <w:rPr>
      <w:rFonts w:asciiTheme="majorHAnsi" w:eastAsiaTheme="majorEastAsia" w:hAnsiTheme="majorHAnsi" w:cstheme="majorBidi"/>
      <w:color w:val="000000" w:themeColor="text1"/>
      <w:sz w:val="22"/>
      <w:szCs w:val="26"/>
    </w:rPr>
  </w:style>
  <w:style w:type="paragraph" w:styleId="Heading4">
    <w:name w:val="heading 4"/>
    <w:basedOn w:val="Normal"/>
    <w:next w:val="Normal"/>
    <w:link w:val="Heading4Char"/>
    <w:uiPriority w:val="9"/>
    <w:unhideWhenUsed/>
    <w:qFormat/>
    <w:rsid w:val="00FA437D"/>
    <w:pPr>
      <w:keepNext/>
      <w:keepLines/>
      <w:spacing w:before="40" w:after="0"/>
      <w:outlineLvl w:val="3"/>
    </w:pPr>
    <w:rPr>
      <w:rFonts w:asciiTheme="majorHAnsi" w:eastAsiaTheme="majorEastAsia" w:hAnsiTheme="majorHAnsi" w:cstheme="majorBidi"/>
      <w:i/>
      <w:iCs/>
      <w:color w:val="348D65" w:themeColor="accent5" w:themeShade="BF"/>
      <w:sz w:val="25"/>
      <w:szCs w:val="25"/>
    </w:rPr>
  </w:style>
  <w:style w:type="paragraph" w:styleId="Heading5">
    <w:name w:val="heading 5"/>
    <w:basedOn w:val="Normal"/>
    <w:next w:val="Normal"/>
    <w:link w:val="Heading5Char"/>
    <w:uiPriority w:val="9"/>
    <w:unhideWhenUsed/>
    <w:qFormat/>
    <w:rsid w:val="00FA437D"/>
    <w:pPr>
      <w:keepNext/>
      <w:keepLines/>
      <w:spacing w:before="40" w:after="0"/>
      <w:outlineLvl w:val="4"/>
    </w:pPr>
    <w:rPr>
      <w:rFonts w:asciiTheme="majorHAnsi" w:eastAsiaTheme="majorEastAsia" w:hAnsiTheme="majorHAnsi" w:cstheme="majorBidi"/>
      <w:i/>
      <w:iCs/>
      <w:color w:val="752474" w:themeColor="accent2" w:themeShade="80"/>
      <w:sz w:val="24"/>
      <w:szCs w:val="24"/>
    </w:rPr>
  </w:style>
  <w:style w:type="paragraph" w:styleId="Heading6">
    <w:name w:val="heading 6"/>
    <w:basedOn w:val="Normal"/>
    <w:next w:val="Normal"/>
    <w:link w:val="Heading6Char"/>
    <w:uiPriority w:val="9"/>
    <w:unhideWhenUsed/>
    <w:qFormat/>
    <w:rsid w:val="00FA437D"/>
    <w:pPr>
      <w:keepNext/>
      <w:keepLines/>
      <w:spacing w:before="40" w:after="0"/>
      <w:outlineLvl w:val="5"/>
    </w:pPr>
    <w:rPr>
      <w:rFonts w:asciiTheme="majorHAnsi" w:eastAsiaTheme="majorEastAsia" w:hAnsiTheme="majorHAnsi" w:cstheme="majorBidi"/>
      <w:i/>
      <w:iCs/>
      <w:color w:val="005E56" w:themeColor="accent6" w:themeShade="80"/>
      <w:sz w:val="23"/>
      <w:szCs w:val="23"/>
    </w:rPr>
  </w:style>
  <w:style w:type="paragraph" w:styleId="Heading7">
    <w:name w:val="heading 7"/>
    <w:basedOn w:val="Normal"/>
    <w:next w:val="Normal"/>
    <w:link w:val="Heading7Char"/>
    <w:uiPriority w:val="9"/>
    <w:unhideWhenUsed/>
    <w:qFormat/>
    <w:rsid w:val="00FA437D"/>
    <w:pPr>
      <w:keepNext/>
      <w:keepLines/>
      <w:spacing w:before="40" w:after="0"/>
      <w:outlineLvl w:val="6"/>
    </w:pPr>
    <w:rPr>
      <w:rFonts w:asciiTheme="majorHAnsi" w:eastAsiaTheme="majorEastAsia" w:hAnsiTheme="majorHAnsi" w:cstheme="majorBidi"/>
      <w:color w:val="AC0000" w:themeColor="accent1" w:themeShade="80"/>
    </w:rPr>
  </w:style>
  <w:style w:type="paragraph" w:styleId="Heading8">
    <w:name w:val="heading 8"/>
    <w:basedOn w:val="Normal"/>
    <w:next w:val="Normal"/>
    <w:link w:val="Heading8Char"/>
    <w:uiPriority w:val="9"/>
    <w:unhideWhenUsed/>
    <w:qFormat/>
    <w:rsid w:val="00FA437D"/>
    <w:pPr>
      <w:keepNext/>
      <w:keepLines/>
      <w:spacing w:before="40" w:after="0"/>
      <w:outlineLvl w:val="7"/>
    </w:pPr>
    <w:rPr>
      <w:rFonts w:asciiTheme="majorHAnsi" w:eastAsiaTheme="majorEastAsia" w:hAnsiTheme="majorHAnsi" w:cstheme="majorBidi"/>
      <w:color w:val="752474" w:themeColor="accent2" w:themeShade="80"/>
    </w:rPr>
  </w:style>
  <w:style w:type="paragraph" w:styleId="Heading9">
    <w:name w:val="heading 9"/>
    <w:basedOn w:val="Normal"/>
    <w:next w:val="Normal"/>
    <w:link w:val="Heading9Char"/>
    <w:uiPriority w:val="9"/>
    <w:unhideWhenUsed/>
    <w:qFormat/>
    <w:rsid w:val="00FA437D"/>
    <w:pPr>
      <w:keepNext/>
      <w:keepLines/>
      <w:spacing w:before="40" w:after="0"/>
      <w:outlineLvl w:val="8"/>
    </w:pPr>
    <w:rPr>
      <w:rFonts w:asciiTheme="majorHAnsi" w:eastAsiaTheme="majorEastAsia" w:hAnsiTheme="majorHAnsi" w:cstheme="majorBidi"/>
      <w:color w:val="005E5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2436"/>
    <w:pPr>
      <w:tabs>
        <w:tab w:val="center" w:pos="4320"/>
        <w:tab w:val="right" w:pos="8640"/>
      </w:tabs>
    </w:pPr>
  </w:style>
  <w:style w:type="paragraph" w:styleId="Footer">
    <w:name w:val="footer"/>
    <w:basedOn w:val="Normal"/>
    <w:link w:val="FooterChar"/>
    <w:uiPriority w:val="99"/>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link w:val="BodyTextChar"/>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Title">
    <w:name w:val="Title"/>
    <w:basedOn w:val="Normal"/>
    <w:next w:val="Normal"/>
    <w:link w:val="TitleChar"/>
    <w:qFormat/>
    <w:rsid w:val="00FA437D"/>
    <w:pPr>
      <w:spacing w:after="0" w:line="240" w:lineRule="auto"/>
      <w:contextualSpacing/>
    </w:pPr>
    <w:rPr>
      <w:rFonts w:asciiTheme="majorHAnsi" w:eastAsiaTheme="majorEastAsia" w:hAnsiTheme="majorHAnsi" w:cstheme="majorBidi"/>
      <w:color w:val="FF0203" w:themeColor="accent1" w:themeShade="BF"/>
      <w:spacing w:val="-10"/>
      <w:sz w:val="52"/>
      <w:szCs w:val="52"/>
    </w:rPr>
  </w:style>
  <w:style w:type="character" w:customStyle="1" w:styleId="TitleChar">
    <w:name w:val="Title Char"/>
    <w:basedOn w:val="DefaultParagraphFont"/>
    <w:link w:val="Title"/>
    <w:rsid w:val="00FA437D"/>
    <w:rPr>
      <w:rFonts w:asciiTheme="majorHAnsi" w:eastAsiaTheme="majorEastAsia" w:hAnsiTheme="majorHAnsi" w:cstheme="majorBidi"/>
      <w:color w:val="FF0203" w:themeColor="accent1" w:themeShade="BF"/>
      <w:spacing w:val="-10"/>
      <w:sz w:val="52"/>
      <w:szCs w:val="52"/>
    </w:rPr>
  </w:style>
  <w:style w:type="character" w:customStyle="1" w:styleId="HeaderChar">
    <w:name w:val="Header Char"/>
    <w:basedOn w:val="DefaultParagraphFont"/>
    <w:link w:val="Header"/>
    <w:uiPriority w:val="99"/>
    <w:rsid w:val="00982AA9"/>
    <w:rPr>
      <w:lang w:val="en-GB" w:eastAsia="en-US"/>
    </w:rPr>
  </w:style>
  <w:style w:type="character" w:customStyle="1" w:styleId="Heading1Char">
    <w:name w:val="Heading 1 Char"/>
    <w:basedOn w:val="DefaultParagraphFont"/>
    <w:link w:val="Heading1"/>
    <w:uiPriority w:val="9"/>
    <w:rsid w:val="003502A1"/>
    <w:rPr>
      <w:rFonts w:asciiTheme="majorHAnsi" w:eastAsiaTheme="majorEastAsia" w:hAnsiTheme="majorHAnsi" w:cstheme="majorBidi"/>
      <w:color w:val="6787D8" w:themeColor="accent3"/>
      <w:sz w:val="30"/>
      <w:szCs w:val="30"/>
    </w:rPr>
  </w:style>
  <w:style w:type="character" w:customStyle="1" w:styleId="Heading6Char">
    <w:name w:val="Heading 6 Char"/>
    <w:basedOn w:val="DefaultParagraphFont"/>
    <w:link w:val="Heading6"/>
    <w:uiPriority w:val="9"/>
    <w:rsid w:val="00FA437D"/>
    <w:rPr>
      <w:rFonts w:asciiTheme="majorHAnsi" w:eastAsiaTheme="majorEastAsia" w:hAnsiTheme="majorHAnsi" w:cstheme="majorBidi"/>
      <w:i/>
      <w:iCs/>
      <w:color w:val="005E56" w:themeColor="accent6" w:themeShade="80"/>
      <w:sz w:val="23"/>
      <w:szCs w:val="23"/>
    </w:rPr>
  </w:style>
  <w:style w:type="character" w:customStyle="1" w:styleId="Heading8Char">
    <w:name w:val="Heading 8 Char"/>
    <w:basedOn w:val="DefaultParagraphFont"/>
    <w:link w:val="Heading8"/>
    <w:uiPriority w:val="9"/>
    <w:rsid w:val="00FA437D"/>
    <w:rPr>
      <w:rFonts w:asciiTheme="majorHAnsi" w:eastAsiaTheme="majorEastAsia" w:hAnsiTheme="majorHAnsi" w:cstheme="majorBidi"/>
      <w:color w:val="752474" w:themeColor="accent2" w:themeShade="80"/>
      <w:sz w:val="21"/>
      <w:szCs w:val="21"/>
    </w:rPr>
  </w:style>
  <w:style w:type="character" w:customStyle="1" w:styleId="BodyTextChar">
    <w:name w:val="Body Text Char"/>
    <w:basedOn w:val="DefaultParagraphFont"/>
    <w:link w:val="BodyText"/>
    <w:semiHidden/>
    <w:rsid w:val="008679E9"/>
    <w:rPr>
      <w:sz w:val="24"/>
      <w:lang w:val="en-GB" w:eastAsia="en-US"/>
    </w:rPr>
  </w:style>
  <w:style w:type="character" w:customStyle="1" w:styleId="ilfuvd">
    <w:name w:val="ilfuvd"/>
    <w:rsid w:val="00E56D39"/>
  </w:style>
  <w:style w:type="table" w:customStyle="1" w:styleId="TableGrid">
    <w:name w:val="TableGrid"/>
    <w:rsid w:val="00D13843"/>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8B5042"/>
    <w:rPr>
      <w:lang w:val="en-GB" w:eastAsia="en-US"/>
    </w:rPr>
  </w:style>
  <w:style w:type="paragraph" w:styleId="ListParagraph">
    <w:name w:val="List Paragraph"/>
    <w:basedOn w:val="Normal"/>
    <w:link w:val="ListParagraphChar"/>
    <w:uiPriority w:val="34"/>
    <w:qFormat/>
    <w:rsid w:val="008B5042"/>
    <w:pPr>
      <w:ind w:left="720"/>
      <w:contextualSpacing/>
    </w:pPr>
  </w:style>
  <w:style w:type="table" w:styleId="TableGrid0">
    <w:name w:val="Table Grid"/>
    <w:basedOn w:val="TableNormal"/>
    <w:uiPriority w:val="59"/>
    <w:rsid w:val="0068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1CB"/>
    <w:rPr>
      <w:color w:val="F6CE3E" w:themeColor="hyperlink"/>
      <w:u w:val="single"/>
    </w:rPr>
  </w:style>
  <w:style w:type="paragraph" w:styleId="PlainText">
    <w:name w:val="Plain Text"/>
    <w:basedOn w:val="Normal"/>
    <w:link w:val="PlainTextChar"/>
    <w:uiPriority w:val="99"/>
    <w:semiHidden/>
    <w:unhideWhenUsed/>
    <w:rsid w:val="008711CB"/>
    <w:rPr>
      <w:rFonts w:ascii="Arial" w:eastAsiaTheme="minorHAnsi" w:hAnsi="Arial" w:cs="Arial"/>
      <w:color w:val="000000"/>
      <w:sz w:val="22"/>
      <w:szCs w:val="22"/>
    </w:rPr>
  </w:style>
  <w:style w:type="character" w:customStyle="1" w:styleId="PlainTextChar">
    <w:name w:val="Plain Text Char"/>
    <w:basedOn w:val="DefaultParagraphFont"/>
    <w:link w:val="PlainText"/>
    <w:uiPriority w:val="99"/>
    <w:semiHidden/>
    <w:rsid w:val="008711CB"/>
    <w:rPr>
      <w:rFonts w:ascii="Arial" w:eastAsiaTheme="minorHAnsi" w:hAnsi="Arial" w:cs="Arial"/>
      <w:color w:val="000000"/>
      <w:sz w:val="22"/>
      <w:szCs w:val="22"/>
      <w:lang w:eastAsia="en-US"/>
    </w:rPr>
  </w:style>
  <w:style w:type="character" w:customStyle="1" w:styleId="Heading2Char">
    <w:name w:val="Heading 2 Char"/>
    <w:basedOn w:val="DefaultParagraphFont"/>
    <w:link w:val="Heading2"/>
    <w:uiPriority w:val="9"/>
    <w:rsid w:val="004505B4"/>
    <w:rPr>
      <w:rFonts w:asciiTheme="majorHAnsi" w:eastAsiaTheme="majorEastAsia" w:hAnsiTheme="majorHAnsi" w:cstheme="majorBidi"/>
      <w:color w:val="000000" w:themeColor="text1"/>
      <w:sz w:val="27"/>
      <w:szCs w:val="28"/>
    </w:rPr>
  </w:style>
  <w:style w:type="character" w:customStyle="1" w:styleId="Heading3Char">
    <w:name w:val="Heading 3 Char"/>
    <w:basedOn w:val="DefaultParagraphFont"/>
    <w:link w:val="Heading3"/>
    <w:uiPriority w:val="9"/>
    <w:rsid w:val="004505B4"/>
    <w:rPr>
      <w:rFonts w:asciiTheme="majorHAnsi" w:eastAsiaTheme="majorEastAsia" w:hAnsiTheme="majorHAnsi" w:cstheme="majorBidi"/>
      <w:color w:val="000000" w:themeColor="text1"/>
      <w:szCs w:val="26"/>
    </w:rPr>
  </w:style>
  <w:style w:type="character" w:customStyle="1" w:styleId="Heading4Char">
    <w:name w:val="Heading 4 Char"/>
    <w:basedOn w:val="DefaultParagraphFont"/>
    <w:link w:val="Heading4"/>
    <w:uiPriority w:val="9"/>
    <w:rsid w:val="00FA437D"/>
    <w:rPr>
      <w:rFonts w:asciiTheme="majorHAnsi" w:eastAsiaTheme="majorEastAsia" w:hAnsiTheme="majorHAnsi" w:cstheme="majorBidi"/>
      <w:i/>
      <w:iCs/>
      <w:color w:val="348D65" w:themeColor="accent5" w:themeShade="BF"/>
      <w:sz w:val="25"/>
      <w:szCs w:val="25"/>
    </w:rPr>
  </w:style>
  <w:style w:type="character" w:customStyle="1" w:styleId="Heading5Char">
    <w:name w:val="Heading 5 Char"/>
    <w:basedOn w:val="DefaultParagraphFont"/>
    <w:link w:val="Heading5"/>
    <w:uiPriority w:val="9"/>
    <w:rsid w:val="00FA437D"/>
    <w:rPr>
      <w:rFonts w:asciiTheme="majorHAnsi" w:eastAsiaTheme="majorEastAsia" w:hAnsiTheme="majorHAnsi" w:cstheme="majorBidi"/>
      <w:i/>
      <w:iCs/>
      <w:color w:val="752474" w:themeColor="accent2" w:themeShade="80"/>
      <w:sz w:val="24"/>
      <w:szCs w:val="24"/>
    </w:rPr>
  </w:style>
  <w:style w:type="character" w:customStyle="1" w:styleId="Heading7Char">
    <w:name w:val="Heading 7 Char"/>
    <w:basedOn w:val="DefaultParagraphFont"/>
    <w:link w:val="Heading7"/>
    <w:uiPriority w:val="9"/>
    <w:rsid w:val="00FA437D"/>
    <w:rPr>
      <w:rFonts w:asciiTheme="majorHAnsi" w:eastAsiaTheme="majorEastAsia" w:hAnsiTheme="majorHAnsi" w:cstheme="majorBidi"/>
      <w:color w:val="AC0000" w:themeColor="accent1" w:themeShade="80"/>
    </w:rPr>
  </w:style>
  <w:style w:type="character" w:customStyle="1" w:styleId="Heading9Char">
    <w:name w:val="Heading 9 Char"/>
    <w:basedOn w:val="DefaultParagraphFont"/>
    <w:link w:val="Heading9"/>
    <w:uiPriority w:val="9"/>
    <w:rsid w:val="00FA437D"/>
    <w:rPr>
      <w:rFonts w:asciiTheme="majorHAnsi" w:eastAsiaTheme="majorEastAsia" w:hAnsiTheme="majorHAnsi" w:cstheme="majorBidi"/>
      <w:color w:val="005E56" w:themeColor="accent6" w:themeShade="80"/>
    </w:rPr>
  </w:style>
  <w:style w:type="paragraph" w:styleId="Caption">
    <w:name w:val="caption"/>
    <w:basedOn w:val="Normal"/>
    <w:next w:val="Normal"/>
    <w:uiPriority w:val="35"/>
    <w:semiHidden/>
    <w:unhideWhenUsed/>
    <w:qFormat/>
    <w:rsid w:val="00FA437D"/>
    <w:pPr>
      <w:spacing w:line="240" w:lineRule="auto"/>
    </w:pPr>
    <w:rPr>
      <w:b/>
      <w:bCs/>
      <w:smallCaps/>
      <w:color w:val="FF595A" w:themeColor="accent1"/>
      <w:spacing w:val="6"/>
    </w:rPr>
  </w:style>
  <w:style w:type="paragraph" w:styleId="Subtitle">
    <w:name w:val="Subtitle"/>
    <w:basedOn w:val="Normal"/>
    <w:next w:val="Normal"/>
    <w:link w:val="SubtitleChar"/>
    <w:qFormat/>
    <w:rsid w:val="00FA437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FA437D"/>
    <w:rPr>
      <w:rFonts w:asciiTheme="majorHAnsi" w:eastAsiaTheme="majorEastAsia" w:hAnsiTheme="majorHAnsi" w:cstheme="majorBidi"/>
    </w:rPr>
  </w:style>
  <w:style w:type="character" w:styleId="Strong">
    <w:name w:val="Strong"/>
    <w:basedOn w:val="DefaultParagraphFont"/>
    <w:uiPriority w:val="22"/>
    <w:qFormat/>
    <w:rsid w:val="00FA437D"/>
    <w:rPr>
      <w:b/>
      <w:bCs/>
    </w:rPr>
  </w:style>
  <w:style w:type="character" w:styleId="Emphasis">
    <w:name w:val="Emphasis"/>
    <w:basedOn w:val="DefaultParagraphFont"/>
    <w:uiPriority w:val="20"/>
    <w:qFormat/>
    <w:rsid w:val="00FA437D"/>
    <w:rPr>
      <w:i/>
      <w:iCs/>
    </w:rPr>
  </w:style>
  <w:style w:type="paragraph" w:styleId="NoSpacing">
    <w:name w:val="No Spacing"/>
    <w:uiPriority w:val="1"/>
    <w:qFormat/>
    <w:rsid w:val="00FA437D"/>
    <w:pPr>
      <w:spacing w:after="0" w:line="240" w:lineRule="auto"/>
    </w:pPr>
  </w:style>
  <w:style w:type="paragraph" w:styleId="Quote">
    <w:name w:val="Quote"/>
    <w:basedOn w:val="Normal"/>
    <w:next w:val="Normal"/>
    <w:link w:val="QuoteChar"/>
    <w:uiPriority w:val="29"/>
    <w:qFormat/>
    <w:rsid w:val="00FA437D"/>
    <w:pPr>
      <w:spacing w:before="120"/>
      <w:ind w:left="720" w:right="720"/>
      <w:jc w:val="center"/>
    </w:pPr>
    <w:rPr>
      <w:i/>
      <w:iCs/>
    </w:rPr>
  </w:style>
  <w:style w:type="character" w:customStyle="1" w:styleId="QuoteChar">
    <w:name w:val="Quote Char"/>
    <w:basedOn w:val="DefaultParagraphFont"/>
    <w:link w:val="Quote"/>
    <w:uiPriority w:val="29"/>
    <w:rsid w:val="00FA437D"/>
    <w:rPr>
      <w:i/>
      <w:iCs/>
    </w:rPr>
  </w:style>
  <w:style w:type="paragraph" w:styleId="IntenseQuote">
    <w:name w:val="Intense Quote"/>
    <w:basedOn w:val="Normal"/>
    <w:next w:val="Normal"/>
    <w:link w:val="IntenseQuoteChar"/>
    <w:uiPriority w:val="30"/>
    <w:qFormat/>
    <w:rsid w:val="00FA437D"/>
    <w:pPr>
      <w:spacing w:before="120" w:line="300" w:lineRule="auto"/>
      <w:ind w:left="576" w:right="576"/>
      <w:jc w:val="center"/>
    </w:pPr>
    <w:rPr>
      <w:rFonts w:asciiTheme="majorHAnsi" w:eastAsiaTheme="majorEastAsia" w:hAnsiTheme="majorHAnsi" w:cstheme="majorBidi"/>
      <w:color w:val="FF595A" w:themeColor="accent1"/>
      <w:sz w:val="24"/>
      <w:szCs w:val="24"/>
    </w:rPr>
  </w:style>
  <w:style w:type="character" w:customStyle="1" w:styleId="IntenseQuoteChar">
    <w:name w:val="Intense Quote Char"/>
    <w:basedOn w:val="DefaultParagraphFont"/>
    <w:link w:val="IntenseQuote"/>
    <w:uiPriority w:val="30"/>
    <w:rsid w:val="00FA437D"/>
    <w:rPr>
      <w:rFonts w:asciiTheme="majorHAnsi" w:eastAsiaTheme="majorEastAsia" w:hAnsiTheme="majorHAnsi" w:cstheme="majorBidi"/>
      <w:color w:val="FF595A" w:themeColor="accent1"/>
      <w:sz w:val="24"/>
      <w:szCs w:val="24"/>
    </w:rPr>
  </w:style>
  <w:style w:type="character" w:styleId="SubtleEmphasis">
    <w:name w:val="Subtle Emphasis"/>
    <w:basedOn w:val="DefaultParagraphFont"/>
    <w:uiPriority w:val="19"/>
    <w:qFormat/>
    <w:rsid w:val="00FA437D"/>
    <w:rPr>
      <w:i/>
      <w:iCs/>
      <w:color w:val="404040" w:themeColor="text1" w:themeTint="BF"/>
    </w:rPr>
  </w:style>
  <w:style w:type="character" w:styleId="IntenseEmphasis">
    <w:name w:val="Intense Emphasis"/>
    <w:basedOn w:val="DefaultParagraphFont"/>
    <w:uiPriority w:val="21"/>
    <w:qFormat/>
    <w:rsid w:val="00FA437D"/>
    <w:rPr>
      <w:b w:val="0"/>
      <w:bCs w:val="0"/>
      <w:i/>
      <w:iCs/>
      <w:color w:val="FF595A" w:themeColor="accent1"/>
    </w:rPr>
  </w:style>
  <w:style w:type="character" w:styleId="SubtleReference">
    <w:name w:val="Subtle Reference"/>
    <w:basedOn w:val="DefaultParagraphFont"/>
    <w:uiPriority w:val="31"/>
    <w:qFormat/>
    <w:rsid w:val="00FA43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437D"/>
    <w:rPr>
      <w:b/>
      <w:bCs/>
      <w:smallCaps/>
      <w:color w:val="FF595A" w:themeColor="accent1"/>
      <w:spacing w:val="5"/>
      <w:u w:val="single"/>
    </w:rPr>
  </w:style>
  <w:style w:type="character" w:styleId="BookTitle">
    <w:name w:val="Book Title"/>
    <w:basedOn w:val="DefaultParagraphFont"/>
    <w:uiPriority w:val="33"/>
    <w:qFormat/>
    <w:rsid w:val="00FA437D"/>
    <w:rPr>
      <w:b/>
      <w:bCs/>
      <w:smallCaps/>
    </w:rPr>
  </w:style>
  <w:style w:type="paragraph" w:styleId="TOCHeading">
    <w:name w:val="TOC Heading"/>
    <w:basedOn w:val="Heading1"/>
    <w:next w:val="Normal"/>
    <w:uiPriority w:val="39"/>
    <w:semiHidden/>
    <w:unhideWhenUsed/>
    <w:qFormat/>
    <w:rsid w:val="00FA437D"/>
    <w:pPr>
      <w:outlineLvl w:val="9"/>
    </w:pPr>
  </w:style>
  <w:style w:type="paragraph" w:customStyle="1" w:styleId="Introduction">
    <w:name w:val="Introduction"/>
    <w:basedOn w:val="Normal"/>
    <w:qFormat/>
    <w:rsid w:val="003502A1"/>
    <w:pPr>
      <w:pBdr>
        <w:top w:val="single" w:sz="4" w:space="3" w:color="6787D8" w:themeColor="accent3"/>
        <w:bottom w:val="single" w:sz="4" w:space="3" w:color="6787D8" w:themeColor="accent3"/>
      </w:pBdr>
      <w:spacing w:before="240" w:after="240" w:line="300" w:lineRule="atLeast"/>
      <w:ind w:right="57"/>
    </w:pPr>
    <w:rPr>
      <w:rFonts w:eastAsia="Times New Roman" w:cs="Times New Roman"/>
      <w:b/>
      <w:color w:val="6787D8" w:themeColor="accent3"/>
      <w:kern w:val="21"/>
      <w:lang w:eastAsia="en-US"/>
    </w:rPr>
  </w:style>
  <w:style w:type="paragraph" w:customStyle="1" w:styleId="Bodybullets">
    <w:name w:val="Body bullets"/>
    <w:basedOn w:val="ListParagraph"/>
    <w:link w:val="BodybulletsChar"/>
    <w:qFormat/>
    <w:rsid w:val="004505B4"/>
    <w:pPr>
      <w:numPr>
        <w:numId w:val="1"/>
      </w:numPr>
      <w:spacing w:after="60"/>
    </w:pPr>
  </w:style>
  <w:style w:type="character" w:customStyle="1" w:styleId="ListParagraphChar">
    <w:name w:val="List Paragraph Char"/>
    <w:basedOn w:val="DefaultParagraphFont"/>
    <w:link w:val="ListParagraph"/>
    <w:uiPriority w:val="34"/>
    <w:rsid w:val="004505B4"/>
    <w:rPr>
      <w:sz w:val="21"/>
      <w:szCs w:val="21"/>
    </w:rPr>
  </w:style>
  <w:style w:type="character" w:customStyle="1" w:styleId="BodybulletsChar">
    <w:name w:val="Body bullets Char"/>
    <w:basedOn w:val="ListParagraphChar"/>
    <w:link w:val="Bodybullets"/>
    <w:rsid w:val="004505B4"/>
    <w:rPr>
      <w:sz w:val="21"/>
      <w:szCs w:val="21"/>
    </w:rPr>
  </w:style>
  <w:style w:type="character" w:styleId="CommentReference">
    <w:name w:val="annotation reference"/>
    <w:basedOn w:val="DefaultParagraphFont"/>
    <w:uiPriority w:val="99"/>
    <w:semiHidden/>
    <w:unhideWhenUsed/>
    <w:rsid w:val="00B62EA1"/>
    <w:rPr>
      <w:sz w:val="16"/>
      <w:szCs w:val="16"/>
    </w:rPr>
  </w:style>
  <w:style w:type="paragraph" w:styleId="CommentText">
    <w:name w:val="annotation text"/>
    <w:basedOn w:val="Normal"/>
    <w:link w:val="CommentTextChar"/>
    <w:uiPriority w:val="99"/>
    <w:semiHidden/>
    <w:unhideWhenUsed/>
    <w:rsid w:val="00B62EA1"/>
    <w:pPr>
      <w:spacing w:line="240" w:lineRule="auto"/>
    </w:pPr>
    <w:rPr>
      <w:sz w:val="20"/>
      <w:szCs w:val="20"/>
    </w:rPr>
  </w:style>
  <w:style w:type="character" w:customStyle="1" w:styleId="CommentTextChar">
    <w:name w:val="Comment Text Char"/>
    <w:basedOn w:val="DefaultParagraphFont"/>
    <w:link w:val="CommentText"/>
    <w:uiPriority w:val="99"/>
    <w:semiHidden/>
    <w:rsid w:val="00B62EA1"/>
    <w:rPr>
      <w:sz w:val="20"/>
      <w:szCs w:val="20"/>
    </w:rPr>
  </w:style>
  <w:style w:type="paragraph" w:styleId="CommentSubject">
    <w:name w:val="annotation subject"/>
    <w:basedOn w:val="CommentText"/>
    <w:next w:val="CommentText"/>
    <w:link w:val="CommentSubjectChar"/>
    <w:uiPriority w:val="99"/>
    <w:semiHidden/>
    <w:unhideWhenUsed/>
    <w:rsid w:val="00B62EA1"/>
    <w:rPr>
      <w:b/>
      <w:bCs/>
    </w:rPr>
  </w:style>
  <w:style w:type="character" w:customStyle="1" w:styleId="CommentSubjectChar">
    <w:name w:val="Comment Subject Char"/>
    <w:basedOn w:val="CommentTextChar"/>
    <w:link w:val="CommentSubject"/>
    <w:uiPriority w:val="99"/>
    <w:semiHidden/>
    <w:rsid w:val="00B62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649">
      <w:bodyDiv w:val="1"/>
      <w:marLeft w:val="0"/>
      <w:marRight w:val="0"/>
      <w:marTop w:val="0"/>
      <w:marBottom w:val="0"/>
      <w:divBdr>
        <w:top w:val="none" w:sz="0" w:space="0" w:color="auto"/>
        <w:left w:val="none" w:sz="0" w:space="0" w:color="auto"/>
        <w:bottom w:val="none" w:sz="0" w:space="0" w:color="auto"/>
        <w:right w:val="none" w:sz="0" w:space="0" w:color="auto"/>
      </w:divBdr>
    </w:div>
    <w:div w:id="427847969">
      <w:bodyDiv w:val="1"/>
      <w:marLeft w:val="0"/>
      <w:marRight w:val="0"/>
      <w:marTop w:val="0"/>
      <w:marBottom w:val="0"/>
      <w:divBdr>
        <w:top w:val="none" w:sz="0" w:space="0" w:color="auto"/>
        <w:left w:val="none" w:sz="0" w:space="0" w:color="auto"/>
        <w:bottom w:val="none" w:sz="0" w:space="0" w:color="auto"/>
        <w:right w:val="none" w:sz="0" w:space="0" w:color="auto"/>
      </w:divBdr>
    </w:div>
    <w:div w:id="657731472">
      <w:bodyDiv w:val="1"/>
      <w:marLeft w:val="0"/>
      <w:marRight w:val="0"/>
      <w:marTop w:val="0"/>
      <w:marBottom w:val="0"/>
      <w:divBdr>
        <w:top w:val="none" w:sz="0" w:space="0" w:color="auto"/>
        <w:left w:val="none" w:sz="0" w:space="0" w:color="auto"/>
        <w:bottom w:val="none" w:sz="0" w:space="0" w:color="auto"/>
        <w:right w:val="none" w:sz="0" w:space="0" w:color="auto"/>
      </w:divBdr>
    </w:div>
    <w:div w:id="883637060">
      <w:bodyDiv w:val="1"/>
      <w:marLeft w:val="0"/>
      <w:marRight w:val="0"/>
      <w:marTop w:val="0"/>
      <w:marBottom w:val="0"/>
      <w:divBdr>
        <w:top w:val="none" w:sz="0" w:space="0" w:color="auto"/>
        <w:left w:val="none" w:sz="0" w:space="0" w:color="auto"/>
        <w:bottom w:val="none" w:sz="0" w:space="0" w:color="auto"/>
        <w:right w:val="none" w:sz="0" w:space="0" w:color="auto"/>
      </w:divBdr>
    </w:div>
    <w:div w:id="897473681">
      <w:bodyDiv w:val="1"/>
      <w:marLeft w:val="0"/>
      <w:marRight w:val="0"/>
      <w:marTop w:val="0"/>
      <w:marBottom w:val="0"/>
      <w:divBdr>
        <w:top w:val="none" w:sz="0" w:space="0" w:color="auto"/>
        <w:left w:val="none" w:sz="0" w:space="0" w:color="auto"/>
        <w:bottom w:val="none" w:sz="0" w:space="0" w:color="auto"/>
        <w:right w:val="none" w:sz="0" w:space="0" w:color="auto"/>
      </w:divBdr>
    </w:div>
    <w:div w:id="951089828">
      <w:bodyDiv w:val="1"/>
      <w:marLeft w:val="0"/>
      <w:marRight w:val="0"/>
      <w:marTop w:val="0"/>
      <w:marBottom w:val="0"/>
      <w:divBdr>
        <w:top w:val="none" w:sz="0" w:space="0" w:color="auto"/>
        <w:left w:val="none" w:sz="0" w:space="0" w:color="auto"/>
        <w:bottom w:val="none" w:sz="0" w:space="0" w:color="auto"/>
        <w:right w:val="none" w:sz="0" w:space="0" w:color="auto"/>
      </w:divBdr>
    </w:div>
    <w:div w:id="1047073067">
      <w:bodyDiv w:val="1"/>
      <w:marLeft w:val="0"/>
      <w:marRight w:val="0"/>
      <w:marTop w:val="0"/>
      <w:marBottom w:val="0"/>
      <w:divBdr>
        <w:top w:val="none" w:sz="0" w:space="0" w:color="auto"/>
        <w:left w:val="none" w:sz="0" w:space="0" w:color="auto"/>
        <w:bottom w:val="none" w:sz="0" w:space="0" w:color="auto"/>
        <w:right w:val="none" w:sz="0" w:space="0" w:color="auto"/>
      </w:divBdr>
    </w:div>
    <w:div w:id="1380783983">
      <w:bodyDiv w:val="1"/>
      <w:marLeft w:val="0"/>
      <w:marRight w:val="0"/>
      <w:marTop w:val="0"/>
      <w:marBottom w:val="0"/>
      <w:divBdr>
        <w:top w:val="none" w:sz="0" w:space="0" w:color="auto"/>
        <w:left w:val="none" w:sz="0" w:space="0" w:color="auto"/>
        <w:bottom w:val="none" w:sz="0" w:space="0" w:color="auto"/>
        <w:right w:val="none" w:sz="0" w:space="0" w:color="auto"/>
      </w:divBdr>
    </w:div>
    <w:div w:id="1509831366">
      <w:bodyDiv w:val="1"/>
      <w:marLeft w:val="0"/>
      <w:marRight w:val="0"/>
      <w:marTop w:val="0"/>
      <w:marBottom w:val="0"/>
      <w:divBdr>
        <w:top w:val="none" w:sz="0" w:space="0" w:color="auto"/>
        <w:left w:val="none" w:sz="0" w:space="0" w:color="auto"/>
        <w:bottom w:val="none" w:sz="0" w:space="0" w:color="auto"/>
        <w:right w:val="none" w:sz="0" w:space="0" w:color="auto"/>
      </w:divBdr>
      <w:divsChild>
        <w:div w:id="1529902918">
          <w:marLeft w:val="0"/>
          <w:marRight w:val="0"/>
          <w:marTop w:val="0"/>
          <w:marBottom w:val="0"/>
          <w:divBdr>
            <w:top w:val="none" w:sz="0" w:space="0" w:color="auto"/>
            <w:left w:val="none" w:sz="0" w:space="0" w:color="auto"/>
            <w:bottom w:val="none" w:sz="0" w:space="0" w:color="auto"/>
            <w:right w:val="none" w:sz="0" w:space="0" w:color="auto"/>
          </w:divBdr>
          <w:divsChild>
            <w:div w:id="1732997213">
              <w:marLeft w:val="0"/>
              <w:marRight w:val="0"/>
              <w:marTop w:val="0"/>
              <w:marBottom w:val="0"/>
              <w:divBdr>
                <w:top w:val="none" w:sz="0" w:space="0" w:color="auto"/>
                <w:left w:val="none" w:sz="0" w:space="0" w:color="auto"/>
                <w:bottom w:val="none" w:sz="0" w:space="0" w:color="auto"/>
                <w:right w:val="none" w:sz="0" w:space="0" w:color="auto"/>
              </w:divBdr>
              <w:divsChild>
                <w:div w:id="1526601909">
                  <w:marLeft w:val="0"/>
                  <w:marRight w:val="0"/>
                  <w:marTop w:val="0"/>
                  <w:marBottom w:val="0"/>
                  <w:divBdr>
                    <w:top w:val="none" w:sz="0" w:space="0" w:color="auto"/>
                    <w:left w:val="none" w:sz="0" w:space="0" w:color="auto"/>
                    <w:bottom w:val="none" w:sz="0" w:space="0" w:color="auto"/>
                    <w:right w:val="none" w:sz="0" w:space="0" w:color="auto"/>
                  </w:divBdr>
                  <w:divsChild>
                    <w:div w:id="2088452540">
                      <w:marLeft w:val="0"/>
                      <w:marRight w:val="0"/>
                      <w:marTop w:val="0"/>
                      <w:marBottom w:val="0"/>
                      <w:divBdr>
                        <w:top w:val="none" w:sz="0" w:space="0" w:color="auto"/>
                        <w:left w:val="none" w:sz="0" w:space="0" w:color="auto"/>
                        <w:bottom w:val="none" w:sz="0" w:space="0" w:color="auto"/>
                        <w:right w:val="none" w:sz="0" w:space="0" w:color="auto"/>
                      </w:divBdr>
                      <w:divsChild>
                        <w:div w:id="12767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7474">
      <w:bodyDiv w:val="1"/>
      <w:marLeft w:val="0"/>
      <w:marRight w:val="0"/>
      <w:marTop w:val="0"/>
      <w:marBottom w:val="0"/>
      <w:divBdr>
        <w:top w:val="none" w:sz="0" w:space="0" w:color="auto"/>
        <w:left w:val="none" w:sz="0" w:space="0" w:color="auto"/>
        <w:bottom w:val="none" w:sz="0" w:space="0" w:color="auto"/>
        <w:right w:val="none" w:sz="0" w:space="0" w:color="auto"/>
      </w:divBdr>
    </w:div>
    <w:div w:id="1843356623">
      <w:bodyDiv w:val="1"/>
      <w:marLeft w:val="0"/>
      <w:marRight w:val="0"/>
      <w:marTop w:val="0"/>
      <w:marBottom w:val="0"/>
      <w:divBdr>
        <w:top w:val="none" w:sz="0" w:space="0" w:color="auto"/>
        <w:left w:val="none" w:sz="0" w:space="0" w:color="auto"/>
        <w:bottom w:val="none" w:sz="0" w:space="0" w:color="auto"/>
        <w:right w:val="none" w:sz="0" w:space="0" w:color="auto"/>
      </w:divBdr>
    </w:div>
    <w:div w:id="1946110358">
      <w:bodyDiv w:val="1"/>
      <w:marLeft w:val="0"/>
      <w:marRight w:val="0"/>
      <w:marTop w:val="0"/>
      <w:marBottom w:val="0"/>
      <w:divBdr>
        <w:top w:val="none" w:sz="0" w:space="0" w:color="auto"/>
        <w:left w:val="none" w:sz="0" w:space="0" w:color="auto"/>
        <w:bottom w:val="none" w:sz="0" w:space="0" w:color="auto"/>
        <w:right w:val="none" w:sz="0" w:space="0" w:color="auto"/>
      </w:divBdr>
    </w:div>
    <w:div w:id="20012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Moreland City Council">
      <a:dk1>
        <a:sysClr val="windowText" lastClr="000000"/>
      </a:dk1>
      <a:lt1>
        <a:sysClr val="window" lastClr="FFFFFF"/>
      </a:lt1>
      <a:dk2>
        <a:srgbClr val="44546A"/>
      </a:dk2>
      <a:lt2>
        <a:srgbClr val="E7E6E6"/>
      </a:lt2>
      <a:accent1>
        <a:srgbClr val="FF595A"/>
      </a:accent1>
      <a:accent2>
        <a:srgbClr val="CF63CE"/>
      </a:accent2>
      <a:accent3>
        <a:srgbClr val="6787D8"/>
      </a:accent3>
      <a:accent4>
        <a:srgbClr val="F6CE3E"/>
      </a:accent4>
      <a:accent5>
        <a:srgbClr val="48BB88"/>
      </a:accent5>
      <a:accent6>
        <a:srgbClr val="00BDAC"/>
      </a:accent6>
      <a:hlink>
        <a:srgbClr val="F6CE3E"/>
      </a:hlink>
      <a:folHlink>
        <a:srgbClr val="CF63CE"/>
      </a:folHlink>
    </a:clrScheme>
    <a:fontScheme name="Moreland City Council">
      <a:majorFont>
        <a:latin typeface="Galano Grotesque ExtraBold"/>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3E844EC962A146BBB9F6484DF31B69" ma:contentTypeVersion="13" ma:contentTypeDescription="Create a new document." ma:contentTypeScope="" ma:versionID="3fcf6e1b589c7fdd53fd4bdb83050205">
  <xsd:schema xmlns:xsd="http://www.w3.org/2001/XMLSchema" xmlns:xs="http://www.w3.org/2001/XMLSchema" xmlns:p="http://schemas.microsoft.com/office/2006/metadata/properties" xmlns:ns3="d4c40883-dc11-4cac-8530-bad3b68b78b6" xmlns:ns4="f0e8e88d-cc64-479a-80f3-a2a2445f7599" targetNamespace="http://schemas.microsoft.com/office/2006/metadata/properties" ma:root="true" ma:fieldsID="031057fc5c74d33f78c9c34d8c654a7c" ns3:_="" ns4:_="">
    <xsd:import namespace="d4c40883-dc11-4cac-8530-bad3b68b78b6"/>
    <xsd:import namespace="f0e8e88d-cc64-479a-80f3-a2a2445f75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0883-dc11-4cac-8530-bad3b68b7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e88d-cc64-479a-80f3-a2a2445f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82F4-BF4C-4252-887A-8E17E19F2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B49DD7-1E00-43DE-A0CF-51FB508D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0883-dc11-4cac-8530-bad3b68b78b6"/>
    <ds:schemaRef ds:uri="f0e8e88d-cc64-479a-80f3-a2a2445f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1CA23-43F7-4364-9CF8-8A27F04E01ED}">
  <ds:schemaRefs>
    <ds:schemaRef ds:uri="http://schemas.microsoft.com/sharepoint/v3/contenttype/forms"/>
  </ds:schemaRefs>
</ds:datastoreItem>
</file>

<file path=customXml/itemProps4.xml><?xml version="1.0" encoding="utf-8"?>
<ds:datastoreItem xmlns:ds="http://schemas.openxmlformats.org/officeDocument/2006/customXml" ds:itemID="{F648F270-052F-42DB-B7C8-9F7DA9ED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PD.DOT</Template>
  <TotalTime>0</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11642</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Travis Palin</cp:lastModifiedBy>
  <cp:revision>2</cp:revision>
  <cp:lastPrinted>2020-10-06T11:52:00Z</cp:lastPrinted>
  <dcterms:created xsi:type="dcterms:W3CDTF">2021-05-03T08:57:00Z</dcterms:created>
  <dcterms:modified xsi:type="dcterms:W3CDTF">2021-05-03T08:57:00Z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0x0101001B3E844EC962A146BBB9F6484DF31B69</vt:lpwstr>
  </property>
</Properties>
</file>