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E91" w:rsidRDefault="00770E91">
      <w:pPr>
        <w:jc w:val="center"/>
        <w:rPr>
          <w:rFonts w:ascii="Arial" w:hAnsi="Arial"/>
          <w:b/>
          <w:sz w:val="48"/>
        </w:rPr>
      </w:pPr>
      <w:bookmarkStart w:id="0" w:name="_GoBack"/>
      <w:bookmarkEnd w:id="0"/>
      <w:r>
        <w:rPr>
          <w:rFonts w:ascii="Arial" w:hAnsi="Arial"/>
          <w:b/>
          <w:sz w:val="48"/>
        </w:rPr>
        <w:t>POSITION DESCRIPTION</w:t>
      </w:r>
    </w:p>
    <w:p w:rsidR="00D04260" w:rsidRDefault="00D04260">
      <w:pPr>
        <w:jc w:val="center"/>
        <w:rPr>
          <w:rFonts w:ascii="Arial" w:hAnsi="Arial"/>
          <w:b/>
          <w:sz w:val="48"/>
        </w:rPr>
      </w:pPr>
    </w:p>
    <w:p w:rsidR="00D04260" w:rsidRDefault="003A59BA" w:rsidP="00D04260">
      <w:pPr>
        <w:ind w:firstLine="720"/>
      </w:pPr>
      <w:r>
        <w:rPr>
          <w:noProof/>
          <w:lang w:val="en-AU" w:eastAsia="en-AU"/>
        </w:rPr>
        <w:drawing>
          <wp:inline distT="0" distB="0" distL="0" distR="0">
            <wp:extent cx="992505" cy="962660"/>
            <wp:effectExtent l="0" t="0" r="0" b="0"/>
            <wp:docPr id="1" name="Picture 2"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_Page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505" cy="962660"/>
                    </a:xfrm>
                    <a:prstGeom prst="rect">
                      <a:avLst/>
                    </a:prstGeom>
                    <a:noFill/>
                    <a:ln>
                      <a:noFill/>
                    </a:ln>
                  </pic:spPr>
                </pic:pic>
              </a:graphicData>
            </a:graphic>
          </wp:inline>
        </w:drawing>
      </w:r>
      <w:r>
        <w:rPr>
          <w:noProof/>
          <w:lang w:val="en-AU" w:eastAsia="en-AU"/>
        </w:rPr>
        <w:drawing>
          <wp:inline distT="0" distB="0" distL="0" distR="0">
            <wp:extent cx="992505" cy="998855"/>
            <wp:effectExtent l="0" t="0" r="0" b="0"/>
            <wp:docPr id="2" name="Picture 3"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2505" cy="998855"/>
                    </a:xfrm>
                    <a:prstGeom prst="rect">
                      <a:avLst/>
                    </a:prstGeom>
                    <a:noFill/>
                    <a:ln>
                      <a:noFill/>
                    </a:ln>
                  </pic:spPr>
                </pic:pic>
              </a:graphicData>
            </a:graphic>
          </wp:inline>
        </w:drawing>
      </w:r>
      <w:r>
        <w:rPr>
          <w:noProof/>
          <w:lang w:val="en-AU" w:eastAsia="en-AU"/>
        </w:rPr>
        <w:drawing>
          <wp:inline distT="0" distB="0" distL="0" distR="0">
            <wp:extent cx="992505" cy="950595"/>
            <wp:effectExtent l="0" t="0" r="0" b="0"/>
            <wp:docPr id="3" name="Picture 3"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2505" cy="950595"/>
                    </a:xfrm>
                    <a:prstGeom prst="rect">
                      <a:avLst/>
                    </a:prstGeom>
                    <a:noFill/>
                    <a:ln>
                      <a:noFill/>
                    </a:ln>
                  </pic:spPr>
                </pic:pic>
              </a:graphicData>
            </a:graphic>
          </wp:inline>
        </w:drawing>
      </w:r>
      <w:r>
        <w:rPr>
          <w:noProof/>
          <w:lang w:val="en-AU" w:eastAsia="en-AU"/>
        </w:rPr>
        <w:drawing>
          <wp:inline distT="0" distB="0" distL="0" distR="0">
            <wp:extent cx="992505" cy="962660"/>
            <wp:effectExtent l="0" t="0" r="0" b="0"/>
            <wp:docPr id="4" name="Picture 4"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_Page_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2505" cy="962660"/>
                    </a:xfrm>
                    <a:prstGeom prst="rect">
                      <a:avLst/>
                    </a:prstGeom>
                    <a:noFill/>
                    <a:ln>
                      <a:noFill/>
                    </a:ln>
                  </pic:spPr>
                </pic:pic>
              </a:graphicData>
            </a:graphic>
          </wp:inline>
        </w:drawing>
      </w:r>
      <w:r>
        <w:rPr>
          <w:noProof/>
          <w:lang w:val="en-AU" w:eastAsia="en-AU"/>
        </w:rPr>
        <w:drawing>
          <wp:inline distT="0" distB="0" distL="0" distR="0">
            <wp:extent cx="992505" cy="998855"/>
            <wp:effectExtent l="0" t="0" r="0" b="0"/>
            <wp:docPr id="5" name="Picture 6"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_Page_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2505" cy="998855"/>
                    </a:xfrm>
                    <a:prstGeom prst="rect">
                      <a:avLst/>
                    </a:prstGeom>
                    <a:noFill/>
                    <a:ln>
                      <a:noFill/>
                    </a:ln>
                  </pic:spPr>
                </pic:pic>
              </a:graphicData>
            </a:graphic>
          </wp:inline>
        </w:drawing>
      </w:r>
    </w:p>
    <w:p w:rsidR="00235EF4" w:rsidRDefault="00235EF4">
      <w:pPr>
        <w:jc w:val="center"/>
        <w:rPr>
          <w:rFonts w:ascii="Arial" w:hAnsi="Arial"/>
          <w:b/>
          <w:sz w:val="48"/>
        </w:rPr>
      </w:pPr>
    </w:p>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45"/>
        <w:gridCol w:w="18"/>
        <w:gridCol w:w="7372"/>
      </w:tblGrid>
      <w:tr w:rsidR="00770E91">
        <w:trPr>
          <w:cantSplit/>
        </w:trPr>
        <w:tc>
          <w:tcPr>
            <w:tcW w:w="2345" w:type="dxa"/>
            <w:tcBorders>
              <w:bottom w:val="single" w:sz="4" w:space="0" w:color="auto"/>
              <w:right w:val="single" w:sz="4" w:space="0" w:color="auto"/>
            </w:tcBorders>
          </w:tcPr>
          <w:p w:rsidR="00770E91" w:rsidRDefault="001B7282">
            <w:pPr>
              <w:tabs>
                <w:tab w:val="left" w:pos="3150"/>
              </w:tabs>
              <w:spacing w:before="120"/>
              <w:rPr>
                <w:rFonts w:ascii="Arial" w:hAnsi="Arial"/>
                <w:b/>
                <w:sz w:val="24"/>
              </w:rPr>
            </w:pPr>
            <w:r>
              <w:rPr>
                <w:rFonts w:ascii="Arial" w:hAnsi="Arial"/>
                <w:b/>
                <w:sz w:val="24"/>
              </w:rPr>
              <w:t>POSITION TITLE:</w:t>
            </w:r>
          </w:p>
        </w:tc>
        <w:tc>
          <w:tcPr>
            <w:tcW w:w="7390" w:type="dxa"/>
            <w:gridSpan w:val="2"/>
            <w:tcBorders>
              <w:left w:val="nil"/>
              <w:bottom w:val="nil"/>
            </w:tcBorders>
          </w:tcPr>
          <w:p w:rsidR="00770E91" w:rsidRDefault="009B2740">
            <w:pPr>
              <w:pStyle w:val="Heading2"/>
              <w:tabs>
                <w:tab w:val="clear" w:pos="720"/>
                <w:tab w:val="clear" w:pos="3600"/>
                <w:tab w:val="left" w:pos="3150"/>
              </w:tabs>
              <w:spacing w:before="120"/>
              <w:rPr>
                <w:rFonts w:ascii="Verdana" w:hAnsi="Verdana"/>
              </w:rPr>
            </w:pPr>
            <w:r>
              <w:rPr>
                <w:rFonts w:ascii="Verdana" w:hAnsi="Verdana"/>
              </w:rPr>
              <w:t>Maternal and Child Health Nurse</w:t>
            </w:r>
            <w:r w:rsidR="004967C6">
              <w:rPr>
                <w:rFonts w:ascii="Verdana" w:hAnsi="Verdana"/>
              </w:rPr>
              <w:t xml:space="preserve">: Casual </w:t>
            </w:r>
          </w:p>
        </w:tc>
      </w:tr>
      <w:tr w:rsidR="00770E91">
        <w:trPr>
          <w:cantSplit/>
        </w:trPr>
        <w:tc>
          <w:tcPr>
            <w:tcW w:w="2345" w:type="dxa"/>
            <w:tcBorders>
              <w:top w:val="nil"/>
              <w:bottom w:val="single" w:sz="4" w:space="0" w:color="auto"/>
              <w:right w:val="nil"/>
            </w:tcBorders>
          </w:tcPr>
          <w:p w:rsidR="00770E91" w:rsidRDefault="001B7282">
            <w:pPr>
              <w:tabs>
                <w:tab w:val="left" w:pos="3150"/>
              </w:tabs>
              <w:spacing w:before="120"/>
              <w:rPr>
                <w:rFonts w:ascii="Arial" w:hAnsi="Arial"/>
                <w:b/>
                <w:sz w:val="24"/>
              </w:rPr>
            </w:pPr>
            <w:r>
              <w:rPr>
                <w:rFonts w:ascii="Arial" w:hAnsi="Arial"/>
                <w:b/>
                <w:sz w:val="24"/>
              </w:rPr>
              <w:t>POSITION NO:</w:t>
            </w:r>
          </w:p>
        </w:tc>
        <w:tc>
          <w:tcPr>
            <w:tcW w:w="7390" w:type="dxa"/>
            <w:gridSpan w:val="2"/>
            <w:tcBorders>
              <w:top w:val="single" w:sz="4" w:space="0" w:color="auto"/>
              <w:left w:val="single" w:sz="4" w:space="0" w:color="auto"/>
              <w:bottom w:val="single" w:sz="4" w:space="0" w:color="auto"/>
            </w:tcBorders>
          </w:tcPr>
          <w:p w:rsidR="00770E91" w:rsidRDefault="00B30FF1">
            <w:pPr>
              <w:tabs>
                <w:tab w:val="left" w:pos="3150"/>
              </w:tabs>
              <w:spacing w:before="120"/>
              <w:rPr>
                <w:rFonts w:ascii="Verdana" w:hAnsi="Verdana"/>
                <w:sz w:val="24"/>
              </w:rPr>
            </w:pPr>
            <w:r>
              <w:rPr>
                <w:rFonts w:ascii="Verdana" w:hAnsi="Verdana"/>
                <w:sz w:val="24"/>
              </w:rPr>
              <w:t>397, 37, 3330, 62</w:t>
            </w:r>
          </w:p>
        </w:tc>
      </w:tr>
      <w:tr w:rsidR="00770E91">
        <w:trPr>
          <w:cantSplit/>
        </w:trPr>
        <w:tc>
          <w:tcPr>
            <w:tcW w:w="2345" w:type="dxa"/>
            <w:tcBorders>
              <w:bottom w:val="single" w:sz="4" w:space="0" w:color="auto"/>
              <w:right w:val="single" w:sz="4" w:space="0" w:color="auto"/>
            </w:tcBorders>
          </w:tcPr>
          <w:p w:rsidR="00770E91" w:rsidRDefault="001B7282">
            <w:pPr>
              <w:tabs>
                <w:tab w:val="left" w:pos="3150"/>
              </w:tabs>
              <w:spacing w:before="120"/>
              <w:rPr>
                <w:rFonts w:ascii="Arial" w:hAnsi="Arial"/>
                <w:b/>
                <w:sz w:val="24"/>
              </w:rPr>
            </w:pPr>
            <w:r>
              <w:rPr>
                <w:rFonts w:ascii="Arial" w:hAnsi="Arial"/>
                <w:b/>
                <w:sz w:val="24"/>
              </w:rPr>
              <w:t>CLASSIFICATION:</w:t>
            </w:r>
          </w:p>
        </w:tc>
        <w:tc>
          <w:tcPr>
            <w:tcW w:w="7390" w:type="dxa"/>
            <w:gridSpan w:val="2"/>
            <w:tcBorders>
              <w:left w:val="nil"/>
              <w:bottom w:val="single" w:sz="4" w:space="0" w:color="auto"/>
            </w:tcBorders>
          </w:tcPr>
          <w:p w:rsidR="00770E91" w:rsidRDefault="004967C6">
            <w:pPr>
              <w:tabs>
                <w:tab w:val="left" w:pos="3150"/>
              </w:tabs>
              <w:spacing w:before="120"/>
              <w:rPr>
                <w:rFonts w:ascii="Verdana" w:hAnsi="Verdana"/>
                <w:sz w:val="24"/>
              </w:rPr>
            </w:pPr>
            <w:r>
              <w:rPr>
                <w:rFonts w:ascii="Verdana" w:hAnsi="Verdana"/>
                <w:sz w:val="24"/>
              </w:rPr>
              <w:t xml:space="preserve">MCH Universal </w:t>
            </w:r>
            <w:r w:rsidR="00B30FF1">
              <w:rPr>
                <w:rFonts w:ascii="Verdana" w:hAnsi="Verdana"/>
                <w:sz w:val="24"/>
              </w:rPr>
              <w:t>C</w:t>
            </w:r>
            <w:r>
              <w:rPr>
                <w:rFonts w:ascii="Verdana" w:hAnsi="Verdana"/>
                <w:sz w:val="24"/>
              </w:rPr>
              <w:t xml:space="preserve">asual </w:t>
            </w:r>
            <w:r w:rsidR="00B30FF1">
              <w:rPr>
                <w:rFonts w:ascii="Verdana" w:hAnsi="Verdana"/>
                <w:sz w:val="24"/>
              </w:rPr>
              <w:t>P</w:t>
            </w:r>
            <w:r>
              <w:rPr>
                <w:rFonts w:ascii="Verdana" w:hAnsi="Verdana"/>
                <w:sz w:val="24"/>
              </w:rPr>
              <w:t>osition</w:t>
            </w:r>
            <w:r w:rsidR="007A41C7">
              <w:rPr>
                <w:rFonts w:ascii="Verdana" w:hAnsi="Verdana"/>
                <w:sz w:val="24"/>
              </w:rPr>
              <w:t>s</w:t>
            </w:r>
          </w:p>
        </w:tc>
      </w:tr>
      <w:tr w:rsidR="00770E91">
        <w:trPr>
          <w:cantSplit/>
        </w:trPr>
        <w:tc>
          <w:tcPr>
            <w:tcW w:w="2345" w:type="dxa"/>
            <w:tcBorders>
              <w:top w:val="single" w:sz="4" w:space="0" w:color="auto"/>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AWARD / LWAA:</w:t>
            </w:r>
          </w:p>
        </w:tc>
        <w:tc>
          <w:tcPr>
            <w:tcW w:w="7390" w:type="dxa"/>
            <w:gridSpan w:val="2"/>
            <w:tcBorders>
              <w:top w:val="nil"/>
              <w:left w:val="nil"/>
              <w:bottom w:val="nil"/>
            </w:tcBorders>
          </w:tcPr>
          <w:p w:rsidR="00770E91" w:rsidRDefault="004967C6" w:rsidP="00E83455">
            <w:pPr>
              <w:pStyle w:val="Heading2"/>
              <w:tabs>
                <w:tab w:val="clear" w:pos="720"/>
                <w:tab w:val="clear" w:pos="3600"/>
                <w:tab w:val="left" w:pos="3150"/>
              </w:tabs>
              <w:spacing w:before="120"/>
              <w:rPr>
                <w:rFonts w:ascii="Verdana" w:hAnsi="Verdana"/>
              </w:rPr>
            </w:pPr>
            <w:r>
              <w:rPr>
                <w:rFonts w:ascii="Verdana" w:hAnsi="Verdana"/>
              </w:rPr>
              <w:t>Moreland City Council Enterprise Agreement 2018</w:t>
            </w:r>
          </w:p>
        </w:tc>
      </w:tr>
      <w:tr w:rsidR="00770E91">
        <w:trPr>
          <w:cantSplit/>
        </w:trPr>
        <w:tc>
          <w:tcPr>
            <w:tcW w:w="2363" w:type="dxa"/>
            <w:gridSpan w:val="2"/>
            <w:tcBorders>
              <w:top w:val="single" w:sz="4" w:space="0" w:color="auto"/>
              <w:bottom w:val="single" w:sz="4" w:space="0" w:color="auto"/>
              <w:right w:val="single" w:sz="4" w:space="0" w:color="auto"/>
            </w:tcBorders>
          </w:tcPr>
          <w:p w:rsidR="00770E91" w:rsidRDefault="001B7282">
            <w:pPr>
              <w:tabs>
                <w:tab w:val="left" w:pos="3150"/>
              </w:tabs>
              <w:spacing w:before="120"/>
              <w:rPr>
                <w:rFonts w:ascii="Arial" w:hAnsi="Arial"/>
                <w:b/>
                <w:sz w:val="24"/>
              </w:rPr>
            </w:pPr>
            <w:r>
              <w:rPr>
                <w:rFonts w:ascii="Arial" w:hAnsi="Arial"/>
                <w:b/>
                <w:sz w:val="24"/>
              </w:rPr>
              <w:t>DEPARTMENT:</w:t>
            </w:r>
          </w:p>
        </w:tc>
        <w:tc>
          <w:tcPr>
            <w:tcW w:w="7372" w:type="dxa"/>
            <w:tcBorders>
              <w:top w:val="single" w:sz="4" w:space="0" w:color="auto"/>
              <w:left w:val="nil"/>
              <w:bottom w:val="single" w:sz="4" w:space="0" w:color="auto"/>
            </w:tcBorders>
          </w:tcPr>
          <w:p w:rsidR="00770E91" w:rsidRDefault="004967C6">
            <w:pPr>
              <w:pStyle w:val="Heading2"/>
              <w:tabs>
                <w:tab w:val="clear" w:pos="720"/>
                <w:tab w:val="clear" w:pos="3600"/>
                <w:tab w:val="left" w:pos="3150"/>
              </w:tabs>
              <w:spacing w:before="120"/>
              <w:rPr>
                <w:rFonts w:ascii="Verdana" w:hAnsi="Verdana"/>
              </w:rPr>
            </w:pPr>
            <w:r>
              <w:rPr>
                <w:rFonts w:ascii="Verdana" w:hAnsi="Verdana"/>
              </w:rPr>
              <w:t>Community Development</w:t>
            </w:r>
          </w:p>
        </w:tc>
      </w:tr>
      <w:tr w:rsidR="00770E91">
        <w:trPr>
          <w:cantSplit/>
        </w:trPr>
        <w:tc>
          <w:tcPr>
            <w:tcW w:w="2363" w:type="dxa"/>
            <w:gridSpan w:val="2"/>
            <w:tcBorders>
              <w:top w:val="single" w:sz="4" w:space="0" w:color="auto"/>
              <w:bottom w:val="single" w:sz="4" w:space="0" w:color="auto"/>
              <w:right w:val="single" w:sz="4" w:space="0" w:color="auto"/>
            </w:tcBorders>
          </w:tcPr>
          <w:p w:rsidR="00770E91" w:rsidRDefault="00770E91">
            <w:pPr>
              <w:spacing w:before="120"/>
              <w:rPr>
                <w:rFonts w:ascii="Arial" w:hAnsi="Arial"/>
                <w:b/>
                <w:sz w:val="24"/>
              </w:rPr>
            </w:pPr>
            <w:r>
              <w:rPr>
                <w:rFonts w:ascii="Arial" w:hAnsi="Arial"/>
                <w:b/>
                <w:sz w:val="24"/>
              </w:rPr>
              <w:t>BRANCH:</w:t>
            </w:r>
          </w:p>
        </w:tc>
        <w:tc>
          <w:tcPr>
            <w:tcW w:w="7372" w:type="dxa"/>
            <w:tcBorders>
              <w:top w:val="nil"/>
              <w:left w:val="nil"/>
              <w:bottom w:val="single" w:sz="4" w:space="0" w:color="auto"/>
            </w:tcBorders>
          </w:tcPr>
          <w:p w:rsidR="00770E91" w:rsidRDefault="004967C6">
            <w:pPr>
              <w:pStyle w:val="Heading2"/>
              <w:tabs>
                <w:tab w:val="clear" w:pos="720"/>
                <w:tab w:val="clear" w:pos="3600"/>
                <w:tab w:val="left" w:pos="3150"/>
              </w:tabs>
              <w:spacing w:before="120"/>
              <w:rPr>
                <w:rFonts w:ascii="Verdana" w:hAnsi="Verdana"/>
              </w:rPr>
            </w:pPr>
            <w:r>
              <w:rPr>
                <w:rFonts w:ascii="Verdana" w:hAnsi="Verdana"/>
              </w:rPr>
              <w:t xml:space="preserve">Early Years and Youth </w:t>
            </w:r>
          </w:p>
        </w:tc>
      </w:tr>
      <w:tr w:rsidR="00770E91">
        <w:trPr>
          <w:cantSplit/>
        </w:trPr>
        <w:tc>
          <w:tcPr>
            <w:tcW w:w="2363" w:type="dxa"/>
            <w:gridSpan w:val="2"/>
            <w:tcBorders>
              <w:top w:val="single" w:sz="4" w:space="0" w:color="auto"/>
              <w:bottom w:val="nil"/>
              <w:right w:val="single" w:sz="4" w:space="0" w:color="auto"/>
            </w:tcBorders>
          </w:tcPr>
          <w:p w:rsidR="00770E91" w:rsidRDefault="00770E91">
            <w:pPr>
              <w:spacing w:before="120"/>
              <w:rPr>
                <w:rFonts w:ascii="Arial" w:hAnsi="Arial"/>
                <w:b/>
                <w:sz w:val="24"/>
              </w:rPr>
            </w:pPr>
            <w:r>
              <w:rPr>
                <w:rFonts w:ascii="Arial" w:hAnsi="Arial"/>
                <w:b/>
                <w:sz w:val="24"/>
              </w:rPr>
              <w:t>WORK UNIT:</w:t>
            </w:r>
          </w:p>
        </w:tc>
        <w:tc>
          <w:tcPr>
            <w:tcW w:w="7372" w:type="dxa"/>
            <w:tcBorders>
              <w:top w:val="single" w:sz="4" w:space="0" w:color="auto"/>
              <w:left w:val="nil"/>
              <w:bottom w:val="nil"/>
            </w:tcBorders>
          </w:tcPr>
          <w:p w:rsidR="00770E91" w:rsidRDefault="004967C6">
            <w:pPr>
              <w:pStyle w:val="Heading2"/>
              <w:tabs>
                <w:tab w:val="clear" w:pos="720"/>
                <w:tab w:val="clear" w:pos="3600"/>
                <w:tab w:val="left" w:pos="3150"/>
              </w:tabs>
              <w:spacing w:before="120"/>
              <w:rPr>
                <w:rFonts w:ascii="Verdana" w:hAnsi="Verdana"/>
              </w:rPr>
            </w:pPr>
            <w:r>
              <w:rPr>
                <w:rFonts w:ascii="Verdana" w:hAnsi="Verdana"/>
              </w:rPr>
              <w:t xml:space="preserve">Maternal &amp; Child Health </w:t>
            </w:r>
          </w:p>
        </w:tc>
      </w:tr>
      <w:tr w:rsidR="00770E91">
        <w:trPr>
          <w:cantSplit/>
        </w:trPr>
        <w:tc>
          <w:tcPr>
            <w:tcW w:w="2363" w:type="dxa"/>
            <w:gridSpan w:val="2"/>
            <w:tcBorders>
              <w:bottom w:val="nil"/>
              <w:right w:val="single" w:sz="4" w:space="0" w:color="auto"/>
            </w:tcBorders>
          </w:tcPr>
          <w:p w:rsidR="00770E91" w:rsidRDefault="001B7282">
            <w:pPr>
              <w:tabs>
                <w:tab w:val="left" w:pos="3150"/>
              </w:tabs>
              <w:spacing w:before="120"/>
              <w:rPr>
                <w:rFonts w:ascii="Arial" w:hAnsi="Arial"/>
                <w:b/>
                <w:sz w:val="24"/>
              </w:rPr>
            </w:pPr>
            <w:r>
              <w:rPr>
                <w:rFonts w:ascii="Arial" w:hAnsi="Arial"/>
                <w:b/>
                <w:sz w:val="24"/>
              </w:rPr>
              <w:t>REPORTS TO:</w:t>
            </w:r>
          </w:p>
        </w:tc>
        <w:tc>
          <w:tcPr>
            <w:tcW w:w="7372" w:type="dxa"/>
            <w:tcBorders>
              <w:left w:val="nil"/>
              <w:bottom w:val="nil"/>
            </w:tcBorders>
          </w:tcPr>
          <w:p w:rsidR="00770E91" w:rsidRDefault="004967C6">
            <w:pPr>
              <w:pStyle w:val="Heading2"/>
              <w:tabs>
                <w:tab w:val="clear" w:pos="720"/>
                <w:tab w:val="clear" w:pos="3600"/>
                <w:tab w:val="left" w:pos="3150"/>
              </w:tabs>
              <w:spacing w:before="120"/>
              <w:rPr>
                <w:rFonts w:ascii="Verdana" w:hAnsi="Verdana"/>
              </w:rPr>
            </w:pPr>
            <w:r>
              <w:rPr>
                <w:rFonts w:ascii="Verdana" w:hAnsi="Verdana"/>
              </w:rPr>
              <w:t xml:space="preserve">Coordinators Maternal &amp; Child Health and Immunisation </w:t>
            </w:r>
          </w:p>
        </w:tc>
      </w:tr>
      <w:tr w:rsidR="00770E91">
        <w:trPr>
          <w:cantSplit/>
        </w:trPr>
        <w:tc>
          <w:tcPr>
            <w:tcW w:w="2363" w:type="dxa"/>
            <w:gridSpan w:val="2"/>
            <w:tcBorders>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SUPERVISES:</w:t>
            </w:r>
          </w:p>
        </w:tc>
        <w:tc>
          <w:tcPr>
            <w:tcW w:w="7372" w:type="dxa"/>
            <w:tcBorders>
              <w:left w:val="nil"/>
              <w:bottom w:val="nil"/>
            </w:tcBorders>
          </w:tcPr>
          <w:p w:rsidR="00770E91" w:rsidRDefault="004967C6">
            <w:pPr>
              <w:pStyle w:val="Heading2"/>
              <w:tabs>
                <w:tab w:val="clear" w:pos="720"/>
                <w:tab w:val="clear" w:pos="3600"/>
                <w:tab w:val="left" w:pos="3150"/>
              </w:tabs>
              <w:spacing w:before="120"/>
              <w:rPr>
                <w:rFonts w:ascii="Verdana" w:hAnsi="Verdana"/>
              </w:rPr>
            </w:pPr>
            <w:r>
              <w:rPr>
                <w:rFonts w:ascii="Verdana" w:hAnsi="Verdana"/>
              </w:rPr>
              <w:t xml:space="preserve">Maternal and Child Health and Immunisation Unit  </w:t>
            </w:r>
          </w:p>
        </w:tc>
      </w:tr>
      <w:tr w:rsidR="00770E91">
        <w:trPr>
          <w:cantSplit/>
        </w:trPr>
        <w:tc>
          <w:tcPr>
            <w:tcW w:w="2363" w:type="dxa"/>
            <w:gridSpan w:val="2"/>
            <w:tcBorders>
              <w:bottom w:val="nil"/>
              <w:right w:val="single" w:sz="4" w:space="0" w:color="auto"/>
            </w:tcBorders>
          </w:tcPr>
          <w:p w:rsidR="00770E91" w:rsidRDefault="00770E91">
            <w:pPr>
              <w:tabs>
                <w:tab w:val="left" w:pos="3150"/>
              </w:tabs>
              <w:spacing w:before="120"/>
              <w:rPr>
                <w:rFonts w:ascii="Verdana" w:hAnsi="Verdana"/>
                <w:b/>
                <w:sz w:val="24"/>
              </w:rPr>
            </w:pPr>
            <w:r>
              <w:rPr>
                <w:rFonts w:ascii="Arial" w:hAnsi="Arial"/>
                <w:b/>
                <w:sz w:val="24"/>
              </w:rPr>
              <w:t>PREPARED BY</w:t>
            </w:r>
            <w:r>
              <w:rPr>
                <w:rFonts w:ascii="Verdana" w:hAnsi="Verdana"/>
                <w:b/>
                <w:sz w:val="24"/>
              </w:rPr>
              <w:t>:</w:t>
            </w:r>
          </w:p>
        </w:tc>
        <w:tc>
          <w:tcPr>
            <w:tcW w:w="7372" w:type="dxa"/>
            <w:tcBorders>
              <w:left w:val="nil"/>
              <w:bottom w:val="nil"/>
            </w:tcBorders>
          </w:tcPr>
          <w:p w:rsidR="00770E91" w:rsidRDefault="004967C6">
            <w:pPr>
              <w:pStyle w:val="Header"/>
              <w:tabs>
                <w:tab w:val="clear" w:pos="4320"/>
                <w:tab w:val="clear" w:pos="8640"/>
                <w:tab w:val="left" w:pos="3150"/>
              </w:tabs>
              <w:spacing w:before="120"/>
              <w:rPr>
                <w:rFonts w:ascii="Arial" w:hAnsi="Arial"/>
                <w:sz w:val="24"/>
              </w:rPr>
            </w:pPr>
            <w:r>
              <w:rPr>
                <w:rFonts w:ascii="Arial" w:hAnsi="Arial"/>
                <w:sz w:val="24"/>
              </w:rPr>
              <w:t>Maternal and Child Health and Immunisation Management Team</w:t>
            </w:r>
          </w:p>
        </w:tc>
      </w:tr>
      <w:tr w:rsidR="00770E91">
        <w:trPr>
          <w:cantSplit/>
        </w:trPr>
        <w:tc>
          <w:tcPr>
            <w:tcW w:w="2363" w:type="dxa"/>
            <w:gridSpan w:val="2"/>
            <w:tcBorders>
              <w:top w:val="single" w:sz="4" w:space="0" w:color="auto"/>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APPROVED BY:</w:t>
            </w:r>
          </w:p>
        </w:tc>
        <w:tc>
          <w:tcPr>
            <w:tcW w:w="7372" w:type="dxa"/>
            <w:tcBorders>
              <w:top w:val="single" w:sz="4" w:space="0" w:color="auto"/>
              <w:left w:val="nil"/>
              <w:bottom w:val="single" w:sz="4" w:space="0" w:color="auto"/>
            </w:tcBorders>
          </w:tcPr>
          <w:p w:rsidR="00770E91" w:rsidRDefault="004967C6">
            <w:pPr>
              <w:pStyle w:val="Heading2"/>
              <w:tabs>
                <w:tab w:val="clear" w:pos="720"/>
                <w:tab w:val="clear" w:pos="3600"/>
                <w:tab w:val="left" w:pos="3150"/>
              </w:tabs>
              <w:spacing w:before="120"/>
              <w:rPr>
                <w:rFonts w:ascii="Arial" w:hAnsi="Arial"/>
              </w:rPr>
            </w:pPr>
            <w:r>
              <w:rPr>
                <w:rFonts w:ascii="Arial" w:hAnsi="Arial"/>
              </w:rPr>
              <w:t xml:space="preserve">Manager Early Years and Youth </w:t>
            </w:r>
            <w:r w:rsidR="00770E91">
              <w:rPr>
                <w:rFonts w:ascii="Arial" w:hAnsi="Arial"/>
              </w:rPr>
              <w:t>[</w:t>
            </w:r>
          </w:p>
        </w:tc>
      </w:tr>
    </w:tbl>
    <w:p w:rsidR="00770E91" w:rsidRDefault="00770E91"/>
    <w:p w:rsidR="00200CC5" w:rsidRDefault="00200CC5"/>
    <w:p w:rsidR="00235EF4" w:rsidRDefault="00235EF4"/>
    <w:p w:rsidR="00235EF4" w:rsidRDefault="003A59BA">
      <w:r>
        <w:rPr>
          <w:noProof/>
        </w:rPr>
        <w:drawing>
          <wp:anchor distT="0" distB="0" distL="114300" distR="114300" simplePos="0" relativeHeight="251657728" behindDoc="0" locked="0" layoutInCell="1" allowOverlap="1">
            <wp:simplePos x="0" y="0"/>
            <wp:positionH relativeFrom="column">
              <wp:posOffset>-151130</wp:posOffset>
            </wp:positionH>
            <wp:positionV relativeFrom="paragraph">
              <wp:posOffset>1270</wp:posOffset>
            </wp:positionV>
            <wp:extent cx="6273165" cy="601980"/>
            <wp:effectExtent l="0" t="0" r="0" b="0"/>
            <wp:wrapNone/>
            <wp:docPr id="12" name="Picture 11" descr="image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5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3165" cy="601980"/>
                    </a:xfrm>
                    <a:prstGeom prst="rect">
                      <a:avLst/>
                    </a:prstGeom>
                    <a:noFill/>
                  </pic:spPr>
                </pic:pic>
              </a:graphicData>
            </a:graphic>
            <wp14:sizeRelH relativeFrom="page">
              <wp14:pctWidth>0</wp14:pctWidth>
            </wp14:sizeRelH>
            <wp14:sizeRelV relativeFrom="page">
              <wp14:pctHeight>0</wp14:pctHeight>
            </wp14:sizeRelV>
          </wp:anchor>
        </w:drawing>
      </w:r>
    </w:p>
    <w:p w:rsidR="00235EF4" w:rsidRDefault="00235EF4"/>
    <w:p w:rsidR="00235EF4" w:rsidRDefault="00235EF4">
      <w:pPr>
        <w:jc w:val="center"/>
        <w:rPr>
          <w:rFonts w:ascii="Arial" w:hAnsi="Arial" w:cs="Arial"/>
          <w:i/>
        </w:rPr>
      </w:pPr>
    </w:p>
    <w:p w:rsidR="00235EF4" w:rsidRDefault="00235EF4">
      <w:pPr>
        <w:jc w:val="center"/>
        <w:rPr>
          <w:rFonts w:ascii="Arial" w:hAnsi="Arial" w:cs="Arial"/>
          <w:i/>
        </w:rPr>
      </w:pPr>
    </w:p>
    <w:p w:rsidR="00235EF4" w:rsidRDefault="00235EF4">
      <w:pPr>
        <w:jc w:val="center"/>
        <w:rPr>
          <w:rFonts w:ascii="Arial" w:hAnsi="Arial" w:cs="Arial"/>
          <w:i/>
        </w:rPr>
      </w:pPr>
    </w:p>
    <w:p w:rsidR="00235EF4" w:rsidRDefault="00235EF4">
      <w:pPr>
        <w:jc w:val="center"/>
        <w:rPr>
          <w:rFonts w:ascii="Arial" w:hAnsi="Arial" w:cs="Arial"/>
          <w:i/>
        </w:rPr>
      </w:pPr>
    </w:p>
    <w:p w:rsidR="00770E91" w:rsidRDefault="00770E91">
      <w:pPr>
        <w:jc w:val="center"/>
        <w:rPr>
          <w:rFonts w:ascii="Arial" w:hAnsi="Arial" w:cs="Arial"/>
          <w:i/>
        </w:rPr>
      </w:pPr>
      <w:r>
        <w:rPr>
          <w:rFonts w:ascii="Arial" w:hAnsi="Arial" w:cs="Arial"/>
          <w:i/>
        </w:rPr>
        <w:lastRenderedPageBreak/>
        <w:t xml:space="preserve">As an employee of Moreland City </w:t>
      </w:r>
      <w:proofErr w:type="gramStart"/>
      <w:r>
        <w:rPr>
          <w:rFonts w:ascii="Arial" w:hAnsi="Arial" w:cs="Arial"/>
          <w:i/>
        </w:rPr>
        <w:t>Council</w:t>
      </w:r>
      <w:proofErr w:type="gramEnd"/>
      <w:r>
        <w:rPr>
          <w:rFonts w:ascii="Arial" w:hAnsi="Arial" w:cs="Arial"/>
          <w:i/>
        </w:rPr>
        <w:t xml:space="preserve"> you are required to observe all Policies, Codes of Conduct, use and wear personal protective clothing and equipment (where applicable) and follow work instructions and relevant regulations.</w:t>
      </w:r>
    </w:p>
    <w:p w:rsidR="00235EF4" w:rsidRDefault="00235EF4">
      <w:pPr>
        <w:jc w:val="center"/>
        <w:rPr>
          <w:rFonts w:ascii="Arial" w:hAnsi="Arial" w:cs="Arial"/>
          <w:i/>
        </w:rPr>
      </w:pPr>
    </w:p>
    <w:p w:rsidR="00235EF4" w:rsidRDefault="00235EF4">
      <w:pPr>
        <w:jc w:val="center"/>
        <w:rPr>
          <w:rFonts w:ascii="Arial" w:hAnsi="Arial" w:cs="Arial"/>
          <w:i/>
        </w:rPr>
      </w:pPr>
    </w:p>
    <w:p w:rsidR="00770E91" w:rsidRDefault="00770E91"/>
    <w:p w:rsidR="001B7282" w:rsidRDefault="001B7282"/>
    <w:p w:rsidR="001B7282" w:rsidRDefault="001B7282"/>
    <w:p w:rsidR="001B7282" w:rsidRDefault="001B7282">
      <w:pPr>
        <w:sectPr w:rsidR="001B7282">
          <w:headerReference w:type="default" r:id="rId14"/>
          <w:footerReference w:type="default" r:id="rId15"/>
          <w:type w:val="continuous"/>
          <w:pgSz w:w="12240" w:h="15840" w:code="1"/>
          <w:pgMar w:top="1013" w:right="1797" w:bottom="1440" w:left="1797" w:header="720" w:footer="306" w:gutter="0"/>
          <w:paperSrc w:first="2" w:other="2"/>
          <w:cols w:space="720"/>
          <w:vAlign w:val="center"/>
        </w:sectPr>
      </w:pPr>
    </w:p>
    <w:p w:rsidR="00770E91" w:rsidRPr="007A41C7" w:rsidRDefault="00770E91" w:rsidP="007A41C7">
      <w:pPr>
        <w:pStyle w:val="ListParagraph"/>
        <w:numPr>
          <w:ilvl w:val="0"/>
          <w:numId w:val="32"/>
        </w:numPr>
        <w:rPr>
          <w:rFonts w:ascii="Arial" w:hAnsi="Arial" w:cs="Arial"/>
          <w:b/>
          <w:sz w:val="24"/>
          <w:szCs w:val="24"/>
        </w:rPr>
      </w:pPr>
      <w:r w:rsidRPr="007A41C7">
        <w:rPr>
          <w:rFonts w:ascii="Arial" w:hAnsi="Arial" w:cs="Arial"/>
          <w:b/>
          <w:sz w:val="24"/>
          <w:szCs w:val="24"/>
        </w:rPr>
        <w:t>POSITION OBJECTIVES:</w:t>
      </w:r>
    </w:p>
    <w:p w:rsidR="00770E91" w:rsidRDefault="00770E91">
      <w:pPr>
        <w:tabs>
          <w:tab w:val="left" w:pos="720"/>
          <w:tab w:val="left" w:pos="3600"/>
        </w:tabs>
        <w:jc w:val="both"/>
        <w:rPr>
          <w:rFonts w:ascii="Arial" w:hAnsi="Arial" w:cs="Arial"/>
          <w:b/>
          <w:sz w:val="22"/>
        </w:rPr>
      </w:pPr>
    </w:p>
    <w:p w:rsidR="004967C6" w:rsidRPr="00BE3D51" w:rsidRDefault="004967C6" w:rsidP="004967C6">
      <w:pPr>
        <w:pStyle w:val="DHHSintro"/>
      </w:pPr>
      <w:bookmarkStart w:id="1" w:name="_Hlk17100895"/>
      <w:r w:rsidRPr="00BE3D51">
        <w:t xml:space="preserve">The MCH Service is </w:t>
      </w:r>
      <w:bookmarkStart w:id="2" w:name="_Hlk17127324"/>
      <w:r w:rsidRPr="00BE3D51">
        <w:t>a free universal primary health service for all Victorian families with children from birth to school age. The service is provided in partnership with local government (respresented by MAV), health services and the department with the aim to promote and optimise health, wellbeing, safety, development and learning outcomes for children and their families.</w:t>
      </w:r>
    </w:p>
    <w:bookmarkEnd w:id="2"/>
    <w:p w:rsidR="004D431E" w:rsidRDefault="004967C6" w:rsidP="004967C6">
      <w:pPr>
        <w:pStyle w:val="DHHSintro"/>
      </w:pPr>
      <w:r w:rsidRPr="00BE3D51">
        <w:t xml:space="preserve">The MCH Service provides a comprehensive and focused approach for the promotion, prevention and early identification of the physical, emotional and social factors affecting young children and their families. </w:t>
      </w:r>
    </w:p>
    <w:p w:rsidR="004967C6" w:rsidRPr="00BE3D51" w:rsidRDefault="004967C6" w:rsidP="004967C6">
      <w:pPr>
        <w:pStyle w:val="DHHSintro"/>
      </w:pPr>
      <w:r w:rsidRPr="00BE3D51">
        <w:t>The MCH Service supports child and family health, wellbeing and safety, focusing on maternal health and father-inclusive practice as a key enabler to optimise child learning and development.</w:t>
      </w:r>
    </w:p>
    <w:p w:rsidR="004D431E" w:rsidRDefault="004967C6" w:rsidP="004967C6">
      <w:pPr>
        <w:pStyle w:val="DHHSintro"/>
        <w:rPr>
          <w:noProof w:val="0"/>
        </w:rPr>
      </w:pPr>
      <w:r w:rsidRPr="00BE3D51">
        <w:rPr>
          <w:noProof w:val="0"/>
        </w:rPr>
        <w:t xml:space="preserve">Investing in high-quality programs that support optimal child, maternal and family health, wellbeing, safety, development and learning has lifelong benefits to children’s health, educational and social outcomes. </w:t>
      </w:r>
    </w:p>
    <w:p w:rsidR="004967C6" w:rsidRDefault="004967C6" w:rsidP="004967C6">
      <w:pPr>
        <w:pStyle w:val="DHHSintro"/>
        <w:rPr>
          <w:noProof w:val="0"/>
        </w:rPr>
      </w:pPr>
      <w:r w:rsidRPr="00BE3D51">
        <w:rPr>
          <w:noProof w:val="0"/>
        </w:rPr>
        <w:t>This is particularly so for children with additional needs.</w:t>
      </w:r>
    </w:p>
    <w:p w:rsidR="004D431E" w:rsidRDefault="004D431E" w:rsidP="004967C6">
      <w:pPr>
        <w:pStyle w:val="DHHSintro"/>
        <w:rPr>
          <w:noProof w:val="0"/>
        </w:rPr>
      </w:pPr>
    </w:p>
    <w:p w:rsidR="004D431E" w:rsidRDefault="004D431E" w:rsidP="004967C6">
      <w:pPr>
        <w:pStyle w:val="DHHSintro"/>
        <w:rPr>
          <w:noProof w:val="0"/>
        </w:rPr>
      </w:pPr>
    </w:p>
    <w:p w:rsidR="004D431E" w:rsidRDefault="004D431E" w:rsidP="004967C6">
      <w:pPr>
        <w:pStyle w:val="DHHSintro"/>
        <w:rPr>
          <w:noProof w:val="0"/>
        </w:rPr>
      </w:pPr>
    </w:p>
    <w:p w:rsidR="004D431E" w:rsidRDefault="004D431E" w:rsidP="004967C6">
      <w:pPr>
        <w:pStyle w:val="DHHSintro"/>
        <w:rPr>
          <w:noProof w:val="0"/>
        </w:rPr>
      </w:pPr>
    </w:p>
    <w:p w:rsidR="004D431E" w:rsidRDefault="004D431E" w:rsidP="004967C6">
      <w:pPr>
        <w:pStyle w:val="DHHSintro"/>
        <w:rPr>
          <w:noProof w:val="0"/>
        </w:rPr>
      </w:pPr>
    </w:p>
    <w:p w:rsidR="004D431E" w:rsidRDefault="004D431E" w:rsidP="004967C6">
      <w:pPr>
        <w:pStyle w:val="DHHSintro"/>
        <w:rPr>
          <w:noProof w:val="0"/>
        </w:rPr>
      </w:pPr>
    </w:p>
    <w:p w:rsidR="004D431E" w:rsidRDefault="004D431E" w:rsidP="004967C6">
      <w:pPr>
        <w:pStyle w:val="DHHSintro"/>
        <w:rPr>
          <w:noProof w:val="0"/>
        </w:rPr>
      </w:pPr>
    </w:p>
    <w:p w:rsidR="004D431E" w:rsidRDefault="004D431E" w:rsidP="004967C6">
      <w:pPr>
        <w:pStyle w:val="DHHSintro"/>
        <w:rPr>
          <w:noProof w:val="0"/>
        </w:rPr>
      </w:pPr>
    </w:p>
    <w:bookmarkEnd w:id="1"/>
    <w:p w:rsidR="00200CC5" w:rsidRDefault="00200CC5" w:rsidP="00200CC5">
      <w:pPr>
        <w:tabs>
          <w:tab w:val="left" w:pos="720"/>
          <w:tab w:val="left" w:pos="3600"/>
        </w:tabs>
        <w:jc w:val="both"/>
        <w:rPr>
          <w:rFonts w:ascii="Arial" w:hAnsi="Arial" w:cs="Arial"/>
          <w:sz w:val="22"/>
        </w:rPr>
      </w:pPr>
    </w:p>
    <w:tbl>
      <w:tblPr>
        <w:tblpPr w:leftFromText="180" w:rightFromText="180" w:vertAnchor="text" w:horzAnchor="margin" w:tblpY="10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54"/>
      </w:tblGrid>
      <w:tr w:rsidR="00200CC5" w:rsidRPr="006C1DD7" w:rsidTr="00D04260">
        <w:trPr>
          <w:trHeight w:val="115"/>
        </w:trPr>
        <w:tc>
          <w:tcPr>
            <w:tcW w:w="1526" w:type="dxa"/>
            <w:tcBorders>
              <w:top w:val="single" w:sz="4" w:space="0" w:color="000000"/>
              <w:left w:val="single" w:sz="4" w:space="0" w:color="000000"/>
              <w:bottom w:val="single" w:sz="4" w:space="0" w:color="000000"/>
              <w:right w:val="single" w:sz="4" w:space="0" w:color="000000"/>
            </w:tcBorders>
            <w:shd w:val="clear" w:color="auto" w:fill="D9D9D9"/>
            <w:hideMark/>
          </w:tcPr>
          <w:p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Value</w:t>
            </w:r>
          </w:p>
        </w:tc>
        <w:tc>
          <w:tcPr>
            <w:tcW w:w="7654" w:type="dxa"/>
            <w:tcBorders>
              <w:top w:val="single" w:sz="4" w:space="0" w:color="000000"/>
              <w:left w:val="single" w:sz="4" w:space="0" w:color="000000"/>
              <w:bottom w:val="single" w:sz="4" w:space="0" w:color="000000"/>
              <w:right w:val="single" w:sz="4" w:space="0" w:color="000000"/>
            </w:tcBorders>
            <w:shd w:val="clear" w:color="auto" w:fill="D9D9D9"/>
            <w:hideMark/>
          </w:tcPr>
          <w:p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Statement</w:t>
            </w:r>
          </w:p>
        </w:tc>
      </w:tr>
      <w:tr w:rsidR="00200CC5" w:rsidRPr="006C1DD7" w:rsidTr="00D04260">
        <w:trPr>
          <w:trHeight w:val="647"/>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3A59BA" w:rsidP="000E4915">
            <w:pPr>
              <w:tabs>
                <w:tab w:val="center" w:pos="4320"/>
                <w:tab w:val="right" w:pos="8640"/>
                <w:tab w:val="left" w:pos="9356"/>
              </w:tabs>
              <w:rPr>
                <w:rFonts w:ascii="Calibri" w:hAnsi="Calibri"/>
                <w:szCs w:val="22"/>
                <w:lang w:val="en-AU"/>
              </w:rPr>
            </w:pPr>
            <w:r>
              <w:rPr>
                <w:rFonts w:ascii="Calibri" w:hAnsi="Calibri"/>
                <w:noProof/>
                <w:szCs w:val="22"/>
                <w:lang w:val="en-AU" w:eastAsia="en-AU"/>
              </w:rPr>
              <w:drawing>
                <wp:inline distT="0" distB="0" distL="0" distR="0">
                  <wp:extent cx="571500" cy="559435"/>
                  <wp:effectExtent l="0" t="0" r="0" b="0"/>
                  <wp:docPr id="7" name="Picture 7"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_Page_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5943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acknowledge our main purpose is to work with our Community and customers</w:t>
            </w:r>
          </w:p>
        </w:tc>
      </w:tr>
      <w:tr w:rsidR="00200CC5" w:rsidRPr="006C1DD7" w:rsidTr="00D04260">
        <w:trPr>
          <w:trHeight w:val="672"/>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3A59BA"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65785" cy="571500"/>
                  <wp:effectExtent l="0" t="0" r="0" b="0"/>
                  <wp:docPr id="8" name="Picture 8"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_Page_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5785" cy="57150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support and value others</w:t>
            </w:r>
          </w:p>
        </w:tc>
      </w:tr>
      <w:tr w:rsidR="00200CC5" w:rsidRPr="006C1DD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3A59BA"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71500" cy="553720"/>
                  <wp:effectExtent l="0" t="0" r="0" b="0"/>
                  <wp:docPr id="9" name="Picture 9"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_Page_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55372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take pride in my work and am responsible for doing it well</w:t>
            </w:r>
          </w:p>
        </w:tc>
      </w:tr>
      <w:tr w:rsidR="00200CC5" w:rsidRPr="006C1DD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3A59BA"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71500" cy="553720"/>
                  <wp:effectExtent l="0" t="0" r="0" b="0"/>
                  <wp:docPr id="10" name="Picture 10"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_Page_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55372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do what I say</w:t>
            </w:r>
          </w:p>
        </w:tc>
      </w:tr>
      <w:tr w:rsidR="00200CC5" w:rsidRPr="006C1DD7" w:rsidTr="00D04260">
        <w:trPr>
          <w:trHeight w:val="66"/>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3A59BA"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71500" cy="583565"/>
                  <wp:effectExtent l="0" t="0" r="0" b="0"/>
                  <wp:docPr id="11" name="Picture 11"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_Page_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500" cy="58356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will work within and across the organisation to achieve community outcomes</w:t>
            </w:r>
          </w:p>
        </w:tc>
      </w:tr>
    </w:tbl>
    <w:p w:rsidR="00200CC5" w:rsidRDefault="00200CC5" w:rsidP="00200CC5">
      <w:pPr>
        <w:tabs>
          <w:tab w:val="left" w:pos="720"/>
          <w:tab w:val="left" w:pos="3600"/>
        </w:tabs>
        <w:jc w:val="both"/>
        <w:rPr>
          <w:rFonts w:ascii="Arial" w:hAnsi="Arial" w:cs="Arial"/>
          <w:sz w:val="22"/>
        </w:rPr>
      </w:pPr>
      <w:r>
        <w:rPr>
          <w:rFonts w:ascii="Arial" w:hAnsi="Arial" w:cs="Arial"/>
          <w:sz w:val="22"/>
        </w:rPr>
        <w:br w:type="page"/>
      </w:r>
    </w:p>
    <w:p w:rsidR="00770E91" w:rsidRPr="007A41C7" w:rsidRDefault="007A41C7" w:rsidP="007A41C7">
      <w:pPr>
        <w:pStyle w:val="ListParagraph"/>
        <w:numPr>
          <w:ilvl w:val="0"/>
          <w:numId w:val="32"/>
        </w:numPr>
        <w:tabs>
          <w:tab w:val="left" w:pos="720"/>
          <w:tab w:val="left" w:pos="3600"/>
        </w:tabs>
        <w:jc w:val="both"/>
        <w:rPr>
          <w:rFonts w:ascii="Arial" w:hAnsi="Arial" w:cs="Arial"/>
          <w:b/>
          <w:sz w:val="24"/>
          <w:szCs w:val="24"/>
        </w:rPr>
      </w:pPr>
      <w:r w:rsidRPr="007A41C7">
        <w:rPr>
          <w:rFonts w:ascii="Arial" w:hAnsi="Arial" w:cs="Arial"/>
          <w:b/>
          <w:sz w:val="24"/>
          <w:szCs w:val="24"/>
        </w:rPr>
        <w:lastRenderedPageBreak/>
        <w:t xml:space="preserve">   </w:t>
      </w:r>
      <w:r w:rsidR="00770E91" w:rsidRPr="007A41C7">
        <w:rPr>
          <w:rFonts w:ascii="Arial" w:hAnsi="Arial" w:cs="Arial"/>
          <w:b/>
          <w:sz w:val="24"/>
          <w:szCs w:val="24"/>
        </w:rPr>
        <w:t>KEY RESPONSIBILITY AREAS:</w:t>
      </w:r>
    </w:p>
    <w:p w:rsidR="007A41C7" w:rsidRDefault="007A41C7" w:rsidP="007A41C7">
      <w:pPr>
        <w:tabs>
          <w:tab w:val="left" w:pos="720"/>
          <w:tab w:val="left" w:pos="3600"/>
        </w:tabs>
        <w:ind w:left="360"/>
        <w:jc w:val="both"/>
        <w:rPr>
          <w:rFonts w:ascii="Tahoma" w:hAnsi="Tahoma" w:cs="Tahoma"/>
          <w:b/>
          <w:sz w:val="22"/>
        </w:rPr>
      </w:pPr>
    </w:p>
    <w:p w:rsidR="002F0A5B" w:rsidRPr="007A41C7" w:rsidRDefault="002F0A5B" w:rsidP="007A41C7">
      <w:pPr>
        <w:pStyle w:val="DHHSbody"/>
        <w:numPr>
          <w:ilvl w:val="0"/>
          <w:numId w:val="31"/>
        </w:numPr>
        <w:rPr>
          <w:sz w:val="22"/>
          <w:szCs w:val="22"/>
        </w:rPr>
      </w:pPr>
      <w:r w:rsidRPr="007A41C7">
        <w:rPr>
          <w:sz w:val="22"/>
          <w:szCs w:val="22"/>
        </w:rPr>
        <w:t>To optimise the health, wellbeing, safety, learning and development of all Victorian children and their families, from birth to school age so that they can live a life they value.</w:t>
      </w:r>
    </w:p>
    <w:p w:rsidR="002F0A5B" w:rsidRPr="007A41C7" w:rsidRDefault="002F0A5B" w:rsidP="007A41C7">
      <w:pPr>
        <w:pStyle w:val="DHHSbody"/>
        <w:numPr>
          <w:ilvl w:val="0"/>
          <w:numId w:val="31"/>
        </w:numPr>
        <w:rPr>
          <w:sz w:val="22"/>
          <w:szCs w:val="22"/>
        </w:rPr>
      </w:pPr>
      <w:r w:rsidRPr="007A41C7">
        <w:rPr>
          <w:sz w:val="22"/>
          <w:szCs w:val="22"/>
        </w:rPr>
        <w:t>To engage with all families in Victoria with children from birth to school age to take into account their strengths and vulnerabilities, and to provide timely contact and ongoing primary health care in order to improve their health, wellbeing, safety, learning and development.</w:t>
      </w:r>
    </w:p>
    <w:p w:rsidR="00363649" w:rsidRPr="007A41C7" w:rsidRDefault="00363649" w:rsidP="007A41C7">
      <w:pPr>
        <w:pStyle w:val="DHHSbody"/>
        <w:numPr>
          <w:ilvl w:val="0"/>
          <w:numId w:val="31"/>
        </w:numPr>
        <w:rPr>
          <w:sz w:val="22"/>
          <w:szCs w:val="22"/>
        </w:rPr>
      </w:pPr>
      <w:r w:rsidRPr="007A41C7">
        <w:rPr>
          <w:sz w:val="22"/>
          <w:szCs w:val="22"/>
        </w:rPr>
        <w:t>To promote health, wellbeing, safety, learning and developmental outcomes for children and their families, providing a holistic approach to the physical, emotional and social factors affecting families in contemporary communities.</w:t>
      </w:r>
    </w:p>
    <w:p w:rsidR="00363649" w:rsidRPr="007A41C7" w:rsidRDefault="00363649" w:rsidP="007A41C7">
      <w:pPr>
        <w:pStyle w:val="DHHSbody"/>
        <w:numPr>
          <w:ilvl w:val="0"/>
          <w:numId w:val="31"/>
        </w:numPr>
        <w:tabs>
          <w:tab w:val="left" w:pos="720"/>
          <w:tab w:val="left" w:pos="3600"/>
        </w:tabs>
        <w:jc w:val="both"/>
        <w:rPr>
          <w:sz w:val="22"/>
          <w:szCs w:val="22"/>
        </w:rPr>
      </w:pPr>
      <w:r w:rsidRPr="007A41C7">
        <w:rPr>
          <w:sz w:val="22"/>
          <w:szCs w:val="22"/>
        </w:rPr>
        <w:t>The MCH Service is underpinned by 10 guiding principles. The first principle, ‘Child, maternal and family-centred practice’, places the child, mother and family as the central focus of the service. The remaining supporting principles encompass the child, mother and family, support father-inclusive practice, and promote holistic, responsive and accountable care.</w:t>
      </w:r>
    </w:p>
    <w:p w:rsidR="004967C6" w:rsidRPr="007A41C7" w:rsidRDefault="004967C6" w:rsidP="007A41C7">
      <w:pPr>
        <w:pStyle w:val="DHHStablebullet"/>
        <w:numPr>
          <w:ilvl w:val="0"/>
          <w:numId w:val="31"/>
        </w:numPr>
        <w:rPr>
          <w:rFonts w:eastAsia="Times"/>
          <w:noProof/>
          <w:sz w:val="22"/>
          <w:szCs w:val="22"/>
          <w:lang w:eastAsia="en-AU"/>
        </w:rPr>
      </w:pPr>
      <w:r w:rsidRPr="007A41C7">
        <w:rPr>
          <w:sz w:val="22"/>
          <w:szCs w:val="22"/>
        </w:rPr>
        <w:t>Children, mothers and families receive an integrated and coordinated approach, to support continuity of care through the midwifery, neonatal and MCH service systems</w:t>
      </w:r>
      <w:r w:rsidR="00363649" w:rsidRPr="007A41C7">
        <w:rPr>
          <w:sz w:val="22"/>
          <w:szCs w:val="22"/>
        </w:rPr>
        <w:t>.</w:t>
      </w:r>
    </w:p>
    <w:p w:rsidR="00363649" w:rsidRPr="00BE3D51" w:rsidRDefault="00363649" w:rsidP="00363649">
      <w:pPr>
        <w:pStyle w:val="DHHStablebullet"/>
        <w:numPr>
          <w:ilvl w:val="0"/>
          <w:numId w:val="0"/>
        </w:numPr>
        <w:ind w:left="720"/>
        <w:rPr>
          <w:rFonts w:eastAsia="Times"/>
          <w:noProof/>
          <w:lang w:eastAsia="en-AU"/>
        </w:rPr>
      </w:pPr>
    </w:p>
    <w:p w:rsidR="00770E91" w:rsidRDefault="00363649" w:rsidP="004967C6">
      <w:pPr>
        <w:tabs>
          <w:tab w:val="left" w:pos="0"/>
          <w:tab w:val="left" w:pos="720"/>
        </w:tabs>
        <w:jc w:val="both"/>
        <w:rPr>
          <w:rFonts w:ascii="Arial" w:hAnsi="Arial" w:cs="Arial"/>
          <w:b/>
          <w:sz w:val="24"/>
          <w:szCs w:val="24"/>
        </w:rPr>
      </w:pPr>
      <w:proofErr w:type="gramStart"/>
      <w:r w:rsidRPr="00363649">
        <w:rPr>
          <w:rFonts w:ascii="Arial" w:hAnsi="Arial" w:cs="Arial"/>
          <w:b/>
          <w:sz w:val="24"/>
          <w:szCs w:val="24"/>
        </w:rPr>
        <w:t>2:1</w:t>
      </w:r>
      <w:r w:rsidR="007A41C7">
        <w:rPr>
          <w:rFonts w:ascii="Arial" w:hAnsi="Arial" w:cs="Arial"/>
          <w:b/>
          <w:sz w:val="24"/>
          <w:szCs w:val="24"/>
        </w:rPr>
        <w:t xml:space="preserve"> </w:t>
      </w:r>
      <w:r w:rsidRPr="00363649">
        <w:rPr>
          <w:rFonts w:ascii="Arial" w:hAnsi="Arial" w:cs="Arial"/>
          <w:b/>
          <w:sz w:val="24"/>
          <w:szCs w:val="24"/>
        </w:rPr>
        <w:t xml:space="preserve"> </w:t>
      </w:r>
      <w:r w:rsidR="007A41C7" w:rsidRPr="00363649">
        <w:rPr>
          <w:rFonts w:ascii="Arial" w:hAnsi="Arial" w:cs="Arial"/>
          <w:b/>
          <w:sz w:val="24"/>
          <w:szCs w:val="24"/>
        </w:rPr>
        <w:t>CHILD</w:t>
      </w:r>
      <w:proofErr w:type="gramEnd"/>
      <w:r w:rsidR="007A41C7" w:rsidRPr="00363649">
        <w:rPr>
          <w:rFonts w:ascii="Arial" w:hAnsi="Arial" w:cs="Arial"/>
          <w:b/>
          <w:sz w:val="24"/>
          <w:szCs w:val="24"/>
        </w:rPr>
        <w:t xml:space="preserve">, MATERNAL AND </w:t>
      </w:r>
      <w:r w:rsidR="007A41C7">
        <w:rPr>
          <w:rFonts w:ascii="Arial" w:hAnsi="Arial" w:cs="Arial"/>
          <w:b/>
          <w:sz w:val="24"/>
          <w:szCs w:val="24"/>
        </w:rPr>
        <w:t>F</w:t>
      </w:r>
      <w:r w:rsidR="007A41C7" w:rsidRPr="00363649">
        <w:rPr>
          <w:rFonts w:ascii="Arial" w:hAnsi="Arial" w:cs="Arial"/>
          <w:b/>
          <w:sz w:val="24"/>
          <w:szCs w:val="24"/>
        </w:rPr>
        <w:t xml:space="preserve">AMILY </w:t>
      </w:r>
      <w:r w:rsidR="007A41C7">
        <w:rPr>
          <w:rFonts w:ascii="Arial" w:hAnsi="Arial" w:cs="Arial"/>
          <w:b/>
          <w:sz w:val="24"/>
          <w:szCs w:val="24"/>
        </w:rPr>
        <w:t>C</w:t>
      </w:r>
      <w:r w:rsidR="007A41C7" w:rsidRPr="00363649">
        <w:rPr>
          <w:rFonts w:ascii="Arial" w:hAnsi="Arial" w:cs="Arial"/>
          <w:b/>
          <w:sz w:val="24"/>
          <w:szCs w:val="24"/>
        </w:rPr>
        <w:t>ENTRED</w:t>
      </w:r>
      <w:r w:rsidR="007A41C7">
        <w:rPr>
          <w:rFonts w:ascii="Arial" w:hAnsi="Arial" w:cs="Arial"/>
          <w:b/>
          <w:sz w:val="24"/>
          <w:szCs w:val="24"/>
        </w:rPr>
        <w:t xml:space="preserve"> P</w:t>
      </w:r>
      <w:r w:rsidR="007A41C7" w:rsidRPr="00363649">
        <w:rPr>
          <w:rFonts w:ascii="Arial" w:hAnsi="Arial" w:cs="Arial"/>
          <w:b/>
          <w:sz w:val="24"/>
          <w:szCs w:val="24"/>
        </w:rPr>
        <w:t>RACTICE:</w:t>
      </w:r>
    </w:p>
    <w:p w:rsidR="007A41C7" w:rsidRPr="00363649" w:rsidRDefault="007A41C7" w:rsidP="004967C6">
      <w:pPr>
        <w:tabs>
          <w:tab w:val="left" w:pos="0"/>
          <w:tab w:val="left" w:pos="720"/>
        </w:tabs>
        <w:jc w:val="both"/>
        <w:rPr>
          <w:rFonts w:ascii="Arial" w:hAnsi="Arial" w:cs="Arial"/>
          <w:b/>
          <w:sz w:val="24"/>
          <w:szCs w:val="24"/>
        </w:rPr>
      </w:pPr>
    </w:p>
    <w:p w:rsidR="00363649" w:rsidRPr="004D431E" w:rsidRDefault="00363649" w:rsidP="00363649">
      <w:pPr>
        <w:pStyle w:val="DHHStablebullet"/>
        <w:rPr>
          <w:sz w:val="22"/>
          <w:szCs w:val="22"/>
        </w:rPr>
      </w:pPr>
      <w:r w:rsidRPr="004D431E">
        <w:rPr>
          <w:sz w:val="22"/>
          <w:szCs w:val="22"/>
        </w:rPr>
        <w:t>The MCH Service works in partnership with families by building on and supporting individual and family/carer strengths, applying an intersectional approach and reflecting their needs and preferences.</w:t>
      </w:r>
    </w:p>
    <w:p w:rsidR="00363649" w:rsidRPr="004D431E" w:rsidRDefault="00363649" w:rsidP="00363649">
      <w:pPr>
        <w:pStyle w:val="DHHStablebullet"/>
        <w:rPr>
          <w:sz w:val="22"/>
          <w:szCs w:val="22"/>
        </w:rPr>
      </w:pPr>
      <w:r w:rsidRPr="004D431E">
        <w:rPr>
          <w:sz w:val="22"/>
          <w:szCs w:val="22"/>
        </w:rPr>
        <w:t>The best interests of the child are paramount when making decisions or acting to optimise health, wellbeing, safety, learning and development.</w:t>
      </w:r>
    </w:p>
    <w:p w:rsidR="00363649" w:rsidRPr="004D431E" w:rsidRDefault="00363649" w:rsidP="00363649">
      <w:pPr>
        <w:pStyle w:val="DHHStablebullet"/>
        <w:rPr>
          <w:sz w:val="22"/>
          <w:szCs w:val="22"/>
        </w:rPr>
      </w:pPr>
      <w:r w:rsidRPr="004D431E">
        <w:rPr>
          <w:sz w:val="22"/>
          <w:szCs w:val="22"/>
        </w:rPr>
        <w:t>A mother’s health and lifestyle, particularly in the perinatal period, is a critical determinant to the health and wellbeing outcomes of her children and family.</w:t>
      </w:r>
    </w:p>
    <w:p w:rsidR="00363649" w:rsidRPr="004D431E" w:rsidRDefault="00363649" w:rsidP="00363649">
      <w:pPr>
        <w:pStyle w:val="DHHStablebullet"/>
        <w:rPr>
          <w:sz w:val="22"/>
          <w:szCs w:val="22"/>
        </w:rPr>
      </w:pPr>
      <w:r w:rsidRPr="004D431E">
        <w:rPr>
          <w:sz w:val="22"/>
          <w:szCs w:val="22"/>
        </w:rPr>
        <w:t>Father-inclusive practice is integral to the health, wellbeing, safety, learning and development of the mother and child.</w:t>
      </w:r>
    </w:p>
    <w:p w:rsidR="00363649" w:rsidRPr="004D431E" w:rsidRDefault="00363649" w:rsidP="004D431E">
      <w:pPr>
        <w:pStyle w:val="DHHSbullet1"/>
        <w:numPr>
          <w:ilvl w:val="0"/>
          <w:numId w:val="33"/>
        </w:numPr>
        <w:rPr>
          <w:rFonts w:cs="Arial"/>
          <w:sz w:val="22"/>
          <w:szCs w:val="22"/>
        </w:rPr>
      </w:pPr>
      <w:r w:rsidRPr="004D431E">
        <w:rPr>
          <w:sz w:val="22"/>
          <w:szCs w:val="22"/>
        </w:rPr>
        <w:t>Family engagement optimises outcomes for the child, mother and the family wellbeing.</w:t>
      </w:r>
    </w:p>
    <w:p w:rsidR="00363649" w:rsidRDefault="00363649" w:rsidP="00363649">
      <w:pPr>
        <w:pStyle w:val="DHHStablebullet"/>
        <w:numPr>
          <w:ilvl w:val="0"/>
          <w:numId w:val="0"/>
        </w:numPr>
        <w:ind w:left="227"/>
      </w:pPr>
    </w:p>
    <w:p w:rsidR="007A41C7" w:rsidRDefault="007A41C7" w:rsidP="00363649">
      <w:pPr>
        <w:pStyle w:val="DHHStablebullet"/>
        <w:numPr>
          <w:ilvl w:val="0"/>
          <w:numId w:val="0"/>
        </w:numPr>
        <w:ind w:left="227"/>
      </w:pPr>
    </w:p>
    <w:p w:rsidR="007A41C7" w:rsidRDefault="007A41C7" w:rsidP="00363649">
      <w:pPr>
        <w:pStyle w:val="DHHStablebullet"/>
        <w:numPr>
          <w:ilvl w:val="0"/>
          <w:numId w:val="0"/>
        </w:numPr>
        <w:ind w:left="227"/>
      </w:pPr>
    </w:p>
    <w:p w:rsidR="007A41C7" w:rsidRPr="00BE3D51" w:rsidRDefault="007A41C7" w:rsidP="00363649">
      <w:pPr>
        <w:pStyle w:val="DHHStablebullet"/>
        <w:numPr>
          <w:ilvl w:val="0"/>
          <w:numId w:val="0"/>
        </w:numPr>
        <w:ind w:left="227"/>
      </w:pPr>
    </w:p>
    <w:p w:rsidR="00363649" w:rsidRDefault="007A41C7" w:rsidP="004967C6">
      <w:pPr>
        <w:tabs>
          <w:tab w:val="left" w:pos="0"/>
          <w:tab w:val="left" w:pos="720"/>
        </w:tabs>
        <w:jc w:val="both"/>
        <w:rPr>
          <w:rFonts w:ascii="Arial" w:hAnsi="Arial" w:cs="Arial"/>
          <w:b/>
          <w:sz w:val="24"/>
          <w:szCs w:val="24"/>
        </w:rPr>
      </w:pPr>
      <w:r w:rsidRPr="007A41C7">
        <w:rPr>
          <w:rFonts w:ascii="Arial" w:hAnsi="Arial" w:cs="Arial"/>
          <w:b/>
          <w:sz w:val="24"/>
          <w:szCs w:val="24"/>
        </w:rPr>
        <w:t xml:space="preserve">2:2 </w:t>
      </w:r>
      <w:r>
        <w:rPr>
          <w:rFonts w:ascii="Arial" w:hAnsi="Arial" w:cs="Arial"/>
          <w:b/>
          <w:sz w:val="24"/>
          <w:szCs w:val="24"/>
        </w:rPr>
        <w:t xml:space="preserve"> </w:t>
      </w:r>
      <w:r w:rsidRPr="007A41C7">
        <w:rPr>
          <w:rFonts w:ascii="Arial" w:hAnsi="Arial" w:cs="Arial"/>
          <w:b/>
          <w:sz w:val="24"/>
          <w:szCs w:val="24"/>
        </w:rPr>
        <w:t>UNIVERSAL ACCESS:</w:t>
      </w:r>
    </w:p>
    <w:p w:rsidR="004D431E" w:rsidRPr="007A41C7" w:rsidRDefault="004D431E" w:rsidP="004967C6">
      <w:pPr>
        <w:tabs>
          <w:tab w:val="left" w:pos="0"/>
          <w:tab w:val="left" w:pos="720"/>
        </w:tabs>
        <w:jc w:val="both"/>
        <w:rPr>
          <w:rFonts w:ascii="Arial" w:hAnsi="Arial" w:cs="Arial"/>
          <w:b/>
          <w:sz w:val="24"/>
          <w:szCs w:val="24"/>
        </w:rPr>
      </w:pPr>
    </w:p>
    <w:p w:rsidR="00363649" w:rsidRPr="004D431E" w:rsidRDefault="00363649" w:rsidP="00363649">
      <w:pPr>
        <w:pStyle w:val="DHHStablebullet"/>
        <w:rPr>
          <w:rFonts w:eastAsia="Times"/>
          <w:noProof/>
          <w:sz w:val="22"/>
          <w:szCs w:val="22"/>
          <w:lang w:eastAsia="en-AU"/>
        </w:rPr>
      </w:pPr>
      <w:r w:rsidRPr="004D431E">
        <w:rPr>
          <w:rFonts w:eastAsia="Times"/>
          <w:noProof/>
          <w:sz w:val="22"/>
          <w:szCs w:val="22"/>
          <w:lang w:eastAsia="en-AU"/>
        </w:rPr>
        <w:t xml:space="preserve">The MCH Service is universally </w:t>
      </w:r>
      <w:r w:rsidRPr="004D431E">
        <w:rPr>
          <w:rFonts w:eastAsia="Times"/>
          <w:sz w:val="22"/>
          <w:szCs w:val="22"/>
          <w:lang w:eastAsia="en-AU"/>
        </w:rPr>
        <w:t>available</w:t>
      </w:r>
      <w:r w:rsidRPr="004D431E">
        <w:rPr>
          <w:rFonts w:eastAsia="Times"/>
          <w:noProof/>
          <w:sz w:val="22"/>
          <w:szCs w:val="22"/>
          <w:lang w:eastAsia="en-AU"/>
        </w:rPr>
        <w:t>, free, and accessible for all Victorian families with children from birth to school age.</w:t>
      </w:r>
    </w:p>
    <w:p w:rsidR="00363649" w:rsidRPr="004D431E" w:rsidRDefault="00363649" w:rsidP="00363649">
      <w:pPr>
        <w:pStyle w:val="DHHStablebullet"/>
        <w:rPr>
          <w:rFonts w:eastAsia="Times"/>
          <w:noProof/>
          <w:sz w:val="22"/>
          <w:szCs w:val="22"/>
          <w:lang w:eastAsia="en-AU"/>
        </w:rPr>
      </w:pPr>
      <w:r w:rsidRPr="004D431E">
        <w:rPr>
          <w:rFonts w:eastAsia="Times"/>
          <w:noProof/>
          <w:sz w:val="22"/>
          <w:szCs w:val="22"/>
          <w:lang w:eastAsia="en-AU"/>
        </w:rPr>
        <w:t>The MCH Service is delivered flexibly to meet the individual needs of the child, mother and family, to facilitate optimal engagement.</w:t>
      </w:r>
    </w:p>
    <w:p w:rsidR="00363649" w:rsidRPr="004D431E" w:rsidRDefault="00363649" w:rsidP="00363649">
      <w:pPr>
        <w:pStyle w:val="DHHStablebullet"/>
        <w:rPr>
          <w:rFonts w:eastAsia="Times"/>
          <w:noProof/>
          <w:sz w:val="22"/>
          <w:szCs w:val="22"/>
          <w:lang w:eastAsia="en-AU"/>
        </w:rPr>
      </w:pPr>
      <w:r w:rsidRPr="004D431E">
        <w:rPr>
          <w:rFonts w:eastAsia="Times"/>
          <w:noProof/>
          <w:sz w:val="22"/>
          <w:szCs w:val="22"/>
          <w:lang w:eastAsia="en-AU"/>
        </w:rPr>
        <w:t>Services are acessible in the right space at the right time for children, mothers and families.</w:t>
      </w:r>
    </w:p>
    <w:p w:rsidR="007610E8" w:rsidRPr="004D431E" w:rsidRDefault="007610E8" w:rsidP="007610E8">
      <w:pPr>
        <w:pStyle w:val="DHHStablebullet"/>
        <w:rPr>
          <w:rFonts w:eastAsia="Times"/>
          <w:noProof/>
          <w:sz w:val="22"/>
          <w:szCs w:val="22"/>
          <w:lang w:eastAsia="en-AU"/>
        </w:rPr>
      </w:pPr>
      <w:r w:rsidRPr="004D431E">
        <w:rPr>
          <w:rFonts w:eastAsia="Times"/>
          <w:noProof/>
          <w:sz w:val="22"/>
          <w:szCs w:val="22"/>
          <w:lang w:eastAsia="en-AU"/>
        </w:rPr>
        <w:t xml:space="preserve">Families have the choice to engage with Aboriginal services that support the advancement of self-determination and self-management in the delivery of MCH Service programs. </w:t>
      </w:r>
    </w:p>
    <w:p w:rsidR="007610E8" w:rsidRPr="004D431E" w:rsidRDefault="007610E8" w:rsidP="007610E8">
      <w:pPr>
        <w:pStyle w:val="DHHStablebullet"/>
        <w:rPr>
          <w:rFonts w:eastAsia="Times"/>
          <w:noProof/>
          <w:sz w:val="22"/>
          <w:szCs w:val="22"/>
          <w:lang w:eastAsia="en-AU"/>
        </w:rPr>
      </w:pPr>
      <w:r w:rsidRPr="004D431E">
        <w:rPr>
          <w:rFonts w:eastAsia="Times"/>
          <w:noProof/>
          <w:sz w:val="22"/>
          <w:szCs w:val="22"/>
          <w:lang w:eastAsia="en-AU"/>
        </w:rPr>
        <w:t>The MCH Service provides culturally safe practices that enable optimal health, wellbeing and safety outcomes for children, mothers, families and staff belonging to Victorian Aboriginal communities.</w:t>
      </w:r>
    </w:p>
    <w:p w:rsidR="007610E8" w:rsidRPr="004D431E" w:rsidRDefault="007610E8" w:rsidP="007610E8">
      <w:pPr>
        <w:pStyle w:val="DHHStablebullet"/>
        <w:rPr>
          <w:rFonts w:eastAsia="Times"/>
          <w:noProof/>
          <w:sz w:val="22"/>
          <w:szCs w:val="22"/>
          <w:lang w:eastAsia="en-AU"/>
        </w:rPr>
      </w:pPr>
      <w:r w:rsidRPr="004D431E">
        <w:rPr>
          <w:rFonts w:eastAsia="Times"/>
          <w:noProof/>
          <w:sz w:val="22"/>
          <w:szCs w:val="22"/>
          <w:lang w:eastAsia="en-AU"/>
        </w:rPr>
        <w:t>The MCH Service focuses on addressing inequalities and disparities in health outcomes for Victorian Aboriginal communities.</w:t>
      </w:r>
    </w:p>
    <w:p w:rsidR="00363649" w:rsidRPr="00363649" w:rsidRDefault="00363649" w:rsidP="004967C6">
      <w:pPr>
        <w:tabs>
          <w:tab w:val="left" w:pos="0"/>
          <w:tab w:val="left" w:pos="720"/>
        </w:tabs>
        <w:jc w:val="both"/>
        <w:rPr>
          <w:rFonts w:ascii="Arial" w:hAnsi="Arial" w:cs="Arial"/>
          <w:sz w:val="22"/>
        </w:rPr>
      </w:pPr>
    </w:p>
    <w:p w:rsidR="00363649" w:rsidRDefault="007A41C7" w:rsidP="004967C6">
      <w:pPr>
        <w:tabs>
          <w:tab w:val="left" w:pos="0"/>
          <w:tab w:val="left" w:pos="720"/>
        </w:tabs>
        <w:jc w:val="both"/>
        <w:rPr>
          <w:rFonts w:ascii="Arial" w:hAnsi="Arial" w:cs="Arial"/>
          <w:b/>
          <w:sz w:val="24"/>
          <w:szCs w:val="24"/>
        </w:rPr>
      </w:pPr>
      <w:r w:rsidRPr="00363649">
        <w:rPr>
          <w:rFonts w:ascii="Arial" w:hAnsi="Arial" w:cs="Arial"/>
          <w:b/>
          <w:sz w:val="28"/>
          <w:szCs w:val="28"/>
        </w:rPr>
        <w:t>2:3</w:t>
      </w:r>
      <w:r>
        <w:rPr>
          <w:rFonts w:ascii="Arial" w:hAnsi="Arial" w:cs="Arial"/>
          <w:b/>
          <w:sz w:val="28"/>
          <w:szCs w:val="28"/>
        </w:rPr>
        <w:t xml:space="preserve">  </w:t>
      </w:r>
      <w:r w:rsidRPr="007A41C7">
        <w:rPr>
          <w:rFonts w:ascii="Arial" w:hAnsi="Arial" w:cs="Arial"/>
          <w:b/>
          <w:sz w:val="24"/>
          <w:szCs w:val="24"/>
        </w:rPr>
        <w:t>EQUITABLE AND INCLUSIVE</w:t>
      </w:r>
      <w:r w:rsidR="004D431E">
        <w:rPr>
          <w:rFonts w:ascii="Arial" w:hAnsi="Arial" w:cs="Arial"/>
          <w:b/>
          <w:sz w:val="24"/>
          <w:szCs w:val="24"/>
        </w:rPr>
        <w:t>:</w:t>
      </w:r>
    </w:p>
    <w:p w:rsidR="004D431E" w:rsidRPr="007A41C7" w:rsidRDefault="004D431E" w:rsidP="004967C6">
      <w:pPr>
        <w:tabs>
          <w:tab w:val="left" w:pos="0"/>
          <w:tab w:val="left" w:pos="720"/>
        </w:tabs>
        <w:jc w:val="both"/>
        <w:rPr>
          <w:rFonts w:ascii="Arial" w:hAnsi="Arial" w:cs="Arial"/>
          <w:b/>
          <w:sz w:val="24"/>
          <w:szCs w:val="24"/>
        </w:rPr>
      </w:pPr>
    </w:p>
    <w:p w:rsidR="00363649" w:rsidRPr="007A41C7" w:rsidRDefault="00363649" w:rsidP="00363649">
      <w:pPr>
        <w:pStyle w:val="DHHStablebullet"/>
        <w:rPr>
          <w:rFonts w:eastAsia="Times"/>
          <w:noProof/>
          <w:sz w:val="22"/>
          <w:szCs w:val="22"/>
          <w:lang w:eastAsia="en-AU"/>
        </w:rPr>
      </w:pPr>
      <w:r w:rsidRPr="007A41C7">
        <w:rPr>
          <w:rFonts w:eastAsia="Times"/>
          <w:noProof/>
          <w:sz w:val="22"/>
          <w:szCs w:val="22"/>
          <w:lang w:eastAsia="en-AU"/>
        </w:rPr>
        <w:t>The MCH Service supports equity in health, wellbeing, safety, development and learning outcomes for children, mothers and families.</w:t>
      </w:r>
    </w:p>
    <w:p w:rsidR="00363649" w:rsidRPr="007A41C7" w:rsidRDefault="00363649" w:rsidP="00363649">
      <w:pPr>
        <w:pStyle w:val="DHHStablebullet"/>
        <w:rPr>
          <w:rFonts w:eastAsia="Times"/>
          <w:noProof/>
          <w:sz w:val="22"/>
          <w:szCs w:val="22"/>
          <w:lang w:eastAsia="en-AU"/>
        </w:rPr>
      </w:pPr>
      <w:r w:rsidRPr="007A41C7">
        <w:rPr>
          <w:rFonts w:eastAsia="Times"/>
          <w:noProof/>
          <w:sz w:val="22"/>
          <w:szCs w:val="22"/>
          <w:lang w:eastAsia="en-AU"/>
        </w:rPr>
        <w:t>Equitable opportunities for children promote their optimal health, wellbeing, safety, learning and development outcomes.</w:t>
      </w:r>
    </w:p>
    <w:p w:rsidR="007610E8" w:rsidRPr="007A41C7" w:rsidRDefault="007610E8" w:rsidP="00363649">
      <w:pPr>
        <w:pStyle w:val="DHHStablebullet"/>
        <w:rPr>
          <w:rFonts w:eastAsia="Times"/>
          <w:noProof/>
          <w:sz w:val="22"/>
          <w:szCs w:val="22"/>
          <w:lang w:eastAsia="en-AU"/>
        </w:rPr>
      </w:pPr>
      <w:r w:rsidRPr="007A41C7">
        <w:rPr>
          <w:rFonts w:eastAsia="Times"/>
          <w:noProof/>
          <w:sz w:val="22"/>
          <w:szCs w:val="22"/>
          <w:lang w:eastAsia="en-AU"/>
        </w:rPr>
        <w:t>MCH Services and programs are inclusive for all children, mothers and families, and are delivered at a level and intensity that is proportionate to child’s and families’ experience of vulnerability</w:t>
      </w:r>
      <w:r w:rsidR="007A41C7">
        <w:rPr>
          <w:rFonts w:eastAsia="Times"/>
          <w:noProof/>
          <w:sz w:val="22"/>
          <w:szCs w:val="22"/>
          <w:lang w:eastAsia="en-AU"/>
        </w:rPr>
        <w:t>.</w:t>
      </w:r>
    </w:p>
    <w:p w:rsidR="00363649" w:rsidRPr="00363649" w:rsidRDefault="00363649" w:rsidP="004967C6">
      <w:pPr>
        <w:tabs>
          <w:tab w:val="left" w:pos="0"/>
          <w:tab w:val="left" w:pos="720"/>
        </w:tabs>
        <w:jc w:val="both"/>
        <w:rPr>
          <w:rFonts w:ascii="Arial" w:hAnsi="Arial" w:cs="Arial"/>
          <w:sz w:val="22"/>
        </w:rPr>
      </w:pPr>
    </w:p>
    <w:p w:rsidR="00363649" w:rsidRDefault="00363649" w:rsidP="004967C6">
      <w:pPr>
        <w:tabs>
          <w:tab w:val="left" w:pos="0"/>
          <w:tab w:val="left" w:pos="720"/>
        </w:tabs>
        <w:jc w:val="both"/>
        <w:rPr>
          <w:rFonts w:ascii="Arial" w:hAnsi="Arial" w:cs="Arial"/>
          <w:b/>
          <w:sz w:val="24"/>
          <w:szCs w:val="24"/>
        </w:rPr>
      </w:pPr>
      <w:r w:rsidRPr="00363649">
        <w:rPr>
          <w:rFonts w:ascii="Arial" w:hAnsi="Arial" w:cs="Arial"/>
          <w:b/>
          <w:sz w:val="28"/>
          <w:szCs w:val="28"/>
        </w:rPr>
        <w:t>2:4</w:t>
      </w:r>
      <w:r w:rsidR="007A41C7">
        <w:rPr>
          <w:rFonts w:ascii="Arial" w:hAnsi="Arial" w:cs="Arial"/>
          <w:b/>
          <w:sz w:val="28"/>
          <w:szCs w:val="28"/>
        </w:rPr>
        <w:t xml:space="preserve">  </w:t>
      </w:r>
      <w:r w:rsidR="007A41C7" w:rsidRPr="007A41C7">
        <w:rPr>
          <w:rFonts w:ascii="Arial" w:hAnsi="Arial" w:cs="Arial"/>
          <w:b/>
          <w:sz w:val="24"/>
          <w:szCs w:val="24"/>
        </w:rPr>
        <w:t>DIVERSITY RESPONSIVENESS</w:t>
      </w:r>
      <w:r w:rsidR="004D431E">
        <w:rPr>
          <w:rFonts w:ascii="Arial" w:hAnsi="Arial" w:cs="Arial"/>
          <w:b/>
          <w:sz w:val="24"/>
          <w:szCs w:val="24"/>
        </w:rPr>
        <w:t>:</w:t>
      </w:r>
    </w:p>
    <w:p w:rsidR="004D431E" w:rsidRPr="00363649" w:rsidRDefault="004D431E" w:rsidP="004967C6">
      <w:pPr>
        <w:tabs>
          <w:tab w:val="left" w:pos="0"/>
          <w:tab w:val="left" w:pos="720"/>
        </w:tabs>
        <w:jc w:val="both"/>
        <w:rPr>
          <w:rFonts w:ascii="Arial" w:hAnsi="Arial" w:cs="Arial"/>
          <w:b/>
          <w:sz w:val="28"/>
          <w:szCs w:val="28"/>
        </w:rPr>
      </w:pPr>
    </w:p>
    <w:p w:rsidR="00363649" w:rsidRPr="007A41C7" w:rsidRDefault="00363649" w:rsidP="00363649">
      <w:pPr>
        <w:pStyle w:val="DHHStablebullet"/>
        <w:rPr>
          <w:sz w:val="22"/>
          <w:szCs w:val="22"/>
        </w:rPr>
      </w:pPr>
      <w:r w:rsidRPr="007A41C7">
        <w:rPr>
          <w:sz w:val="22"/>
          <w:szCs w:val="22"/>
        </w:rPr>
        <w:t>MCH services are sensitive and responsive to diversity in children and families.</w:t>
      </w:r>
    </w:p>
    <w:p w:rsidR="00363649" w:rsidRPr="007A41C7" w:rsidRDefault="00363649" w:rsidP="00363649">
      <w:pPr>
        <w:pStyle w:val="DHHStablebullet"/>
        <w:rPr>
          <w:sz w:val="22"/>
          <w:szCs w:val="22"/>
        </w:rPr>
      </w:pPr>
      <w:r w:rsidRPr="007A41C7">
        <w:rPr>
          <w:sz w:val="22"/>
          <w:szCs w:val="22"/>
        </w:rPr>
        <w:t>The MCH Service identifies and responds to the intersectionality of children, parents and families within communities.</w:t>
      </w:r>
    </w:p>
    <w:p w:rsidR="007610E8" w:rsidRPr="007A41C7" w:rsidRDefault="007610E8" w:rsidP="00363649">
      <w:pPr>
        <w:pStyle w:val="DHHStablebullet"/>
        <w:rPr>
          <w:sz w:val="22"/>
          <w:szCs w:val="22"/>
        </w:rPr>
      </w:pPr>
      <w:r w:rsidRPr="007A41C7">
        <w:rPr>
          <w:sz w:val="22"/>
          <w:szCs w:val="22"/>
        </w:rPr>
        <w:lastRenderedPageBreak/>
        <w:t>The MCH Service focuses on addressing inequalities and disparities in health outcomes for diverse and emerging communities.</w:t>
      </w:r>
    </w:p>
    <w:p w:rsidR="00363649" w:rsidRPr="007A41C7" w:rsidRDefault="00363649" w:rsidP="004967C6">
      <w:pPr>
        <w:tabs>
          <w:tab w:val="left" w:pos="0"/>
          <w:tab w:val="left" w:pos="720"/>
        </w:tabs>
        <w:jc w:val="both"/>
        <w:rPr>
          <w:rFonts w:ascii="Arial" w:hAnsi="Arial" w:cs="Arial"/>
          <w:sz w:val="22"/>
          <w:szCs w:val="22"/>
        </w:rPr>
      </w:pPr>
    </w:p>
    <w:p w:rsidR="00363649" w:rsidRDefault="00363649" w:rsidP="004967C6">
      <w:pPr>
        <w:tabs>
          <w:tab w:val="left" w:pos="0"/>
          <w:tab w:val="left" w:pos="720"/>
        </w:tabs>
        <w:jc w:val="both"/>
        <w:rPr>
          <w:rFonts w:ascii="Arial" w:hAnsi="Arial" w:cs="Arial"/>
          <w:b/>
          <w:sz w:val="24"/>
          <w:szCs w:val="24"/>
        </w:rPr>
      </w:pPr>
      <w:r w:rsidRPr="00997AD2">
        <w:rPr>
          <w:rFonts w:ascii="Arial" w:hAnsi="Arial" w:cs="Arial"/>
          <w:b/>
          <w:sz w:val="28"/>
          <w:szCs w:val="28"/>
        </w:rPr>
        <w:t>2:</w:t>
      </w:r>
      <w:r w:rsidR="007A41C7" w:rsidRPr="00997AD2">
        <w:rPr>
          <w:rFonts w:ascii="Arial" w:hAnsi="Arial" w:cs="Arial"/>
          <w:b/>
          <w:sz w:val="28"/>
          <w:szCs w:val="28"/>
        </w:rPr>
        <w:t>5</w:t>
      </w:r>
      <w:r w:rsidR="007A41C7">
        <w:rPr>
          <w:rFonts w:ascii="Arial" w:hAnsi="Arial" w:cs="Arial"/>
          <w:b/>
          <w:sz w:val="28"/>
          <w:szCs w:val="28"/>
        </w:rPr>
        <w:t xml:space="preserve">  </w:t>
      </w:r>
      <w:r w:rsidR="007A41C7" w:rsidRPr="007A41C7">
        <w:rPr>
          <w:rFonts w:ascii="Arial" w:hAnsi="Arial" w:cs="Arial"/>
          <w:b/>
          <w:sz w:val="24"/>
          <w:szCs w:val="24"/>
        </w:rPr>
        <w:t>HEALTH PROMOTION, PREVENTION AND EARLY INTERVENTION</w:t>
      </w:r>
      <w:r w:rsidR="004D431E">
        <w:rPr>
          <w:rFonts w:ascii="Arial" w:hAnsi="Arial" w:cs="Arial"/>
          <w:b/>
          <w:sz w:val="24"/>
          <w:szCs w:val="24"/>
        </w:rPr>
        <w:t>:</w:t>
      </w:r>
    </w:p>
    <w:p w:rsidR="004D431E" w:rsidRPr="007A41C7" w:rsidRDefault="004D431E" w:rsidP="004967C6">
      <w:pPr>
        <w:tabs>
          <w:tab w:val="left" w:pos="0"/>
          <w:tab w:val="left" w:pos="720"/>
        </w:tabs>
        <w:jc w:val="both"/>
        <w:rPr>
          <w:rFonts w:ascii="Arial" w:hAnsi="Arial" w:cs="Arial"/>
          <w:b/>
          <w:sz w:val="24"/>
          <w:szCs w:val="24"/>
        </w:rPr>
      </w:pPr>
    </w:p>
    <w:p w:rsidR="00363649" w:rsidRPr="004D431E" w:rsidRDefault="00363649" w:rsidP="00363649">
      <w:pPr>
        <w:pStyle w:val="DHHStablebullet"/>
        <w:rPr>
          <w:rFonts w:eastAsia="Times"/>
          <w:noProof/>
          <w:sz w:val="22"/>
          <w:szCs w:val="22"/>
          <w:lang w:eastAsia="en-AU"/>
        </w:rPr>
      </w:pPr>
      <w:r w:rsidRPr="004D431E">
        <w:rPr>
          <w:rFonts w:eastAsia="Times"/>
          <w:noProof/>
          <w:sz w:val="22"/>
          <w:szCs w:val="22"/>
          <w:lang w:eastAsia="en-AU"/>
        </w:rPr>
        <w:t>Anticipatory guidance, health promotion and prevention all aim to give children, mothers and families the best likelihood of optimal health, wellbeing, safety, learning, and development outcomes.</w:t>
      </w:r>
    </w:p>
    <w:p w:rsidR="00363649" w:rsidRPr="004D431E" w:rsidRDefault="00363649" w:rsidP="00363649">
      <w:pPr>
        <w:pStyle w:val="DHHStablebullet"/>
        <w:rPr>
          <w:rFonts w:eastAsia="Times"/>
          <w:noProof/>
          <w:sz w:val="22"/>
          <w:szCs w:val="22"/>
          <w:lang w:eastAsia="en-AU"/>
        </w:rPr>
      </w:pPr>
      <w:r w:rsidRPr="004D431E">
        <w:rPr>
          <w:rFonts w:eastAsia="Times"/>
          <w:noProof/>
          <w:sz w:val="22"/>
          <w:szCs w:val="22"/>
          <w:lang w:eastAsia="en-AU"/>
        </w:rPr>
        <w:t>Early intervention is supported by identifying children, parents and families experiencing vulnerability, empowering them to act and facilitating the earliest possible opportunity for engaement with services.</w:t>
      </w:r>
    </w:p>
    <w:p w:rsidR="00997AD2" w:rsidRPr="004D431E" w:rsidRDefault="00997AD2" w:rsidP="00363649">
      <w:pPr>
        <w:pStyle w:val="DHHStablebullet"/>
        <w:rPr>
          <w:rFonts w:eastAsia="Times"/>
          <w:noProof/>
          <w:sz w:val="22"/>
          <w:szCs w:val="22"/>
          <w:lang w:eastAsia="en-AU"/>
        </w:rPr>
      </w:pPr>
      <w:r w:rsidRPr="004D431E">
        <w:rPr>
          <w:rFonts w:eastAsia="Times"/>
          <w:noProof/>
          <w:sz w:val="22"/>
          <w:szCs w:val="22"/>
          <w:lang w:eastAsia="en-AU"/>
        </w:rPr>
        <w:t xml:space="preserve">The MCH Service focuses on improving early childhood development milestones for children experiencing </w:t>
      </w:r>
      <w:r w:rsidRPr="004D431E">
        <w:rPr>
          <w:rFonts w:eastAsia="Times"/>
          <w:sz w:val="22"/>
          <w:szCs w:val="22"/>
          <w:lang w:eastAsia="en-AU"/>
        </w:rPr>
        <w:t>vulnerability, through health promotion and intervening early</w:t>
      </w:r>
      <w:r w:rsidR="007A41C7" w:rsidRPr="004D431E">
        <w:rPr>
          <w:rFonts w:eastAsia="Times"/>
          <w:sz w:val="22"/>
          <w:szCs w:val="22"/>
          <w:lang w:eastAsia="en-AU"/>
        </w:rPr>
        <w:t>.</w:t>
      </w:r>
    </w:p>
    <w:p w:rsidR="00363649" w:rsidRPr="004D431E" w:rsidRDefault="00363649" w:rsidP="00363649">
      <w:pPr>
        <w:tabs>
          <w:tab w:val="left" w:pos="0"/>
          <w:tab w:val="left" w:pos="720"/>
        </w:tabs>
        <w:jc w:val="both"/>
        <w:rPr>
          <w:rFonts w:ascii="Arial" w:hAnsi="Arial" w:cs="Arial"/>
          <w:b/>
          <w:bCs/>
          <w:sz w:val="22"/>
        </w:rPr>
      </w:pPr>
      <w:r w:rsidRPr="00BE3D51">
        <w:rPr>
          <w:rFonts w:eastAsia="Times"/>
          <w:lang w:eastAsia="en-AU"/>
        </w:rPr>
        <w:t>.</w:t>
      </w:r>
    </w:p>
    <w:p w:rsidR="00363649" w:rsidRPr="004D431E" w:rsidRDefault="007A41C7" w:rsidP="004967C6">
      <w:pPr>
        <w:tabs>
          <w:tab w:val="left" w:pos="0"/>
          <w:tab w:val="left" w:pos="720"/>
        </w:tabs>
        <w:jc w:val="both"/>
        <w:rPr>
          <w:rFonts w:ascii="Arial" w:hAnsi="Arial" w:cs="Arial"/>
          <w:b/>
          <w:bCs/>
          <w:sz w:val="22"/>
        </w:rPr>
      </w:pPr>
      <w:r w:rsidRPr="004D431E">
        <w:rPr>
          <w:rFonts w:ascii="Arial" w:hAnsi="Arial" w:cs="Arial"/>
          <w:b/>
          <w:bCs/>
          <w:sz w:val="24"/>
          <w:szCs w:val="24"/>
        </w:rPr>
        <w:t>2</w:t>
      </w:r>
      <w:r w:rsidR="004D431E">
        <w:rPr>
          <w:rFonts w:ascii="Arial" w:hAnsi="Arial" w:cs="Arial"/>
          <w:b/>
          <w:bCs/>
          <w:sz w:val="24"/>
          <w:szCs w:val="24"/>
        </w:rPr>
        <w:t>.</w:t>
      </w:r>
      <w:r w:rsidRPr="004D431E">
        <w:rPr>
          <w:rFonts w:ascii="Arial" w:hAnsi="Arial" w:cs="Arial"/>
          <w:b/>
          <w:bCs/>
          <w:sz w:val="24"/>
          <w:szCs w:val="24"/>
        </w:rPr>
        <w:t>6 COLLABORATION AND PARTNERSHIPS</w:t>
      </w:r>
      <w:r w:rsidR="004D431E" w:rsidRPr="004D431E">
        <w:rPr>
          <w:rFonts w:ascii="Arial" w:hAnsi="Arial" w:cs="Arial"/>
          <w:b/>
          <w:bCs/>
          <w:sz w:val="22"/>
        </w:rPr>
        <w:t>:</w:t>
      </w:r>
    </w:p>
    <w:p w:rsidR="004D431E" w:rsidRDefault="004D431E" w:rsidP="004967C6">
      <w:pPr>
        <w:tabs>
          <w:tab w:val="left" w:pos="0"/>
          <w:tab w:val="left" w:pos="720"/>
        </w:tabs>
        <w:jc w:val="both"/>
        <w:rPr>
          <w:rFonts w:ascii="Arial" w:hAnsi="Arial" w:cs="Arial"/>
          <w:sz w:val="22"/>
        </w:rPr>
      </w:pPr>
    </w:p>
    <w:p w:rsidR="00997AD2" w:rsidRPr="004D431E" w:rsidRDefault="00997AD2" w:rsidP="00997AD2">
      <w:pPr>
        <w:pStyle w:val="DHHStablebullet"/>
        <w:rPr>
          <w:rFonts w:eastAsia="Times"/>
          <w:noProof/>
          <w:sz w:val="22"/>
          <w:szCs w:val="22"/>
          <w:lang w:eastAsia="en-AU"/>
        </w:rPr>
      </w:pPr>
      <w:r w:rsidRPr="004D431E">
        <w:rPr>
          <w:rFonts w:eastAsia="Times"/>
          <w:noProof/>
          <w:sz w:val="22"/>
          <w:szCs w:val="22"/>
          <w:lang w:eastAsia="en-AU"/>
        </w:rPr>
        <w:t>The MCH Service works in partnership with children, mothers and families, building on individual and family/carer strengths, reflecting their needs and preferences, and taking intersectional factors into account.</w:t>
      </w:r>
    </w:p>
    <w:p w:rsidR="00997AD2" w:rsidRPr="004D431E" w:rsidRDefault="00997AD2" w:rsidP="00997AD2">
      <w:pPr>
        <w:pStyle w:val="DHHStablebullet"/>
        <w:rPr>
          <w:rFonts w:eastAsia="Times"/>
          <w:noProof/>
          <w:sz w:val="22"/>
          <w:szCs w:val="22"/>
          <w:lang w:eastAsia="en-AU"/>
        </w:rPr>
      </w:pPr>
      <w:r w:rsidRPr="004D431E">
        <w:rPr>
          <w:rFonts w:eastAsia="Times"/>
          <w:noProof/>
          <w:sz w:val="22"/>
          <w:szCs w:val="22"/>
          <w:lang w:eastAsia="en-AU"/>
        </w:rPr>
        <w:t>The MCH Service works in collaboration and partnership to improve the continuity of care across maternity, neonatal, health and family support services and within early years settings.</w:t>
      </w:r>
    </w:p>
    <w:p w:rsidR="007610E8" w:rsidRPr="004D431E" w:rsidRDefault="007610E8" w:rsidP="00997AD2">
      <w:pPr>
        <w:pStyle w:val="DHHStablebullet"/>
        <w:rPr>
          <w:rFonts w:eastAsia="Times"/>
          <w:noProof/>
          <w:sz w:val="22"/>
          <w:szCs w:val="22"/>
          <w:lang w:eastAsia="en-AU"/>
        </w:rPr>
      </w:pPr>
      <w:r w:rsidRPr="004D431E">
        <w:rPr>
          <w:rFonts w:eastAsia="Times"/>
          <w:noProof/>
          <w:sz w:val="22"/>
          <w:szCs w:val="22"/>
          <w:lang w:eastAsia="en-AU"/>
        </w:rPr>
        <w:t>Collaboration and partnership with children, parents and families enable the MCH service to intervene early to support families to engage with health and early years services</w:t>
      </w:r>
      <w:r w:rsidR="007A41C7" w:rsidRPr="004D431E">
        <w:rPr>
          <w:rFonts w:eastAsia="Times"/>
          <w:noProof/>
          <w:sz w:val="22"/>
          <w:szCs w:val="22"/>
          <w:lang w:eastAsia="en-AU"/>
        </w:rPr>
        <w:t>.</w:t>
      </w:r>
    </w:p>
    <w:p w:rsidR="00997AD2" w:rsidRPr="007A41C7" w:rsidRDefault="00997AD2" w:rsidP="00997AD2">
      <w:pPr>
        <w:pStyle w:val="DHHStablebullet"/>
        <w:numPr>
          <w:ilvl w:val="0"/>
          <w:numId w:val="0"/>
        </w:numPr>
        <w:rPr>
          <w:rFonts w:eastAsia="Times"/>
          <w:noProof/>
          <w:sz w:val="24"/>
          <w:szCs w:val="24"/>
          <w:lang w:eastAsia="en-AU"/>
        </w:rPr>
      </w:pPr>
    </w:p>
    <w:p w:rsidR="00363649" w:rsidRDefault="007A41C7" w:rsidP="004967C6">
      <w:pPr>
        <w:tabs>
          <w:tab w:val="left" w:pos="0"/>
          <w:tab w:val="left" w:pos="720"/>
        </w:tabs>
        <w:jc w:val="both"/>
        <w:rPr>
          <w:rFonts w:ascii="Arial" w:hAnsi="Arial" w:cs="Arial"/>
          <w:b/>
          <w:sz w:val="24"/>
          <w:szCs w:val="24"/>
        </w:rPr>
      </w:pPr>
      <w:r w:rsidRPr="007A41C7">
        <w:rPr>
          <w:rFonts w:ascii="Arial" w:hAnsi="Arial" w:cs="Arial"/>
          <w:b/>
          <w:sz w:val="24"/>
          <w:szCs w:val="24"/>
        </w:rPr>
        <w:t>2</w:t>
      </w:r>
      <w:r w:rsidR="004D431E">
        <w:rPr>
          <w:rFonts w:ascii="Arial" w:hAnsi="Arial" w:cs="Arial"/>
          <w:b/>
          <w:sz w:val="24"/>
          <w:szCs w:val="24"/>
        </w:rPr>
        <w:t>.</w:t>
      </w:r>
      <w:r w:rsidRPr="007A41C7">
        <w:rPr>
          <w:rFonts w:ascii="Arial" w:hAnsi="Arial" w:cs="Arial"/>
          <w:b/>
          <w:sz w:val="24"/>
          <w:szCs w:val="24"/>
        </w:rPr>
        <w:t>7 QUALITY AND SAFETY:</w:t>
      </w:r>
    </w:p>
    <w:p w:rsidR="004D431E" w:rsidRPr="007A41C7" w:rsidRDefault="004D431E" w:rsidP="004967C6">
      <w:pPr>
        <w:tabs>
          <w:tab w:val="left" w:pos="0"/>
          <w:tab w:val="left" w:pos="720"/>
        </w:tabs>
        <w:jc w:val="both"/>
        <w:rPr>
          <w:rFonts w:ascii="Arial" w:hAnsi="Arial" w:cs="Arial"/>
          <w:b/>
          <w:sz w:val="24"/>
          <w:szCs w:val="24"/>
        </w:rPr>
      </w:pPr>
    </w:p>
    <w:p w:rsidR="00997AD2" w:rsidRPr="004D431E" w:rsidRDefault="00997AD2" w:rsidP="00997AD2">
      <w:pPr>
        <w:pStyle w:val="DHHStablebullet"/>
        <w:rPr>
          <w:rFonts w:eastAsia="Times"/>
          <w:noProof/>
          <w:sz w:val="22"/>
          <w:szCs w:val="22"/>
          <w:lang w:eastAsia="en-AU"/>
        </w:rPr>
      </w:pPr>
      <w:r w:rsidRPr="004D431E">
        <w:rPr>
          <w:rFonts w:eastAsia="Times"/>
          <w:noProof/>
          <w:sz w:val="22"/>
          <w:szCs w:val="22"/>
          <w:lang w:eastAsia="en-AU"/>
        </w:rPr>
        <w:t xml:space="preserve">MCH services monitor and analyse clinical practice and service delivery for effectiveness and to drive service </w:t>
      </w:r>
      <w:r w:rsidRPr="004D431E">
        <w:rPr>
          <w:rFonts w:eastAsia="Times"/>
          <w:sz w:val="22"/>
          <w:szCs w:val="22"/>
          <w:lang w:eastAsia="en-AU"/>
        </w:rPr>
        <w:t>improvement.</w:t>
      </w:r>
    </w:p>
    <w:p w:rsidR="00997AD2" w:rsidRPr="004D431E" w:rsidRDefault="00997AD2" w:rsidP="00997AD2">
      <w:pPr>
        <w:pStyle w:val="DHHStablebullet"/>
        <w:rPr>
          <w:rFonts w:eastAsia="Times"/>
          <w:noProof/>
          <w:sz w:val="22"/>
          <w:szCs w:val="22"/>
          <w:lang w:eastAsia="en-AU"/>
        </w:rPr>
      </w:pPr>
      <w:r w:rsidRPr="004D431E">
        <w:rPr>
          <w:rFonts w:eastAsia="Times"/>
          <w:noProof/>
          <w:sz w:val="22"/>
          <w:szCs w:val="22"/>
          <w:lang w:eastAsia="en-AU"/>
        </w:rPr>
        <w:t xml:space="preserve">The MCH Service recognises the fundamental influence of MCH nursing clinical leadership in achieving high quality and safety in practices to decrease variations and mitigate risk. </w:t>
      </w:r>
    </w:p>
    <w:p w:rsidR="00997AD2" w:rsidRPr="004D431E" w:rsidRDefault="00997AD2" w:rsidP="00997AD2">
      <w:pPr>
        <w:pStyle w:val="DHHStablebullet"/>
        <w:rPr>
          <w:rFonts w:eastAsia="Times"/>
          <w:noProof/>
          <w:sz w:val="22"/>
          <w:szCs w:val="22"/>
          <w:lang w:eastAsia="en-AU"/>
        </w:rPr>
      </w:pPr>
      <w:r w:rsidRPr="004D431E">
        <w:rPr>
          <w:rFonts w:eastAsia="Times"/>
          <w:noProof/>
          <w:sz w:val="22"/>
          <w:szCs w:val="22"/>
          <w:lang w:eastAsia="en-AU"/>
        </w:rPr>
        <w:t>Appropriate safeguards are in place to ensure the safety of children, mothers and families and the MCH workforce.</w:t>
      </w:r>
    </w:p>
    <w:p w:rsidR="00997AD2" w:rsidRPr="004D431E" w:rsidRDefault="00997AD2" w:rsidP="00997AD2">
      <w:pPr>
        <w:pStyle w:val="DHHStablebullet"/>
        <w:rPr>
          <w:rFonts w:eastAsia="Times"/>
          <w:noProof/>
          <w:sz w:val="22"/>
          <w:szCs w:val="22"/>
          <w:lang w:eastAsia="en-AU"/>
        </w:rPr>
      </w:pPr>
      <w:r w:rsidRPr="004D431E">
        <w:rPr>
          <w:rFonts w:eastAsia="Times"/>
          <w:noProof/>
          <w:sz w:val="22"/>
          <w:szCs w:val="22"/>
          <w:lang w:eastAsia="en-AU"/>
        </w:rPr>
        <w:lastRenderedPageBreak/>
        <w:t>MCH services engage with parents, families and communities as consumers and stakeholders to ensure a quality service</w:t>
      </w:r>
    </w:p>
    <w:p w:rsidR="00363649" w:rsidRPr="004D431E" w:rsidRDefault="00997AD2" w:rsidP="00997AD2">
      <w:pPr>
        <w:tabs>
          <w:tab w:val="left" w:pos="0"/>
          <w:tab w:val="left" w:pos="720"/>
        </w:tabs>
        <w:jc w:val="both"/>
        <w:rPr>
          <w:rFonts w:ascii="Arial" w:hAnsi="Arial" w:cs="Arial"/>
          <w:sz w:val="22"/>
          <w:szCs w:val="22"/>
        </w:rPr>
      </w:pPr>
      <w:r w:rsidRPr="004D431E">
        <w:rPr>
          <w:rFonts w:eastAsia="Times"/>
          <w:noProof/>
          <w:sz w:val="22"/>
          <w:szCs w:val="22"/>
          <w:lang w:eastAsia="en-AU"/>
        </w:rPr>
        <w:t>.</w:t>
      </w:r>
    </w:p>
    <w:p w:rsidR="00997AD2" w:rsidRPr="004D431E" w:rsidRDefault="004D431E" w:rsidP="004D431E">
      <w:pPr>
        <w:tabs>
          <w:tab w:val="left" w:pos="0"/>
          <w:tab w:val="left" w:pos="720"/>
        </w:tabs>
        <w:jc w:val="both"/>
        <w:rPr>
          <w:rFonts w:ascii="Arial" w:hAnsi="Arial" w:cs="Arial"/>
          <w:b/>
          <w:sz w:val="24"/>
          <w:szCs w:val="24"/>
        </w:rPr>
      </w:pPr>
      <w:r>
        <w:rPr>
          <w:rFonts w:ascii="Arial" w:hAnsi="Arial" w:cs="Arial"/>
          <w:b/>
          <w:sz w:val="24"/>
          <w:szCs w:val="24"/>
        </w:rPr>
        <w:t xml:space="preserve">2.8. </w:t>
      </w:r>
      <w:r w:rsidR="007A41C7" w:rsidRPr="004D431E">
        <w:rPr>
          <w:rFonts w:ascii="Arial" w:hAnsi="Arial" w:cs="Arial"/>
          <w:b/>
          <w:sz w:val="24"/>
          <w:szCs w:val="24"/>
        </w:rPr>
        <w:t>EVIDENCE INFORMED:</w:t>
      </w:r>
    </w:p>
    <w:p w:rsidR="004D431E" w:rsidRPr="004D431E" w:rsidRDefault="004D431E" w:rsidP="004D431E">
      <w:pPr>
        <w:pStyle w:val="ListParagraph"/>
        <w:tabs>
          <w:tab w:val="left" w:pos="0"/>
          <w:tab w:val="left" w:pos="720"/>
        </w:tabs>
        <w:ind w:left="1080"/>
        <w:jc w:val="both"/>
        <w:rPr>
          <w:rFonts w:ascii="Arial" w:hAnsi="Arial" w:cs="Arial"/>
          <w:b/>
          <w:sz w:val="24"/>
          <w:szCs w:val="24"/>
        </w:rPr>
      </w:pPr>
    </w:p>
    <w:p w:rsidR="00997AD2" w:rsidRPr="004D431E" w:rsidRDefault="00997AD2" w:rsidP="00997AD2">
      <w:pPr>
        <w:pStyle w:val="DHHStablebullet"/>
        <w:rPr>
          <w:rFonts w:eastAsia="Times"/>
          <w:sz w:val="22"/>
          <w:szCs w:val="22"/>
        </w:rPr>
      </w:pPr>
      <w:r w:rsidRPr="004D431E">
        <w:rPr>
          <w:rFonts w:eastAsia="Times"/>
          <w:sz w:val="22"/>
          <w:szCs w:val="22"/>
        </w:rPr>
        <w:t>MCH practice and initiatives are evidence informed and research findings are implemented to help children and families achieve the best outcomes.</w:t>
      </w:r>
    </w:p>
    <w:p w:rsidR="00997AD2" w:rsidRPr="004D431E" w:rsidRDefault="00997AD2" w:rsidP="00997AD2">
      <w:pPr>
        <w:pStyle w:val="DHHStablebullet"/>
        <w:rPr>
          <w:rFonts w:eastAsia="Times"/>
          <w:sz w:val="22"/>
          <w:szCs w:val="22"/>
        </w:rPr>
      </w:pPr>
      <w:r w:rsidRPr="004D431E">
        <w:rPr>
          <w:rFonts w:eastAsia="Times"/>
          <w:sz w:val="22"/>
          <w:szCs w:val="22"/>
        </w:rPr>
        <w:t>The MCH Service delivers evidence informed, health promotion and early intervention strategies to optimise health, wellbeing, safety, learning and development outcomes</w:t>
      </w:r>
    </w:p>
    <w:p w:rsidR="00997AD2" w:rsidRPr="007A41C7" w:rsidRDefault="00997AD2" w:rsidP="00997AD2">
      <w:pPr>
        <w:tabs>
          <w:tab w:val="left" w:pos="0"/>
          <w:tab w:val="left" w:pos="720"/>
        </w:tabs>
        <w:jc w:val="both"/>
        <w:rPr>
          <w:rFonts w:ascii="Arial" w:hAnsi="Arial" w:cs="Arial"/>
          <w:sz w:val="24"/>
          <w:szCs w:val="24"/>
        </w:rPr>
      </w:pPr>
      <w:r w:rsidRPr="00BE3D51">
        <w:rPr>
          <w:rFonts w:eastAsia="Times"/>
        </w:rPr>
        <w:t>.</w:t>
      </w:r>
    </w:p>
    <w:p w:rsidR="00997AD2" w:rsidRDefault="007A41C7" w:rsidP="004967C6">
      <w:pPr>
        <w:tabs>
          <w:tab w:val="left" w:pos="0"/>
          <w:tab w:val="left" w:pos="720"/>
        </w:tabs>
        <w:jc w:val="both"/>
        <w:rPr>
          <w:rFonts w:ascii="Arial" w:hAnsi="Arial" w:cs="Arial"/>
          <w:b/>
          <w:sz w:val="24"/>
          <w:szCs w:val="24"/>
        </w:rPr>
      </w:pPr>
      <w:r w:rsidRPr="007A41C7">
        <w:rPr>
          <w:rFonts w:ascii="Arial" w:hAnsi="Arial" w:cs="Arial"/>
          <w:b/>
          <w:sz w:val="24"/>
          <w:szCs w:val="24"/>
        </w:rPr>
        <w:t>2</w:t>
      </w:r>
      <w:r w:rsidR="004D431E">
        <w:rPr>
          <w:rFonts w:ascii="Arial" w:hAnsi="Arial" w:cs="Arial"/>
          <w:b/>
          <w:sz w:val="24"/>
          <w:szCs w:val="24"/>
        </w:rPr>
        <w:t>.</w:t>
      </w:r>
      <w:r w:rsidRPr="007A41C7">
        <w:rPr>
          <w:rFonts w:ascii="Arial" w:hAnsi="Arial" w:cs="Arial"/>
          <w:b/>
          <w:sz w:val="24"/>
          <w:szCs w:val="24"/>
        </w:rPr>
        <w:t>9</w:t>
      </w:r>
      <w:r w:rsidR="004D431E">
        <w:rPr>
          <w:rFonts w:ascii="Arial" w:hAnsi="Arial" w:cs="Arial"/>
          <w:b/>
          <w:sz w:val="24"/>
          <w:szCs w:val="24"/>
        </w:rPr>
        <w:t>.</w:t>
      </w:r>
      <w:r w:rsidRPr="007A41C7">
        <w:rPr>
          <w:rFonts w:ascii="Arial" w:hAnsi="Arial" w:cs="Arial"/>
          <w:b/>
          <w:sz w:val="24"/>
          <w:szCs w:val="24"/>
        </w:rPr>
        <w:t xml:space="preserve"> REFLECTIVE PRACTICE AND CONTINUOUS IMPROVEMENT:</w:t>
      </w:r>
    </w:p>
    <w:p w:rsidR="004D431E" w:rsidRPr="007A41C7" w:rsidRDefault="004D431E" w:rsidP="004967C6">
      <w:pPr>
        <w:tabs>
          <w:tab w:val="left" w:pos="0"/>
          <w:tab w:val="left" w:pos="720"/>
        </w:tabs>
        <w:jc w:val="both"/>
        <w:rPr>
          <w:rFonts w:ascii="Arial" w:hAnsi="Arial" w:cs="Arial"/>
          <w:b/>
          <w:sz w:val="24"/>
          <w:szCs w:val="24"/>
        </w:rPr>
      </w:pPr>
    </w:p>
    <w:p w:rsidR="00997AD2" w:rsidRPr="004D431E" w:rsidRDefault="00997AD2" w:rsidP="00997AD2">
      <w:pPr>
        <w:pStyle w:val="DHHStablebullet"/>
        <w:rPr>
          <w:rFonts w:eastAsia="Times"/>
          <w:noProof/>
          <w:sz w:val="22"/>
          <w:szCs w:val="22"/>
          <w:lang w:eastAsia="en-AU"/>
        </w:rPr>
      </w:pPr>
      <w:r w:rsidRPr="004D431E">
        <w:rPr>
          <w:rFonts w:eastAsia="Times"/>
          <w:noProof/>
          <w:sz w:val="22"/>
          <w:szCs w:val="22"/>
          <w:lang w:eastAsia="en-AU"/>
        </w:rPr>
        <w:t>MCH Service delivery focuses on child and family centred practice combined with continuous reflection, monitoring and evaluation.</w:t>
      </w:r>
    </w:p>
    <w:p w:rsidR="00997AD2" w:rsidRPr="004D431E" w:rsidRDefault="00997AD2" w:rsidP="00997AD2">
      <w:pPr>
        <w:pStyle w:val="DHHStablebullet"/>
        <w:rPr>
          <w:rFonts w:eastAsia="Times"/>
          <w:noProof/>
          <w:sz w:val="22"/>
          <w:szCs w:val="22"/>
          <w:lang w:eastAsia="en-AU"/>
        </w:rPr>
      </w:pPr>
      <w:r w:rsidRPr="004D431E">
        <w:rPr>
          <w:rFonts w:eastAsia="Times"/>
          <w:noProof/>
          <w:sz w:val="22"/>
          <w:szCs w:val="22"/>
          <w:lang w:eastAsia="en-AU"/>
        </w:rPr>
        <w:t>Continuous improvement occurs within the MCH Service to ensure best practice and to adapt to the changing needs of the Victorian community.</w:t>
      </w:r>
    </w:p>
    <w:p w:rsidR="007610E8" w:rsidRPr="004D431E" w:rsidRDefault="007610E8" w:rsidP="00997AD2">
      <w:pPr>
        <w:pStyle w:val="DHHStablebullet"/>
        <w:rPr>
          <w:rFonts w:eastAsia="Times"/>
          <w:noProof/>
          <w:sz w:val="22"/>
          <w:szCs w:val="22"/>
          <w:lang w:eastAsia="en-AU"/>
        </w:rPr>
      </w:pPr>
      <w:r w:rsidRPr="004D431E">
        <w:rPr>
          <w:rFonts w:eastAsia="Times"/>
          <w:noProof/>
          <w:sz w:val="22"/>
          <w:szCs w:val="22"/>
          <w:lang w:eastAsia="en-AU"/>
        </w:rPr>
        <w:t>Measurement of performance and progress is benchmarked and used to drive improvement in service quality and manage risk</w:t>
      </w:r>
    </w:p>
    <w:p w:rsidR="00997AD2" w:rsidRDefault="00997AD2" w:rsidP="00997AD2">
      <w:pPr>
        <w:pStyle w:val="DHHSbullet1"/>
        <w:numPr>
          <w:ilvl w:val="0"/>
          <w:numId w:val="0"/>
        </w:numPr>
      </w:pPr>
    </w:p>
    <w:p w:rsidR="00997AD2" w:rsidRDefault="007A41C7" w:rsidP="00997AD2">
      <w:pPr>
        <w:pStyle w:val="DHHStablebullet"/>
        <w:numPr>
          <w:ilvl w:val="0"/>
          <w:numId w:val="0"/>
        </w:numPr>
        <w:rPr>
          <w:rFonts w:eastAsia="Times"/>
          <w:b/>
          <w:noProof/>
          <w:sz w:val="24"/>
          <w:szCs w:val="24"/>
          <w:lang w:eastAsia="en-AU"/>
        </w:rPr>
      </w:pPr>
      <w:r w:rsidRPr="007A41C7">
        <w:rPr>
          <w:rFonts w:eastAsia="Times"/>
          <w:b/>
          <w:noProof/>
          <w:sz w:val="24"/>
          <w:szCs w:val="24"/>
          <w:lang w:eastAsia="en-AU"/>
        </w:rPr>
        <w:t>2</w:t>
      </w:r>
      <w:r w:rsidR="004D431E">
        <w:rPr>
          <w:rFonts w:eastAsia="Times"/>
          <w:b/>
          <w:noProof/>
          <w:sz w:val="24"/>
          <w:szCs w:val="24"/>
          <w:lang w:eastAsia="en-AU"/>
        </w:rPr>
        <w:t>.</w:t>
      </w:r>
      <w:r w:rsidRPr="007A41C7">
        <w:rPr>
          <w:rFonts w:eastAsia="Times"/>
          <w:b/>
          <w:noProof/>
          <w:sz w:val="24"/>
          <w:szCs w:val="24"/>
          <w:lang w:eastAsia="en-AU"/>
        </w:rPr>
        <w:t>10</w:t>
      </w:r>
      <w:r w:rsidR="004D431E">
        <w:rPr>
          <w:rFonts w:eastAsia="Times"/>
          <w:b/>
          <w:noProof/>
          <w:sz w:val="24"/>
          <w:szCs w:val="24"/>
          <w:lang w:eastAsia="en-AU"/>
        </w:rPr>
        <w:t>.</w:t>
      </w:r>
      <w:r w:rsidRPr="007A41C7">
        <w:rPr>
          <w:rFonts w:eastAsia="Times"/>
          <w:b/>
          <w:noProof/>
          <w:sz w:val="24"/>
          <w:szCs w:val="24"/>
          <w:lang w:eastAsia="en-AU"/>
        </w:rPr>
        <w:t xml:space="preserve"> VICTORIAN ABORIGINAL COMMUNITIES’ CULTURAL SAFETY:</w:t>
      </w:r>
    </w:p>
    <w:p w:rsidR="004D431E" w:rsidRPr="007A41C7" w:rsidRDefault="004D431E" w:rsidP="00997AD2">
      <w:pPr>
        <w:pStyle w:val="DHHStablebullet"/>
        <w:numPr>
          <w:ilvl w:val="0"/>
          <w:numId w:val="0"/>
        </w:numPr>
        <w:rPr>
          <w:rFonts w:eastAsia="Times"/>
          <w:b/>
          <w:noProof/>
          <w:sz w:val="24"/>
          <w:szCs w:val="24"/>
          <w:lang w:eastAsia="en-AU"/>
        </w:rPr>
      </w:pPr>
    </w:p>
    <w:p w:rsidR="00997AD2" w:rsidRPr="004D431E" w:rsidRDefault="00997AD2" w:rsidP="00997AD2">
      <w:pPr>
        <w:pStyle w:val="DHHStablebullet"/>
        <w:rPr>
          <w:rFonts w:eastAsia="Times"/>
          <w:noProof/>
          <w:sz w:val="22"/>
          <w:szCs w:val="22"/>
          <w:lang w:eastAsia="en-AU"/>
        </w:rPr>
      </w:pPr>
      <w:r w:rsidRPr="004D431E">
        <w:rPr>
          <w:rFonts w:eastAsia="Times"/>
          <w:noProof/>
          <w:sz w:val="22"/>
          <w:szCs w:val="22"/>
          <w:lang w:eastAsia="en-AU"/>
        </w:rPr>
        <w:t xml:space="preserve">Families have the choice to engage with Aboriginal services that support the advancement of self-determination and self-management in the delivery of MCH Service programs. </w:t>
      </w:r>
    </w:p>
    <w:p w:rsidR="00997AD2" w:rsidRPr="004D431E" w:rsidRDefault="00997AD2" w:rsidP="00997AD2">
      <w:pPr>
        <w:pStyle w:val="DHHStablebullet"/>
        <w:rPr>
          <w:rFonts w:eastAsia="Times"/>
          <w:noProof/>
          <w:sz w:val="22"/>
          <w:szCs w:val="22"/>
          <w:lang w:eastAsia="en-AU"/>
        </w:rPr>
      </w:pPr>
      <w:r w:rsidRPr="004D431E">
        <w:rPr>
          <w:rFonts w:eastAsia="Times"/>
          <w:noProof/>
          <w:sz w:val="22"/>
          <w:szCs w:val="22"/>
          <w:lang w:eastAsia="en-AU"/>
        </w:rPr>
        <w:t>The MCH Service provides culturally safe practices that enable optimal health, wellbeing and safety outcomes for children, mothers, families and staff belonging to Victorian Aboriginal communities.</w:t>
      </w:r>
    </w:p>
    <w:p w:rsidR="00997AD2" w:rsidRPr="004D431E" w:rsidRDefault="00997AD2" w:rsidP="00997AD2">
      <w:pPr>
        <w:pStyle w:val="DHHStablebullet"/>
        <w:rPr>
          <w:rFonts w:eastAsia="Times"/>
          <w:noProof/>
          <w:sz w:val="22"/>
          <w:szCs w:val="22"/>
          <w:lang w:eastAsia="en-AU"/>
        </w:rPr>
      </w:pPr>
      <w:r w:rsidRPr="004D431E">
        <w:rPr>
          <w:rFonts w:eastAsia="Times"/>
          <w:noProof/>
          <w:sz w:val="22"/>
          <w:szCs w:val="22"/>
          <w:lang w:eastAsia="en-AU"/>
        </w:rPr>
        <w:t>The MCH Service focuses on addressing inequalities and disparities in health outcomes for Victorian Aboriginal communities.</w:t>
      </w:r>
    </w:p>
    <w:p w:rsidR="00997AD2" w:rsidRPr="00BE3D51" w:rsidRDefault="00997AD2" w:rsidP="00997AD2">
      <w:pPr>
        <w:pStyle w:val="DHHStablebullet"/>
        <w:numPr>
          <w:ilvl w:val="0"/>
          <w:numId w:val="0"/>
        </w:numPr>
        <w:rPr>
          <w:rFonts w:eastAsia="Times"/>
          <w:noProof/>
          <w:lang w:eastAsia="en-AU"/>
        </w:rPr>
      </w:pPr>
      <w:r w:rsidRPr="00BE3D51">
        <w:rPr>
          <w:rFonts w:eastAsia="Times"/>
          <w:noProof/>
          <w:lang w:eastAsia="en-AU"/>
        </w:rPr>
        <w:t>.</w:t>
      </w:r>
    </w:p>
    <w:p w:rsidR="00997AD2" w:rsidRDefault="00997AD2" w:rsidP="004967C6">
      <w:pPr>
        <w:tabs>
          <w:tab w:val="left" w:pos="0"/>
          <w:tab w:val="left" w:pos="720"/>
        </w:tabs>
        <w:jc w:val="both"/>
        <w:rPr>
          <w:rFonts w:ascii="Arial" w:hAnsi="Arial" w:cs="Arial"/>
          <w:sz w:val="22"/>
        </w:rPr>
      </w:pPr>
    </w:p>
    <w:p w:rsidR="00997AD2" w:rsidRDefault="00997AD2" w:rsidP="004967C6">
      <w:pPr>
        <w:tabs>
          <w:tab w:val="left" w:pos="0"/>
          <w:tab w:val="left" w:pos="720"/>
        </w:tabs>
        <w:jc w:val="both"/>
        <w:rPr>
          <w:rFonts w:ascii="Arial" w:hAnsi="Arial" w:cs="Arial"/>
          <w:sz w:val="22"/>
        </w:rPr>
      </w:pPr>
    </w:p>
    <w:p w:rsidR="00997AD2" w:rsidRDefault="00997AD2" w:rsidP="004967C6">
      <w:pPr>
        <w:tabs>
          <w:tab w:val="left" w:pos="0"/>
          <w:tab w:val="left" w:pos="720"/>
        </w:tabs>
        <w:jc w:val="both"/>
        <w:rPr>
          <w:rFonts w:ascii="Arial" w:hAnsi="Arial" w:cs="Arial"/>
          <w:sz w:val="22"/>
        </w:rPr>
      </w:pPr>
    </w:p>
    <w:p w:rsidR="00997AD2" w:rsidRDefault="00997AD2" w:rsidP="004967C6">
      <w:pPr>
        <w:tabs>
          <w:tab w:val="left" w:pos="0"/>
          <w:tab w:val="left" w:pos="720"/>
        </w:tabs>
        <w:jc w:val="both"/>
        <w:rPr>
          <w:rFonts w:ascii="Arial" w:hAnsi="Arial" w:cs="Arial"/>
          <w:sz w:val="22"/>
        </w:rPr>
      </w:pPr>
    </w:p>
    <w:p w:rsidR="00997AD2" w:rsidRDefault="00997AD2" w:rsidP="004967C6">
      <w:pPr>
        <w:tabs>
          <w:tab w:val="left" w:pos="0"/>
          <w:tab w:val="left" w:pos="720"/>
        </w:tabs>
        <w:jc w:val="both"/>
        <w:rPr>
          <w:rFonts w:ascii="Arial" w:hAnsi="Arial" w:cs="Arial"/>
          <w:sz w:val="22"/>
        </w:rPr>
      </w:pPr>
    </w:p>
    <w:p w:rsidR="00363649" w:rsidRPr="00363649" w:rsidRDefault="00363649" w:rsidP="004967C6">
      <w:pPr>
        <w:tabs>
          <w:tab w:val="left" w:pos="0"/>
          <w:tab w:val="left" w:pos="720"/>
        </w:tabs>
        <w:jc w:val="both"/>
        <w:rPr>
          <w:rFonts w:ascii="Arial" w:hAnsi="Arial" w:cs="Arial"/>
          <w:sz w:val="22"/>
        </w:rPr>
      </w:pPr>
    </w:p>
    <w:p w:rsidR="00363649" w:rsidRPr="007A41C7" w:rsidRDefault="00363649" w:rsidP="004967C6">
      <w:pPr>
        <w:tabs>
          <w:tab w:val="left" w:pos="0"/>
          <w:tab w:val="left" w:pos="720"/>
        </w:tabs>
        <w:jc w:val="both"/>
        <w:rPr>
          <w:rFonts w:ascii="Arial" w:hAnsi="Arial" w:cs="Arial"/>
          <w:b/>
          <w:sz w:val="24"/>
          <w:szCs w:val="24"/>
        </w:rPr>
      </w:pPr>
    </w:p>
    <w:p w:rsidR="00991F37" w:rsidRDefault="007A41C7" w:rsidP="00991F37">
      <w:pPr>
        <w:spacing w:line="240" w:lineRule="atLeast"/>
        <w:rPr>
          <w:rFonts w:ascii="Arial" w:hAnsi="Arial" w:cs="Arial"/>
          <w:b/>
          <w:snapToGrid w:val="0"/>
          <w:color w:val="000000"/>
          <w:sz w:val="24"/>
          <w:szCs w:val="24"/>
        </w:rPr>
      </w:pPr>
      <w:r w:rsidRPr="007A41C7">
        <w:rPr>
          <w:rFonts w:ascii="Arial" w:hAnsi="Arial" w:cs="Arial"/>
          <w:b/>
          <w:snapToGrid w:val="0"/>
          <w:color w:val="000000"/>
          <w:sz w:val="24"/>
          <w:szCs w:val="24"/>
        </w:rPr>
        <w:t>AUDIT &amp; RISK MANAGEMENT</w:t>
      </w:r>
    </w:p>
    <w:p w:rsidR="004D431E" w:rsidRPr="007A41C7" w:rsidRDefault="004D431E" w:rsidP="00991F37">
      <w:pPr>
        <w:spacing w:line="240" w:lineRule="atLeast"/>
        <w:rPr>
          <w:rFonts w:ascii="Arial" w:hAnsi="Arial" w:cs="Arial"/>
          <w:b/>
          <w:snapToGrid w:val="0"/>
          <w:color w:val="000000"/>
          <w:sz w:val="24"/>
          <w:szCs w:val="24"/>
        </w:rPr>
      </w:pPr>
    </w:p>
    <w:p w:rsidR="00991F37" w:rsidRPr="00897F0E" w:rsidRDefault="00991F37" w:rsidP="00991F37">
      <w:pPr>
        <w:numPr>
          <w:ilvl w:val="0"/>
          <w:numId w:val="8"/>
        </w:numPr>
        <w:spacing w:line="240" w:lineRule="atLeast"/>
        <w:jc w:val="both"/>
        <w:rPr>
          <w:rFonts w:ascii="Arial" w:hAnsi="Arial" w:cs="Arial"/>
          <w:snapToGrid w:val="0"/>
          <w:color w:val="000000"/>
          <w:sz w:val="22"/>
        </w:rPr>
      </w:pPr>
      <w:r w:rsidRPr="00897F0E">
        <w:rPr>
          <w:rFonts w:ascii="Arial" w:hAnsi="Arial" w:cs="Arial"/>
          <w:snapToGrid w:val="0"/>
          <w:color w:val="000000"/>
          <w:sz w:val="22"/>
        </w:rPr>
        <w:t>Behave ethically when undertaking duties, ensure strong and effective fraud and corruption controls are established and regularly reviewed for the work area and provide advice and educate Branch staff.</w:t>
      </w:r>
    </w:p>
    <w:p w:rsidR="00991F37" w:rsidRDefault="00991F37" w:rsidP="00991F37">
      <w:pPr>
        <w:numPr>
          <w:ilvl w:val="0"/>
          <w:numId w:val="8"/>
        </w:numPr>
        <w:spacing w:line="240" w:lineRule="atLeast"/>
        <w:jc w:val="both"/>
        <w:rPr>
          <w:rFonts w:ascii="Arial" w:hAnsi="Arial" w:cs="Arial"/>
          <w:snapToGrid w:val="0"/>
          <w:color w:val="000000"/>
          <w:sz w:val="22"/>
        </w:rPr>
      </w:pPr>
      <w:r w:rsidRPr="00897F0E">
        <w:rPr>
          <w:rFonts w:ascii="Arial" w:hAnsi="Arial" w:cs="Arial"/>
          <w:snapToGrid w:val="0"/>
          <w:color w:val="000000"/>
          <w:sz w:val="22"/>
        </w:rPr>
        <w:t>Lead risk management practice by identifying, assessing, influencing, preventing, treating and monitoring risk relevant to the role, the work area and broader organisation.</w:t>
      </w:r>
    </w:p>
    <w:p w:rsidR="00991F37" w:rsidRPr="007A41C7" w:rsidRDefault="00991F37" w:rsidP="00991F37">
      <w:pPr>
        <w:spacing w:line="240" w:lineRule="atLeast"/>
        <w:ind w:left="360"/>
        <w:jc w:val="both"/>
        <w:rPr>
          <w:rFonts w:ascii="Arial" w:hAnsi="Arial" w:cs="Arial"/>
          <w:snapToGrid w:val="0"/>
          <w:color w:val="000000"/>
          <w:sz w:val="24"/>
          <w:szCs w:val="24"/>
        </w:rPr>
      </w:pPr>
    </w:p>
    <w:p w:rsidR="00991F37" w:rsidRDefault="007A41C7" w:rsidP="00991F37">
      <w:pPr>
        <w:spacing w:line="240" w:lineRule="atLeast"/>
        <w:rPr>
          <w:rFonts w:ascii="Arial" w:hAnsi="Arial" w:cs="Arial"/>
          <w:b/>
          <w:snapToGrid w:val="0"/>
          <w:color w:val="000000"/>
          <w:sz w:val="24"/>
          <w:szCs w:val="24"/>
        </w:rPr>
      </w:pPr>
      <w:r w:rsidRPr="007A41C7">
        <w:rPr>
          <w:rFonts w:ascii="Arial" w:hAnsi="Arial" w:cs="Arial"/>
          <w:b/>
          <w:snapToGrid w:val="0"/>
          <w:color w:val="000000"/>
          <w:sz w:val="24"/>
          <w:szCs w:val="24"/>
        </w:rPr>
        <w:t>COMMUNITY ENGAGEMENT</w:t>
      </w:r>
    </w:p>
    <w:p w:rsidR="004D431E" w:rsidRPr="007A41C7" w:rsidRDefault="004D431E" w:rsidP="00991F37">
      <w:pPr>
        <w:spacing w:line="240" w:lineRule="atLeast"/>
        <w:rPr>
          <w:rFonts w:ascii="Arial" w:hAnsi="Arial" w:cs="Arial"/>
          <w:snapToGrid w:val="0"/>
          <w:color w:val="000000"/>
          <w:sz w:val="24"/>
          <w:szCs w:val="24"/>
        </w:rPr>
      </w:pPr>
    </w:p>
    <w:p w:rsidR="00991F37" w:rsidRPr="00897F0E" w:rsidRDefault="00991F37" w:rsidP="00991F37">
      <w:pPr>
        <w:numPr>
          <w:ilvl w:val="0"/>
          <w:numId w:val="8"/>
        </w:numPr>
        <w:spacing w:line="240" w:lineRule="atLeast"/>
        <w:jc w:val="both"/>
        <w:rPr>
          <w:rFonts w:ascii="Arial" w:hAnsi="Arial" w:cs="Arial"/>
          <w:snapToGrid w:val="0"/>
          <w:color w:val="000000"/>
          <w:sz w:val="22"/>
        </w:rPr>
      </w:pPr>
      <w:r w:rsidRPr="00897F0E">
        <w:rPr>
          <w:rFonts w:ascii="Arial" w:hAnsi="Arial" w:cs="Arial"/>
          <w:snapToGrid w:val="0"/>
          <w:color w:val="000000"/>
          <w:sz w:val="22"/>
        </w:rPr>
        <w:t>Champion customer-centric behaviours and staff and community engagement that supports collaboration and richer outcomes.</w:t>
      </w:r>
    </w:p>
    <w:p w:rsidR="00991F37" w:rsidRDefault="00991F37">
      <w:pPr>
        <w:keepLines/>
        <w:spacing w:line="240" w:lineRule="atLeast"/>
        <w:rPr>
          <w:rFonts w:ascii="Arial" w:hAnsi="Arial" w:cs="Arial"/>
          <w:snapToGrid w:val="0"/>
          <w:color w:val="000000"/>
          <w:sz w:val="22"/>
        </w:rPr>
      </w:pPr>
    </w:p>
    <w:p w:rsidR="00770E91" w:rsidRDefault="007A41C7">
      <w:pPr>
        <w:spacing w:line="240" w:lineRule="atLeast"/>
        <w:rPr>
          <w:rFonts w:ascii="Arial" w:hAnsi="Arial" w:cs="Arial"/>
          <w:b/>
          <w:snapToGrid w:val="0"/>
          <w:color w:val="000000"/>
          <w:sz w:val="24"/>
          <w:szCs w:val="24"/>
        </w:rPr>
      </w:pPr>
      <w:r w:rsidRPr="007A41C7">
        <w:rPr>
          <w:rFonts w:ascii="Arial" w:hAnsi="Arial" w:cs="Arial"/>
          <w:b/>
          <w:snapToGrid w:val="0"/>
          <w:color w:val="000000"/>
          <w:sz w:val="24"/>
          <w:szCs w:val="24"/>
        </w:rPr>
        <w:t>CONTINUOUS IMPROVEMENT</w:t>
      </w:r>
    </w:p>
    <w:p w:rsidR="004D431E" w:rsidRPr="007A41C7" w:rsidRDefault="004D431E">
      <w:pPr>
        <w:spacing w:line="240" w:lineRule="atLeast"/>
        <w:rPr>
          <w:rFonts w:ascii="Arial" w:hAnsi="Arial" w:cs="Arial"/>
          <w:b/>
          <w:snapToGrid w:val="0"/>
          <w:color w:val="000000"/>
          <w:sz w:val="24"/>
          <w:szCs w:val="24"/>
        </w:rPr>
      </w:pPr>
    </w:p>
    <w:p w:rsidR="00770E91" w:rsidRDefault="00770E91" w:rsidP="00770E91">
      <w:pPr>
        <w:numPr>
          <w:ilvl w:val="0"/>
          <w:numId w:val="8"/>
        </w:numPr>
        <w:spacing w:line="240" w:lineRule="atLeast"/>
        <w:jc w:val="both"/>
        <w:rPr>
          <w:rFonts w:ascii="Arial" w:hAnsi="Arial" w:cs="Arial"/>
          <w:snapToGrid w:val="0"/>
          <w:color w:val="000000"/>
          <w:sz w:val="22"/>
        </w:rPr>
      </w:pPr>
      <w:r>
        <w:rPr>
          <w:rFonts w:ascii="Arial" w:hAnsi="Arial" w:cs="Arial"/>
          <w:snapToGrid w:val="0"/>
          <w:color w:val="000000"/>
          <w:sz w:val="22"/>
        </w:rPr>
        <w:t>Implement and maintain Continuous Improvement System standards and procedures.</w:t>
      </w:r>
    </w:p>
    <w:p w:rsidR="00EB4BEC" w:rsidRDefault="00EB4BEC" w:rsidP="00770E91">
      <w:pPr>
        <w:numPr>
          <w:ilvl w:val="0"/>
          <w:numId w:val="8"/>
        </w:numPr>
        <w:spacing w:line="240" w:lineRule="atLeast"/>
        <w:jc w:val="both"/>
        <w:rPr>
          <w:rFonts w:ascii="Arial" w:hAnsi="Arial" w:cs="Arial"/>
          <w:snapToGrid w:val="0"/>
          <w:color w:val="000000"/>
          <w:sz w:val="22"/>
        </w:rPr>
      </w:pPr>
      <w:r>
        <w:rPr>
          <w:rFonts w:ascii="Arial" w:hAnsi="Arial" w:cs="Arial"/>
          <w:snapToGrid w:val="0"/>
          <w:color w:val="000000"/>
          <w:sz w:val="22"/>
        </w:rPr>
        <w:t>Contribute to the effective implementation of the Moreland Continuous Improvement system in the work area and achievement of quality outcomes.</w:t>
      </w:r>
    </w:p>
    <w:p w:rsidR="00770E91" w:rsidRDefault="00770E91">
      <w:pPr>
        <w:spacing w:line="240" w:lineRule="atLeast"/>
        <w:jc w:val="both"/>
        <w:rPr>
          <w:rFonts w:ascii="Arial" w:hAnsi="Arial" w:cs="Arial"/>
          <w:snapToGrid w:val="0"/>
          <w:color w:val="000000"/>
          <w:sz w:val="22"/>
        </w:rPr>
      </w:pPr>
    </w:p>
    <w:p w:rsidR="00770E91" w:rsidRDefault="007A41C7">
      <w:pPr>
        <w:pStyle w:val="Heading9"/>
        <w:rPr>
          <w:sz w:val="24"/>
          <w:szCs w:val="24"/>
        </w:rPr>
      </w:pPr>
      <w:r w:rsidRPr="007A41C7">
        <w:rPr>
          <w:sz w:val="24"/>
          <w:szCs w:val="24"/>
        </w:rPr>
        <w:t>ENVIRONMENTAL SUSTAINABILITY</w:t>
      </w:r>
    </w:p>
    <w:p w:rsidR="004D431E" w:rsidRPr="004D431E" w:rsidRDefault="004D431E" w:rsidP="004D431E"/>
    <w:p w:rsidR="00770E91" w:rsidRDefault="00770E91" w:rsidP="00770E91">
      <w:pPr>
        <w:numPr>
          <w:ilvl w:val="0"/>
          <w:numId w:val="25"/>
        </w:numPr>
        <w:spacing w:line="240" w:lineRule="atLeast"/>
        <w:jc w:val="both"/>
        <w:rPr>
          <w:rFonts w:ascii="Arial" w:hAnsi="Arial" w:cs="Arial"/>
          <w:snapToGrid w:val="0"/>
          <w:color w:val="000000"/>
          <w:sz w:val="22"/>
        </w:rPr>
      </w:pPr>
      <w:r>
        <w:rPr>
          <w:rFonts w:ascii="Arial" w:hAnsi="Arial" w:cs="Arial"/>
          <w:snapToGrid w:val="0"/>
          <w:color w:val="000000"/>
          <w:sz w:val="22"/>
        </w:rPr>
        <w:t>Incorporate Council’s environmental sustainability objectives and targets into projects and programs.</w:t>
      </w:r>
    </w:p>
    <w:p w:rsidR="00770E91" w:rsidRDefault="00770E91" w:rsidP="00770E91">
      <w:pPr>
        <w:numPr>
          <w:ilvl w:val="0"/>
          <w:numId w:val="25"/>
        </w:numPr>
        <w:spacing w:line="240" w:lineRule="atLeast"/>
        <w:jc w:val="both"/>
        <w:rPr>
          <w:rFonts w:ascii="Arial" w:hAnsi="Arial" w:cs="Arial"/>
          <w:snapToGrid w:val="0"/>
          <w:color w:val="000000"/>
          <w:sz w:val="22"/>
        </w:rPr>
      </w:pPr>
      <w:r>
        <w:rPr>
          <w:rFonts w:ascii="Arial" w:hAnsi="Arial" w:cs="Arial"/>
          <w:snapToGrid w:val="0"/>
          <w:color w:val="000000"/>
          <w:sz w:val="22"/>
        </w:rPr>
        <w:t>Promote and participate in a culture of environmental sustainability.</w:t>
      </w:r>
    </w:p>
    <w:p w:rsidR="00770E91" w:rsidRDefault="00770E91">
      <w:pPr>
        <w:spacing w:line="240" w:lineRule="atLeast"/>
        <w:jc w:val="both"/>
        <w:rPr>
          <w:rFonts w:ascii="Arial" w:hAnsi="Arial" w:cs="Arial"/>
          <w:snapToGrid w:val="0"/>
          <w:color w:val="000000"/>
          <w:sz w:val="22"/>
        </w:rPr>
      </w:pPr>
    </w:p>
    <w:p w:rsidR="00770E91" w:rsidRDefault="007A41C7">
      <w:pPr>
        <w:spacing w:line="240" w:lineRule="atLeast"/>
        <w:jc w:val="both"/>
        <w:rPr>
          <w:rFonts w:ascii="Arial" w:hAnsi="Arial" w:cs="Arial"/>
          <w:b/>
          <w:snapToGrid w:val="0"/>
          <w:color w:val="000000"/>
          <w:sz w:val="24"/>
          <w:szCs w:val="24"/>
        </w:rPr>
      </w:pPr>
      <w:r w:rsidRPr="007A41C7">
        <w:rPr>
          <w:rFonts w:ascii="Arial" w:hAnsi="Arial" w:cs="Arial"/>
          <w:b/>
          <w:snapToGrid w:val="0"/>
          <w:color w:val="000000"/>
          <w:sz w:val="24"/>
          <w:szCs w:val="24"/>
        </w:rPr>
        <w:t>OCCUPATIONAL HEALTH &amp; SAFETY</w:t>
      </w:r>
    </w:p>
    <w:p w:rsidR="004D431E" w:rsidRPr="007A41C7" w:rsidRDefault="004D431E">
      <w:pPr>
        <w:spacing w:line="240" w:lineRule="atLeast"/>
        <w:jc w:val="both"/>
        <w:rPr>
          <w:rFonts w:ascii="Arial" w:hAnsi="Arial" w:cs="Arial"/>
          <w:b/>
          <w:snapToGrid w:val="0"/>
          <w:color w:val="000000"/>
          <w:sz w:val="24"/>
          <w:szCs w:val="24"/>
        </w:rPr>
      </w:pPr>
    </w:p>
    <w:p w:rsidR="00770E91" w:rsidRDefault="00770E91" w:rsidP="00770E91">
      <w:pPr>
        <w:numPr>
          <w:ilvl w:val="0"/>
          <w:numId w:val="9"/>
        </w:numPr>
        <w:spacing w:line="240" w:lineRule="atLeast"/>
        <w:jc w:val="both"/>
        <w:rPr>
          <w:rFonts w:ascii="Arial" w:hAnsi="Arial" w:cs="Arial"/>
          <w:snapToGrid w:val="0"/>
          <w:color w:val="000000"/>
          <w:sz w:val="22"/>
        </w:rPr>
      </w:pPr>
      <w:r>
        <w:rPr>
          <w:rFonts w:ascii="Arial" w:hAnsi="Arial" w:cs="Arial"/>
          <w:snapToGrid w:val="0"/>
          <w:color w:val="000000"/>
          <w:sz w:val="22"/>
        </w:rPr>
        <w:t xml:space="preserve">Implement and maintain health and safety standards and procedures according to legislation and consistent with </w:t>
      </w:r>
      <w:proofErr w:type="spellStart"/>
      <w:r>
        <w:rPr>
          <w:rFonts w:ascii="Arial" w:hAnsi="Arial" w:cs="Arial"/>
          <w:snapToGrid w:val="0"/>
          <w:color w:val="000000"/>
          <w:sz w:val="22"/>
        </w:rPr>
        <w:t>MoreSafe</w:t>
      </w:r>
      <w:proofErr w:type="spellEnd"/>
      <w:r>
        <w:rPr>
          <w:rFonts w:ascii="Arial" w:hAnsi="Arial" w:cs="Arial"/>
          <w:snapToGrid w:val="0"/>
          <w:color w:val="000000"/>
          <w:sz w:val="22"/>
        </w:rPr>
        <w:t>.</w:t>
      </w:r>
    </w:p>
    <w:p w:rsidR="00EB4BEC" w:rsidRPr="008A651A" w:rsidRDefault="00EB4BEC" w:rsidP="00EB4BEC">
      <w:pPr>
        <w:numPr>
          <w:ilvl w:val="0"/>
          <w:numId w:val="9"/>
        </w:numPr>
        <w:spacing w:line="240" w:lineRule="atLeast"/>
        <w:rPr>
          <w:rFonts w:ascii="Arial" w:hAnsi="Arial" w:cs="Arial"/>
          <w:b/>
          <w:snapToGrid w:val="0"/>
          <w:color w:val="000000"/>
          <w:sz w:val="22"/>
        </w:rPr>
      </w:pPr>
      <w:r>
        <w:rPr>
          <w:rFonts w:ascii="Arial" w:hAnsi="Arial" w:cs="Arial"/>
          <w:snapToGrid w:val="0"/>
          <w:color w:val="000000"/>
          <w:sz w:val="22"/>
        </w:rPr>
        <w:t>Contribute to the achievement of a safe and healthy environment by working in accordance with Council’s OHS Policy and Procedures</w:t>
      </w:r>
      <w:r w:rsidRPr="008A651A">
        <w:rPr>
          <w:rFonts w:ascii="Arial" w:hAnsi="Arial" w:cs="Arial"/>
          <w:b/>
          <w:snapToGrid w:val="0"/>
          <w:color w:val="000000"/>
          <w:sz w:val="22"/>
        </w:rPr>
        <w:t>.</w:t>
      </w:r>
    </w:p>
    <w:p w:rsidR="008A651A" w:rsidRDefault="008A651A" w:rsidP="00770E91">
      <w:pPr>
        <w:numPr>
          <w:ilvl w:val="0"/>
          <w:numId w:val="9"/>
        </w:numPr>
        <w:spacing w:line="240" w:lineRule="atLeast"/>
        <w:jc w:val="both"/>
        <w:rPr>
          <w:rFonts w:ascii="Arial" w:hAnsi="Arial" w:cs="Arial"/>
          <w:snapToGrid w:val="0"/>
          <w:color w:val="000000"/>
          <w:sz w:val="22"/>
        </w:rPr>
      </w:pPr>
      <w:r>
        <w:rPr>
          <w:rFonts w:ascii="Arial" w:hAnsi="Arial" w:cs="Arial"/>
          <w:snapToGrid w:val="0"/>
          <w:color w:val="000000"/>
          <w:sz w:val="22"/>
        </w:rPr>
        <w:t>Demonstrate effective leadership on OHS matters</w:t>
      </w:r>
      <w:r w:rsidR="00EB4BEC">
        <w:rPr>
          <w:rFonts w:ascii="Arial" w:hAnsi="Arial" w:cs="Arial"/>
          <w:snapToGrid w:val="0"/>
          <w:color w:val="000000"/>
          <w:sz w:val="22"/>
        </w:rPr>
        <w:t xml:space="preserve"> specific to the MCH area.</w:t>
      </w:r>
    </w:p>
    <w:p w:rsidR="00770E91" w:rsidRDefault="00770E91">
      <w:pPr>
        <w:spacing w:line="240" w:lineRule="atLeast"/>
        <w:jc w:val="both"/>
        <w:rPr>
          <w:rFonts w:ascii="Arial" w:hAnsi="Arial" w:cs="Arial"/>
          <w:snapToGrid w:val="0"/>
          <w:color w:val="000000"/>
          <w:sz w:val="22"/>
        </w:rPr>
      </w:pPr>
    </w:p>
    <w:p w:rsidR="00770E91" w:rsidRDefault="007A41C7">
      <w:pPr>
        <w:pStyle w:val="Heading7"/>
        <w:rPr>
          <w:sz w:val="24"/>
          <w:szCs w:val="24"/>
        </w:rPr>
      </w:pPr>
      <w:r w:rsidRPr="007A41C7">
        <w:rPr>
          <w:sz w:val="24"/>
          <w:szCs w:val="24"/>
        </w:rPr>
        <w:t>DIVERSITY &amp; EQUITY</w:t>
      </w:r>
    </w:p>
    <w:p w:rsidR="004D431E" w:rsidRPr="004D431E" w:rsidRDefault="004D431E" w:rsidP="004D431E"/>
    <w:p w:rsidR="00770E91" w:rsidRDefault="00770E91" w:rsidP="00770E91">
      <w:pPr>
        <w:numPr>
          <w:ilvl w:val="0"/>
          <w:numId w:val="24"/>
        </w:numPr>
        <w:spacing w:line="240" w:lineRule="atLeast"/>
        <w:jc w:val="both"/>
        <w:rPr>
          <w:rFonts w:ascii="Arial" w:hAnsi="Arial" w:cs="Arial"/>
          <w:snapToGrid w:val="0"/>
          <w:color w:val="000000"/>
          <w:sz w:val="22"/>
        </w:rPr>
      </w:pPr>
      <w:r>
        <w:rPr>
          <w:rFonts w:ascii="Arial" w:hAnsi="Arial" w:cs="Arial"/>
          <w:snapToGrid w:val="0"/>
          <w:color w:val="000000"/>
          <w:sz w:val="22"/>
        </w:rPr>
        <w:t>Undertake all duties with an awareness of and sensitivity to diversity and equity in accordance with Council policy.</w:t>
      </w:r>
    </w:p>
    <w:p w:rsidR="00EB4BEC" w:rsidRDefault="00EB4BEC" w:rsidP="00EB4BEC">
      <w:pPr>
        <w:numPr>
          <w:ilvl w:val="0"/>
          <w:numId w:val="24"/>
        </w:numPr>
        <w:spacing w:line="240" w:lineRule="atLeast"/>
        <w:jc w:val="both"/>
        <w:rPr>
          <w:rFonts w:ascii="Arial" w:hAnsi="Arial" w:cs="Arial"/>
          <w:snapToGrid w:val="0"/>
          <w:color w:val="000000"/>
          <w:sz w:val="22"/>
        </w:rPr>
      </w:pPr>
      <w:r>
        <w:rPr>
          <w:rFonts w:ascii="Arial" w:hAnsi="Arial" w:cs="Arial"/>
          <w:snapToGrid w:val="0"/>
          <w:color w:val="000000"/>
          <w:sz w:val="22"/>
        </w:rPr>
        <w:t>Incorporate Council’s environmental sustainability objectives and targets into projects and programs.</w:t>
      </w:r>
    </w:p>
    <w:p w:rsidR="00EB4BEC" w:rsidRDefault="00EB4BEC" w:rsidP="00EB4BEC">
      <w:pPr>
        <w:numPr>
          <w:ilvl w:val="0"/>
          <w:numId w:val="24"/>
        </w:numPr>
        <w:spacing w:line="240" w:lineRule="atLeast"/>
        <w:jc w:val="both"/>
        <w:rPr>
          <w:rFonts w:ascii="Arial" w:hAnsi="Arial" w:cs="Arial"/>
          <w:snapToGrid w:val="0"/>
          <w:color w:val="000000"/>
          <w:sz w:val="22"/>
        </w:rPr>
      </w:pPr>
      <w:r>
        <w:rPr>
          <w:rFonts w:ascii="Arial" w:hAnsi="Arial" w:cs="Arial"/>
          <w:snapToGrid w:val="0"/>
          <w:color w:val="000000"/>
          <w:sz w:val="22"/>
        </w:rPr>
        <w:lastRenderedPageBreak/>
        <w:t>Promote and participate in a culture of environmental sustainability</w:t>
      </w:r>
    </w:p>
    <w:p w:rsidR="00770E91" w:rsidRPr="007A41C7" w:rsidRDefault="00770E91">
      <w:pPr>
        <w:spacing w:line="240" w:lineRule="atLeast"/>
        <w:jc w:val="both"/>
        <w:rPr>
          <w:rFonts w:ascii="Arial" w:hAnsi="Arial" w:cs="Arial"/>
          <w:snapToGrid w:val="0"/>
          <w:color w:val="000000"/>
          <w:sz w:val="24"/>
          <w:szCs w:val="24"/>
        </w:rPr>
      </w:pPr>
    </w:p>
    <w:p w:rsidR="00DF6A6F" w:rsidRDefault="007A41C7" w:rsidP="00DF6A6F">
      <w:pPr>
        <w:pStyle w:val="Heading7"/>
        <w:rPr>
          <w:sz w:val="24"/>
          <w:szCs w:val="24"/>
        </w:rPr>
      </w:pPr>
      <w:r w:rsidRPr="007A41C7">
        <w:rPr>
          <w:sz w:val="24"/>
          <w:szCs w:val="24"/>
        </w:rPr>
        <w:t>RECORDS MANAGEMENT</w:t>
      </w:r>
    </w:p>
    <w:p w:rsidR="004D431E" w:rsidRPr="004D431E" w:rsidRDefault="004D431E" w:rsidP="004D431E"/>
    <w:p w:rsidR="00DF6A6F" w:rsidRDefault="00DF6A6F" w:rsidP="00DF6A6F">
      <w:pPr>
        <w:numPr>
          <w:ilvl w:val="0"/>
          <w:numId w:val="22"/>
        </w:numPr>
        <w:spacing w:line="240" w:lineRule="atLeast"/>
        <w:rPr>
          <w:rFonts w:ascii="Arial" w:hAnsi="Arial" w:cs="Arial"/>
          <w:snapToGrid w:val="0"/>
          <w:color w:val="000000"/>
          <w:sz w:val="22"/>
        </w:rPr>
      </w:pPr>
      <w:r>
        <w:rPr>
          <w:rFonts w:ascii="Arial" w:hAnsi="Arial" w:cs="Arial"/>
          <w:snapToGrid w:val="0"/>
          <w:color w:val="000000"/>
          <w:sz w:val="22"/>
        </w:rPr>
        <w:t>Ensure that complete and accurate records relating to business activities are maintained and stored in Council’s electronic records management system (including correspondence, reports, emails) in accordance with Council policy.</w:t>
      </w:r>
    </w:p>
    <w:p w:rsidR="00EB4BEC" w:rsidRDefault="00EB4BEC" w:rsidP="00DF6A6F">
      <w:pPr>
        <w:numPr>
          <w:ilvl w:val="0"/>
          <w:numId w:val="22"/>
        </w:numPr>
        <w:spacing w:line="240" w:lineRule="atLeast"/>
        <w:rPr>
          <w:rFonts w:ascii="Arial" w:hAnsi="Arial" w:cs="Arial"/>
          <w:snapToGrid w:val="0"/>
          <w:color w:val="000000"/>
          <w:sz w:val="22"/>
        </w:rPr>
      </w:pPr>
      <w:r>
        <w:rPr>
          <w:rFonts w:ascii="Arial" w:hAnsi="Arial" w:cs="Arial"/>
          <w:snapToGrid w:val="0"/>
          <w:color w:val="000000"/>
          <w:sz w:val="22"/>
        </w:rPr>
        <w:t>Ensure that all CDIS data is up to and completed and saved via Moreland’s electronic data base in accordance with Council policy.</w:t>
      </w:r>
    </w:p>
    <w:p w:rsidR="00DF6A6F" w:rsidRDefault="00DF6A6F">
      <w:pPr>
        <w:spacing w:line="240" w:lineRule="atLeast"/>
        <w:jc w:val="both"/>
        <w:rPr>
          <w:rFonts w:ascii="Arial" w:hAnsi="Arial" w:cs="Arial"/>
          <w:snapToGrid w:val="0"/>
          <w:color w:val="000000"/>
          <w:sz w:val="22"/>
        </w:rPr>
      </w:pPr>
    </w:p>
    <w:p w:rsidR="00770E91" w:rsidRDefault="007A41C7">
      <w:pPr>
        <w:jc w:val="both"/>
        <w:rPr>
          <w:rFonts w:ascii="Arial" w:hAnsi="Arial" w:cs="Arial"/>
          <w:b/>
          <w:bCs/>
          <w:sz w:val="24"/>
          <w:szCs w:val="24"/>
        </w:rPr>
      </w:pPr>
      <w:r w:rsidRPr="007A41C7">
        <w:rPr>
          <w:rFonts w:ascii="Arial" w:hAnsi="Arial" w:cs="Arial"/>
          <w:b/>
          <w:bCs/>
          <w:sz w:val="24"/>
          <w:szCs w:val="24"/>
        </w:rPr>
        <w:t>OTHER DUTIES</w:t>
      </w:r>
    </w:p>
    <w:p w:rsidR="004D431E" w:rsidRPr="007A41C7" w:rsidRDefault="004D431E">
      <w:pPr>
        <w:jc w:val="both"/>
        <w:rPr>
          <w:rFonts w:ascii="Arial" w:hAnsi="Arial" w:cs="Arial"/>
          <w:b/>
          <w:bCs/>
          <w:sz w:val="24"/>
          <w:szCs w:val="24"/>
        </w:rPr>
      </w:pPr>
    </w:p>
    <w:p w:rsidR="00770E91" w:rsidRDefault="00770E91" w:rsidP="00770E91">
      <w:pPr>
        <w:numPr>
          <w:ilvl w:val="0"/>
          <w:numId w:val="22"/>
        </w:numPr>
        <w:jc w:val="both"/>
        <w:rPr>
          <w:rFonts w:ascii="Arial" w:hAnsi="Arial" w:cs="Arial"/>
          <w:sz w:val="22"/>
        </w:rPr>
      </w:pPr>
      <w:r>
        <w:rPr>
          <w:rFonts w:ascii="Arial" w:hAnsi="Arial" w:cs="Arial"/>
          <w:sz w:val="22"/>
        </w:rPr>
        <w:t>Required to undertake other duties as directed.</w:t>
      </w:r>
    </w:p>
    <w:p w:rsidR="008A651A" w:rsidRDefault="008A651A" w:rsidP="008A651A">
      <w:pPr>
        <w:jc w:val="both"/>
        <w:rPr>
          <w:rFonts w:ascii="Arial" w:hAnsi="Arial" w:cs="Arial"/>
          <w:sz w:val="22"/>
        </w:rPr>
      </w:pPr>
    </w:p>
    <w:p w:rsidR="00770E91" w:rsidRDefault="00770E91"/>
    <w:p w:rsidR="00770E91" w:rsidRPr="004D431E" w:rsidRDefault="00770E91" w:rsidP="004D431E">
      <w:pPr>
        <w:pStyle w:val="ListParagraph"/>
        <w:numPr>
          <w:ilvl w:val="0"/>
          <w:numId w:val="32"/>
        </w:numPr>
        <w:tabs>
          <w:tab w:val="left" w:pos="720"/>
          <w:tab w:val="left" w:pos="3600"/>
        </w:tabs>
        <w:jc w:val="both"/>
        <w:rPr>
          <w:rFonts w:ascii="Arial" w:hAnsi="Arial" w:cs="Arial"/>
          <w:b/>
          <w:sz w:val="24"/>
          <w:szCs w:val="24"/>
        </w:rPr>
      </w:pPr>
      <w:r w:rsidRPr="004D431E">
        <w:rPr>
          <w:rFonts w:ascii="Arial" w:hAnsi="Arial" w:cs="Arial"/>
          <w:b/>
          <w:sz w:val="24"/>
          <w:szCs w:val="24"/>
        </w:rPr>
        <w:t>ORGANISATIONAL RELATIONSHIP:</w:t>
      </w:r>
    </w:p>
    <w:p w:rsidR="00770E91" w:rsidRDefault="00770E91">
      <w:pPr>
        <w:tabs>
          <w:tab w:val="left" w:pos="720"/>
          <w:tab w:val="left" w:pos="3600"/>
        </w:tabs>
        <w:jc w:val="both"/>
        <w:rPr>
          <w:rFonts w:ascii="Tahoma" w:hAnsi="Tahoma" w:cs="Tahoma"/>
          <w:b/>
          <w:sz w:val="22"/>
        </w:rPr>
      </w:pPr>
    </w:p>
    <w:p w:rsidR="00911858" w:rsidRDefault="00E9705C" w:rsidP="00E9705C">
      <w:pPr>
        <w:spacing w:line="240" w:lineRule="atLeast"/>
        <w:rPr>
          <w:rFonts w:ascii="Arial" w:hAnsi="Arial" w:cs="Arial"/>
          <w:i/>
          <w:snapToGrid w:val="0"/>
          <w:color w:val="000000"/>
          <w:sz w:val="22"/>
        </w:rPr>
      </w:pPr>
      <w:r>
        <w:rPr>
          <w:rFonts w:ascii="Arial" w:hAnsi="Arial" w:cs="Arial"/>
          <w:b/>
          <w:sz w:val="22"/>
        </w:rPr>
        <w:t xml:space="preserve">Reports to:  </w:t>
      </w:r>
      <w:r w:rsidR="000231E2" w:rsidRPr="00E9705C">
        <w:rPr>
          <w:rFonts w:ascii="Arial" w:hAnsi="Arial" w:cs="Arial"/>
          <w:sz w:val="22"/>
        </w:rPr>
        <w:t>Moreland Management Team</w:t>
      </w:r>
      <w:r w:rsidR="000231E2">
        <w:rPr>
          <w:rFonts w:ascii="Arial" w:hAnsi="Arial" w:cs="Arial"/>
          <w:b/>
          <w:sz w:val="22"/>
        </w:rPr>
        <w:t xml:space="preserve"> </w:t>
      </w:r>
    </w:p>
    <w:p w:rsidR="00770E91" w:rsidRDefault="00770E91">
      <w:pPr>
        <w:tabs>
          <w:tab w:val="left" w:pos="720"/>
          <w:tab w:val="left" w:pos="3600"/>
        </w:tabs>
        <w:jc w:val="both"/>
        <w:rPr>
          <w:rFonts w:ascii="Arial" w:hAnsi="Arial" w:cs="Arial"/>
          <w:b/>
          <w:sz w:val="22"/>
        </w:rPr>
      </w:pPr>
    </w:p>
    <w:p w:rsidR="00770E91" w:rsidRDefault="000231E2" w:rsidP="00E9705C">
      <w:pPr>
        <w:tabs>
          <w:tab w:val="left" w:pos="720"/>
          <w:tab w:val="left" w:pos="2694"/>
        </w:tabs>
        <w:jc w:val="both"/>
        <w:rPr>
          <w:rFonts w:ascii="Arial" w:hAnsi="Arial" w:cs="Arial"/>
          <w:bCs/>
          <w:sz w:val="22"/>
        </w:rPr>
      </w:pPr>
      <w:r>
        <w:rPr>
          <w:rFonts w:ascii="Arial" w:hAnsi="Arial" w:cs="Arial"/>
          <w:b/>
          <w:sz w:val="22"/>
        </w:rPr>
        <w:t xml:space="preserve">Supervises: </w:t>
      </w:r>
      <w:r w:rsidRPr="00AD0031">
        <w:rPr>
          <w:rFonts w:ascii="Arial" w:hAnsi="Arial" w:cs="Arial"/>
          <w:sz w:val="22"/>
        </w:rPr>
        <w:t>Coordinator</w:t>
      </w:r>
      <w:r>
        <w:rPr>
          <w:rFonts w:ascii="Arial" w:hAnsi="Arial" w:cs="Arial"/>
          <w:sz w:val="22"/>
        </w:rPr>
        <w:t>,</w:t>
      </w:r>
      <w:r w:rsidRPr="00AD0031">
        <w:rPr>
          <w:rFonts w:ascii="Arial" w:hAnsi="Arial" w:cs="Arial"/>
          <w:sz w:val="22"/>
        </w:rPr>
        <w:t xml:space="preserve"> Maternal and Child Health</w:t>
      </w:r>
      <w:r>
        <w:rPr>
          <w:rFonts w:ascii="Arial" w:hAnsi="Arial" w:cs="Arial"/>
          <w:sz w:val="22"/>
        </w:rPr>
        <w:t xml:space="preserve"> and Immunisation</w:t>
      </w:r>
      <w:r>
        <w:rPr>
          <w:rFonts w:ascii="Arial" w:hAnsi="Arial" w:cs="Arial"/>
          <w:bCs/>
          <w:sz w:val="22"/>
        </w:rPr>
        <w:t xml:space="preserve"> </w:t>
      </w:r>
    </w:p>
    <w:p w:rsidR="00770E91" w:rsidRDefault="00770E91">
      <w:pPr>
        <w:tabs>
          <w:tab w:val="left" w:pos="720"/>
          <w:tab w:val="left" w:pos="3600"/>
        </w:tabs>
        <w:jc w:val="both"/>
        <w:rPr>
          <w:rFonts w:ascii="Arial" w:hAnsi="Arial" w:cs="Arial"/>
          <w:b/>
          <w:sz w:val="22"/>
        </w:rPr>
      </w:pPr>
    </w:p>
    <w:p w:rsidR="00911858" w:rsidRDefault="00770E91" w:rsidP="00911858">
      <w:pPr>
        <w:rPr>
          <w:rFonts w:ascii="Arial" w:hAnsi="Arial" w:cs="Arial"/>
          <w:sz w:val="22"/>
        </w:rPr>
      </w:pPr>
      <w:r>
        <w:rPr>
          <w:rFonts w:ascii="Arial" w:hAnsi="Arial" w:cs="Arial"/>
          <w:b/>
          <w:sz w:val="22"/>
        </w:rPr>
        <w:t xml:space="preserve">Internal Liaison: </w:t>
      </w:r>
      <w:r>
        <w:rPr>
          <w:rFonts w:ascii="Arial" w:hAnsi="Arial" w:cs="Arial"/>
          <w:b/>
          <w:sz w:val="22"/>
        </w:rPr>
        <w:tab/>
      </w:r>
      <w:r w:rsidR="00911858">
        <w:rPr>
          <w:rFonts w:ascii="Arial" w:hAnsi="Arial" w:cs="Arial"/>
          <w:sz w:val="22"/>
        </w:rPr>
        <w:t>All Council Departments with an emphasis on:</w:t>
      </w:r>
    </w:p>
    <w:p w:rsidR="00911858" w:rsidRDefault="00911858" w:rsidP="00911858">
      <w:pPr>
        <w:ind w:left="2694"/>
        <w:rPr>
          <w:rFonts w:ascii="Arial" w:hAnsi="Arial" w:cs="Arial"/>
          <w:sz w:val="22"/>
        </w:rPr>
      </w:pPr>
      <w:r>
        <w:rPr>
          <w:rFonts w:ascii="Arial" w:hAnsi="Arial" w:cs="Arial"/>
          <w:sz w:val="22"/>
        </w:rPr>
        <w:t>Other Maternal &amp; Child Health nurses</w:t>
      </w:r>
    </w:p>
    <w:p w:rsidR="00911858" w:rsidRDefault="00911858" w:rsidP="00911858">
      <w:pPr>
        <w:ind w:left="2694"/>
        <w:rPr>
          <w:rFonts w:ascii="Arial" w:hAnsi="Arial" w:cs="Arial"/>
          <w:sz w:val="22"/>
        </w:rPr>
      </w:pPr>
      <w:r>
        <w:rPr>
          <w:rFonts w:ascii="Arial" w:hAnsi="Arial" w:cs="Arial"/>
          <w:sz w:val="22"/>
        </w:rPr>
        <w:t>Immunisation Services</w:t>
      </w:r>
    </w:p>
    <w:p w:rsidR="00911858" w:rsidRDefault="00911858" w:rsidP="00911858">
      <w:pPr>
        <w:ind w:left="2694"/>
        <w:rPr>
          <w:rFonts w:ascii="Arial" w:hAnsi="Arial" w:cs="Arial"/>
          <w:sz w:val="22"/>
        </w:rPr>
      </w:pPr>
      <w:r>
        <w:rPr>
          <w:rFonts w:ascii="Arial" w:hAnsi="Arial" w:cs="Arial"/>
          <w:sz w:val="22"/>
        </w:rPr>
        <w:t>Children’s Services</w:t>
      </w:r>
    </w:p>
    <w:p w:rsidR="00911858" w:rsidRDefault="00911858" w:rsidP="00911858">
      <w:pPr>
        <w:ind w:left="2694"/>
        <w:rPr>
          <w:rFonts w:ascii="Arial" w:hAnsi="Arial" w:cs="Arial"/>
          <w:sz w:val="22"/>
        </w:rPr>
      </w:pPr>
      <w:r>
        <w:rPr>
          <w:rFonts w:ascii="Arial" w:hAnsi="Arial" w:cs="Arial"/>
          <w:sz w:val="22"/>
        </w:rPr>
        <w:t>Social Policy</w:t>
      </w:r>
    </w:p>
    <w:p w:rsidR="00911858" w:rsidRDefault="00911858" w:rsidP="00911858">
      <w:pPr>
        <w:ind w:left="2694"/>
        <w:rPr>
          <w:rFonts w:ascii="Arial" w:hAnsi="Arial" w:cs="Arial"/>
          <w:sz w:val="22"/>
        </w:rPr>
      </w:pPr>
      <w:r>
        <w:rPr>
          <w:rFonts w:ascii="Arial" w:hAnsi="Arial" w:cs="Arial"/>
          <w:sz w:val="22"/>
        </w:rPr>
        <w:t>Other relevant Council staff</w:t>
      </w:r>
    </w:p>
    <w:p w:rsidR="00770E91" w:rsidRDefault="00770E91">
      <w:pPr>
        <w:tabs>
          <w:tab w:val="left" w:pos="720"/>
          <w:tab w:val="left" w:pos="2694"/>
        </w:tabs>
        <w:jc w:val="both"/>
        <w:rPr>
          <w:rFonts w:ascii="Arial" w:hAnsi="Arial" w:cs="Arial"/>
          <w:b/>
          <w:sz w:val="22"/>
        </w:rPr>
      </w:pPr>
    </w:p>
    <w:p w:rsidR="00770E91" w:rsidRDefault="00770E91">
      <w:pPr>
        <w:tabs>
          <w:tab w:val="left" w:pos="720"/>
          <w:tab w:val="left" w:pos="3600"/>
        </w:tabs>
        <w:jc w:val="both"/>
        <w:rPr>
          <w:rFonts w:ascii="Arial" w:hAnsi="Arial" w:cs="Arial"/>
          <w:sz w:val="22"/>
        </w:rPr>
      </w:pPr>
    </w:p>
    <w:p w:rsidR="00911858" w:rsidRDefault="00770E91" w:rsidP="00911858">
      <w:pPr>
        <w:rPr>
          <w:rFonts w:ascii="Arial" w:hAnsi="Arial" w:cs="Arial"/>
          <w:sz w:val="22"/>
        </w:rPr>
      </w:pPr>
      <w:r>
        <w:rPr>
          <w:rFonts w:ascii="Arial" w:hAnsi="Arial" w:cs="Arial"/>
          <w:b/>
          <w:sz w:val="22"/>
        </w:rPr>
        <w:t xml:space="preserve">External Liaison: </w:t>
      </w:r>
      <w:r>
        <w:rPr>
          <w:rFonts w:ascii="Arial" w:hAnsi="Arial" w:cs="Arial"/>
          <w:b/>
          <w:sz w:val="22"/>
        </w:rPr>
        <w:tab/>
      </w:r>
      <w:r w:rsidR="004D431E">
        <w:rPr>
          <w:rFonts w:ascii="Arial" w:hAnsi="Arial" w:cs="Arial"/>
          <w:b/>
          <w:sz w:val="22"/>
        </w:rPr>
        <w:t xml:space="preserve">        </w:t>
      </w:r>
      <w:r w:rsidR="00911858">
        <w:rPr>
          <w:rFonts w:ascii="Arial" w:hAnsi="Arial" w:cs="Arial"/>
          <w:sz w:val="22"/>
        </w:rPr>
        <w:t>Residents &amp; Service Users</w:t>
      </w:r>
    </w:p>
    <w:p w:rsidR="00911858" w:rsidRDefault="00911858" w:rsidP="00911858">
      <w:pPr>
        <w:tabs>
          <w:tab w:val="left" w:pos="2700"/>
        </w:tabs>
        <w:rPr>
          <w:rFonts w:ascii="Arial" w:hAnsi="Arial" w:cs="Arial"/>
          <w:sz w:val="22"/>
        </w:rPr>
      </w:pPr>
      <w:r>
        <w:rPr>
          <w:rFonts w:ascii="Arial" w:hAnsi="Arial" w:cs="Arial"/>
          <w:sz w:val="22"/>
        </w:rPr>
        <w:t xml:space="preserve">                                           Other local Councils</w:t>
      </w:r>
    </w:p>
    <w:p w:rsidR="00911858" w:rsidRDefault="00911858" w:rsidP="00911858">
      <w:pPr>
        <w:ind w:left="2694"/>
        <w:rPr>
          <w:rFonts w:ascii="Arial" w:hAnsi="Arial" w:cs="Arial"/>
          <w:sz w:val="22"/>
        </w:rPr>
      </w:pPr>
      <w:r>
        <w:rPr>
          <w:rFonts w:ascii="Arial" w:hAnsi="Arial" w:cs="Arial"/>
          <w:sz w:val="22"/>
        </w:rPr>
        <w:t>Other Maternal &amp; Child Health Nurses</w:t>
      </w:r>
    </w:p>
    <w:p w:rsidR="00911858" w:rsidRDefault="00911858" w:rsidP="00911858">
      <w:pPr>
        <w:ind w:left="2694"/>
        <w:rPr>
          <w:rFonts w:ascii="Arial" w:hAnsi="Arial" w:cs="Arial"/>
          <w:sz w:val="22"/>
        </w:rPr>
      </w:pPr>
      <w:r>
        <w:rPr>
          <w:rFonts w:ascii="Arial" w:hAnsi="Arial" w:cs="Arial"/>
          <w:sz w:val="22"/>
        </w:rPr>
        <w:t>Government Departments</w:t>
      </w:r>
    </w:p>
    <w:p w:rsidR="00911858" w:rsidRDefault="00911858" w:rsidP="00911858">
      <w:pPr>
        <w:ind w:left="2694"/>
        <w:rPr>
          <w:rFonts w:ascii="Arial" w:hAnsi="Arial" w:cs="Arial"/>
          <w:sz w:val="22"/>
        </w:rPr>
      </w:pPr>
      <w:r>
        <w:rPr>
          <w:rFonts w:ascii="Arial" w:hAnsi="Arial" w:cs="Arial"/>
          <w:sz w:val="22"/>
        </w:rPr>
        <w:t>Hospitals</w:t>
      </w:r>
    </w:p>
    <w:p w:rsidR="00911858" w:rsidRDefault="00911858" w:rsidP="00911858">
      <w:pPr>
        <w:ind w:left="2694"/>
        <w:rPr>
          <w:rFonts w:ascii="Arial" w:hAnsi="Arial" w:cs="Arial"/>
          <w:sz w:val="22"/>
        </w:rPr>
      </w:pPr>
      <w:r>
        <w:rPr>
          <w:rFonts w:ascii="Arial" w:hAnsi="Arial" w:cs="Arial"/>
          <w:sz w:val="22"/>
        </w:rPr>
        <w:t>General practitioners</w:t>
      </w:r>
    </w:p>
    <w:p w:rsidR="00911858" w:rsidRDefault="00911858" w:rsidP="00911858">
      <w:pPr>
        <w:ind w:left="2694"/>
        <w:rPr>
          <w:rFonts w:ascii="Arial" w:hAnsi="Arial" w:cs="Arial"/>
          <w:sz w:val="22"/>
        </w:rPr>
      </w:pPr>
      <w:r>
        <w:rPr>
          <w:rFonts w:ascii="Arial" w:hAnsi="Arial" w:cs="Arial"/>
          <w:sz w:val="22"/>
        </w:rPr>
        <w:t>Specialist service providers and agencies</w:t>
      </w:r>
    </w:p>
    <w:p w:rsidR="00911858" w:rsidRDefault="00911858" w:rsidP="00911858">
      <w:pPr>
        <w:ind w:left="2694"/>
        <w:rPr>
          <w:rFonts w:ascii="Arial" w:hAnsi="Arial" w:cs="Arial"/>
          <w:sz w:val="22"/>
        </w:rPr>
      </w:pPr>
      <w:r>
        <w:rPr>
          <w:rFonts w:ascii="Arial" w:hAnsi="Arial" w:cs="Arial"/>
          <w:sz w:val="22"/>
        </w:rPr>
        <w:t>Other community &amp; health services</w:t>
      </w:r>
    </w:p>
    <w:p w:rsidR="00770E91" w:rsidRDefault="00770E91">
      <w:pPr>
        <w:tabs>
          <w:tab w:val="left" w:pos="720"/>
          <w:tab w:val="left" w:pos="2694"/>
        </w:tabs>
        <w:jc w:val="both"/>
        <w:rPr>
          <w:rFonts w:ascii="Arial" w:hAnsi="Arial" w:cs="Arial"/>
          <w:b/>
          <w:sz w:val="22"/>
        </w:rPr>
      </w:pPr>
    </w:p>
    <w:p w:rsidR="00770E91" w:rsidRDefault="00770E91">
      <w:pPr>
        <w:tabs>
          <w:tab w:val="left" w:pos="720"/>
          <w:tab w:val="left" w:pos="3600"/>
        </w:tabs>
        <w:jc w:val="both"/>
        <w:rPr>
          <w:rFonts w:ascii="Arial" w:hAnsi="Arial" w:cs="Arial"/>
          <w:sz w:val="22"/>
        </w:rPr>
      </w:pPr>
    </w:p>
    <w:p w:rsidR="00770E91" w:rsidRDefault="00770E91">
      <w:pPr>
        <w:spacing w:line="240" w:lineRule="atLeast"/>
        <w:jc w:val="center"/>
        <w:rPr>
          <w:rFonts w:ascii="Arial" w:hAnsi="Arial" w:cs="Arial"/>
          <w:i/>
          <w:sz w:val="22"/>
        </w:rPr>
      </w:pPr>
    </w:p>
    <w:p w:rsidR="004D431E" w:rsidRDefault="004D431E">
      <w:pPr>
        <w:pStyle w:val="Heading4"/>
        <w:jc w:val="both"/>
      </w:pPr>
    </w:p>
    <w:p w:rsidR="00770E91" w:rsidRDefault="00770E91">
      <w:pPr>
        <w:pStyle w:val="Heading4"/>
        <w:jc w:val="both"/>
      </w:pPr>
      <w:r>
        <w:t>JOB CHARACTERISTICS RELEVANT TO THE POSITION</w:t>
      </w:r>
    </w:p>
    <w:p w:rsidR="00770E91" w:rsidRDefault="00770E91"/>
    <w:p w:rsidR="00911858" w:rsidRDefault="00770E91">
      <w:pPr>
        <w:pStyle w:val="BodyText"/>
        <w:rPr>
          <w:rFonts w:ascii="Arial" w:hAnsi="Arial" w:cs="Arial"/>
          <w:sz w:val="22"/>
        </w:rPr>
      </w:pPr>
      <w:r>
        <w:rPr>
          <w:rFonts w:ascii="Arial" w:hAnsi="Arial" w:cs="Arial"/>
          <w:sz w:val="22"/>
        </w:rPr>
        <w:t xml:space="preserve">The following Job Characteristics should be read in the context of the definitions describing the characteristics required of a </w:t>
      </w:r>
      <w:r w:rsidR="00911858">
        <w:rPr>
          <w:rFonts w:ascii="Arial" w:hAnsi="Arial" w:cs="Arial"/>
          <w:sz w:val="22"/>
        </w:rPr>
        <w:t>Maternal and Child Health Nurse casual position under the Moreland Enterprise Agreement 2018</w:t>
      </w:r>
      <w:r w:rsidR="00E9705C">
        <w:rPr>
          <w:rFonts w:ascii="Arial" w:hAnsi="Arial" w:cs="Arial"/>
          <w:sz w:val="22"/>
        </w:rPr>
        <w:t xml:space="preserve"> l</w:t>
      </w:r>
      <w:r w:rsidR="00911858">
        <w:rPr>
          <w:rFonts w:ascii="Arial" w:hAnsi="Arial" w:cs="Arial"/>
          <w:sz w:val="22"/>
        </w:rPr>
        <w:t>ocated on page 66.</w:t>
      </w:r>
    </w:p>
    <w:p w:rsidR="006C6EA7" w:rsidRDefault="006C6EA7" w:rsidP="006C6EA7">
      <w:pPr>
        <w:pStyle w:val="BodyText"/>
        <w:rPr>
          <w:rFonts w:ascii="Arial" w:hAnsi="Arial" w:cs="Arial"/>
          <w:sz w:val="22"/>
        </w:rPr>
      </w:pPr>
      <w:r>
        <w:rPr>
          <w:rFonts w:ascii="Arial" w:hAnsi="Arial" w:cs="Arial"/>
          <w:sz w:val="22"/>
        </w:rPr>
        <w:t>1</w:t>
      </w:r>
      <w:r w:rsidRPr="00E20772">
        <w:rPr>
          <w:rFonts w:ascii="Arial" w:hAnsi="Arial" w:cs="Arial"/>
          <w:sz w:val="22"/>
          <w:vertAlign w:val="superscript"/>
        </w:rPr>
        <w:t>st</w:t>
      </w:r>
      <w:r>
        <w:rPr>
          <w:rFonts w:ascii="Arial" w:hAnsi="Arial" w:cs="Arial"/>
          <w:sz w:val="22"/>
        </w:rPr>
        <w:t xml:space="preserve"> July 2020: Casual MCH Position: $62.37 base salary per hour plus 25% Loading.</w:t>
      </w:r>
    </w:p>
    <w:p w:rsidR="006C6EA7" w:rsidRDefault="006C6EA7">
      <w:pPr>
        <w:pStyle w:val="BodyText"/>
        <w:rPr>
          <w:rFonts w:ascii="Arial" w:hAnsi="Arial" w:cs="Arial"/>
          <w:sz w:val="22"/>
        </w:rPr>
      </w:pPr>
    </w:p>
    <w:p w:rsidR="00911858" w:rsidRDefault="00911858">
      <w:pPr>
        <w:pStyle w:val="BodyText"/>
        <w:rPr>
          <w:rFonts w:ascii="Arial" w:hAnsi="Arial" w:cs="Arial"/>
          <w:sz w:val="22"/>
        </w:rPr>
      </w:pPr>
      <w:r>
        <w:rPr>
          <w:noProof/>
        </w:rPr>
        <w:drawing>
          <wp:inline distT="0" distB="0" distL="0" distR="0" wp14:anchorId="240E9427" wp14:editId="1054241A">
            <wp:extent cx="5486400" cy="230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230505"/>
                    </a:xfrm>
                    <a:prstGeom prst="rect">
                      <a:avLst/>
                    </a:prstGeom>
                  </pic:spPr>
                </pic:pic>
              </a:graphicData>
            </a:graphic>
          </wp:inline>
        </w:drawing>
      </w:r>
    </w:p>
    <w:p w:rsidR="00911858" w:rsidRDefault="00911858">
      <w:pPr>
        <w:pStyle w:val="BodyText"/>
        <w:rPr>
          <w:rFonts w:ascii="Arial" w:hAnsi="Arial" w:cs="Arial"/>
          <w:sz w:val="22"/>
        </w:rPr>
      </w:pPr>
    </w:p>
    <w:p w:rsidR="00770E91" w:rsidRDefault="00770E91" w:rsidP="00E9705C">
      <w:pPr>
        <w:tabs>
          <w:tab w:val="left" w:pos="720"/>
          <w:tab w:val="left" w:pos="3600"/>
        </w:tabs>
        <w:jc w:val="both"/>
        <w:rPr>
          <w:rFonts w:ascii="Tahoma" w:hAnsi="Tahoma" w:cs="Tahoma"/>
          <w:b/>
          <w:sz w:val="22"/>
        </w:rPr>
      </w:pPr>
    </w:p>
    <w:p w:rsidR="00770E91" w:rsidRDefault="00770E91">
      <w:pPr>
        <w:rPr>
          <w:rFonts w:ascii="Arial" w:hAnsi="Arial"/>
          <w:b/>
          <w:sz w:val="22"/>
        </w:rPr>
      </w:pPr>
      <w:r>
        <w:rPr>
          <w:rFonts w:ascii="Arial" w:hAnsi="Arial"/>
          <w:b/>
          <w:sz w:val="22"/>
        </w:rPr>
        <w:t>TASK</w:t>
      </w:r>
      <w:r>
        <w:rPr>
          <w:rFonts w:ascii="Arial" w:hAnsi="Arial"/>
          <w:sz w:val="22"/>
        </w:rPr>
        <w:t xml:space="preserve"> </w:t>
      </w:r>
      <w:r>
        <w:rPr>
          <w:rFonts w:ascii="Arial" w:hAnsi="Arial"/>
          <w:b/>
          <w:sz w:val="22"/>
        </w:rPr>
        <w:t>ANALYSIS</w:t>
      </w:r>
    </w:p>
    <w:p w:rsidR="00770E91" w:rsidRDefault="00770E91">
      <w:pPr>
        <w:rPr>
          <w:rFonts w:ascii="Arial" w:hAnsi="Arial" w:cs="Arial"/>
          <w:b/>
          <w:sz w:val="22"/>
        </w:rPr>
      </w:pPr>
    </w:p>
    <w:p w:rsidR="00770E91" w:rsidRDefault="00770E91">
      <w:pPr>
        <w:pStyle w:val="BodyText"/>
        <w:rPr>
          <w:rFonts w:ascii="Arial" w:hAnsi="Arial" w:cs="Arial"/>
          <w:sz w:val="22"/>
        </w:rPr>
      </w:pPr>
      <w:r>
        <w:rPr>
          <w:rFonts w:ascii="Arial" w:hAnsi="Arial" w:cs="Arial"/>
          <w:sz w:val="22"/>
        </w:rPr>
        <w:t xml:space="preserve">In the course of his/her duties, a person in this position may be expected to work in or be exposed to the following conditions or activities as marked. </w:t>
      </w:r>
    </w:p>
    <w:p w:rsidR="00770E91" w:rsidRDefault="00770E91">
      <w:pPr>
        <w:tabs>
          <w:tab w:val="left" w:pos="720"/>
          <w:tab w:val="left" w:pos="3600"/>
        </w:tabs>
        <w:jc w:val="both"/>
        <w:rPr>
          <w:rFonts w:ascii="Arial" w:hAnsi="Arial" w:cs="Arial"/>
          <w:sz w:val="22"/>
        </w:rPr>
      </w:pPr>
    </w:p>
    <w:tbl>
      <w:tblPr>
        <w:tblW w:w="0" w:type="auto"/>
        <w:tblLayout w:type="fixed"/>
        <w:tblLook w:val="0000" w:firstRow="0" w:lastRow="0" w:firstColumn="0" w:lastColumn="0" w:noHBand="0" w:noVBand="0"/>
      </w:tblPr>
      <w:tblGrid>
        <w:gridCol w:w="4077"/>
        <w:gridCol w:w="1276"/>
        <w:gridCol w:w="1276"/>
        <w:gridCol w:w="1417"/>
        <w:gridCol w:w="709"/>
        <w:gridCol w:w="708"/>
      </w:tblGrid>
      <w:tr w:rsidR="00770E91">
        <w:trPr>
          <w:gridAfter w:val="1"/>
          <w:wAfter w:w="708" w:type="dxa"/>
        </w:trPr>
        <w:tc>
          <w:tcPr>
            <w:tcW w:w="4077" w:type="dxa"/>
          </w:tcPr>
          <w:p w:rsidR="00770E91" w:rsidRDefault="00770E91">
            <w:pPr>
              <w:rPr>
                <w:rFonts w:ascii="Arial" w:hAnsi="Arial" w:cs="Arial"/>
                <w:b/>
                <w:sz w:val="22"/>
              </w:rPr>
            </w:pPr>
            <w:r>
              <w:rPr>
                <w:rFonts w:ascii="Arial" w:hAnsi="Arial" w:cs="Arial"/>
                <w:b/>
                <w:sz w:val="22"/>
              </w:rPr>
              <w:t>Condition/Activity</w:t>
            </w:r>
          </w:p>
        </w:tc>
        <w:tc>
          <w:tcPr>
            <w:tcW w:w="1276" w:type="dxa"/>
          </w:tcPr>
          <w:p w:rsidR="00770E91" w:rsidRDefault="00770E91">
            <w:pPr>
              <w:pStyle w:val="Heading1"/>
              <w:rPr>
                <w:rFonts w:ascii="Arial" w:hAnsi="Arial" w:cs="Arial"/>
              </w:rPr>
            </w:pPr>
            <w:r>
              <w:rPr>
                <w:rFonts w:ascii="Arial" w:hAnsi="Arial" w:cs="Arial"/>
              </w:rPr>
              <w:t>Constant</w:t>
            </w:r>
          </w:p>
        </w:tc>
        <w:tc>
          <w:tcPr>
            <w:tcW w:w="1276" w:type="dxa"/>
          </w:tcPr>
          <w:p w:rsidR="00770E91" w:rsidRDefault="00770E91">
            <w:pPr>
              <w:pStyle w:val="Heading8"/>
              <w:tabs>
                <w:tab w:val="clear" w:pos="720"/>
                <w:tab w:val="clear" w:pos="3600"/>
              </w:tabs>
              <w:jc w:val="center"/>
              <w:rPr>
                <w:bCs w:val="0"/>
              </w:rPr>
            </w:pPr>
            <w:r>
              <w:rPr>
                <w:bCs w:val="0"/>
              </w:rPr>
              <w:t>Frequent</w:t>
            </w:r>
          </w:p>
        </w:tc>
        <w:tc>
          <w:tcPr>
            <w:tcW w:w="1417" w:type="dxa"/>
          </w:tcPr>
          <w:p w:rsidR="00770E91" w:rsidRDefault="00770E91">
            <w:pPr>
              <w:rPr>
                <w:rFonts w:ascii="Arial" w:hAnsi="Arial" w:cs="Arial"/>
                <w:b/>
                <w:sz w:val="22"/>
              </w:rPr>
            </w:pPr>
            <w:r>
              <w:rPr>
                <w:rFonts w:ascii="Arial" w:hAnsi="Arial" w:cs="Arial"/>
                <w:b/>
                <w:sz w:val="22"/>
              </w:rPr>
              <w:t>Occasional</w:t>
            </w:r>
          </w:p>
        </w:tc>
        <w:tc>
          <w:tcPr>
            <w:tcW w:w="709" w:type="dxa"/>
          </w:tcPr>
          <w:p w:rsidR="00770E91" w:rsidRDefault="00770E91">
            <w:pPr>
              <w:rPr>
                <w:rFonts w:ascii="Arial" w:hAnsi="Arial" w:cs="Arial"/>
                <w:b/>
                <w:sz w:val="22"/>
              </w:rPr>
            </w:pPr>
            <w:r>
              <w:rPr>
                <w:rFonts w:ascii="Arial" w:hAnsi="Arial" w:cs="Arial"/>
                <w:b/>
                <w:sz w:val="22"/>
              </w:rPr>
              <w:t>N/A</w:t>
            </w:r>
          </w:p>
        </w:tc>
      </w:tr>
      <w:tr w:rsidR="00770E91">
        <w:trPr>
          <w:gridAfter w:val="1"/>
          <w:wAfter w:w="708" w:type="dxa"/>
        </w:trPr>
        <w:tc>
          <w:tcPr>
            <w:tcW w:w="4077" w:type="dxa"/>
          </w:tcPr>
          <w:p w:rsidR="00770E91" w:rsidRDefault="00770E91">
            <w:pPr>
              <w:rPr>
                <w:rFonts w:ascii="Arial" w:hAnsi="Arial"/>
                <w:sz w:val="22"/>
              </w:rPr>
            </w:pPr>
          </w:p>
        </w:tc>
        <w:tc>
          <w:tcPr>
            <w:tcW w:w="1276" w:type="dxa"/>
          </w:tcPr>
          <w:p w:rsidR="00770E91" w:rsidRDefault="00770E91">
            <w:pPr>
              <w:rPr>
                <w:rFonts w:ascii="Arial" w:hAnsi="Arial"/>
                <w:sz w:val="22"/>
              </w:rPr>
            </w:pPr>
          </w:p>
        </w:tc>
        <w:tc>
          <w:tcPr>
            <w:tcW w:w="1276" w:type="dxa"/>
          </w:tcPr>
          <w:p w:rsidR="00770E91" w:rsidRDefault="00770E91">
            <w:pPr>
              <w:rPr>
                <w:rFonts w:ascii="Arial" w:hAnsi="Arial"/>
                <w:sz w:val="22"/>
              </w:rPr>
            </w:pPr>
          </w:p>
        </w:tc>
        <w:tc>
          <w:tcPr>
            <w:tcW w:w="1417" w:type="dxa"/>
          </w:tcPr>
          <w:p w:rsidR="00770E91" w:rsidRDefault="00770E91">
            <w:pPr>
              <w:rPr>
                <w:rFonts w:ascii="Arial" w:hAnsi="Arial"/>
                <w:sz w:val="22"/>
              </w:rPr>
            </w:pPr>
          </w:p>
        </w:tc>
        <w:tc>
          <w:tcPr>
            <w:tcW w:w="709" w:type="dxa"/>
          </w:tcPr>
          <w:p w:rsidR="00770E91" w:rsidRDefault="00770E91">
            <w:pPr>
              <w:rPr>
                <w:rFonts w:ascii="Arial" w:hAnsi="Arial"/>
                <w:sz w:val="22"/>
              </w:rPr>
            </w:pP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Manual handling weights -above 10kgs</w:t>
            </w:r>
          </w:p>
          <w:p w:rsidR="00770E91" w:rsidRDefault="00770E91">
            <w:pPr>
              <w:rPr>
                <w:rFonts w:ascii="Arial" w:hAnsi="Arial"/>
                <w:sz w:val="22"/>
              </w:rPr>
            </w:pPr>
            <w:r>
              <w:rPr>
                <w:rFonts w:ascii="Arial" w:hAnsi="Arial"/>
                <w:sz w:val="22"/>
              </w:rPr>
              <w:t xml:space="preserve">                                         -below 10kgs</w:t>
            </w:r>
          </w:p>
        </w:tc>
        <w:tc>
          <w:tcPr>
            <w:tcW w:w="1276" w:type="dxa"/>
          </w:tcPr>
          <w:p w:rsidR="00770E91" w:rsidRDefault="00770E91">
            <w:pPr>
              <w:jc w:val="center"/>
              <w:rPr>
                <w:rFonts w:ascii="Arial" w:hAnsi="Arial"/>
                <w:sz w:val="22"/>
              </w:rPr>
            </w:pPr>
            <w:r>
              <w:rPr>
                <w:rFonts w:ascii="Arial" w:hAnsi="Arial"/>
                <w:sz w:val="22"/>
              </w:rPr>
              <w:t>(  )</w:t>
            </w:r>
          </w:p>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Manual handling frequency</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Repetitive manual work</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Repetitive bending/twisting</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with arms above head</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Lifting above shoulder height</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Using hand tools – vibration/powered</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Operating precision machinery</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Close inspection work</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Wearing hearing protection</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Wearing eye protection</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in dusty conditions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in wet/slippery conditions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Wearing Gumboots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Wearing safety shoes/boots (steel cap)</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with chemicals/solvents/detergents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Washing hands with soap (hygiene)</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at heights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in confined spaces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in chillers (+4 degrees C)</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Performing clerical duties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on a keyboard</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lastRenderedPageBreak/>
              <w:t>Driving cars and/or trucks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c>
          <w:tcPr>
            <w:tcW w:w="4077" w:type="dxa"/>
          </w:tcPr>
          <w:p w:rsidR="00770E91" w:rsidRDefault="00770E91">
            <w:pPr>
              <w:rPr>
                <w:rFonts w:ascii="Arial" w:hAnsi="Arial"/>
                <w:sz w:val="22"/>
              </w:rPr>
            </w:pPr>
            <w:r>
              <w:rPr>
                <w:rFonts w:ascii="Arial" w:hAnsi="Arial"/>
                <w:sz w:val="22"/>
              </w:rPr>
              <w:t xml:space="preserve">Other </w:t>
            </w:r>
            <w:r>
              <w:rPr>
                <w:rFonts w:ascii="Arial" w:hAnsi="Arial"/>
                <w:sz w:val="16"/>
              </w:rPr>
              <w:t xml:space="preserve">(please </w:t>
            </w:r>
            <w:proofErr w:type="gramStart"/>
            <w:r>
              <w:rPr>
                <w:rFonts w:ascii="Arial" w:hAnsi="Arial"/>
                <w:sz w:val="16"/>
              </w:rPr>
              <w:t>specify)_</w:t>
            </w:r>
            <w:proofErr w:type="gramEnd"/>
            <w:r>
              <w:rPr>
                <w:rFonts w:ascii="Arial" w:hAnsi="Arial"/>
                <w:sz w:val="16"/>
              </w:rPr>
              <w:t>______________________</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1417" w:type="dxa"/>
            <w:gridSpan w:val="2"/>
          </w:tcPr>
          <w:p w:rsidR="00770E91" w:rsidRDefault="00770E91">
            <w:pPr>
              <w:rPr>
                <w:rFonts w:ascii="Arial" w:hAnsi="Arial"/>
                <w:sz w:val="22"/>
              </w:rPr>
            </w:pPr>
            <w:r>
              <w:rPr>
                <w:rFonts w:ascii="Arial" w:hAnsi="Arial"/>
                <w:sz w:val="22"/>
              </w:rPr>
              <w:t xml:space="preserve">  (  )</w:t>
            </w:r>
          </w:p>
        </w:tc>
      </w:tr>
    </w:tbl>
    <w:p w:rsidR="00770E91" w:rsidRDefault="00770E91">
      <w:pPr>
        <w:rPr>
          <w:rFonts w:ascii="Arial" w:hAnsi="Arial"/>
          <w:sz w:val="16"/>
        </w:rPr>
      </w:pPr>
    </w:p>
    <w:p w:rsidR="00770E91" w:rsidRDefault="00770E91">
      <w:pPr>
        <w:rPr>
          <w:rFonts w:ascii="Arial" w:hAnsi="Arial"/>
          <w:sz w:val="22"/>
        </w:rPr>
      </w:pPr>
      <w:r>
        <w:rPr>
          <w:rFonts w:ascii="Arial" w:hAnsi="Arial"/>
          <w:sz w:val="16"/>
        </w:rPr>
        <w:tab/>
      </w:r>
      <w:r>
        <w:rPr>
          <w:rFonts w:ascii="Arial" w:hAnsi="Arial"/>
          <w:sz w:val="16"/>
        </w:rPr>
        <w:tab/>
        <w:t xml:space="preserve">      ________________________</w:t>
      </w:r>
    </w:p>
    <w:p w:rsidR="00770E91" w:rsidRDefault="00770E91">
      <w:pPr>
        <w:rPr>
          <w:rFonts w:ascii="Arial" w:hAnsi="Arial"/>
          <w:sz w:val="22"/>
        </w:rPr>
      </w:pPr>
    </w:p>
    <w:p w:rsidR="00770E91" w:rsidRDefault="00770E91">
      <w:pPr>
        <w:rPr>
          <w:rFonts w:ascii="Arial" w:hAnsi="Arial"/>
          <w:sz w:val="22"/>
        </w:rPr>
      </w:pPr>
      <w:r>
        <w:rPr>
          <w:rFonts w:ascii="Arial" w:hAnsi="Arial"/>
          <w:sz w:val="22"/>
        </w:rPr>
        <w:t>Other special features (e.g. nature of chemicals, travelling requirements, etc):</w:t>
      </w:r>
    </w:p>
    <w:p w:rsidR="00770E91" w:rsidRDefault="00770E91">
      <w:pPr>
        <w:rPr>
          <w:rFonts w:ascii="Arial" w:hAnsi="Arial"/>
          <w:sz w:val="22"/>
        </w:rPr>
      </w:pPr>
      <w:r>
        <w:rPr>
          <w:rFonts w:ascii="Arial" w:hAnsi="Arial"/>
          <w:sz w:val="22"/>
        </w:rPr>
        <w:t>____________________________________________________________________________________________________________________________________________</w:t>
      </w:r>
    </w:p>
    <w:p w:rsidR="00E9705C" w:rsidRDefault="00E9705C">
      <w:pPr>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rsidP="00770E91">
      <w:pPr>
        <w:numPr>
          <w:ilvl w:val="0"/>
          <w:numId w:val="23"/>
        </w:numPr>
        <w:tabs>
          <w:tab w:val="left" w:pos="720"/>
          <w:tab w:val="left" w:pos="3600"/>
        </w:tabs>
        <w:jc w:val="both"/>
        <w:rPr>
          <w:rFonts w:ascii="Tahoma" w:hAnsi="Tahoma" w:cs="Tahoma"/>
          <w:b/>
          <w:bCs/>
          <w:sz w:val="22"/>
        </w:rPr>
      </w:pPr>
      <w:r>
        <w:rPr>
          <w:rFonts w:ascii="Tahoma" w:hAnsi="Tahoma" w:cs="Tahoma"/>
          <w:b/>
          <w:bCs/>
          <w:sz w:val="22"/>
        </w:rPr>
        <w:t xml:space="preserve"> KEY SELECTION CRITERIA</w:t>
      </w:r>
    </w:p>
    <w:p w:rsidR="00770E91" w:rsidRDefault="00770E91">
      <w:pPr>
        <w:tabs>
          <w:tab w:val="left" w:pos="720"/>
          <w:tab w:val="left" w:pos="3600"/>
        </w:tabs>
        <w:jc w:val="both"/>
        <w:rPr>
          <w:rFonts w:ascii="Arial" w:hAnsi="Arial" w:cs="Arial"/>
          <w:i/>
          <w:iCs/>
          <w:sz w:val="22"/>
        </w:rPr>
      </w:pPr>
    </w:p>
    <w:p w:rsidR="00E9705C" w:rsidRPr="004D431E" w:rsidRDefault="00E9705C" w:rsidP="004D431E">
      <w:pPr>
        <w:numPr>
          <w:ilvl w:val="0"/>
          <w:numId w:val="30"/>
        </w:numPr>
        <w:spacing w:before="100" w:beforeAutospacing="1" w:after="100" w:afterAutospacing="1"/>
        <w:rPr>
          <w:rFonts w:ascii="Arial" w:eastAsia="Arial Unicode MS" w:hAnsi="Arial" w:cs="Arial"/>
          <w:sz w:val="22"/>
          <w:szCs w:val="22"/>
        </w:rPr>
      </w:pPr>
      <w:r w:rsidRPr="004D431E">
        <w:rPr>
          <w:rFonts w:ascii="Arial" w:hAnsi="Arial" w:cs="Arial"/>
          <w:sz w:val="22"/>
          <w:szCs w:val="22"/>
        </w:rPr>
        <w:t xml:space="preserve">Current registration with AHPRA </w:t>
      </w:r>
      <w:proofErr w:type="gramStart"/>
      <w:r w:rsidRPr="004D431E">
        <w:rPr>
          <w:rFonts w:ascii="Arial" w:hAnsi="Arial" w:cs="Arial"/>
          <w:sz w:val="22"/>
          <w:szCs w:val="22"/>
        </w:rPr>
        <w:t>-  Division</w:t>
      </w:r>
      <w:proofErr w:type="gramEnd"/>
      <w:r w:rsidRPr="004D431E">
        <w:rPr>
          <w:rFonts w:ascii="Arial" w:hAnsi="Arial" w:cs="Arial"/>
          <w:sz w:val="22"/>
          <w:szCs w:val="22"/>
        </w:rPr>
        <w:t xml:space="preserve"> 1 Nursing and Midwifery </w:t>
      </w:r>
    </w:p>
    <w:p w:rsidR="00E9705C" w:rsidRPr="004D431E" w:rsidRDefault="00E9705C" w:rsidP="004D431E">
      <w:pPr>
        <w:numPr>
          <w:ilvl w:val="0"/>
          <w:numId w:val="30"/>
        </w:numPr>
        <w:spacing w:before="100" w:beforeAutospacing="1" w:after="100" w:afterAutospacing="1"/>
        <w:rPr>
          <w:rFonts w:ascii="Arial" w:eastAsia="Arial Unicode MS" w:hAnsi="Arial" w:cs="Arial"/>
          <w:sz w:val="22"/>
          <w:szCs w:val="22"/>
        </w:rPr>
      </w:pPr>
      <w:r w:rsidRPr="004D431E">
        <w:rPr>
          <w:rFonts w:ascii="Arial" w:hAnsi="Arial" w:cs="Arial"/>
          <w:sz w:val="22"/>
          <w:szCs w:val="22"/>
        </w:rPr>
        <w:t>To hold an accredited post-graduate or holds a recognised qualification in maternal and child health nursing (or pre 1998 equivalent)</w:t>
      </w:r>
    </w:p>
    <w:p w:rsidR="00E9705C" w:rsidRPr="004D431E" w:rsidRDefault="00E9705C" w:rsidP="004D431E">
      <w:pPr>
        <w:numPr>
          <w:ilvl w:val="0"/>
          <w:numId w:val="30"/>
        </w:numPr>
        <w:spacing w:before="100" w:beforeAutospacing="1" w:after="100" w:afterAutospacing="1"/>
        <w:rPr>
          <w:rFonts w:ascii="Arial" w:eastAsia="Arial Unicode MS" w:hAnsi="Arial" w:cs="Arial"/>
          <w:sz w:val="22"/>
          <w:szCs w:val="22"/>
        </w:rPr>
      </w:pPr>
      <w:r w:rsidRPr="004D431E">
        <w:rPr>
          <w:rFonts w:ascii="Arial" w:hAnsi="Arial" w:cs="Arial"/>
          <w:sz w:val="22"/>
          <w:szCs w:val="22"/>
        </w:rPr>
        <w:t>Current Drivers Licence</w:t>
      </w:r>
      <w:r w:rsidR="004D431E">
        <w:rPr>
          <w:rFonts w:ascii="Arial" w:hAnsi="Arial" w:cs="Arial"/>
          <w:sz w:val="22"/>
          <w:szCs w:val="22"/>
        </w:rPr>
        <w:t>.</w:t>
      </w:r>
    </w:p>
    <w:p w:rsidR="00E9705C" w:rsidRPr="004D431E" w:rsidRDefault="00E9705C" w:rsidP="004D431E">
      <w:pPr>
        <w:numPr>
          <w:ilvl w:val="0"/>
          <w:numId w:val="30"/>
        </w:numPr>
        <w:spacing w:before="100" w:beforeAutospacing="1" w:after="100" w:afterAutospacing="1"/>
        <w:rPr>
          <w:rFonts w:ascii="Arial" w:eastAsia="Arial Unicode MS" w:hAnsi="Arial" w:cs="Arial"/>
          <w:sz w:val="22"/>
          <w:szCs w:val="22"/>
        </w:rPr>
      </w:pPr>
      <w:r w:rsidRPr="004D431E">
        <w:rPr>
          <w:rFonts w:ascii="Arial" w:hAnsi="Arial" w:cs="Arial"/>
          <w:sz w:val="22"/>
          <w:szCs w:val="22"/>
        </w:rPr>
        <w:t>Current Working with Children</w:t>
      </w:r>
      <w:r w:rsidR="004D431E">
        <w:rPr>
          <w:rFonts w:ascii="Arial" w:hAnsi="Arial" w:cs="Arial"/>
          <w:sz w:val="22"/>
          <w:szCs w:val="22"/>
        </w:rPr>
        <w:t>.</w:t>
      </w:r>
      <w:r w:rsidRPr="004D431E">
        <w:rPr>
          <w:rFonts w:ascii="Arial" w:hAnsi="Arial" w:cs="Arial"/>
          <w:sz w:val="22"/>
          <w:szCs w:val="22"/>
        </w:rPr>
        <w:t xml:space="preserve"> </w:t>
      </w:r>
    </w:p>
    <w:p w:rsidR="00E9705C" w:rsidRPr="004D431E" w:rsidRDefault="00E9705C" w:rsidP="004D431E">
      <w:pPr>
        <w:numPr>
          <w:ilvl w:val="0"/>
          <w:numId w:val="30"/>
        </w:numPr>
        <w:spacing w:before="100" w:beforeAutospacing="1" w:after="100" w:afterAutospacing="1"/>
        <w:rPr>
          <w:rFonts w:ascii="Arial" w:hAnsi="Arial" w:cs="Arial"/>
          <w:sz w:val="22"/>
          <w:szCs w:val="22"/>
        </w:rPr>
      </w:pPr>
      <w:r w:rsidRPr="004D431E">
        <w:rPr>
          <w:rFonts w:ascii="Arial" w:hAnsi="Arial" w:cs="Arial"/>
          <w:sz w:val="22"/>
          <w:szCs w:val="22"/>
        </w:rPr>
        <w:t>Demonstrated knowledge of child health, development and behaviour</w:t>
      </w:r>
      <w:r w:rsidR="004D431E">
        <w:rPr>
          <w:rFonts w:ascii="Arial" w:hAnsi="Arial" w:cs="Arial"/>
          <w:sz w:val="22"/>
          <w:szCs w:val="22"/>
        </w:rPr>
        <w:t>.</w:t>
      </w:r>
    </w:p>
    <w:p w:rsidR="00E9705C" w:rsidRPr="004D431E" w:rsidRDefault="00E9705C" w:rsidP="004D431E">
      <w:pPr>
        <w:numPr>
          <w:ilvl w:val="0"/>
          <w:numId w:val="30"/>
        </w:numPr>
        <w:spacing w:before="100" w:beforeAutospacing="1" w:after="100" w:afterAutospacing="1"/>
        <w:rPr>
          <w:rFonts w:ascii="Arial" w:hAnsi="Arial" w:cs="Arial"/>
          <w:sz w:val="22"/>
          <w:szCs w:val="22"/>
        </w:rPr>
      </w:pPr>
      <w:r w:rsidRPr="004D431E">
        <w:rPr>
          <w:rFonts w:ascii="Arial" w:hAnsi="Arial" w:cs="Arial"/>
          <w:sz w:val="22"/>
          <w:szCs w:val="22"/>
        </w:rPr>
        <w:t>Knowledge and skills in supporting parents post-delivery and in their role as parents</w:t>
      </w:r>
      <w:r w:rsidR="004D431E">
        <w:rPr>
          <w:rFonts w:ascii="Arial" w:hAnsi="Arial" w:cs="Arial"/>
          <w:sz w:val="22"/>
          <w:szCs w:val="22"/>
        </w:rPr>
        <w:t>.</w:t>
      </w:r>
      <w:r w:rsidRPr="004D431E">
        <w:rPr>
          <w:rFonts w:ascii="Arial" w:hAnsi="Arial" w:cs="Arial"/>
          <w:sz w:val="22"/>
          <w:szCs w:val="22"/>
        </w:rPr>
        <w:t xml:space="preserve"> </w:t>
      </w:r>
    </w:p>
    <w:p w:rsidR="00E9705C" w:rsidRPr="004D431E" w:rsidRDefault="00E9705C" w:rsidP="004D431E">
      <w:pPr>
        <w:numPr>
          <w:ilvl w:val="0"/>
          <w:numId w:val="30"/>
        </w:numPr>
        <w:spacing w:before="100" w:beforeAutospacing="1" w:after="100" w:afterAutospacing="1"/>
        <w:rPr>
          <w:rFonts w:ascii="Arial" w:hAnsi="Arial" w:cs="Arial"/>
          <w:sz w:val="22"/>
          <w:szCs w:val="22"/>
        </w:rPr>
      </w:pPr>
      <w:r w:rsidRPr="004D431E">
        <w:rPr>
          <w:rFonts w:ascii="Arial" w:hAnsi="Arial" w:cs="Arial"/>
          <w:sz w:val="22"/>
          <w:szCs w:val="22"/>
        </w:rPr>
        <w:t>High level of written and oral communication skills</w:t>
      </w:r>
      <w:r w:rsidR="004D431E">
        <w:rPr>
          <w:rFonts w:ascii="Arial" w:hAnsi="Arial" w:cs="Arial"/>
          <w:sz w:val="22"/>
          <w:szCs w:val="22"/>
        </w:rPr>
        <w:t>.</w:t>
      </w:r>
    </w:p>
    <w:p w:rsidR="00E9705C" w:rsidRPr="004D431E" w:rsidRDefault="00E9705C" w:rsidP="004D431E">
      <w:pPr>
        <w:numPr>
          <w:ilvl w:val="0"/>
          <w:numId w:val="30"/>
        </w:numPr>
        <w:spacing w:before="100" w:beforeAutospacing="1" w:after="100" w:afterAutospacing="1"/>
        <w:rPr>
          <w:rFonts w:ascii="Arial" w:hAnsi="Arial" w:cs="Arial"/>
          <w:sz w:val="22"/>
          <w:szCs w:val="22"/>
        </w:rPr>
      </w:pPr>
      <w:r w:rsidRPr="004D431E">
        <w:rPr>
          <w:rFonts w:ascii="Arial" w:hAnsi="Arial" w:cs="Arial"/>
          <w:sz w:val="22"/>
          <w:szCs w:val="22"/>
        </w:rPr>
        <w:t>Knowledge of current issues in children's and family services sector, including State policy directions and Program Standards</w:t>
      </w:r>
      <w:r w:rsidR="004D431E">
        <w:rPr>
          <w:rFonts w:ascii="Arial" w:hAnsi="Arial" w:cs="Arial"/>
          <w:sz w:val="22"/>
          <w:szCs w:val="22"/>
        </w:rPr>
        <w:t>.</w:t>
      </w:r>
    </w:p>
    <w:p w:rsidR="00E9705C" w:rsidRPr="004D431E" w:rsidRDefault="00E9705C" w:rsidP="004D431E">
      <w:pPr>
        <w:numPr>
          <w:ilvl w:val="0"/>
          <w:numId w:val="30"/>
        </w:numPr>
        <w:spacing w:before="100" w:beforeAutospacing="1" w:after="100" w:afterAutospacing="1"/>
        <w:rPr>
          <w:rFonts w:ascii="Arial" w:hAnsi="Arial" w:cs="Arial"/>
          <w:sz w:val="22"/>
          <w:szCs w:val="22"/>
        </w:rPr>
      </w:pPr>
      <w:r w:rsidRPr="004D431E">
        <w:rPr>
          <w:rFonts w:ascii="Arial" w:hAnsi="Arial" w:cs="Arial"/>
          <w:sz w:val="22"/>
          <w:szCs w:val="22"/>
        </w:rPr>
        <w:t>Demonstrated ability to manage time effectively</w:t>
      </w:r>
      <w:r w:rsidR="004D431E">
        <w:rPr>
          <w:rFonts w:ascii="Arial" w:hAnsi="Arial" w:cs="Arial"/>
          <w:sz w:val="22"/>
          <w:szCs w:val="22"/>
        </w:rPr>
        <w:t>.</w:t>
      </w:r>
    </w:p>
    <w:p w:rsidR="00E9705C" w:rsidRPr="004D431E" w:rsidRDefault="00E9705C" w:rsidP="004D431E">
      <w:pPr>
        <w:numPr>
          <w:ilvl w:val="0"/>
          <w:numId w:val="30"/>
        </w:numPr>
        <w:spacing w:before="100" w:beforeAutospacing="1" w:after="100" w:afterAutospacing="1"/>
        <w:rPr>
          <w:rFonts w:ascii="Arial" w:hAnsi="Arial" w:cs="Arial"/>
          <w:sz w:val="22"/>
          <w:szCs w:val="22"/>
        </w:rPr>
      </w:pPr>
      <w:r w:rsidRPr="004D431E">
        <w:rPr>
          <w:rFonts w:ascii="Arial" w:hAnsi="Arial" w:cs="Arial"/>
          <w:sz w:val="22"/>
          <w:szCs w:val="22"/>
        </w:rPr>
        <w:t>Demonstrated understanding of the needs of a culturally diverse community</w:t>
      </w:r>
      <w:r w:rsidR="004D431E">
        <w:rPr>
          <w:rFonts w:ascii="Arial" w:hAnsi="Arial" w:cs="Arial"/>
          <w:sz w:val="22"/>
          <w:szCs w:val="22"/>
        </w:rPr>
        <w:t>.</w:t>
      </w:r>
    </w:p>
    <w:p w:rsidR="00E9705C" w:rsidRPr="004D431E" w:rsidRDefault="00E9705C" w:rsidP="004D431E">
      <w:pPr>
        <w:numPr>
          <w:ilvl w:val="0"/>
          <w:numId w:val="30"/>
        </w:numPr>
        <w:spacing w:before="100" w:beforeAutospacing="1" w:after="100" w:afterAutospacing="1"/>
        <w:rPr>
          <w:rFonts w:ascii="Arial" w:hAnsi="Arial" w:cs="Arial"/>
          <w:sz w:val="22"/>
          <w:szCs w:val="22"/>
        </w:rPr>
      </w:pPr>
      <w:r w:rsidRPr="004D431E">
        <w:rPr>
          <w:rFonts w:ascii="Arial" w:hAnsi="Arial" w:cs="Arial"/>
          <w:sz w:val="22"/>
          <w:szCs w:val="22"/>
        </w:rPr>
        <w:t>Proficiency in the use of computers</w:t>
      </w:r>
      <w:r w:rsidR="004D431E">
        <w:rPr>
          <w:rFonts w:ascii="Arial" w:hAnsi="Arial" w:cs="Arial"/>
          <w:sz w:val="22"/>
          <w:szCs w:val="22"/>
        </w:rPr>
        <w:t>.</w:t>
      </w:r>
    </w:p>
    <w:p w:rsidR="00E9705C" w:rsidRPr="004D431E" w:rsidRDefault="00E9705C" w:rsidP="004D431E">
      <w:pPr>
        <w:numPr>
          <w:ilvl w:val="0"/>
          <w:numId w:val="30"/>
        </w:numPr>
        <w:spacing w:before="100" w:beforeAutospacing="1" w:after="100" w:afterAutospacing="1"/>
        <w:rPr>
          <w:rFonts w:ascii="Arial" w:hAnsi="Arial" w:cs="Arial"/>
          <w:sz w:val="22"/>
          <w:szCs w:val="22"/>
        </w:rPr>
      </w:pPr>
      <w:r w:rsidRPr="004D431E">
        <w:rPr>
          <w:rFonts w:ascii="Arial" w:hAnsi="Arial" w:cs="Arial"/>
          <w:sz w:val="22"/>
          <w:szCs w:val="22"/>
        </w:rPr>
        <w:t>Familiarity with the MCH Data base: CDIS software program</w:t>
      </w:r>
      <w:r w:rsidR="004D431E">
        <w:rPr>
          <w:rFonts w:ascii="Arial" w:hAnsi="Arial" w:cs="Arial"/>
          <w:sz w:val="22"/>
          <w:szCs w:val="22"/>
        </w:rPr>
        <w:t>.</w:t>
      </w:r>
    </w:p>
    <w:p w:rsidR="00E9705C" w:rsidRPr="00E9705C" w:rsidRDefault="00E9705C" w:rsidP="004D431E">
      <w:pPr>
        <w:pStyle w:val="ListParagraph"/>
        <w:numPr>
          <w:ilvl w:val="0"/>
          <w:numId w:val="30"/>
        </w:numPr>
        <w:tabs>
          <w:tab w:val="left" w:pos="720"/>
          <w:tab w:val="left" w:pos="3600"/>
        </w:tabs>
        <w:jc w:val="both"/>
        <w:rPr>
          <w:rFonts w:ascii="Arial" w:hAnsi="Arial" w:cs="Arial"/>
          <w:iCs/>
          <w:sz w:val="22"/>
        </w:rPr>
      </w:pPr>
      <w:r w:rsidRPr="00E9705C">
        <w:rPr>
          <w:rFonts w:ascii="Arial" w:hAnsi="Arial" w:cs="Arial"/>
          <w:sz w:val="22"/>
        </w:rPr>
        <w:t>Availability of own vehicle with comprehensive vehicle insurance</w:t>
      </w:r>
      <w:r w:rsidR="004D431E">
        <w:rPr>
          <w:rFonts w:ascii="Arial" w:hAnsi="Arial" w:cs="Arial"/>
          <w:sz w:val="22"/>
        </w:rPr>
        <w:t>.</w:t>
      </w:r>
    </w:p>
    <w:p w:rsidR="00E9705C" w:rsidRDefault="00E9705C" w:rsidP="004D431E">
      <w:pPr>
        <w:rPr>
          <w:sz w:val="22"/>
        </w:rPr>
      </w:pPr>
      <w:r>
        <w:rPr>
          <w:sz w:val="22"/>
        </w:rPr>
        <w:br w:type="page"/>
      </w:r>
    </w:p>
    <w:p w:rsidR="00E9705C" w:rsidRDefault="00E9705C" w:rsidP="009145C2">
      <w:pPr>
        <w:spacing w:before="100" w:beforeAutospacing="1" w:after="100" w:afterAutospacing="1"/>
        <w:ind w:left="360"/>
        <w:rPr>
          <w:sz w:val="22"/>
        </w:rPr>
      </w:pPr>
    </w:p>
    <w:p w:rsidR="00770E91" w:rsidRDefault="00770E91">
      <w:pPr>
        <w:tabs>
          <w:tab w:val="left" w:pos="720"/>
          <w:tab w:val="left" w:pos="3600"/>
        </w:tabs>
        <w:jc w:val="both"/>
        <w:rPr>
          <w:rFonts w:ascii="Tahoma" w:hAnsi="Tahoma" w:cs="Tahoma"/>
          <w:b/>
          <w:bCs/>
          <w:sz w:val="22"/>
        </w:rPr>
      </w:pPr>
      <w:r>
        <w:rPr>
          <w:rFonts w:ascii="Tahoma" w:hAnsi="Tahoma" w:cs="Tahoma"/>
          <w:b/>
          <w:bCs/>
          <w:sz w:val="22"/>
        </w:rPr>
        <w:t>SIGNATURE PAGE</w:t>
      </w: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r>
        <w:rPr>
          <w:rFonts w:ascii="Tahoma" w:hAnsi="Tahoma" w:cs="Tahoma"/>
          <w:b/>
          <w:bCs/>
          <w:sz w:val="22"/>
        </w:rPr>
        <w:t>This is to certify that the position description has been drawn up/reviewed by both employee &amp; Supervisor/Manager.</w:t>
      </w: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pStyle w:val="Heading6"/>
        <w:tabs>
          <w:tab w:val="left" w:leader="dot" w:pos="5760"/>
          <w:tab w:val="left" w:pos="6120"/>
        </w:tabs>
        <w:rPr>
          <w:rFonts w:ascii="Tahoma" w:hAnsi="Tahoma" w:cs="Tahoma"/>
        </w:rPr>
      </w:pPr>
      <w:r>
        <w:rPr>
          <w:rFonts w:ascii="Tahoma" w:hAnsi="Tahoma" w:cs="Tahoma"/>
        </w:rPr>
        <w:tab/>
      </w:r>
      <w:r>
        <w:rPr>
          <w:rFonts w:ascii="Tahoma" w:hAnsi="Tahoma" w:cs="Tahoma"/>
        </w:rPr>
        <w:tab/>
        <w:t>Date</w:t>
      </w:r>
      <w:r>
        <w:rPr>
          <w:rFonts w:ascii="Tahoma" w:hAnsi="Tahoma" w:cs="Tahoma"/>
        </w:rPr>
        <w:tab/>
        <w:t>/</w:t>
      </w:r>
      <w:r>
        <w:rPr>
          <w:rFonts w:ascii="Tahoma" w:hAnsi="Tahoma" w:cs="Tahoma"/>
        </w:rPr>
        <w:tab/>
        <w:t>/</w:t>
      </w: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(Staff member’s signature)</w:t>
      </w: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ab/>
      </w:r>
      <w:r>
        <w:rPr>
          <w:rFonts w:ascii="Tahoma" w:hAnsi="Tahoma" w:cs="Tahoma"/>
          <w:b/>
          <w:bCs/>
          <w:sz w:val="22"/>
        </w:rPr>
        <w:tab/>
        <w:t>Date</w:t>
      </w:r>
      <w:r>
        <w:rPr>
          <w:rFonts w:ascii="Tahoma" w:hAnsi="Tahoma" w:cs="Tahoma"/>
          <w:b/>
          <w:bCs/>
          <w:sz w:val="22"/>
        </w:rPr>
        <w:tab/>
        <w:t>/</w:t>
      </w:r>
      <w:r>
        <w:rPr>
          <w:rFonts w:ascii="Tahoma" w:hAnsi="Tahoma" w:cs="Tahoma"/>
          <w:b/>
          <w:bCs/>
          <w:sz w:val="22"/>
        </w:rPr>
        <w:tab/>
        <w:t>/</w:t>
      </w: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(Supervisor/Manager’s signature)</w:t>
      </w: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 xml:space="preserve">Please send original signed document to the HR Officer (Human Resources) </w:t>
      </w:r>
      <w:proofErr w:type="gramStart"/>
      <w:r>
        <w:rPr>
          <w:rFonts w:ascii="Tahoma" w:hAnsi="Tahoma" w:cs="Tahoma"/>
          <w:b/>
          <w:bCs/>
          <w:sz w:val="22"/>
        </w:rPr>
        <w:t>and also</w:t>
      </w:r>
      <w:proofErr w:type="gramEnd"/>
      <w:r>
        <w:rPr>
          <w:rFonts w:ascii="Tahoma" w:hAnsi="Tahoma" w:cs="Tahoma"/>
          <w:b/>
          <w:bCs/>
          <w:sz w:val="22"/>
        </w:rPr>
        <w:t xml:space="preserve"> forward an electronic version to be filed in the Position Description database.</w:t>
      </w:r>
    </w:p>
    <w:p w:rsidR="00D86C09" w:rsidRDefault="00D86C09">
      <w:pPr>
        <w:tabs>
          <w:tab w:val="left" w:pos="720"/>
          <w:tab w:val="left" w:pos="3600"/>
        </w:tabs>
        <w:jc w:val="both"/>
        <w:rPr>
          <w:rFonts w:ascii="Arial" w:hAnsi="Arial" w:cs="Arial"/>
          <w:sz w:val="22"/>
        </w:rPr>
      </w:pPr>
    </w:p>
    <w:sectPr w:rsidR="00D86C09" w:rsidSect="00EB2436">
      <w:footerReference w:type="default" r:id="rId22"/>
      <w:type w:val="continuous"/>
      <w:pgSz w:w="12240" w:h="15840" w:code="1"/>
      <w:pgMar w:top="2837" w:right="1800" w:bottom="1080" w:left="1800" w:header="965"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49F" w:rsidRDefault="0056049F">
      <w:r>
        <w:separator/>
      </w:r>
    </w:p>
  </w:endnote>
  <w:endnote w:type="continuationSeparator" w:id="0">
    <w:p w:rsidR="0056049F" w:rsidRDefault="0056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Lucida Sans Unicode"/>
    <w:charset w:val="00"/>
    <w:family w:val="swiss"/>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7610E8">
      <w:trPr>
        <w:trHeight w:val="353"/>
      </w:trPr>
      <w:tc>
        <w:tcPr>
          <w:tcW w:w="4206" w:type="dxa"/>
          <w:shd w:val="pct15" w:color="auto" w:fill="auto"/>
        </w:tcPr>
        <w:p w:rsidR="007610E8" w:rsidRDefault="007610E8">
          <w:pPr>
            <w:rPr>
              <w:rFonts w:ascii="Tahoma" w:hAnsi="Tahoma" w:cs="Tahoma"/>
              <w:b/>
              <w:snapToGrid w:val="0"/>
              <w:sz w:val="16"/>
            </w:rPr>
          </w:pPr>
          <w:r>
            <w:rPr>
              <w:rFonts w:ascii="Tahoma" w:hAnsi="Tahoma" w:cs="Tahoma"/>
              <w:b/>
              <w:snapToGrid w:val="0"/>
              <w:sz w:val="16"/>
            </w:rPr>
            <w:t xml:space="preserve">DATE CREATED: </w:t>
          </w:r>
          <w:r w:rsidR="00E6019A">
            <w:rPr>
              <w:rFonts w:ascii="Tahoma" w:hAnsi="Tahoma" w:cs="Tahoma"/>
              <w:b/>
              <w:snapToGrid w:val="0"/>
              <w:sz w:val="16"/>
            </w:rPr>
            <w:t>2016</w:t>
          </w:r>
        </w:p>
      </w:tc>
      <w:tc>
        <w:tcPr>
          <w:tcW w:w="4854" w:type="dxa"/>
          <w:shd w:val="pct15" w:color="auto" w:fill="auto"/>
        </w:tcPr>
        <w:p w:rsidR="007610E8" w:rsidRDefault="007610E8">
          <w:pPr>
            <w:rPr>
              <w:rFonts w:ascii="Tahoma" w:hAnsi="Tahoma" w:cs="Tahoma"/>
              <w:b/>
              <w:snapToGrid w:val="0"/>
              <w:sz w:val="16"/>
            </w:rPr>
          </w:pPr>
          <w:r>
            <w:rPr>
              <w:rFonts w:ascii="Tahoma" w:hAnsi="Tahoma" w:cs="Tahoma"/>
              <w:b/>
              <w:snapToGrid w:val="0"/>
              <w:sz w:val="16"/>
            </w:rPr>
            <w:t xml:space="preserve">DATE MODIFIED: </w:t>
          </w:r>
          <w:r w:rsidR="00E6019A">
            <w:rPr>
              <w:rFonts w:ascii="Tahoma" w:hAnsi="Tahoma" w:cs="Tahoma"/>
              <w:b/>
              <w:snapToGrid w:val="0"/>
              <w:sz w:val="16"/>
            </w:rPr>
            <w:t>02/2021</w:t>
          </w:r>
        </w:p>
      </w:tc>
    </w:tr>
    <w:tr w:rsidR="007610E8">
      <w:trPr>
        <w:trHeight w:val="352"/>
      </w:trPr>
      <w:tc>
        <w:tcPr>
          <w:tcW w:w="4206" w:type="dxa"/>
          <w:tcBorders>
            <w:bottom w:val="single" w:sz="4" w:space="0" w:color="auto"/>
          </w:tcBorders>
          <w:shd w:val="pct15" w:color="auto" w:fill="auto"/>
        </w:tcPr>
        <w:p w:rsidR="007610E8" w:rsidRDefault="007610E8">
          <w:pPr>
            <w:rPr>
              <w:rFonts w:ascii="Tahoma" w:hAnsi="Tahoma" w:cs="Tahoma"/>
              <w:b/>
              <w:snapToGrid w:val="0"/>
              <w:sz w:val="16"/>
            </w:rPr>
          </w:pPr>
          <w:r>
            <w:rPr>
              <w:rFonts w:ascii="Tahoma" w:hAnsi="Tahoma" w:cs="Tahoma"/>
              <w:b/>
              <w:snapToGrid w:val="0"/>
              <w:sz w:val="16"/>
            </w:rPr>
            <w:t xml:space="preserve">DATE APPROVED: </w:t>
          </w:r>
          <w:r w:rsidR="00E6019A">
            <w:rPr>
              <w:rFonts w:ascii="Tahoma" w:hAnsi="Tahoma" w:cs="Tahoma"/>
              <w:b/>
              <w:snapToGrid w:val="0"/>
              <w:sz w:val="16"/>
            </w:rPr>
            <w:t>16/02/21</w:t>
          </w:r>
        </w:p>
      </w:tc>
      <w:tc>
        <w:tcPr>
          <w:tcW w:w="4854" w:type="dxa"/>
          <w:tcBorders>
            <w:bottom w:val="single" w:sz="4" w:space="0" w:color="auto"/>
          </w:tcBorders>
          <w:shd w:val="pct15" w:color="auto" w:fill="auto"/>
        </w:tcPr>
        <w:p w:rsidR="007610E8" w:rsidRDefault="007610E8">
          <w:pPr>
            <w:rPr>
              <w:rFonts w:ascii="Tahoma" w:hAnsi="Tahoma" w:cs="Tahoma"/>
              <w:b/>
              <w:snapToGrid w:val="0"/>
              <w:sz w:val="16"/>
            </w:rPr>
          </w:pPr>
          <w:r>
            <w:rPr>
              <w:rFonts w:ascii="Tahoma" w:hAnsi="Tahoma" w:cs="Tahoma"/>
              <w:b/>
              <w:snapToGrid w:val="0"/>
              <w:sz w:val="16"/>
            </w:rPr>
            <w:t xml:space="preserve">DATE PRINTED: </w:t>
          </w:r>
          <w:r w:rsidR="00E6019A">
            <w:rPr>
              <w:rFonts w:ascii="Tahoma" w:hAnsi="Tahoma" w:cs="Tahoma"/>
              <w:b/>
              <w:snapToGrid w:val="0"/>
              <w:sz w:val="16"/>
            </w:rPr>
            <w:t>16/02/2021</w:t>
          </w:r>
        </w:p>
      </w:tc>
    </w:tr>
  </w:tbl>
  <w:p w:rsidR="007610E8" w:rsidRDefault="007610E8">
    <w:pPr>
      <w:pStyle w:val="Footer"/>
      <w:jc w:val="center"/>
      <w:rPr>
        <w:rFonts w:ascii="Tahoma" w:hAnsi="Tahoma" w:cs="Tahoma"/>
        <w:snapToGrid w:val="0"/>
        <w:sz w:val="18"/>
      </w:rPr>
    </w:pPr>
  </w:p>
  <w:p w:rsidR="007610E8" w:rsidRDefault="007610E8">
    <w:pPr>
      <w:pStyle w:val="Footer"/>
      <w:jc w:val="center"/>
      <w:rPr>
        <w:rStyle w:val="PageNumber"/>
        <w:rFonts w:ascii="Tahoma" w:hAnsi="Tahoma" w:cs="Tahoma"/>
        <w:b/>
        <w:sz w:val="16"/>
      </w:rPr>
    </w:pPr>
    <w:r>
      <w:rPr>
        <w:rFonts w:ascii="Tahoma" w:hAnsi="Tahoma" w:cs="Tahoma"/>
        <w:b/>
        <w:snapToGrid w:val="0"/>
        <w:sz w:val="16"/>
      </w:rPr>
      <w:t xml:space="preserve">Page </w:t>
    </w:r>
    <w:r>
      <w:rPr>
        <w:rStyle w:val="PageNumber"/>
        <w:rFonts w:ascii="Tahoma" w:hAnsi="Tahoma" w:cs="Tahoma"/>
        <w:b/>
        <w:sz w:val="16"/>
      </w:rPr>
      <w:fldChar w:fldCharType="begin"/>
    </w:r>
    <w:r>
      <w:rPr>
        <w:rStyle w:val="PageNumber"/>
        <w:rFonts w:ascii="Tahoma" w:hAnsi="Tahoma" w:cs="Tahoma"/>
        <w:b/>
        <w:sz w:val="16"/>
      </w:rPr>
      <w:instrText xml:space="preserve"> PAGE </w:instrText>
    </w:r>
    <w:r>
      <w:rPr>
        <w:rStyle w:val="PageNumber"/>
        <w:rFonts w:ascii="Tahoma" w:hAnsi="Tahoma" w:cs="Tahoma"/>
        <w:b/>
        <w:sz w:val="16"/>
      </w:rPr>
      <w:fldChar w:fldCharType="separate"/>
    </w:r>
    <w:r>
      <w:rPr>
        <w:rStyle w:val="PageNumber"/>
        <w:rFonts w:ascii="Tahoma" w:hAnsi="Tahoma" w:cs="Tahoma"/>
        <w:b/>
        <w:noProof/>
        <w:sz w:val="16"/>
      </w:rPr>
      <w:t>1</w:t>
    </w:r>
    <w:r>
      <w:rPr>
        <w:rStyle w:val="PageNumber"/>
        <w:rFonts w:ascii="Tahoma" w:hAnsi="Tahoma" w:cs="Tahoma"/>
        <w:b/>
        <w:sz w:val="16"/>
      </w:rPr>
      <w:fldChar w:fldCharType="end"/>
    </w:r>
    <w:r>
      <w:rPr>
        <w:rStyle w:val="PageNumber"/>
        <w:rFonts w:ascii="Tahoma" w:hAnsi="Tahoma" w:cs="Tahoma"/>
        <w:b/>
        <w:sz w:val="16"/>
      </w:rPr>
      <w:t xml:space="preserve"> of 4</w:t>
    </w:r>
  </w:p>
  <w:p w:rsidR="007610E8" w:rsidRDefault="007610E8">
    <w:pPr>
      <w:pStyle w:val="Footer"/>
      <w:jc w:val="center"/>
      <w:rPr>
        <w:rStyle w:val="PageNumber"/>
        <w:rFonts w:ascii="Tahoma" w:hAnsi="Tahoma" w:cs="Tahoma"/>
        <w:b/>
        <w:sz w:val="16"/>
      </w:rPr>
    </w:pPr>
  </w:p>
  <w:p w:rsidR="007610E8" w:rsidRDefault="007610E8">
    <w:pPr>
      <w:pStyle w:val="Footer"/>
      <w:rPr>
        <w:snapToGrid w:val="0"/>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0E8" w:rsidRDefault="007610E8">
    <w:pPr>
      <w:pStyle w:val="Footer"/>
      <w:rPr>
        <w:sz w:val="12"/>
      </w:rPr>
    </w:pPr>
  </w:p>
  <w:p w:rsidR="007610E8" w:rsidRDefault="007610E8">
    <w:pPr>
      <w:pStyle w:val="Footer"/>
      <w:jc w:val="center"/>
      <w:rPr>
        <w:b/>
        <w:sz w:val="16"/>
      </w:rPr>
    </w:pPr>
    <w:r>
      <w:rPr>
        <w:b/>
        <w:snapToGrid w:val="0"/>
        <w:sz w:val="16"/>
      </w:rPr>
      <w:t xml:space="preserve">Page </w:t>
    </w:r>
    <w:r>
      <w:rPr>
        <w:b/>
        <w:snapToGrid w:val="0"/>
        <w:sz w:val="16"/>
      </w:rPr>
      <w:fldChar w:fldCharType="begin"/>
    </w:r>
    <w:r>
      <w:rPr>
        <w:b/>
        <w:snapToGrid w:val="0"/>
        <w:sz w:val="16"/>
      </w:rPr>
      <w:instrText xml:space="preserve"> PAGE </w:instrText>
    </w:r>
    <w:r>
      <w:rPr>
        <w:b/>
        <w:snapToGrid w:val="0"/>
        <w:sz w:val="16"/>
      </w:rPr>
      <w:fldChar w:fldCharType="separate"/>
    </w:r>
    <w:r>
      <w:rPr>
        <w:b/>
        <w:noProof/>
        <w:snapToGrid w:val="0"/>
        <w:sz w:val="16"/>
      </w:rPr>
      <w:t>3</w:t>
    </w:r>
    <w:r>
      <w:rPr>
        <w:b/>
        <w:snapToGrid w:val="0"/>
        <w:sz w:val="16"/>
      </w:rPr>
      <w:fldChar w:fldCharType="end"/>
    </w:r>
    <w:r>
      <w:rPr>
        <w:b/>
        <w:snapToGrid w:val="0"/>
        <w:sz w:val="16"/>
      </w:rPr>
      <w:t xml:space="preserve"> of </w:t>
    </w:r>
    <w:r>
      <w:rPr>
        <w:b/>
        <w:snapToGrid w:val="0"/>
        <w:sz w:val="16"/>
      </w:rPr>
      <w:fldChar w:fldCharType="begin"/>
    </w:r>
    <w:r>
      <w:rPr>
        <w:b/>
        <w:snapToGrid w:val="0"/>
        <w:sz w:val="16"/>
      </w:rPr>
      <w:instrText xml:space="preserve"> NUMPAGES </w:instrText>
    </w:r>
    <w:r>
      <w:rPr>
        <w:b/>
        <w:snapToGrid w:val="0"/>
        <w:sz w:val="16"/>
      </w:rPr>
      <w:fldChar w:fldCharType="separate"/>
    </w:r>
    <w:r>
      <w:rPr>
        <w:b/>
        <w:noProof/>
        <w:snapToGrid w:val="0"/>
        <w:sz w:val="16"/>
      </w:rPr>
      <w:t>11</w:t>
    </w:r>
    <w:r>
      <w:rPr>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49F" w:rsidRDefault="0056049F">
      <w:r>
        <w:separator/>
      </w:r>
    </w:p>
  </w:footnote>
  <w:footnote w:type="continuationSeparator" w:id="0">
    <w:p w:rsidR="0056049F" w:rsidRDefault="00560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0E8" w:rsidRDefault="00E6019A" w:rsidP="00E6019A">
    <w:pPr>
      <w:pStyle w:val="Header"/>
    </w:pPr>
    <w:r w:rsidRPr="00E6019A">
      <w:rPr>
        <w:noProof/>
      </w:rPr>
      <w:t xml:space="preserve"> </w:t>
    </w:r>
    <w:r>
      <w:rPr>
        <w:noProof/>
      </w:rPr>
      <w:drawing>
        <wp:inline distT="0" distB="0" distL="0" distR="0" wp14:anchorId="0EFD5613" wp14:editId="27DBDADD">
          <wp:extent cx="1060704" cy="1621536"/>
          <wp:effectExtent l="0" t="0" r="6350" b="0"/>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nallogodesign_moreland_black.jpg"/>
                  <pic:cNvPicPr/>
                </pic:nvPicPr>
                <pic:blipFill>
                  <a:blip r:embed="rId1">
                    <a:extLst>
                      <a:ext uri="{28A0092B-C50C-407E-A947-70E740481C1C}">
                        <a14:useLocalDpi xmlns:a14="http://schemas.microsoft.com/office/drawing/2010/main" val="0"/>
                      </a:ext>
                    </a:extLst>
                  </a:blip>
                  <a:stretch>
                    <a:fillRect/>
                  </a:stretch>
                </pic:blipFill>
                <pic:spPr>
                  <a:xfrm>
                    <a:off x="0" y="0"/>
                    <a:ext cx="1060704" cy="1621536"/>
                  </a:xfrm>
                  <a:prstGeom prst="rect">
                    <a:avLst/>
                  </a:prstGeom>
                </pic:spPr>
              </pic:pic>
            </a:graphicData>
          </a:graphic>
        </wp:inline>
      </w:drawing>
    </w:r>
  </w:p>
  <w:p w:rsidR="007610E8" w:rsidRDefault="007610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3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8E1C8A"/>
    <w:multiLevelType w:val="hybridMultilevel"/>
    <w:tmpl w:val="19C26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215FA4"/>
    <w:multiLevelType w:val="multilevel"/>
    <w:tmpl w:val="EBAEF84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1227AF1"/>
    <w:multiLevelType w:val="hybridMultilevel"/>
    <w:tmpl w:val="6CC0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8833B3"/>
    <w:multiLevelType w:val="multilevel"/>
    <w:tmpl w:val="1EF05D22"/>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55642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8938DE"/>
    <w:multiLevelType w:val="singleLevel"/>
    <w:tmpl w:val="0C09000F"/>
    <w:lvl w:ilvl="0">
      <w:start w:val="1"/>
      <w:numFmt w:val="decimal"/>
      <w:lvlText w:val="%1."/>
      <w:lvlJc w:val="left"/>
      <w:pPr>
        <w:ind w:left="360" w:hanging="360"/>
      </w:pPr>
    </w:lvl>
  </w:abstractNum>
  <w:abstractNum w:abstractNumId="7" w15:restartNumberingAfterBreak="0">
    <w:nsid w:val="25894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6272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43E18"/>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4E1FA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932509"/>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042677"/>
    <w:multiLevelType w:val="hybridMultilevel"/>
    <w:tmpl w:val="CC5EE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BE475E"/>
    <w:multiLevelType w:val="hybridMultilevel"/>
    <w:tmpl w:val="5C62805E"/>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F552AC"/>
    <w:multiLevelType w:val="hybridMultilevel"/>
    <w:tmpl w:val="D188E2C6"/>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CF3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A253425"/>
    <w:multiLevelType w:val="hybridMultilevel"/>
    <w:tmpl w:val="655AA1A4"/>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337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DF3A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8B6A9D"/>
    <w:multiLevelType w:val="hybridMultilevel"/>
    <w:tmpl w:val="A70ADE18"/>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761E19"/>
    <w:multiLevelType w:val="hybridMultilevel"/>
    <w:tmpl w:val="D8F252F6"/>
    <w:lvl w:ilvl="0" w:tplc="0C090001">
      <w:start w:val="1"/>
      <w:numFmt w:val="bullet"/>
      <w:lvlText w:val=""/>
      <w:lvlJc w:val="left"/>
      <w:pPr>
        <w:tabs>
          <w:tab w:val="num" w:pos="360"/>
        </w:tabs>
        <w:ind w:left="360" w:hanging="360"/>
      </w:pPr>
      <w:rPr>
        <w:rFonts w:ascii="Symbol" w:hAnsi="Symbol" w:hint="default"/>
      </w:rPr>
    </w:lvl>
    <w:lvl w:ilvl="1" w:tplc="B9E2AAAC">
      <w:start w:val="1"/>
      <w:numFmt w:val="bullet"/>
      <w:lvlText w:val=""/>
      <w:lvlJc w:val="left"/>
      <w:pPr>
        <w:tabs>
          <w:tab w:val="num" w:pos="1080"/>
        </w:tabs>
        <w:ind w:left="1080" w:hanging="360"/>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912622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123FD7"/>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1655AA"/>
    <w:multiLevelType w:val="hybridMultilevel"/>
    <w:tmpl w:val="F62CAA74"/>
    <w:lvl w:ilvl="0" w:tplc="524A6F6A">
      <w:start w:val="1"/>
      <w:numFmt w:val="bullet"/>
      <w:lvlText w:val=""/>
      <w:lvlJc w:val="left"/>
      <w:pPr>
        <w:tabs>
          <w:tab w:val="num" w:pos="454"/>
        </w:tabs>
        <w:ind w:left="454" w:hanging="454"/>
      </w:pPr>
      <w:rPr>
        <w:rFonts w:ascii="Symbol" w:hAnsi="Symbol" w:hint="default"/>
      </w:rPr>
    </w:lvl>
    <w:lvl w:ilvl="1" w:tplc="E7486D5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3567EB"/>
    <w:multiLevelType w:val="hybridMultilevel"/>
    <w:tmpl w:val="E91C87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550A54"/>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75B22FB"/>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7E5C65"/>
    <w:multiLevelType w:val="hybridMultilevel"/>
    <w:tmpl w:val="E1D8D682"/>
    <w:lvl w:ilvl="0" w:tplc="B426BA66">
      <w:start w:val="1"/>
      <w:numFmt w:val="bullet"/>
      <w:lvlText w:val=""/>
      <w:lvlJc w:val="left"/>
      <w:pPr>
        <w:ind w:left="587" w:hanging="360"/>
      </w:pPr>
      <w:rPr>
        <w:rFonts w:ascii="Symbol" w:hAnsi="Symbol" w:hint="default"/>
        <w:color w:val="auto"/>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32" w15:restartNumberingAfterBreak="0">
    <w:nsid w:val="7C3669D5"/>
    <w:multiLevelType w:val="singleLevel"/>
    <w:tmpl w:val="6A8031C4"/>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1"/>
  </w:num>
  <w:num w:numId="3">
    <w:abstractNumId w:val="27"/>
  </w:num>
  <w:num w:numId="4">
    <w:abstractNumId w:val="23"/>
  </w:num>
  <w:num w:numId="5">
    <w:abstractNumId w:val="13"/>
  </w:num>
  <w:num w:numId="6">
    <w:abstractNumId w:val="32"/>
  </w:num>
  <w:num w:numId="7">
    <w:abstractNumId w:val="21"/>
  </w:num>
  <w:num w:numId="8">
    <w:abstractNumId w:val="7"/>
  </w:num>
  <w:num w:numId="9">
    <w:abstractNumId w:val="0"/>
  </w:num>
  <w:num w:numId="10">
    <w:abstractNumId w:val="18"/>
  </w:num>
  <w:num w:numId="11">
    <w:abstractNumId w:val="9"/>
  </w:num>
  <w:num w:numId="12">
    <w:abstractNumId w:val="6"/>
  </w:num>
  <w:num w:numId="13">
    <w:abstractNumId w:val="17"/>
  </w:num>
  <w:num w:numId="14">
    <w:abstractNumId w:val="30"/>
  </w:num>
  <w:num w:numId="15">
    <w:abstractNumId w:val="12"/>
  </w:num>
  <w:num w:numId="16">
    <w:abstractNumId w:val="15"/>
  </w:num>
  <w:num w:numId="17">
    <w:abstractNumId w:val="29"/>
  </w:num>
  <w:num w:numId="18">
    <w:abstractNumId w:val="26"/>
  </w:num>
  <w:num w:numId="19">
    <w:abstractNumId w:val="25"/>
  </w:num>
  <w:num w:numId="20">
    <w:abstractNumId w:val="5"/>
  </w:num>
  <w:num w:numId="21">
    <w:abstractNumId w:val="10"/>
  </w:num>
  <w:num w:numId="22">
    <w:abstractNumId w:val="8"/>
  </w:num>
  <w:num w:numId="23">
    <w:abstractNumId w:val="16"/>
  </w:num>
  <w:num w:numId="24">
    <w:abstractNumId w:val="20"/>
  </w:num>
  <w:num w:numId="25">
    <w:abstractNumId w:val="3"/>
  </w:num>
  <w:num w:numId="26">
    <w:abstractNumId w:val="4"/>
    <w:lvlOverride w:ilvl="1">
      <w:lvl w:ilvl="1">
        <w:start w:val="1"/>
        <w:numFmt w:val="bullet"/>
        <w:lvlRestart w:val="0"/>
        <w:pStyle w:val="DHHSbullet1lastline"/>
        <w:lvlText w:val="•"/>
        <w:lvlJc w:val="left"/>
        <w:pPr>
          <w:ind w:left="284" w:hanging="284"/>
        </w:pPr>
        <w:rPr>
          <w:rFonts w:ascii="Calibri" w:hAnsi="Calibri" w:hint="default"/>
        </w:rPr>
      </w:lvl>
    </w:lvlOverride>
  </w:num>
  <w:num w:numId="27">
    <w:abstractNumId w:val="31"/>
  </w:num>
  <w:num w:numId="28">
    <w:abstractNumId w:val="14"/>
  </w:num>
  <w:num w:numId="29">
    <w:abstractNumId w:val="28"/>
  </w:num>
  <w:num w:numId="30">
    <w:abstractNumId w:val="22"/>
  </w:num>
  <w:num w:numId="31">
    <w:abstractNumId w:val="24"/>
  </w:num>
  <w:num w:numId="32">
    <w:abstractNumId w:val="2"/>
  </w:num>
  <w:num w:numId="33">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63"/>
    <w:rsid w:val="00011E36"/>
    <w:rsid w:val="00012862"/>
    <w:rsid w:val="000231E2"/>
    <w:rsid w:val="000C5055"/>
    <w:rsid w:val="000E4915"/>
    <w:rsid w:val="000F5069"/>
    <w:rsid w:val="001B7282"/>
    <w:rsid w:val="001E685D"/>
    <w:rsid w:val="00200CC5"/>
    <w:rsid w:val="00235EF4"/>
    <w:rsid w:val="0026550F"/>
    <w:rsid w:val="002A1D9D"/>
    <w:rsid w:val="002F0A5B"/>
    <w:rsid w:val="003148EF"/>
    <w:rsid w:val="00363649"/>
    <w:rsid w:val="00383794"/>
    <w:rsid w:val="003A59BA"/>
    <w:rsid w:val="003D59E2"/>
    <w:rsid w:val="003E4D22"/>
    <w:rsid w:val="004967C6"/>
    <w:rsid w:val="004A0170"/>
    <w:rsid w:val="004A4258"/>
    <w:rsid w:val="004B6D73"/>
    <w:rsid w:val="004D431E"/>
    <w:rsid w:val="005029F9"/>
    <w:rsid w:val="00515B1E"/>
    <w:rsid w:val="00554D00"/>
    <w:rsid w:val="0056049F"/>
    <w:rsid w:val="005B67DC"/>
    <w:rsid w:val="005C7563"/>
    <w:rsid w:val="00624CE5"/>
    <w:rsid w:val="006C6EA7"/>
    <w:rsid w:val="00717AE0"/>
    <w:rsid w:val="00734B51"/>
    <w:rsid w:val="007610E8"/>
    <w:rsid w:val="00770E91"/>
    <w:rsid w:val="007A41C7"/>
    <w:rsid w:val="008A651A"/>
    <w:rsid w:val="00911858"/>
    <w:rsid w:val="009145C2"/>
    <w:rsid w:val="00980389"/>
    <w:rsid w:val="00991F37"/>
    <w:rsid w:val="00997AD2"/>
    <w:rsid w:val="009B2740"/>
    <w:rsid w:val="009C6E66"/>
    <w:rsid w:val="00A8508E"/>
    <w:rsid w:val="00AC4358"/>
    <w:rsid w:val="00B30FF1"/>
    <w:rsid w:val="00B618B3"/>
    <w:rsid w:val="00C20422"/>
    <w:rsid w:val="00C20CF6"/>
    <w:rsid w:val="00CB4005"/>
    <w:rsid w:val="00CF60BD"/>
    <w:rsid w:val="00CF7C83"/>
    <w:rsid w:val="00D04260"/>
    <w:rsid w:val="00D2192F"/>
    <w:rsid w:val="00D74463"/>
    <w:rsid w:val="00D86C09"/>
    <w:rsid w:val="00DF6A6F"/>
    <w:rsid w:val="00E033F6"/>
    <w:rsid w:val="00E0684C"/>
    <w:rsid w:val="00E6019A"/>
    <w:rsid w:val="00E8339A"/>
    <w:rsid w:val="00E83455"/>
    <w:rsid w:val="00E9220F"/>
    <w:rsid w:val="00E9705C"/>
    <w:rsid w:val="00EB2436"/>
    <w:rsid w:val="00EB4BEC"/>
    <w:rsid w:val="00ED57B1"/>
    <w:rsid w:val="00EE09B1"/>
    <w:rsid w:val="00F521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B4A7E9-3307-4CAE-822B-26471827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436"/>
    <w:rPr>
      <w:lang w:val="en-GB" w:eastAsia="en-US"/>
    </w:rPr>
  </w:style>
  <w:style w:type="paragraph" w:styleId="Heading1">
    <w:name w:val="heading 1"/>
    <w:basedOn w:val="Normal"/>
    <w:next w:val="Normal"/>
    <w:qFormat/>
    <w:rsid w:val="00EB2436"/>
    <w:pPr>
      <w:keepNext/>
      <w:tabs>
        <w:tab w:val="left" w:pos="720"/>
        <w:tab w:val="left" w:pos="3600"/>
      </w:tabs>
      <w:outlineLvl w:val="0"/>
    </w:pPr>
    <w:rPr>
      <w:b/>
      <w:sz w:val="24"/>
    </w:rPr>
  </w:style>
  <w:style w:type="paragraph" w:styleId="Heading2">
    <w:name w:val="heading 2"/>
    <w:basedOn w:val="Normal"/>
    <w:next w:val="Normal"/>
    <w:qFormat/>
    <w:rsid w:val="00EB2436"/>
    <w:pPr>
      <w:keepNext/>
      <w:tabs>
        <w:tab w:val="left" w:pos="720"/>
        <w:tab w:val="left" w:pos="3600"/>
      </w:tabs>
      <w:outlineLvl w:val="1"/>
    </w:pPr>
    <w:rPr>
      <w:sz w:val="24"/>
    </w:rPr>
  </w:style>
  <w:style w:type="paragraph" w:styleId="Heading3">
    <w:name w:val="heading 3"/>
    <w:basedOn w:val="Normal"/>
    <w:next w:val="Normal"/>
    <w:qFormat/>
    <w:rsid w:val="00EB2436"/>
    <w:pPr>
      <w:keepNext/>
      <w:tabs>
        <w:tab w:val="left" w:pos="720"/>
        <w:tab w:val="left" w:pos="3600"/>
      </w:tabs>
      <w:jc w:val="both"/>
      <w:outlineLvl w:val="2"/>
    </w:pPr>
    <w:rPr>
      <w:sz w:val="24"/>
    </w:rPr>
  </w:style>
  <w:style w:type="paragraph" w:styleId="Heading4">
    <w:name w:val="heading 4"/>
    <w:basedOn w:val="Normal"/>
    <w:next w:val="Normal"/>
    <w:qFormat/>
    <w:rsid w:val="00EB2436"/>
    <w:pPr>
      <w:keepNext/>
      <w:spacing w:line="240" w:lineRule="atLeast"/>
      <w:jc w:val="center"/>
      <w:outlineLvl w:val="3"/>
    </w:pPr>
    <w:rPr>
      <w:rFonts w:ascii="Tahoma" w:hAnsi="Tahoma" w:cs="Tahoma"/>
      <w:b/>
      <w:iCs/>
      <w:snapToGrid w:val="0"/>
      <w:color w:val="000000"/>
      <w:sz w:val="24"/>
    </w:rPr>
  </w:style>
  <w:style w:type="paragraph" w:styleId="Heading5">
    <w:name w:val="heading 5"/>
    <w:basedOn w:val="Normal"/>
    <w:next w:val="Normal"/>
    <w:qFormat/>
    <w:rsid w:val="00EB2436"/>
    <w:pPr>
      <w:keepNext/>
      <w:spacing w:line="240" w:lineRule="atLeast"/>
      <w:jc w:val="center"/>
      <w:outlineLvl w:val="4"/>
    </w:pPr>
    <w:rPr>
      <w:rFonts w:ascii="Tahoma" w:hAnsi="Tahoma" w:cs="Tahoma"/>
      <w:b/>
      <w:iCs/>
      <w:snapToGrid w:val="0"/>
      <w:sz w:val="24"/>
    </w:rPr>
  </w:style>
  <w:style w:type="paragraph" w:styleId="Heading6">
    <w:name w:val="heading 6"/>
    <w:basedOn w:val="Normal"/>
    <w:next w:val="Normal"/>
    <w:qFormat/>
    <w:rsid w:val="00EB2436"/>
    <w:pPr>
      <w:keepNext/>
      <w:jc w:val="both"/>
      <w:outlineLvl w:val="5"/>
    </w:pPr>
    <w:rPr>
      <w:rFonts w:ascii="Arial" w:hAnsi="Arial" w:cs="Arial"/>
      <w:b/>
      <w:bCs/>
      <w:sz w:val="22"/>
    </w:rPr>
  </w:style>
  <w:style w:type="paragraph" w:styleId="Heading7">
    <w:name w:val="heading 7"/>
    <w:basedOn w:val="Normal"/>
    <w:next w:val="Normal"/>
    <w:qFormat/>
    <w:rsid w:val="00EB2436"/>
    <w:pPr>
      <w:keepNext/>
      <w:spacing w:line="240" w:lineRule="atLeast"/>
      <w:outlineLvl w:val="6"/>
    </w:pPr>
    <w:rPr>
      <w:rFonts w:ascii="Arial" w:hAnsi="Arial" w:cs="Arial"/>
      <w:b/>
      <w:bCs/>
      <w:snapToGrid w:val="0"/>
      <w:color w:val="000000"/>
      <w:sz w:val="22"/>
    </w:rPr>
  </w:style>
  <w:style w:type="paragraph" w:styleId="Heading8">
    <w:name w:val="heading 8"/>
    <w:basedOn w:val="Normal"/>
    <w:next w:val="Normal"/>
    <w:qFormat/>
    <w:rsid w:val="00EB2436"/>
    <w:pPr>
      <w:keepNext/>
      <w:tabs>
        <w:tab w:val="left" w:pos="720"/>
        <w:tab w:val="left" w:pos="3600"/>
      </w:tabs>
      <w:outlineLvl w:val="7"/>
    </w:pPr>
    <w:rPr>
      <w:rFonts w:ascii="Arial" w:hAnsi="Arial" w:cs="Arial"/>
      <w:b/>
      <w:bCs/>
      <w:sz w:val="22"/>
    </w:rPr>
  </w:style>
  <w:style w:type="paragraph" w:styleId="Heading9">
    <w:name w:val="heading 9"/>
    <w:basedOn w:val="Normal"/>
    <w:next w:val="Normal"/>
    <w:qFormat/>
    <w:rsid w:val="00EB2436"/>
    <w:pPr>
      <w:keepNext/>
      <w:spacing w:line="240" w:lineRule="atLeast"/>
      <w:jc w:val="both"/>
      <w:outlineLvl w:val="8"/>
    </w:pPr>
    <w:rPr>
      <w:rFonts w:ascii="Arial" w:hAnsi="Arial" w:cs="Arial"/>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B2436"/>
    <w:pPr>
      <w:tabs>
        <w:tab w:val="center" w:pos="4320"/>
        <w:tab w:val="right" w:pos="8640"/>
      </w:tabs>
    </w:pPr>
  </w:style>
  <w:style w:type="paragraph" w:styleId="Footer">
    <w:name w:val="footer"/>
    <w:basedOn w:val="Normal"/>
    <w:semiHidden/>
    <w:rsid w:val="00EB2436"/>
    <w:pPr>
      <w:tabs>
        <w:tab w:val="center" w:pos="4320"/>
        <w:tab w:val="right" w:pos="8640"/>
      </w:tabs>
    </w:pPr>
  </w:style>
  <w:style w:type="character" w:styleId="PageNumber">
    <w:name w:val="page number"/>
    <w:basedOn w:val="DefaultParagraphFont"/>
    <w:semiHidden/>
    <w:rsid w:val="00EB2436"/>
  </w:style>
  <w:style w:type="paragraph" w:styleId="BodyText">
    <w:name w:val="Body Text"/>
    <w:basedOn w:val="Normal"/>
    <w:semiHidden/>
    <w:rsid w:val="00EB2436"/>
    <w:pPr>
      <w:tabs>
        <w:tab w:val="left" w:pos="720"/>
        <w:tab w:val="left" w:pos="3600"/>
      </w:tabs>
      <w:jc w:val="both"/>
    </w:pPr>
    <w:rPr>
      <w:sz w:val="24"/>
    </w:rPr>
  </w:style>
  <w:style w:type="paragraph" w:styleId="BodyText2">
    <w:name w:val="Body Text 2"/>
    <w:basedOn w:val="Normal"/>
    <w:semiHidden/>
    <w:rsid w:val="00EB2436"/>
    <w:pPr>
      <w:tabs>
        <w:tab w:val="left" w:pos="720"/>
        <w:tab w:val="left" w:pos="3600"/>
      </w:tabs>
    </w:pPr>
    <w:rPr>
      <w:sz w:val="24"/>
    </w:rPr>
  </w:style>
  <w:style w:type="paragraph" w:styleId="BodyText3">
    <w:name w:val="Body Text 3"/>
    <w:basedOn w:val="Normal"/>
    <w:semiHidden/>
    <w:rsid w:val="00EB2436"/>
    <w:pPr>
      <w:tabs>
        <w:tab w:val="left" w:pos="720"/>
        <w:tab w:val="left" w:pos="3600"/>
      </w:tabs>
    </w:pPr>
    <w:rPr>
      <w:rFonts w:ascii="Tahoma" w:hAnsi="Tahoma" w:cs="Tahoma"/>
      <w:b/>
      <w:i/>
      <w:iCs/>
      <w:sz w:val="22"/>
    </w:rPr>
  </w:style>
  <w:style w:type="paragraph" w:customStyle="1" w:styleId="HeadingBase">
    <w:name w:val="HeadingBase"/>
    <w:basedOn w:val="Normal"/>
    <w:next w:val="Normal"/>
    <w:rsid w:val="00EB2436"/>
    <w:rPr>
      <w:rFonts w:ascii="Albertus Medium" w:hAnsi="Albertus Medium"/>
      <w:sz w:val="24"/>
      <w:lang w:val="en-AU" w:eastAsia="en-AU"/>
    </w:rPr>
  </w:style>
  <w:style w:type="paragraph" w:styleId="BalloonText">
    <w:name w:val="Balloon Text"/>
    <w:basedOn w:val="Normal"/>
    <w:link w:val="BalloonTextChar"/>
    <w:uiPriority w:val="99"/>
    <w:semiHidden/>
    <w:unhideWhenUsed/>
    <w:rsid w:val="00515B1E"/>
    <w:rPr>
      <w:rFonts w:ascii="Tahoma" w:hAnsi="Tahoma" w:cs="Tahoma"/>
      <w:sz w:val="16"/>
      <w:szCs w:val="16"/>
    </w:rPr>
  </w:style>
  <w:style w:type="character" w:customStyle="1" w:styleId="BalloonTextChar">
    <w:name w:val="Balloon Text Char"/>
    <w:basedOn w:val="DefaultParagraphFont"/>
    <w:link w:val="BalloonText"/>
    <w:uiPriority w:val="99"/>
    <w:semiHidden/>
    <w:rsid w:val="00515B1E"/>
    <w:rPr>
      <w:rFonts w:ascii="Tahoma" w:hAnsi="Tahoma" w:cs="Tahoma"/>
      <w:sz w:val="16"/>
      <w:szCs w:val="16"/>
      <w:lang w:val="en-GB" w:eastAsia="en-US"/>
    </w:rPr>
  </w:style>
  <w:style w:type="paragraph" w:customStyle="1" w:styleId="DHHSintro">
    <w:name w:val="DHHS intro"/>
    <w:basedOn w:val="Normal"/>
    <w:qFormat/>
    <w:rsid w:val="004967C6"/>
    <w:pPr>
      <w:spacing w:after="120" w:line="280" w:lineRule="atLeast"/>
    </w:pPr>
    <w:rPr>
      <w:rFonts w:ascii="Arial" w:eastAsia="Times" w:hAnsi="Arial"/>
      <w:noProof/>
      <w:color w:val="53565A"/>
      <w:sz w:val="22"/>
      <w:lang w:val="en-AU" w:eastAsia="en-AU"/>
    </w:rPr>
  </w:style>
  <w:style w:type="paragraph" w:customStyle="1" w:styleId="DHHSbullet1">
    <w:name w:val="DHHS bullet 1"/>
    <w:basedOn w:val="Normal"/>
    <w:qFormat/>
    <w:rsid w:val="004967C6"/>
    <w:pPr>
      <w:numPr>
        <w:numId w:val="26"/>
      </w:numPr>
      <w:spacing w:after="40" w:line="270" w:lineRule="atLeast"/>
    </w:pPr>
    <w:rPr>
      <w:rFonts w:ascii="Arial" w:eastAsia="Times" w:hAnsi="Arial"/>
      <w:noProof/>
      <w:lang w:val="en-AU" w:eastAsia="en-AU"/>
    </w:rPr>
  </w:style>
  <w:style w:type="paragraph" w:customStyle="1" w:styleId="DHHSbullet2">
    <w:name w:val="DHHS bullet 2"/>
    <w:basedOn w:val="Normal"/>
    <w:uiPriority w:val="2"/>
    <w:qFormat/>
    <w:rsid w:val="004967C6"/>
    <w:pPr>
      <w:numPr>
        <w:ilvl w:val="2"/>
        <w:numId w:val="26"/>
      </w:numPr>
      <w:spacing w:after="40" w:line="270" w:lineRule="atLeast"/>
    </w:pPr>
    <w:rPr>
      <w:rFonts w:ascii="Arial" w:eastAsia="Times" w:hAnsi="Arial"/>
      <w:noProof/>
      <w:lang w:val="en-AU" w:eastAsia="en-AU"/>
    </w:rPr>
  </w:style>
  <w:style w:type="paragraph" w:customStyle="1" w:styleId="DHHSbullet1lastline">
    <w:name w:val="DHHS bullet 1 last line"/>
    <w:basedOn w:val="DHHSbullet1"/>
    <w:qFormat/>
    <w:rsid w:val="004967C6"/>
    <w:pPr>
      <w:numPr>
        <w:ilvl w:val="1"/>
      </w:numPr>
      <w:spacing w:after="120"/>
    </w:pPr>
  </w:style>
  <w:style w:type="paragraph" w:customStyle="1" w:styleId="DHHSbullet2lastline">
    <w:name w:val="DHHS bullet 2 last line"/>
    <w:basedOn w:val="DHHSbullet2"/>
    <w:uiPriority w:val="2"/>
    <w:qFormat/>
    <w:rsid w:val="004967C6"/>
    <w:pPr>
      <w:numPr>
        <w:ilvl w:val="3"/>
      </w:numPr>
      <w:spacing w:after="120"/>
    </w:pPr>
  </w:style>
  <w:style w:type="paragraph" w:customStyle="1" w:styleId="DHHStablebullet">
    <w:name w:val="DHHS table bullet"/>
    <w:basedOn w:val="Normal"/>
    <w:uiPriority w:val="3"/>
    <w:qFormat/>
    <w:rsid w:val="004967C6"/>
    <w:pPr>
      <w:numPr>
        <w:ilvl w:val="6"/>
        <w:numId w:val="26"/>
      </w:numPr>
      <w:spacing w:before="80" w:after="60"/>
    </w:pPr>
    <w:rPr>
      <w:rFonts w:ascii="Arial" w:hAnsi="Arial"/>
      <w:lang w:val="en-AU"/>
    </w:rPr>
  </w:style>
  <w:style w:type="paragraph" w:customStyle="1" w:styleId="DHHSbulletindent">
    <w:name w:val="DHHS bullet indent"/>
    <w:basedOn w:val="Normal"/>
    <w:uiPriority w:val="4"/>
    <w:rsid w:val="004967C6"/>
    <w:pPr>
      <w:numPr>
        <w:ilvl w:val="4"/>
        <w:numId w:val="26"/>
      </w:numPr>
      <w:spacing w:after="40" w:line="270" w:lineRule="atLeast"/>
    </w:pPr>
    <w:rPr>
      <w:rFonts w:ascii="Arial" w:eastAsia="Times" w:hAnsi="Arial"/>
      <w:noProof/>
      <w:lang w:val="en-AU" w:eastAsia="en-AU"/>
    </w:rPr>
  </w:style>
  <w:style w:type="paragraph" w:customStyle="1" w:styleId="DHHSbulletindentlastline">
    <w:name w:val="DHHS bullet indent last line"/>
    <w:basedOn w:val="Normal"/>
    <w:uiPriority w:val="4"/>
    <w:rsid w:val="004967C6"/>
    <w:pPr>
      <w:numPr>
        <w:ilvl w:val="5"/>
        <w:numId w:val="26"/>
      </w:numPr>
      <w:spacing w:after="120" w:line="270" w:lineRule="atLeast"/>
    </w:pPr>
    <w:rPr>
      <w:rFonts w:ascii="Arial" w:eastAsia="Times" w:hAnsi="Arial"/>
      <w:noProof/>
      <w:lang w:val="en-AU" w:eastAsia="en-AU"/>
    </w:rPr>
  </w:style>
  <w:style w:type="paragraph" w:customStyle="1" w:styleId="DHHSbody">
    <w:name w:val="DHHS body"/>
    <w:link w:val="DHHSbodyChar"/>
    <w:qFormat/>
    <w:rsid w:val="002F0A5B"/>
    <w:pPr>
      <w:spacing w:after="120" w:line="270" w:lineRule="atLeast"/>
    </w:pPr>
    <w:rPr>
      <w:rFonts w:ascii="Arial" w:eastAsia="Times" w:hAnsi="Arial"/>
      <w:noProof/>
    </w:rPr>
  </w:style>
  <w:style w:type="character" w:customStyle="1" w:styleId="DHHSbodyChar">
    <w:name w:val="DHHS body Char"/>
    <w:link w:val="DHHSbody"/>
    <w:uiPriority w:val="99"/>
    <w:locked/>
    <w:rsid w:val="002F0A5B"/>
    <w:rPr>
      <w:rFonts w:ascii="Arial" w:eastAsia="Times" w:hAnsi="Arial"/>
      <w:noProof/>
    </w:rPr>
  </w:style>
  <w:style w:type="paragraph" w:styleId="ListParagraph">
    <w:name w:val="List Paragraph"/>
    <w:basedOn w:val="Normal"/>
    <w:uiPriority w:val="34"/>
    <w:qFormat/>
    <w:rsid w:val="00363649"/>
    <w:pPr>
      <w:ind w:left="720"/>
      <w:contextualSpacing/>
    </w:pPr>
  </w:style>
  <w:style w:type="paragraph" w:customStyle="1" w:styleId="DHHSreportmaintitle">
    <w:name w:val="DHHS report main title"/>
    <w:uiPriority w:val="4"/>
    <w:rsid w:val="00997AD2"/>
    <w:pPr>
      <w:keepLines/>
      <w:spacing w:after="240" w:line="580" w:lineRule="atLeast"/>
    </w:pPr>
    <w:rPr>
      <w:rFonts w:ascii="Arial" w:hAnsi="Arial"/>
      <w:color w:val="007B4B"/>
      <w:sz w:val="5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29F96-AD3F-487B-8D3E-9CDC1280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Template>
  <TotalTime>1</TotalTime>
  <Pages>12</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15251</CharactersWithSpaces>
  <SharedDoc>false</SharedDoc>
  <HLinks>
    <vt:vector size="6" baseType="variant">
      <vt:variant>
        <vt:i4>3735643</vt:i4>
      </vt:variant>
      <vt:variant>
        <vt:i4>15583</vt:i4>
      </vt:variant>
      <vt:variant>
        <vt:i4>1035</vt:i4>
      </vt:variant>
      <vt:variant>
        <vt:i4>1</vt:i4>
      </vt:variant>
      <vt:variant>
        <vt:lpwstr>http://grapevine.moreland.vic.gov.au/mccintrawr/_assets/main/lib70025/mcchbw200.jpg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htaylor</dc:creator>
  <cp:keywords/>
  <cp:lastModifiedBy>Margaret Huett</cp:lastModifiedBy>
  <cp:revision>2</cp:revision>
  <cp:lastPrinted>2021-05-11T22:29:00Z</cp:lastPrinted>
  <dcterms:created xsi:type="dcterms:W3CDTF">2021-05-11T22:30:00Z</dcterms:created>
  <dcterms:modified xsi:type="dcterms:W3CDTF">2021-05-11T22:30:00Z</dcterms:modified>
</cp:coreProperties>
</file>