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E3" w:rsidRPr="008E53AE" w:rsidRDefault="00B11FE3" w:rsidP="004869BC">
      <w:pPr>
        <w:pStyle w:val="Heading1"/>
        <w:spacing w:before="240"/>
        <w:jc w:val="both"/>
        <w:rPr>
          <w:szCs w:val="22"/>
        </w:rPr>
      </w:pPr>
      <w:bookmarkStart w:id="0" w:name="_GoBack"/>
      <w:bookmarkEnd w:id="0"/>
      <w:r w:rsidRPr="008E53AE">
        <w:rPr>
          <w:szCs w:val="22"/>
        </w:rPr>
        <w:t>Position information</w:t>
      </w:r>
    </w:p>
    <w:p w:rsidR="00B11FE3" w:rsidRPr="008E53AE" w:rsidRDefault="00B11FE3" w:rsidP="004869BC">
      <w:pPr>
        <w:spacing w:before="0" w:after="0"/>
        <w:jc w:val="both"/>
        <w:rPr>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6"/>
        <w:gridCol w:w="7284"/>
      </w:tblGrid>
      <w:tr w:rsidR="00B11FE3" w:rsidRPr="008E53AE" w:rsidTr="00C86D45">
        <w:tc>
          <w:tcPr>
            <w:tcW w:w="2236" w:type="dxa"/>
            <w:shd w:val="clear" w:color="auto" w:fill="BFBFBF" w:themeFill="background1" w:themeFillShade="BF"/>
            <w:vAlign w:val="center"/>
          </w:tcPr>
          <w:p w:rsidR="00B11FE3" w:rsidRPr="008E53AE" w:rsidRDefault="00B11FE3" w:rsidP="004869BC">
            <w:pPr>
              <w:spacing w:before="60" w:after="60"/>
              <w:jc w:val="both"/>
              <w:rPr>
                <w:rFonts w:asciiTheme="minorHAnsi" w:hAnsiTheme="minorHAnsi"/>
                <w:b/>
                <w:sz w:val="22"/>
                <w:szCs w:val="22"/>
              </w:rPr>
            </w:pPr>
            <w:r w:rsidRPr="008E53AE">
              <w:rPr>
                <w:rFonts w:asciiTheme="minorHAnsi" w:hAnsiTheme="minorHAnsi"/>
                <w:b/>
                <w:sz w:val="22"/>
                <w:szCs w:val="22"/>
              </w:rPr>
              <w:t>Directorate</w:t>
            </w:r>
          </w:p>
        </w:tc>
        <w:tc>
          <w:tcPr>
            <w:tcW w:w="7284" w:type="dxa"/>
            <w:vAlign w:val="center"/>
          </w:tcPr>
          <w:p w:rsidR="00B11FE3" w:rsidRPr="008E53AE" w:rsidRDefault="00921764" w:rsidP="004869BC">
            <w:pPr>
              <w:spacing w:before="60" w:after="60"/>
              <w:jc w:val="both"/>
              <w:rPr>
                <w:rFonts w:asciiTheme="minorHAnsi" w:hAnsiTheme="minorHAnsi"/>
                <w:sz w:val="22"/>
                <w:szCs w:val="22"/>
              </w:rPr>
            </w:pPr>
            <w:r>
              <w:rPr>
                <w:rFonts w:asciiTheme="minorHAnsi" w:hAnsiTheme="minorHAnsi"/>
                <w:sz w:val="22"/>
                <w:szCs w:val="22"/>
              </w:rPr>
              <w:t>Development and Economic Growth</w:t>
            </w:r>
          </w:p>
        </w:tc>
      </w:tr>
      <w:tr w:rsidR="00B11FE3" w:rsidRPr="008E53AE" w:rsidTr="00C86D45">
        <w:tc>
          <w:tcPr>
            <w:tcW w:w="2236" w:type="dxa"/>
            <w:shd w:val="clear" w:color="auto" w:fill="BFBFBF" w:themeFill="background1" w:themeFillShade="BF"/>
            <w:vAlign w:val="center"/>
          </w:tcPr>
          <w:p w:rsidR="00B11FE3" w:rsidRPr="008E53AE" w:rsidRDefault="00B11FE3" w:rsidP="004869BC">
            <w:pPr>
              <w:spacing w:before="60" w:after="60"/>
              <w:jc w:val="both"/>
              <w:rPr>
                <w:rFonts w:asciiTheme="minorHAnsi" w:hAnsiTheme="minorHAnsi"/>
                <w:b/>
                <w:sz w:val="22"/>
                <w:szCs w:val="22"/>
              </w:rPr>
            </w:pPr>
            <w:r w:rsidRPr="008E53AE">
              <w:rPr>
                <w:rFonts w:asciiTheme="minorHAnsi" w:hAnsiTheme="minorHAnsi"/>
                <w:b/>
                <w:sz w:val="22"/>
                <w:szCs w:val="22"/>
              </w:rPr>
              <w:t>Reports To</w:t>
            </w:r>
          </w:p>
        </w:tc>
        <w:tc>
          <w:tcPr>
            <w:tcW w:w="7284" w:type="dxa"/>
            <w:vAlign w:val="center"/>
          </w:tcPr>
          <w:p w:rsidR="00B11FE3" w:rsidRPr="008E53AE" w:rsidRDefault="00DC3D68" w:rsidP="000C3630">
            <w:pPr>
              <w:spacing w:before="60" w:after="60"/>
              <w:jc w:val="both"/>
              <w:rPr>
                <w:rFonts w:asciiTheme="minorHAnsi" w:hAnsiTheme="minorHAnsi"/>
                <w:sz w:val="22"/>
                <w:szCs w:val="22"/>
              </w:rPr>
            </w:pPr>
            <w:r>
              <w:rPr>
                <w:rFonts w:asciiTheme="minorHAnsi" w:hAnsiTheme="minorHAnsi"/>
                <w:sz w:val="22"/>
                <w:szCs w:val="22"/>
              </w:rPr>
              <w:t>Waste and Saleyard</w:t>
            </w:r>
            <w:r w:rsidR="008733BF">
              <w:rPr>
                <w:rFonts w:asciiTheme="minorHAnsi" w:hAnsiTheme="minorHAnsi"/>
                <w:sz w:val="22"/>
                <w:szCs w:val="22"/>
              </w:rPr>
              <w:t>s</w:t>
            </w:r>
            <w:r w:rsidR="00546C36" w:rsidRPr="008E53AE">
              <w:rPr>
                <w:rFonts w:asciiTheme="minorHAnsi" w:hAnsiTheme="minorHAnsi"/>
                <w:sz w:val="22"/>
                <w:szCs w:val="22"/>
              </w:rPr>
              <w:t xml:space="preserve"> Coordinator</w:t>
            </w:r>
          </w:p>
        </w:tc>
      </w:tr>
      <w:tr w:rsidR="00B11FE3" w:rsidRPr="008E53AE" w:rsidTr="00C86D45">
        <w:trPr>
          <w:trHeight w:val="405"/>
        </w:trPr>
        <w:tc>
          <w:tcPr>
            <w:tcW w:w="2236" w:type="dxa"/>
            <w:shd w:val="clear" w:color="auto" w:fill="BFBFBF" w:themeFill="background1" w:themeFillShade="BF"/>
            <w:vAlign w:val="center"/>
          </w:tcPr>
          <w:p w:rsidR="00B11FE3" w:rsidRPr="008E53AE" w:rsidRDefault="00722686" w:rsidP="004869BC">
            <w:pPr>
              <w:spacing w:before="60" w:after="60"/>
              <w:jc w:val="both"/>
              <w:rPr>
                <w:rFonts w:asciiTheme="minorHAnsi" w:hAnsiTheme="minorHAnsi"/>
                <w:b/>
                <w:sz w:val="22"/>
                <w:szCs w:val="22"/>
              </w:rPr>
            </w:pPr>
            <w:r>
              <w:rPr>
                <w:rFonts w:asciiTheme="minorHAnsi" w:hAnsiTheme="minorHAnsi"/>
                <w:b/>
                <w:sz w:val="22"/>
                <w:szCs w:val="22"/>
              </w:rPr>
              <w:t>Grade</w:t>
            </w:r>
          </w:p>
        </w:tc>
        <w:tc>
          <w:tcPr>
            <w:tcW w:w="7284" w:type="dxa"/>
            <w:vAlign w:val="center"/>
          </w:tcPr>
          <w:p w:rsidR="00B11FE3" w:rsidRPr="008E53AE" w:rsidRDefault="004869BC" w:rsidP="00546C36">
            <w:pPr>
              <w:spacing w:before="60" w:after="60"/>
              <w:jc w:val="both"/>
              <w:rPr>
                <w:rFonts w:asciiTheme="minorHAnsi" w:hAnsiTheme="minorHAnsi"/>
                <w:sz w:val="22"/>
                <w:szCs w:val="22"/>
              </w:rPr>
            </w:pPr>
            <w:r w:rsidRPr="008E53AE">
              <w:rPr>
                <w:rFonts w:asciiTheme="minorHAnsi" w:hAnsiTheme="minorHAnsi"/>
                <w:sz w:val="22"/>
                <w:szCs w:val="22"/>
              </w:rPr>
              <w:t xml:space="preserve">Grade </w:t>
            </w:r>
            <w:r w:rsidR="00546C36" w:rsidRPr="008E53AE">
              <w:rPr>
                <w:rFonts w:asciiTheme="minorHAnsi" w:hAnsiTheme="minorHAnsi"/>
                <w:sz w:val="22"/>
                <w:szCs w:val="22"/>
              </w:rPr>
              <w:t>2</w:t>
            </w:r>
            <w:r w:rsidR="00B438B6" w:rsidRPr="008E53AE">
              <w:rPr>
                <w:rFonts w:asciiTheme="minorHAnsi" w:hAnsiTheme="minorHAnsi"/>
                <w:sz w:val="22"/>
                <w:szCs w:val="22"/>
              </w:rPr>
              <w:t xml:space="preserve"> in </w:t>
            </w:r>
            <w:r w:rsidR="00951643" w:rsidRPr="008E53AE">
              <w:rPr>
                <w:rFonts w:asciiTheme="minorHAnsi" w:hAnsiTheme="minorHAnsi"/>
                <w:sz w:val="22"/>
                <w:szCs w:val="22"/>
              </w:rPr>
              <w:t>Council</w:t>
            </w:r>
            <w:r w:rsidR="003E4508" w:rsidRPr="008E53AE">
              <w:rPr>
                <w:rFonts w:asciiTheme="minorHAnsi" w:hAnsiTheme="minorHAnsi"/>
                <w:sz w:val="22"/>
                <w:szCs w:val="22"/>
              </w:rPr>
              <w:t>’</w:t>
            </w:r>
            <w:r w:rsidR="00951643" w:rsidRPr="008E53AE">
              <w:rPr>
                <w:rFonts w:asciiTheme="minorHAnsi" w:hAnsiTheme="minorHAnsi"/>
                <w:sz w:val="22"/>
                <w:szCs w:val="22"/>
              </w:rPr>
              <w:t>s</w:t>
            </w:r>
            <w:r w:rsidR="00B438B6" w:rsidRPr="008E53AE">
              <w:rPr>
                <w:rFonts w:asciiTheme="minorHAnsi" w:hAnsiTheme="minorHAnsi"/>
                <w:sz w:val="22"/>
                <w:szCs w:val="22"/>
              </w:rPr>
              <w:t xml:space="preserve"> salary system</w:t>
            </w:r>
          </w:p>
        </w:tc>
      </w:tr>
      <w:tr w:rsidR="00B11FE3" w:rsidRPr="008E53AE" w:rsidTr="00C86D45">
        <w:tc>
          <w:tcPr>
            <w:tcW w:w="2236" w:type="dxa"/>
            <w:shd w:val="clear" w:color="auto" w:fill="BFBFBF" w:themeFill="background1" w:themeFillShade="BF"/>
            <w:vAlign w:val="center"/>
          </w:tcPr>
          <w:p w:rsidR="00B11FE3" w:rsidRPr="008E53AE" w:rsidRDefault="00B11FE3" w:rsidP="004869BC">
            <w:pPr>
              <w:spacing w:before="60" w:after="60"/>
              <w:jc w:val="both"/>
              <w:rPr>
                <w:rFonts w:asciiTheme="minorHAnsi" w:hAnsiTheme="minorHAnsi"/>
                <w:b/>
                <w:sz w:val="22"/>
                <w:szCs w:val="22"/>
              </w:rPr>
            </w:pPr>
            <w:r w:rsidRPr="008E53AE">
              <w:rPr>
                <w:rFonts w:asciiTheme="minorHAnsi" w:hAnsiTheme="minorHAnsi"/>
                <w:b/>
                <w:sz w:val="22"/>
                <w:szCs w:val="22"/>
              </w:rPr>
              <w:t>Location</w:t>
            </w:r>
          </w:p>
        </w:tc>
        <w:tc>
          <w:tcPr>
            <w:tcW w:w="7284" w:type="dxa"/>
            <w:vAlign w:val="center"/>
          </w:tcPr>
          <w:p w:rsidR="00B11FE3" w:rsidRPr="008E53AE" w:rsidRDefault="00B438B6" w:rsidP="004869BC">
            <w:pPr>
              <w:spacing w:before="60" w:after="60"/>
              <w:jc w:val="both"/>
              <w:rPr>
                <w:rFonts w:asciiTheme="minorHAnsi" w:hAnsiTheme="minorHAnsi"/>
                <w:sz w:val="22"/>
                <w:szCs w:val="22"/>
              </w:rPr>
            </w:pPr>
            <w:r w:rsidRPr="008E53AE">
              <w:rPr>
                <w:rFonts w:asciiTheme="minorHAnsi" w:hAnsiTheme="minorHAnsi"/>
                <w:sz w:val="22"/>
                <w:szCs w:val="22"/>
              </w:rPr>
              <w:t>Narrabri Shire</w:t>
            </w:r>
          </w:p>
        </w:tc>
      </w:tr>
      <w:tr w:rsidR="00B11FE3" w:rsidRPr="008E53AE" w:rsidTr="00C86D45">
        <w:tc>
          <w:tcPr>
            <w:tcW w:w="2236" w:type="dxa"/>
            <w:shd w:val="clear" w:color="auto" w:fill="BFBFBF" w:themeFill="background1" w:themeFillShade="BF"/>
            <w:vAlign w:val="center"/>
          </w:tcPr>
          <w:p w:rsidR="00B11FE3" w:rsidRPr="008E53AE" w:rsidRDefault="00B11FE3" w:rsidP="004869BC">
            <w:pPr>
              <w:spacing w:before="60" w:after="60"/>
              <w:jc w:val="both"/>
              <w:rPr>
                <w:rFonts w:asciiTheme="minorHAnsi" w:hAnsiTheme="minorHAnsi"/>
                <w:b/>
                <w:sz w:val="22"/>
                <w:szCs w:val="22"/>
              </w:rPr>
            </w:pPr>
            <w:r w:rsidRPr="008E53AE">
              <w:rPr>
                <w:rFonts w:asciiTheme="minorHAnsi" w:hAnsiTheme="minorHAnsi"/>
                <w:b/>
                <w:sz w:val="22"/>
                <w:szCs w:val="22"/>
              </w:rPr>
              <w:t>Award</w:t>
            </w:r>
          </w:p>
        </w:tc>
        <w:tc>
          <w:tcPr>
            <w:tcW w:w="7284" w:type="dxa"/>
            <w:vAlign w:val="center"/>
          </w:tcPr>
          <w:p w:rsidR="00B11FE3" w:rsidRPr="008E53AE" w:rsidRDefault="00B438B6" w:rsidP="004869BC">
            <w:pPr>
              <w:spacing w:before="60" w:after="60"/>
              <w:jc w:val="both"/>
              <w:rPr>
                <w:rFonts w:asciiTheme="minorHAnsi" w:hAnsiTheme="minorHAnsi"/>
                <w:sz w:val="22"/>
                <w:szCs w:val="22"/>
              </w:rPr>
            </w:pPr>
            <w:r w:rsidRPr="008E53AE">
              <w:rPr>
                <w:rFonts w:asciiTheme="minorHAnsi" w:hAnsiTheme="minorHAnsi"/>
                <w:sz w:val="22"/>
                <w:szCs w:val="22"/>
              </w:rPr>
              <w:t>Local Government (State) Award</w:t>
            </w:r>
            <w:r w:rsidR="00E64E10" w:rsidRPr="008E53AE">
              <w:rPr>
                <w:rFonts w:asciiTheme="minorHAnsi" w:hAnsiTheme="minorHAnsi"/>
                <w:sz w:val="22"/>
                <w:szCs w:val="22"/>
              </w:rPr>
              <w:t xml:space="preserve"> </w:t>
            </w:r>
          </w:p>
        </w:tc>
      </w:tr>
    </w:tbl>
    <w:p w:rsidR="00C86D45" w:rsidRPr="00C86D45" w:rsidRDefault="00C86D45" w:rsidP="00C86D45">
      <w:pPr>
        <w:spacing w:before="120" w:after="120" w:line="240" w:lineRule="auto"/>
        <w:jc w:val="both"/>
        <w:rPr>
          <w:rFonts w:cs="Arial"/>
          <w:i/>
          <w:sz w:val="22"/>
          <w:szCs w:val="22"/>
        </w:rPr>
      </w:pPr>
      <w:r w:rsidRPr="00C86D45">
        <w:rPr>
          <w:rFonts w:cs="Arial"/>
          <w:i/>
          <w:sz w:val="22"/>
          <w:szCs w:val="22"/>
        </w:rPr>
        <w:t xml:space="preserve">This document describes the key responsibilities of the position and is not designed to be prescriptive. The staff member can expect to undertake other duties in addition to those described in this document. All staff are expected to demonstrate </w:t>
      </w:r>
      <w:r w:rsidR="009F5472" w:rsidRPr="00C86D45">
        <w:rPr>
          <w:rFonts w:cs="Arial"/>
          <w:i/>
          <w:sz w:val="22"/>
          <w:szCs w:val="22"/>
        </w:rPr>
        <w:t>behaviors</w:t>
      </w:r>
      <w:r w:rsidRPr="00C86D45">
        <w:rPr>
          <w:rFonts w:cs="Arial"/>
          <w:i/>
          <w:sz w:val="22"/>
          <w:szCs w:val="22"/>
        </w:rPr>
        <w:t xml:space="preserve"> that align with Narrabri Shire Council core values, Code of Conduct and Equal Employment Opportunity Principles.</w:t>
      </w:r>
    </w:p>
    <w:p w:rsidR="00B11FE3" w:rsidRPr="008E53AE" w:rsidRDefault="00B11FE3" w:rsidP="004869BC">
      <w:pPr>
        <w:pStyle w:val="Heading1"/>
        <w:tabs>
          <w:tab w:val="left" w:pos="3119"/>
          <w:tab w:val="left" w:pos="5670"/>
        </w:tabs>
        <w:spacing w:before="240"/>
        <w:jc w:val="both"/>
        <w:rPr>
          <w:szCs w:val="22"/>
        </w:rPr>
      </w:pPr>
      <w:r w:rsidRPr="008E53AE">
        <w:rPr>
          <w:szCs w:val="22"/>
        </w:rPr>
        <w:t>Position Objective</w:t>
      </w:r>
    </w:p>
    <w:p w:rsidR="00546C36" w:rsidRDefault="00546C36" w:rsidP="00546C36">
      <w:pPr>
        <w:spacing w:before="120" w:after="0" w:line="240" w:lineRule="auto"/>
        <w:jc w:val="both"/>
        <w:rPr>
          <w:rFonts w:cs="Arial"/>
          <w:sz w:val="22"/>
          <w:szCs w:val="22"/>
        </w:rPr>
      </w:pPr>
      <w:r w:rsidRPr="008E53AE">
        <w:rPr>
          <w:rFonts w:cs="Arial"/>
          <w:sz w:val="22"/>
          <w:szCs w:val="22"/>
        </w:rPr>
        <w:t>Narrabri Shire Council manages and operates a licensed landfill at the Narrabri Waste Facility and eight transfer stations across the Shire. The objective of this position is to perform duties relevant to the daily operations of the Narrabri Waste Facility and other tasks as required at other Shire waste facilities, including maintenance and construction works.</w:t>
      </w:r>
    </w:p>
    <w:p w:rsidR="0054303E" w:rsidRPr="008E53AE" w:rsidRDefault="0054303E" w:rsidP="00546C36">
      <w:pPr>
        <w:spacing w:before="120" w:after="0" w:line="240" w:lineRule="auto"/>
        <w:jc w:val="both"/>
        <w:rPr>
          <w:rFonts w:cs="Arial"/>
          <w:sz w:val="22"/>
          <w:szCs w:val="22"/>
        </w:rPr>
      </w:pPr>
      <w:r>
        <w:rPr>
          <w:rFonts w:cs="Arial"/>
          <w:sz w:val="22"/>
          <w:szCs w:val="22"/>
        </w:rPr>
        <w:t xml:space="preserve">Council also operates the </w:t>
      </w:r>
      <w:r w:rsidRPr="0054303E">
        <w:rPr>
          <w:rFonts w:cs="Arial"/>
          <w:sz w:val="22"/>
          <w:szCs w:val="22"/>
        </w:rPr>
        <w:t>Narrabri Livestock Selling Centre (Saleyard)</w:t>
      </w:r>
      <w:r>
        <w:rPr>
          <w:rFonts w:cs="Arial"/>
          <w:sz w:val="22"/>
          <w:szCs w:val="22"/>
        </w:rPr>
        <w:t xml:space="preserve">. This position is also responsible for operate and maintain the </w:t>
      </w:r>
      <w:r w:rsidR="009F5472">
        <w:rPr>
          <w:rFonts w:cs="Arial"/>
          <w:sz w:val="22"/>
          <w:szCs w:val="22"/>
        </w:rPr>
        <w:t>Saleyard</w:t>
      </w:r>
      <w:r w:rsidRPr="0054303E">
        <w:rPr>
          <w:rFonts w:cs="Arial"/>
          <w:sz w:val="22"/>
          <w:szCs w:val="22"/>
        </w:rPr>
        <w:t xml:space="preserve"> in accordance with relevant legislation, policy, plans, guidelines and Council objectives. </w:t>
      </w:r>
    </w:p>
    <w:p w:rsidR="00B11FE3" w:rsidRPr="008E53AE" w:rsidRDefault="00B11FE3" w:rsidP="004869BC">
      <w:pPr>
        <w:pStyle w:val="Heading1"/>
        <w:tabs>
          <w:tab w:val="left" w:pos="3119"/>
          <w:tab w:val="left" w:pos="5670"/>
        </w:tabs>
        <w:spacing w:before="240"/>
        <w:jc w:val="both"/>
        <w:rPr>
          <w:szCs w:val="22"/>
        </w:rPr>
      </w:pPr>
      <w:r w:rsidRPr="008E53AE">
        <w:rPr>
          <w:szCs w:val="22"/>
        </w:rPr>
        <w:t>Key Responsibilities</w:t>
      </w:r>
    </w:p>
    <w:p w:rsidR="000E489C" w:rsidRPr="00DC2E77" w:rsidRDefault="00546C36"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Undertake all duties relevant</w:t>
      </w:r>
      <w:r w:rsidR="000E489C" w:rsidRPr="00DC2E77">
        <w:rPr>
          <w:rFonts w:cs="Arial"/>
          <w:sz w:val="22"/>
          <w:szCs w:val="22"/>
        </w:rPr>
        <w:t xml:space="preserve"> to the Narrabri Waste Facilitie</w:t>
      </w:r>
      <w:r w:rsidRPr="00DC2E77">
        <w:rPr>
          <w:rFonts w:cs="Arial"/>
          <w:sz w:val="22"/>
          <w:szCs w:val="22"/>
        </w:rPr>
        <w:t>s</w:t>
      </w:r>
      <w:r w:rsidR="0054303E" w:rsidRPr="00DC2E77">
        <w:rPr>
          <w:rFonts w:cs="Arial"/>
          <w:sz w:val="22"/>
          <w:szCs w:val="22"/>
        </w:rPr>
        <w:t xml:space="preserve"> and</w:t>
      </w:r>
      <w:r w:rsidR="003C33E2" w:rsidRPr="00DC2E77">
        <w:rPr>
          <w:rFonts w:cs="Arial"/>
          <w:sz w:val="22"/>
          <w:szCs w:val="22"/>
        </w:rPr>
        <w:t xml:space="preserve"> Narrabri S</w:t>
      </w:r>
      <w:r w:rsidR="007E71CE">
        <w:rPr>
          <w:rFonts w:cs="Arial"/>
          <w:sz w:val="22"/>
          <w:szCs w:val="22"/>
        </w:rPr>
        <w:t>aleyard</w:t>
      </w:r>
      <w:r w:rsidR="003C33E2" w:rsidRPr="00DC2E77">
        <w:rPr>
          <w:rFonts w:cs="Arial"/>
          <w:sz w:val="22"/>
          <w:szCs w:val="22"/>
        </w:rPr>
        <w:t xml:space="preserve"> safely in accordance with Narrabri Shire </w:t>
      </w:r>
      <w:r w:rsidR="008D7321" w:rsidRPr="00DC2E77">
        <w:rPr>
          <w:rFonts w:cs="Arial"/>
          <w:sz w:val="22"/>
          <w:szCs w:val="22"/>
        </w:rPr>
        <w:t>Council policies and procedures and all legal compliance, licenses and accreditation requirements.</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Provide a high standard of customer service to contractors, business representatives and members of the public visiting shir</w:t>
      </w:r>
      <w:r w:rsidR="007E71CE">
        <w:rPr>
          <w:rFonts w:cs="Arial"/>
          <w:sz w:val="22"/>
          <w:szCs w:val="22"/>
        </w:rPr>
        <w:t>e waste facilities and Saleyard</w:t>
      </w:r>
      <w:r w:rsidRPr="00DC2E77">
        <w:rPr>
          <w:rFonts w:cs="Arial"/>
          <w:sz w:val="22"/>
          <w:szCs w:val="22"/>
        </w:rPr>
        <w:t xml:space="preserve">. </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Respond to emergency situations appropriately and effectively to protect people, assets and the environment.</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 xml:space="preserve">Ensure electronic equipment is in working order to ensure accurate recording of data. </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 xml:space="preserve">Use Microsoft office to record information, including excel spreadsheets and basic world documents. </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Collect fees and charges in accordance with Council’s policy and prepare receipts and invoices as required.</w:t>
      </w:r>
    </w:p>
    <w:p w:rsidR="00DC2E77" w:rsidRPr="00DC2E77" w:rsidRDefault="00DC2E77"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Maintain sound working relationships and effective communication flows with all stakeholders.</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Contribute to high levels of communication between other Waste Attendants and the Waste and Saleyard Coordinator by completing required records to a high standard, including the on-site diary and Toolbox Meeting Records.</w:t>
      </w:r>
    </w:p>
    <w:p w:rsidR="003C005E"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 xml:space="preserve">Undertake inspections and complete required maintenance of site fences, equipment and plant to the standard required and follow Council procedures to arrange any major repairs required and advise the Waste and Saleyard Coordinator of any irregularities or requirements. Perform maintenance to ensure that the Saleyard and Waste Facilities are able to be operated safely and effectively. This includes welding, weed control and mowing. </w:t>
      </w:r>
    </w:p>
    <w:p w:rsidR="00546C36" w:rsidRPr="00DC2E77" w:rsidRDefault="00546C36"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Correctly identify waste including dangerous and hazardous substances to ensure correct handling, storage and/or disposal.</w:t>
      </w:r>
    </w:p>
    <w:p w:rsidR="003C005E" w:rsidRPr="00DC2E77" w:rsidRDefault="00546C36"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lastRenderedPageBreak/>
        <w:t xml:space="preserve">Provide direction to contractors, business representatives and </w:t>
      </w:r>
      <w:r w:rsidR="008D7321" w:rsidRPr="00DC2E77">
        <w:rPr>
          <w:rFonts w:cs="Arial"/>
          <w:sz w:val="22"/>
          <w:szCs w:val="22"/>
        </w:rPr>
        <w:t>members of the public visiting Shire W</w:t>
      </w:r>
      <w:r w:rsidRPr="00DC2E77">
        <w:rPr>
          <w:rFonts w:cs="Arial"/>
          <w:sz w:val="22"/>
          <w:szCs w:val="22"/>
        </w:rPr>
        <w:t>aste facilities to ensure waste is segregated and placed in the correct location for recycling or disposal.</w:t>
      </w:r>
    </w:p>
    <w:p w:rsidR="000E489C" w:rsidRPr="00DC2E77" w:rsidRDefault="003C005E"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Collect, dispose, handle, stockpile and sort special wastes and separated materials for reprocessing and recycling materials from Narrabri transfer</w:t>
      </w:r>
      <w:r w:rsidR="000E489C" w:rsidRPr="00DC2E77">
        <w:rPr>
          <w:rFonts w:cs="Arial"/>
          <w:sz w:val="22"/>
          <w:szCs w:val="22"/>
        </w:rPr>
        <w:t xml:space="preserve"> station</w:t>
      </w:r>
      <w:r w:rsidRPr="00DC2E77">
        <w:rPr>
          <w:rFonts w:cs="Arial"/>
          <w:sz w:val="22"/>
          <w:szCs w:val="22"/>
        </w:rPr>
        <w:t>s or</w:t>
      </w:r>
      <w:r w:rsidR="000E489C" w:rsidRPr="00DC2E77">
        <w:rPr>
          <w:rFonts w:cs="Arial"/>
          <w:sz w:val="22"/>
          <w:szCs w:val="22"/>
        </w:rPr>
        <w:t xml:space="preserve"> any location in the</w:t>
      </w:r>
      <w:r w:rsidR="008D7321" w:rsidRPr="00DC2E77">
        <w:rPr>
          <w:rFonts w:cs="Arial"/>
          <w:sz w:val="22"/>
          <w:szCs w:val="22"/>
        </w:rPr>
        <w:t xml:space="preserve"> Shire</w:t>
      </w:r>
      <w:r w:rsidRPr="00DC2E77">
        <w:rPr>
          <w:rFonts w:cs="Arial"/>
          <w:sz w:val="22"/>
          <w:szCs w:val="22"/>
        </w:rPr>
        <w:t>.</w:t>
      </w:r>
      <w:r w:rsidR="008D7321" w:rsidRPr="00DC2E77">
        <w:rPr>
          <w:rFonts w:cs="Arial"/>
          <w:sz w:val="22"/>
          <w:szCs w:val="22"/>
        </w:rPr>
        <w:t xml:space="preserve"> </w:t>
      </w:r>
    </w:p>
    <w:p w:rsidR="00546C36" w:rsidRPr="00DC2E77" w:rsidRDefault="00546C36"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Actively collect windblown litter on approaches to the Narrabri Waste Facility and across the site to protect the surrounding environment and improve the visual aesthetics of the site.</w:t>
      </w:r>
    </w:p>
    <w:p w:rsidR="00546C36" w:rsidRPr="00DC2E77" w:rsidRDefault="00546C36"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Assist with regional and local waste and recycling collection programs as required.</w:t>
      </w:r>
    </w:p>
    <w:p w:rsidR="00546C36" w:rsidRPr="00DC2E77" w:rsidRDefault="00546C36" w:rsidP="00DC2E77">
      <w:pPr>
        <w:pStyle w:val="ListParagraph"/>
        <w:numPr>
          <w:ilvl w:val="0"/>
          <w:numId w:val="23"/>
        </w:numPr>
        <w:spacing w:before="120" w:after="120"/>
        <w:ind w:left="426" w:hanging="426"/>
        <w:jc w:val="both"/>
        <w:rPr>
          <w:rFonts w:cs="Arial"/>
          <w:sz w:val="22"/>
          <w:szCs w:val="22"/>
        </w:rPr>
      </w:pPr>
      <w:r w:rsidRPr="00DC2E77">
        <w:rPr>
          <w:sz w:val="22"/>
          <w:szCs w:val="22"/>
        </w:rPr>
        <w:t>Place and compact waste on the operational waste cell in accordance with Council procedures and EPA licence requirements.</w:t>
      </w:r>
    </w:p>
    <w:p w:rsidR="00546C36" w:rsidRPr="00DC2E77" w:rsidRDefault="00546C36" w:rsidP="00DC2E77">
      <w:pPr>
        <w:pStyle w:val="ListParagraph"/>
        <w:numPr>
          <w:ilvl w:val="0"/>
          <w:numId w:val="23"/>
        </w:numPr>
        <w:spacing w:before="120" w:after="120"/>
        <w:ind w:left="426" w:hanging="426"/>
        <w:jc w:val="both"/>
        <w:rPr>
          <w:rFonts w:cs="Arial"/>
          <w:sz w:val="22"/>
          <w:szCs w:val="22"/>
        </w:rPr>
      </w:pPr>
      <w:r w:rsidRPr="00DC2E77">
        <w:rPr>
          <w:sz w:val="22"/>
          <w:szCs w:val="22"/>
        </w:rPr>
        <w:t>Operate and maintain the Community Recycling Centre</w:t>
      </w:r>
      <w:r w:rsidR="003C33E2" w:rsidRPr="00DC2E77">
        <w:rPr>
          <w:sz w:val="22"/>
          <w:szCs w:val="22"/>
        </w:rPr>
        <w:t xml:space="preserve"> and waste recycling areas to</w:t>
      </w:r>
      <w:r w:rsidRPr="00DC2E77">
        <w:rPr>
          <w:sz w:val="22"/>
          <w:szCs w:val="22"/>
        </w:rPr>
        <w:t xml:space="preserve"> EPA requirements.</w:t>
      </w:r>
    </w:p>
    <w:p w:rsidR="00DC2E77" w:rsidRPr="00DC2E77" w:rsidRDefault="00DC2E77"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Prepare the Saleyard for each sale and ensure appropriate cleaning after each sale, including securing equipment.</w:t>
      </w:r>
    </w:p>
    <w:p w:rsidR="00DC2E77" w:rsidRPr="00DC2E77" w:rsidRDefault="00DC2E77"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Ensure that Saleyard facilities function during the course of the sale and carry out emergency repairs in accordance with safe work method statements during sales. Where maintenance is required that is beyond the scope of the position, liaise with the Waste and Saleyards Coordinator to arrange for an appropriate contractor.</w:t>
      </w:r>
    </w:p>
    <w:p w:rsidR="00DC2E77" w:rsidRPr="00DC2E77" w:rsidRDefault="00DC2E77"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 xml:space="preserve">Monitor operation to ensure that Agents and their staff conduct activities at the Saleyard in accordance with the Saleyard Operations Manual/Quality Assurance Manual. </w:t>
      </w:r>
    </w:p>
    <w:p w:rsidR="00DC2E77" w:rsidRPr="00DC2E77" w:rsidRDefault="00DC2E77" w:rsidP="00DC2E77">
      <w:pPr>
        <w:pStyle w:val="ListParagraph"/>
        <w:numPr>
          <w:ilvl w:val="0"/>
          <w:numId w:val="23"/>
        </w:numPr>
        <w:spacing w:before="120" w:after="120"/>
        <w:ind w:left="426" w:hanging="426"/>
        <w:jc w:val="both"/>
        <w:rPr>
          <w:rFonts w:cs="Arial"/>
          <w:sz w:val="22"/>
          <w:szCs w:val="22"/>
        </w:rPr>
      </w:pPr>
      <w:r w:rsidRPr="00DC2E77">
        <w:rPr>
          <w:rFonts w:cs="Arial"/>
          <w:sz w:val="22"/>
          <w:szCs w:val="22"/>
        </w:rPr>
        <w:t>Provide advice to and regulate agents, vendors, transport operators and buyers.</w:t>
      </w:r>
    </w:p>
    <w:p w:rsidR="00E5471F" w:rsidRPr="00DC2E77" w:rsidRDefault="00E5471F" w:rsidP="00DC2E77">
      <w:pPr>
        <w:pStyle w:val="ListParagraph"/>
        <w:numPr>
          <w:ilvl w:val="0"/>
          <w:numId w:val="23"/>
        </w:numPr>
        <w:spacing w:before="120" w:after="120"/>
        <w:ind w:left="426" w:hanging="426"/>
        <w:jc w:val="both"/>
        <w:rPr>
          <w:sz w:val="22"/>
          <w:szCs w:val="22"/>
        </w:rPr>
      </w:pPr>
      <w:r w:rsidRPr="00DC2E77">
        <w:rPr>
          <w:sz w:val="22"/>
          <w:szCs w:val="22"/>
        </w:rPr>
        <w:t>In conjunction with the Waste and Saleyards Coordinator, ensure the effe</w:t>
      </w:r>
      <w:r w:rsidR="009F5472">
        <w:rPr>
          <w:sz w:val="22"/>
          <w:szCs w:val="22"/>
        </w:rPr>
        <w:t>ctive operation of the Saleyard</w:t>
      </w:r>
      <w:r w:rsidRPr="00DC2E77">
        <w:rPr>
          <w:sz w:val="22"/>
          <w:szCs w:val="22"/>
        </w:rPr>
        <w:t>s effluent management system in accordance with relevant legislation.</w:t>
      </w:r>
    </w:p>
    <w:p w:rsidR="00E5471F" w:rsidRPr="00DC2E77" w:rsidRDefault="00E5471F" w:rsidP="00DC2E77">
      <w:pPr>
        <w:pStyle w:val="ListParagraph"/>
        <w:numPr>
          <w:ilvl w:val="0"/>
          <w:numId w:val="23"/>
        </w:numPr>
        <w:spacing w:before="120" w:after="120"/>
        <w:ind w:left="426" w:hanging="426"/>
        <w:jc w:val="both"/>
        <w:rPr>
          <w:sz w:val="22"/>
          <w:szCs w:val="22"/>
        </w:rPr>
      </w:pPr>
      <w:r w:rsidRPr="00DC2E77">
        <w:rPr>
          <w:sz w:val="22"/>
          <w:szCs w:val="22"/>
        </w:rPr>
        <w:t xml:space="preserve">Act as the primary point of contact for enquiries relating to the Saleyard. </w:t>
      </w:r>
    </w:p>
    <w:p w:rsidR="00E5471F" w:rsidRPr="00DC2E77" w:rsidRDefault="00E5471F" w:rsidP="00DC2E77">
      <w:pPr>
        <w:pStyle w:val="ListParagraph"/>
        <w:numPr>
          <w:ilvl w:val="0"/>
          <w:numId w:val="23"/>
        </w:numPr>
        <w:spacing w:before="120" w:after="120"/>
        <w:ind w:left="426" w:hanging="426"/>
        <w:jc w:val="both"/>
        <w:rPr>
          <w:sz w:val="22"/>
          <w:szCs w:val="22"/>
        </w:rPr>
      </w:pPr>
      <w:r w:rsidRPr="00DC2E77">
        <w:rPr>
          <w:sz w:val="22"/>
          <w:szCs w:val="22"/>
        </w:rPr>
        <w:t>Comply with the Saleyards Quality Assurance Manual for the destruction and disposal of beasts.</w:t>
      </w:r>
    </w:p>
    <w:p w:rsidR="000E489C" w:rsidRPr="008E53AE" w:rsidRDefault="000E489C" w:rsidP="00E5471F">
      <w:pPr>
        <w:pStyle w:val="ListParagraph"/>
        <w:spacing w:before="120" w:after="0" w:line="240" w:lineRule="auto"/>
        <w:ind w:left="426"/>
        <w:contextualSpacing w:val="0"/>
        <w:jc w:val="both"/>
        <w:rPr>
          <w:rFonts w:cs="Arial"/>
          <w:sz w:val="22"/>
          <w:szCs w:val="22"/>
        </w:rPr>
      </w:pPr>
    </w:p>
    <w:p w:rsidR="00722686" w:rsidRPr="00933F71" w:rsidRDefault="00722686" w:rsidP="00722686">
      <w:pPr>
        <w:spacing w:before="120" w:after="120" w:line="240" w:lineRule="auto"/>
        <w:jc w:val="both"/>
        <w:rPr>
          <w:b/>
          <w:sz w:val="22"/>
          <w:szCs w:val="22"/>
        </w:rPr>
      </w:pPr>
      <w:r w:rsidRPr="00933F71">
        <w:rPr>
          <w:b/>
          <w:sz w:val="22"/>
          <w:szCs w:val="22"/>
        </w:rPr>
        <w:t>GENERAL</w:t>
      </w:r>
    </w:p>
    <w:p w:rsidR="00722686" w:rsidRPr="00933F71" w:rsidRDefault="00722686" w:rsidP="00722686">
      <w:pPr>
        <w:pStyle w:val="ListParagraph"/>
        <w:numPr>
          <w:ilvl w:val="0"/>
          <w:numId w:val="3"/>
        </w:numPr>
        <w:spacing w:before="120" w:after="120" w:line="240" w:lineRule="auto"/>
        <w:ind w:left="425" w:hanging="425"/>
        <w:contextualSpacing w:val="0"/>
        <w:jc w:val="both"/>
        <w:rPr>
          <w:sz w:val="22"/>
          <w:szCs w:val="22"/>
        </w:rPr>
      </w:pPr>
      <w:r w:rsidRPr="00933F71">
        <w:rPr>
          <w:sz w:val="22"/>
          <w:szCs w:val="22"/>
        </w:rPr>
        <w:t>Comply with Council’s Corporate Values, policies and procedures.</w:t>
      </w:r>
    </w:p>
    <w:p w:rsidR="00722686" w:rsidRPr="00933F71" w:rsidRDefault="00722686" w:rsidP="00722686">
      <w:pPr>
        <w:pStyle w:val="ListParagraph"/>
        <w:numPr>
          <w:ilvl w:val="0"/>
          <w:numId w:val="3"/>
        </w:numPr>
        <w:spacing w:before="120" w:after="120" w:line="240" w:lineRule="auto"/>
        <w:ind w:left="425" w:hanging="425"/>
        <w:contextualSpacing w:val="0"/>
        <w:jc w:val="both"/>
        <w:rPr>
          <w:sz w:val="22"/>
          <w:szCs w:val="22"/>
        </w:rPr>
      </w:pPr>
      <w:r w:rsidRPr="00933F71">
        <w:rPr>
          <w:sz w:val="22"/>
          <w:szCs w:val="22"/>
        </w:rPr>
        <w:t xml:space="preserve">In accordance with the </w:t>
      </w:r>
      <w:hyperlink r:id="rId8" w:tgtFrame="_blank" w:tooltip="This link will open in a new window" w:history="1">
        <w:r w:rsidRPr="00933F71">
          <w:rPr>
            <w:sz w:val="22"/>
            <w:szCs w:val="22"/>
          </w:rPr>
          <w:t xml:space="preserve">Workplace Health and Safety Act </w:t>
        </w:r>
      </w:hyperlink>
      <w:r w:rsidRPr="00933F71">
        <w:rPr>
          <w:sz w:val="22"/>
          <w:szCs w:val="22"/>
        </w:rPr>
        <w:t xml:space="preserve">employees must, while at work take reasonable care for their own health and safety; take reasonable care for the health and safety of others and comply with any reasonable instruction from Council. </w:t>
      </w:r>
    </w:p>
    <w:p w:rsidR="00722686" w:rsidRPr="00933F71" w:rsidRDefault="00722686" w:rsidP="00722686">
      <w:pPr>
        <w:spacing w:before="120" w:after="120" w:line="240" w:lineRule="auto"/>
        <w:jc w:val="both"/>
        <w:rPr>
          <w:rFonts w:cs="Arial"/>
          <w:sz w:val="22"/>
          <w:szCs w:val="22"/>
        </w:rPr>
      </w:pPr>
      <w:r w:rsidRPr="00933F71">
        <w:rPr>
          <w:rFonts w:cs="Arial"/>
          <w:sz w:val="22"/>
          <w:szCs w:val="22"/>
        </w:rPr>
        <w:t>NOTE:</w:t>
      </w:r>
    </w:p>
    <w:p w:rsidR="00722686" w:rsidRPr="00933F71" w:rsidRDefault="00722686" w:rsidP="00722686">
      <w:pPr>
        <w:pStyle w:val="ListParagraph"/>
        <w:numPr>
          <w:ilvl w:val="0"/>
          <w:numId w:val="3"/>
        </w:numPr>
        <w:spacing w:before="120" w:after="120" w:line="240" w:lineRule="auto"/>
        <w:ind w:left="425" w:hanging="425"/>
        <w:contextualSpacing w:val="0"/>
        <w:jc w:val="both"/>
        <w:rPr>
          <w:sz w:val="22"/>
          <w:szCs w:val="22"/>
        </w:rPr>
      </w:pPr>
      <w:r w:rsidRPr="00933F71">
        <w:rPr>
          <w:sz w:val="22"/>
          <w:szCs w:val="22"/>
        </w:rPr>
        <w:t>Employees may be required to participate in the on-call roster</w:t>
      </w:r>
      <w:r>
        <w:rPr>
          <w:sz w:val="22"/>
          <w:szCs w:val="22"/>
        </w:rPr>
        <w:t xml:space="preserve">, </w:t>
      </w:r>
      <w:r w:rsidRPr="00933F71">
        <w:rPr>
          <w:sz w:val="22"/>
          <w:szCs w:val="22"/>
        </w:rPr>
        <w:t xml:space="preserve">weekend work, reasonable overtime and disaster and emergency situations when required. </w:t>
      </w:r>
    </w:p>
    <w:p w:rsidR="00722686" w:rsidRDefault="00722686" w:rsidP="00722686">
      <w:pPr>
        <w:pStyle w:val="ListParagraph"/>
        <w:numPr>
          <w:ilvl w:val="0"/>
          <w:numId w:val="3"/>
        </w:numPr>
        <w:spacing w:before="120" w:after="120" w:line="240" w:lineRule="auto"/>
        <w:ind w:left="425" w:hanging="425"/>
        <w:contextualSpacing w:val="0"/>
        <w:jc w:val="both"/>
        <w:rPr>
          <w:sz w:val="22"/>
          <w:szCs w:val="22"/>
        </w:rPr>
      </w:pPr>
      <w:r w:rsidRPr="00722686">
        <w:rPr>
          <w:sz w:val="22"/>
          <w:szCs w:val="22"/>
        </w:rPr>
        <w:t>Immunity to Hepatitis B and Q Fever will need to be attained and maintained.</w:t>
      </w:r>
    </w:p>
    <w:p w:rsidR="007D3C8E" w:rsidRPr="00722686" w:rsidRDefault="007D3C8E" w:rsidP="007D3C8E">
      <w:pPr>
        <w:pStyle w:val="ListParagraph"/>
        <w:numPr>
          <w:ilvl w:val="0"/>
          <w:numId w:val="3"/>
        </w:numPr>
        <w:spacing w:before="120" w:after="120" w:line="240" w:lineRule="auto"/>
        <w:ind w:left="425" w:hanging="425"/>
        <w:contextualSpacing w:val="0"/>
        <w:jc w:val="both"/>
        <w:rPr>
          <w:sz w:val="22"/>
          <w:szCs w:val="22"/>
        </w:rPr>
      </w:pPr>
      <w:r>
        <w:rPr>
          <w:sz w:val="22"/>
          <w:szCs w:val="22"/>
        </w:rPr>
        <w:t xml:space="preserve">Employees may be required to work on different sites </w:t>
      </w:r>
      <w:r w:rsidR="009F5472">
        <w:rPr>
          <w:sz w:val="22"/>
          <w:szCs w:val="22"/>
        </w:rPr>
        <w:t>within</w:t>
      </w:r>
      <w:r>
        <w:rPr>
          <w:sz w:val="22"/>
          <w:szCs w:val="22"/>
        </w:rPr>
        <w:t xml:space="preserve"> the Narrabri Shire.</w:t>
      </w:r>
    </w:p>
    <w:p w:rsidR="00722686" w:rsidRPr="00933F71" w:rsidRDefault="00722686" w:rsidP="00722686">
      <w:pPr>
        <w:pStyle w:val="ListParagraph"/>
        <w:numPr>
          <w:ilvl w:val="0"/>
          <w:numId w:val="3"/>
        </w:numPr>
        <w:spacing w:before="120" w:after="120" w:line="240" w:lineRule="auto"/>
        <w:ind w:left="425" w:hanging="425"/>
        <w:contextualSpacing w:val="0"/>
        <w:jc w:val="both"/>
        <w:rPr>
          <w:sz w:val="22"/>
          <w:szCs w:val="22"/>
        </w:rPr>
      </w:pPr>
      <w:r w:rsidRPr="00933F71">
        <w:rPr>
          <w:sz w:val="22"/>
          <w:szCs w:val="22"/>
        </w:rPr>
        <w:t>Employees may be required to undertake duties within the limits of their skill, competence and training, consistent with the applicable band and level within the Award, in any area of Council.</w:t>
      </w:r>
    </w:p>
    <w:p w:rsidR="001560A0" w:rsidRPr="008E53AE" w:rsidRDefault="001560A0" w:rsidP="004869BC">
      <w:pPr>
        <w:pStyle w:val="Heading1"/>
        <w:tabs>
          <w:tab w:val="left" w:pos="3119"/>
          <w:tab w:val="left" w:pos="5670"/>
        </w:tabs>
        <w:spacing w:before="240"/>
        <w:jc w:val="both"/>
        <w:rPr>
          <w:szCs w:val="22"/>
        </w:rPr>
      </w:pPr>
      <w:r w:rsidRPr="008E53AE">
        <w:rPr>
          <w:szCs w:val="22"/>
        </w:rPr>
        <w:t>REPORTING RELATIONSHIPS</w:t>
      </w:r>
    </w:p>
    <w:p w:rsidR="001560A0" w:rsidRPr="008E53AE" w:rsidRDefault="001560A0" w:rsidP="004869BC">
      <w:pPr>
        <w:pStyle w:val="BodyText3"/>
        <w:tabs>
          <w:tab w:val="left" w:pos="2268"/>
        </w:tabs>
        <w:spacing w:before="120"/>
        <w:jc w:val="both"/>
        <w:rPr>
          <w:rFonts w:asciiTheme="minorHAnsi" w:hAnsiTheme="minorHAnsi" w:cs="Arial"/>
          <w:sz w:val="22"/>
          <w:szCs w:val="22"/>
          <w:lang w:val="en-US"/>
        </w:rPr>
      </w:pPr>
      <w:r w:rsidRPr="008E53AE">
        <w:rPr>
          <w:rFonts w:asciiTheme="minorHAnsi" w:hAnsiTheme="minorHAnsi" w:cs="Arial"/>
          <w:sz w:val="22"/>
          <w:szCs w:val="22"/>
          <w:lang w:val="en-US"/>
        </w:rPr>
        <w:t>Direct Reports:</w:t>
      </w:r>
      <w:r w:rsidRPr="008E53AE">
        <w:rPr>
          <w:rFonts w:asciiTheme="minorHAnsi" w:hAnsiTheme="minorHAnsi" w:cs="Arial"/>
          <w:sz w:val="22"/>
          <w:szCs w:val="22"/>
          <w:lang w:val="en-US"/>
        </w:rPr>
        <w:tab/>
      </w:r>
      <w:r w:rsidR="004869BC" w:rsidRPr="008E53AE">
        <w:rPr>
          <w:rFonts w:asciiTheme="minorHAnsi" w:hAnsiTheme="minorHAnsi" w:cs="Arial"/>
          <w:sz w:val="22"/>
          <w:szCs w:val="22"/>
          <w:lang w:val="en-US"/>
        </w:rPr>
        <w:t>Nil</w:t>
      </w:r>
    </w:p>
    <w:p w:rsidR="001560A0" w:rsidRDefault="001560A0" w:rsidP="004869BC">
      <w:pPr>
        <w:pStyle w:val="BodyText3"/>
        <w:tabs>
          <w:tab w:val="left" w:pos="2268"/>
        </w:tabs>
        <w:spacing w:before="120"/>
        <w:jc w:val="both"/>
        <w:rPr>
          <w:rFonts w:asciiTheme="minorHAnsi" w:hAnsiTheme="minorHAnsi" w:cs="Arial"/>
          <w:sz w:val="22"/>
          <w:szCs w:val="22"/>
          <w:lang w:val="en-US"/>
        </w:rPr>
      </w:pPr>
      <w:r w:rsidRPr="008E53AE">
        <w:rPr>
          <w:rFonts w:asciiTheme="minorHAnsi" w:hAnsiTheme="minorHAnsi" w:cs="Arial"/>
          <w:sz w:val="22"/>
          <w:szCs w:val="22"/>
          <w:lang w:val="en-US"/>
        </w:rPr>
        <w:t>Indirect Reports:</w:t>
      </w:r>
      <w:r w:rsidRPr="008E53AE">
        <w:rPr>
          <w:rFonts w:asciiTheme="minorHAnsi" w:hAnsiTheme="minorHAnsi" w:cs="Arial"/>
          <w:sz w:val="22"/>
          <w:szCs w:val="22"/>
          <w:lang w:val="en-US"/>
        </w:rPr>
        <w:tab/>
      </w:r>
      <w:r w:rsidR="004869BC" w:rsidRPr="008E53AE">
        <w:rPr>
          <w:rFonts w:asciiTheme="minorHAnsi" w:hAnsiTheme="minorHAnsi" w:cs="Arial"/>
          <w:sz w:val="22"/>
          <w:szCs w:val="22"/>
          <w:lang w:val="en-US"/>
        </w:rPr>
        <w:t>Nil</w:t>
      </w:r>
    </w:p>
    <w:p w:rsidR="00EE4228" w:rsidRPr="00B11FE3" w:rsidRDefault="00EE4228" w:rsidP="00EE4228">
      <w:pPr>
        <w:pStyle w:val="Heading1"/>
        <w:tabs>
          <w:tab w:val="left" w:pos="3119"/>
          <w:tab w:val="left" w:pos="5670"/>
        </w:tabs>
      </w:pPr>
      <w:r>
        <w:t>COMPLIANCE TRAINING AND LICENCE REQUIREMENTS</w:t>
      </w:r>
    </w:p>
    <w:p w:rsidR="00EE4228" w:rsidRDefault="00EE4228" w:rsidP="00EE4228">
      <w:pPr>
        <w:pStyle w:val="BodyText3"/>
        <w:tabs>
          <w:tab w:val="left" w:pos="425"/>
        </w:tabs>
        <w:spacing w:before="120"/>
        <w:jc w:val="both"/>
        <w:rPr>
          <w:rFonts w:asciiTheme="minorHAnsi" w:hAnsiTheme="minorHAnsi"/>
          <w:sz w:val="22"/>
          <w:szCs w:val="22"/>
        </w:rPr>
      </w:pPr>
      <w:r w:rsidRPr="00EA1BD0">
        <w:rPr>
          <w:rFonts w:asciiTheme="minorHAnsi" w:hAnsiTheme="minorHAnsi"/>
          <w:sz w:val="22"/>
          <w:szCs w:val="22"/>
        </w:rPr>
        <w:t>The position needs to be able to attain and uphold the following licences/accreditations:</w:t>
      </w:r>
    </w:p>
    <w:p w:rsidR="00A4534F" w:rsidRDefault="00EE4228" w:rsidP="00A4534F">
      <w:pPr>
        <w:pStyle w:val="ListParagraph"/>
        <w:numPr>
          <w:ilvl w:val="0"/>
          <w:numId w:val="21"/>
        </w:numPr>
        <w:spacing w:before="120" w:after="0" w:line="240" w:lineRule="auto"/>
        <w:ind w:left="426"/>
        <w:contextualSpacing w:val="0"/>
        <w:jc w:val="both"/>
        <w:rPr>
          <w:sz w:val="22"/>
          <w:szCs w:val="22"/>
        </w:rPr>
      </w:pPr>
      <w:r w:rsidRPr="002736B5">
        <w:rPr>
          <w:sz w:val="22"/>
          <w:szCs w:val="22"/>
        </w:rPr>
        <w:lastRenderedPageBreak/>
        <w:t>Work</w:t>
      </w:r>
      <w:r>
        <w:rPr>
          <w:sz w:val="22"/>
          <w:szCs w:val="22"/>
        </w:rPr>
        <w:t xml:space="preserve"> Health and Safety General Construction Induction (White</w:t>
      </w:r>
      <w:r w:rsidRPr="002736B5">
        <w:rPr>
          <w:sz w:val="22"/>
          <w:szCs w:val="22"/>
        </w:rPr>
        <w:t xml:space="preserve"> Card</w:t>
      </w:r>
      <w:r>
        <w:rPr>
          <w:sz w:val="22"/>
          <w:szCs w:val="22"/>
        </w:rPr>
        <w:t>)</w:t>
      </w:r>
      <w:r w:rsidRPr="002736B5">
        <w:rPr>
          <w:sz w:val="22"/>
          <w:szCs w:val="22"/>
        </w:rPr>
        <w:t xml:space="preserve">. </w:t>
      </w:r>
    </w:p>
    <w:p w:rsidR="00A4534F" w:rsidRDefault="00A4534F" w:rsidP="00A4534F">
      <w:pPr>
        <w:pStyle w:val="ListParagraph"/>
        <w:numPr>
          <w:ilvl w:val="0"/>
          <w:numId w:val="21"/>
        </w:numPr>
        <w:spacing w:before="120" w:after="0" w:line="240" w:lineRule="auto"/>
        <w:ind w:left="426"/>
        <w:contextualSpacing w:val="0"/>
        <w:jc w:val="both"/>
        <w:rPr>
          <w:sz w:val="22"/>
          <w:szCs w:val="22"/>
        </w:rPr>
      </w:pPr>
      <w:r w:rsidRPr="00A4534F">
        <w:rPr>
          <w:sz w:val="22"/>
          <w:szCs w:val="22"/>
        </w:rPr>
        <w:t>AQF3 Chemical Accreditation.</w:t>
      </w:r>
    </w:p>
    <w:p w:rsidR="00A4534F" w:rsidRDefault="00A4534F" w:rsidP="00A4534F">
      <w:pPr>
        <w:pStyle w:val="ListParagraph"/>
        <w:numPr>
          <w:ilvl w:val="0"/>
          <w:numId w:val="21"/>
        </w:numPr>
        <w:spacing w:before="120" w:after="120" w:line="240" w:lineRule="auto"/>
        <w:ind w:left="426" w:hanging="357"/>
        <w:contextualSpacing w:val="0"/>
        <w:jc w:val="both"/>
        <w:rPr>
          <w:sz w:val="22"/>
          <w:szCs w:val="22"/>
        </w:rPr>
      </w:pPr>
      <w:r>
        <w:rPr>
          <w:sz w:val="22"/>
          <w:szCs w:val="22"/>
        </w:rPr>
        <w:t>Demonstrated competence in the operation of load shifting and compacting machines, including:</w:t>
      </w:r>
    </w:p>
    <w:p w:rsidR="00A4534F" w:rsidRDefault="00A4534F" w:rsidP="00A4534F">
      <w:pPr>
        <w:pStyle w:val="ListParagraph"/>
        <w:numPr>
          <w:ilvl w:val="0"/>
          <w:numId w:val="21"/>
        </w:numPr>
        <w:spacing w:before="120" w:after="120" w:line="240" w:lineRule="auto"/>
        <w:ind w:hanging="357"/>
        <w:contextualSpacing w:val="0"/>
        <w:jc w:val="both"/>
        <w:rPr>
          <w:sz w:val="22"/>
          <w:szCs w:val="22"/>
        </w:rPr>
      </w:pPr>
      <w:r>
        <w:rPr>
          <w:sz w:val="22"/>
          <w:szCs w:val="22"/>
        </w:rPr>
        <w:t>Skid Steer Loader</w:t>
      </w:r>
    </w:p>
    <w:p w:rsidR="00A4534F" w:rsidRDefault="00A4534F" w:rsidP="00A4534F">
      <w:pPr>
        <w:pStyle w:val="ListParagraph"/>
        <w:numPr>
          <w:ilvl w:val="0"/>
          <w:numId w:val="21"/>
        </w:numPr>
        <w:spacing w:before="120" w:after="120" w:line="240" w:lineRule="auto"/>
        <w:ind w:hanging="357"/>
        <w:contextualSpacing w:val="0"/>
        <w:jc w:val="both"/>
        <w:rPr>
          <w:sz w:val="22"/>
          <w:szCs w:val="22"/>
        </w:rPr>
      </w:pPr>
      <w:r>
        <w:rPr>
          <w:sz w:val="22"/>
          <w:szCs w:val="22"/>
        </w:rPr>
        <w:t>Tracked Front End Loader</w:t>
      </w:r>
    </w:p>
    <w:p w:rsidR="00A4534F" w:rsidRDefault="00A4534F" w:rsidP="00A4534F">
      <w:pPr>
        <w:pStyle w:val="ListParagraph"/>
        <w:numPr>
          <w:ilvl w:val="0"/>
          <w:numId w:val="21"/>
        </w:numPr>
        <w:spacing w:before="120" w:after="120" w:line="240" w:lineRule="auto"/>
        <w:ind w:hanging="357"/>
        <w:contextualSpacing w:val="0"/>
        <w:jc w:val="both"/>
        <w:rPr>
          <w:sz w:val="22"/>
          <w:szCs w:val="22"/>
        </w:rPr>
      </w:pPr>
      <w:r>
        <w:rPr>
          <w:sz w:val="22"/>
          <w:szCs w:val="22"/>
        </w:rPr>
        <w:t>Self-Propelled compactor</w:t>
      </w:r>
    </w:p>
    <w:p w:rsidR="00A4534F" w:rsidRPr="00051F03" w:rsidRDefault="00051F03" w:rsidP="00051F03">
      <w:pPr>
        <w:pStyle w:val="ListParagraph"/>
        <w:numPr>
          <w:ilvl w:val="0"/>
          <w:numId w:val="21"/>
        </w:numPr>
        <w:spacing w:before="120" w:after="120" w:line="240" w:lineRule="auto"/>
        <w:ind w:hanging="357"/>
        <w:contextualSpacing w:val="0"/>
        <w:jc w:val="both"/>
        <w:rPr>
          <w:sz w:val="22"/>
          <w:szCs w:val="22"/>
        </w:rPr>
      </w:pPr>
      <w:r w:rsidRPr="00051F03">
        <w:rPr>
          <w:sz w:val="22"/>
          <w:szCs w:val="22"/>
        </w:rPr>
        <w:t>Dozer</w:t>
      </w:r>
    </w:p>
    <w:p w:rsidR="00A81D50" w:rsidRPr="008E53AE" w:rsidRDefault="00A81D50" w:rsidP="004869BC">
      <w:pPr>
        <w:pStyle w:val="Heading1"/>
        <w:tabs>
          <w:tab w:val="left" w:pos="3119"/>
          <w:tab w:val="left" w:pos="5670"/>
        </w:tabs>
        <w:spacing w:before="240"/>
        <w:jc w:val="both"/>
        <w:rPr>
          <w:szCs w:val="22"/>
        </w:rPr>
      </w:pPr>
      <w:r w:rsidRPr="008E53AE">
        <w:rPr>
          <w:szCs w:val="22"/>
        </w:rPr>
        <w:t>authority &amp; delegations</w:t>
      </w:r>
    </w:p>
    <w:p w:rsidR="004869BC" w:rsidRPr="008E53AE" w:rsidRDefault="00A81D50" w:rsidP="004869BC">
      <w:pPr>
        <w:pStyle w:val="BodyText3"/>
        <w:tabs>
          <w:tab w:val="left" w:pos="425"/>
        </w:tabs>
        <w:spacing w:before="120"/>
        <w:jc w:val="both"/>
        <w:rPr>
          <w:rFonts w:asciiTheme="minorHAnsi" w:hAnsiTheme="minorHAnsi" w:cs="Arial"/>
          <w:sz w:val="22"/>
          <w:szCs w:val="22"/>
          <w:lang w:val="en-US"/>
        </w:rPr>
      </w:pPr>
      <w:r w:rsidRPr="008E53AE">
        <w:rPr>
          <w:rFonts w:asciiTheme="minorHAnsi" w:hAnsiTheme="minorHAnsi" w:cs="Arial"/>
          <w:sz w:val="22"/>
          <w:szCs w:val="22"/>
          <w:lang w:val="en-US"/>
        </w:rPr>
        <w:t>Authority and delegations applicable to this position are laid out in Council po</w:t>
      </w:r>
      <w:r w:rsidR="0074625A" w:rsidRPr="008E53AE">
        <w:rPr>
          <w:rFonts w:asciiTheme="minorHAnsi" w:hAnsiTheme="minorHAnsi" w:cs="Arial"/>
          <w:sz w:val="22"/>
          <w:szCs w:val="22"/>
          <w:lang w:val="en-US"/>
        </w:rPr>
        <w:t xml:space="preserve">licies and delegations register </w:t>
      </w:r>
      <w:r w:rsidRPr="008E53AE">
        <w:rPr>
          <w:rFonts w:asciiTheme="minorHAnsi" w:hAnsiTheme="minorHAnsi" w:cs="Arial"/>
          <w:sz w:val="22"/>
          <w:szCs w:val="22"/>
          <w:lang w:val="en-US"/>
        </w:rPr>
        <w:t>which are updated from time to time. Refer to these controlled documents for specific information.</w:t>
      </w:r>
    </w:p>
    <w:p w:rsidR="00B11FE3" w:rsidRPr="008E53AE" w:rsidRDefault="00B11FE3" w:rsidP="004869BC">
      <w:pPr>
        <w:pStyle w:val="Heading1"/>
        <w:tabs>
          <w:tab w:val="left" w:pos="3119"/>
          <w:tab w:val="left" w:pos="5670"/>
        </w:tabs>
        <w:spacing w:before="240"/>
        <w:jc w:val="both"/>
        <w:rPr>
          <w:szCs w:val="22"/>
        </w:rPr>
      </w:pPr>
      <w:bookmarkStart w:id="1" w:name="Enthusiasm"/>
      <w:bookmarkStart w:id="2" w:name="Personal"/>
      <w:bookmarkStart w:id="3" w:name="Common"/>
      <w:bookmarkStart w:id="4" w:name="Positive"/>
      <w:bookmarkStart w:id="5" w:name="pressure"/>
      <w:bookmarkStart w:id="6" w:name="Motivation"/>
      <w:bookmarkEnd w:id="1"/>
      <w:bookmarkEnd w:id="2"/>
      <w:bookmarkEnd w:id="3"/>
      <w:bookmarkEnd w:id="4"/>
      <w:bookmarkEnd w:id="5"/>
      <w:bookmarkEnd w:id="6"/>
      <w:r w:rsidRPr="008E53AE">
        <w:rPr>
          <w:szCs w:val="22"/>
        </w:rPr>
        <w:t>Selection Criteria</w:t>
      </w:r>
    </w:p>
    <w:p w:rsidR="007F0685" w:rsidRPr="008E53AE" w:rsidRDefault="007F0685" w:rsidP="004869BC">
      <w:pPr>
        <w:spacing w:before="120" w:after="120" w:line="240" w:lineRule="auto"/>
        <w:jc w:val="both"/>
        <w:rPr>
          <w:rFonts w:cs="Arial"/>
          <w:b/>
          <w:sz w:val="22"/>
          <w:szCs w:val="22"/>
        </w:rPr>
      </w:pPr>
      <w:r w:rsidRPr="008E53AE">
        <w:rPr>
          <w:rFonts w:cs="Arial"/>
          <w:b/>
          <w:sz w:val="22"/>
          <w:szCs w:val="22"/>
        </w:rPr>
        <w:t>Essential</w:t>
      </w:r>
    </w:p>
    <w:p w:rsidR="00546C36" w:rsidRPr="008E53AE" w:rsidRDefault="00546C36" w:rsidP="00546C36">
      <w:pPr>
        <w:pStyle w:val="ListParagraph"/>
        <w:numPr>
          <w:ilvl w:val="0"/>
          <w:numId w:val="3"/>
        </w:numPr>
        <w:spacing w:before="120" w:after="0" w:line="240" w:lineRule="auto"/>
        <w:ind w:left="425" w:hanging="425"/>
        <w:contextualSpacing w:val="0"/>
        <w:jc w:val="both"/>
        <w:rPr>
          <w:rFonts w:cs="Arial"/>
          <w:sz w:val="22"/>
          <w:szCs w:val="22"/>
        </w:rPr>
      </w:pPr>
      <w:r w:rsidRPr="008E53AE">
        <w:rPr>
          <w:rFonts w:cs="Arial"/>
          <w:sz w:val="22"/>
          <w:szCs w:val="22"/>
        </w:rPr>
        <w:t>Demonstrated experience in providing a high standard of customer service.</w:t>
      </w:r>
    </w:p>
    <w:p w:rsidR="00546C36" w:rsidRPr="008E53AE" w:rsidRDefault="00A4534F" w:rsidP="00546C36">
      <w:pPr>
        <w:pStyle w:val="ListParagraph"/>
        <w:numPr>
          <w:ilvl w:val="0"/>
          <w:numId w:val="3"/>
        </w:numPr>
        <w:spacing w:before="120" w:after="0" w:line="240" w:lineRule="auto"/>
        <w:ind w:left="425" w:hanging="425"/>
        <w:contextualSpacing w:val="0"/>
        <w:jc w:val="both"/>
        <w:rPr>
          <w:rFonts w:cs="Arial"/>
          <w:sz w:val="22"/>
          <w:szCs w:val="22"/>
        </w:rPr>
      </w:pPr>
      <w:r>
        <w:rPr>
          <w:rFonts w:cs="Arial"/>
          <w:sz w:val="22"/>
          <w:szCs w:val="22"/>
        </w:rPr>
        <w:t>Demonstrated a</w:t>
      </w:r>
      <w:r w:rsidR="00546C36" w:rsidRPr="008E53AE">
        <w:rPr>
          <w:rFonts w:cs="Arial"/>
          <w:sz w:val="22"/>
          <w:szCs w:val="22"/>
        </w:rPr>
        <w:t xml:space="preserve">bility to follow directions, </w:t>
      </w:r>
      <w:r w:rsidR="00546C36" w:rsidRPr="008E53AE">
        <w:rPr>
          <w:sz w:val="22"/>
          <w:szCs w:val="22"/>
        </w:rPr>
        <w:t>identify problems, suggest solutions and seek guidance from supervisors regarding proposed actions.</w:t>
      </w:r>
    </w:p>
    <w:p w:rsidR="00546C36" w:rsidRPr="008E53AE" w:rsidRDefault="00A4534F" w:rsidP="00546C36">
      <w:pPr>
        <w:pStyle w:val="ListParagraph"/>
        <w:numPr>
          <w:ilvl w:val="0"/>
          <w:numId w:val="3"/>
        </w:numPr>
        <w:spacing w:before="120" w:after="0" w:line="240" w:lineRule="auto"/>
        <w:ind w:left="425" w:hanging="425"/>
        <w:contextualSpacing w:val="0"/>
        <w:jc w:val="both"/>
        <w:rPr>
          <w:rFonts w:cs="Arial"/>
          <w:sz w:val="22"/>
          <w:szCs w:val="22"/>
        </w:rPr>
      </w:pPr>
      <w:r>
        <w:rPr>
          <w:rFonts w:cs="Arial"/>
          <w:sz w:val="22"/>
          <w:szCs w:val="22"/>
        </w:rPr>
        <w:t>Demonstrated a</w:t>
      </w:r>
      <w:r w:rsidR="00546C36" w:rsidRPr="008E53AE">
        <w:rPr>
          <w:rFonts w:cs="Arial"/>
          <w:sz w:val="22"/>
          <w:szCs w:val="22"/>
        </w:rPr>
        <w:t>bility to organise and undertake a work schedule with minimal supervision and operate as an effective team member.</w:t>
      </w:r>
    </w:p>
    <w:p w:rsidR="00546C36" w:rsidRPr="008E53AE" w:rsidRDefault="00546C36" w:rsidP="00546C36">
      <w:pPr>
        <w:pStyle w:val="ListParagraph"/>
        <w:numPr>
          <w:ilvl w:val="0"/>
          <w:numId w:val="3"/>
        </w:numPr>
        <w:spacing w:before="120" w:after="0" w:line="240" w:lineRule="auto"/>
        <w:ind w:left="425" w:hanging="425"/>
        <w:contextualSpacing w:val="0"/>
        <w:jc w:val="both"/>
        <w:rPr>
          <w:rFonts w:cs="Arial"/>
          <w:sz w:val="22"/>
          <w:szCs w:val="22"/>
        </w:rPr>
      </w:pPr>
      <w:r w:rsidRPr="008E53AE">
        <w:rPr>
          <w:rFonts w:cs="Arial"/>
          <w:sz w:val="22"/>
          <w:szCs w:val="22"/>
        </w:rPr>
        <w:t>Sound literacy, numeracy and communication skills and the ability to communicate and negotiate effectively with all levels of the organisation and/or public.</w:t>
      </w:r>
    </w:p>
    <w:p w:rsidR="008E53AE" w:rsidRPr="008E1143" w:rsidRDefault="008E53AE" w:rsidP="008E53AE">
      <w:pPr>
        <w:pStyle w:val="ListParagraph"/>
        <w:numPr>
          <w:ilvl w:val="0"/>
          <w:numId w:val="3"/>
        </w:numPr>
        <w:spacing w:before="120" w:after="0" w:line="240" w:lineRule="auto"/>
        <w:ind w:left="425" w:hanging="425"/>
        <w:contextualSpacing w:val="0"/>
        <w:jc w:val="both"/>
        <w:rPr>
          <w:rFonts w:cs="Arial"/>
          <w:sz w:val="22"/>
          <w:szCs w:val="22"/>
        </w:rPr>
      </w:pPr>
      <w:r w:rsidRPr="008E53AE">
        <w:rPr>
          <w:sz w:val="22"/>
          <w:szCs w:val="22"/>
        </w:rPr>
        <w:t>Basic computer skills and demonstrated use of Microsoft Office software with the ability to use corporate software systems.</w:t>
      </w:r>
    </w:p>
    <w:p w:rsidR="00546C36" w:rsidRDefault="00A4534F" w:rsidP="00546C36">
      <w:pPr>
        <w:pStyle w:val="ListParagraph"/>
        <w:numPr>
          <w:ilvl w:val="0"/>
          <w:numId w:val="3"/>
        </w:numPr>
        <w:spacing w:before="120" w:after="0" w:line="240" w:lineRule="auto"/>
        <w:ind w:left="425" w:hanging="425"/>
        <w:contextualSpacing w:val="0"/>
        <w:jc w:val="both"/>
        <w:rPr>
          <w:rFonts w:cs="Arial"/>
          <w:sz w:val="22"/>
          <w:szCs w:val="22"/>
        </w:rPr>
      </w:pPr>
      <w:r>
        <w:rPr>
          <w:rFonts w:cs="Arial"/>
          <w:sz w:val="22"/>
          <w:szCs w:val="22"/>
        </w:rPr>
        <w:t>Demonstrated a</w:t>
      </w:r>
      <w:r w:rsidR="00546C36" w:rsidRPr="008E53AE">
        <w:rPr>
          <w:rFonts w:cs="Arial"/>
          <w:sz w:val="22"/>
          <w:szCs w:val="22"/>
        </w:rPr>
        <w:t>bility to perform cash handling tasks.</w:t>
      </w:r>
    </w:p>
    <w:p w:rsidR="00B136A4" w:rsidRDefault="00B136A4" w:rsidP="00B136A4">
      <w:pPr>
        <w:pStyle w:val="ListParagraph"/>
        <w:numPr>
          <w:ilvl w:val="0"/>
          <w:numId w:val="21"/>
        </w:numPr>
        <w:spacing w:before="120" w:after="0" w:line="240" w:lineRule="auto"/>
        <w:ind w:left="426"/>
        <w:contextualSpacing w:val="0"/>
        <w:jc w:val="both"/>
        <w:rPr>
          <w:sz w:val="22"/>
          <w:szCs w:val="22"/>
        </w:rPr>
      </w:pPr>
      <w:r>
        <w:rPr>
          <w:sz w:val="22"/>
          <w:szCs w:val="22"/>
        </w:rPr>
        <w:t>Current Class MR Driver Licence.</w:t>
      </w:r>
    </w:p>
    <w:p w:rsidR="00B136A4" w:rsidRDefault="00B136A4" w:rsidP="00B136A4">
      <w:pPr>
        <w:pStyle w:val="ListParagraph"/>
        <w:numPr>
          <w:ilvl w:val="0"/>
          <w:numId w:val="21"/>
        </w:numPr>
        <w:spacing w:before="120" w:after="0" w:line="240" w:lineRule="auto"/>
        <w:ind w:left="426"/>
        <w:contextualSpacing w:val="0"/>
        <w:jc w:val="both"/>
        <w:rPr>
          <w:sz w:val="22"/>
          <w:szCs w:val="22"/>
        </w:rPr>
      </w:pPr>
      <w:r>
        <w:rPr>
          <w:sz w:val="22"/>
          <w:szCs w:val="22"/>
        </w:rPr>
        <w:t>Firearms Licence.</w:t>
      </w:r>
    </w:p>
    <w:p w:rsidR="00594DF2" w:rsidRPr="00594DF2" w:rsidRDefault="00594DF2" w:rsidP="00594DF2">
      <w:pPr>
        <w:pStyle w:val="ListParagraph"/>
        <w:numPr>
          <w:ilvl w:val="0"/>
          <w:numId w:val="21"/>
        </w:numPr>
        <w:spacing w:before="120" w:after="0" w:line="240" w:lineRule="auto"/>
        <w:ind w:left="426" w:hanging="426"/>
        <w:contextualSpacing w:val="0"/>
        <w:jc w:val="both"/>
        <w:rPr>
          <w:sz w:val="22"/>
          <w:szCs w:val="22"/>
        </w:rPr>
      </w:pPr>
      <w:r w:rsidRPr="00594DF2">
        <w:rPr>
          <w:sz w:val="22"/>
          <w:szCs w:val="22"/>
        </w:rPr>
        <w:t xml:space="preserve">Work Health and Safety General Construction Induction (White Card). </w:t>
      </w:r>
    </w:p>
    <w:p w:rsidR="00DD6D69" w:rsidRDefault="00B136A4" w:rsidP="00B136A4">
      <w:pPr>
        <w:pStyle w:val="ListParagraph"/>
        <w:numPr>
          <w:ilvl w:val="0"/>
          <w:numId w:val="21"/>
        </w:numPr>
        <w:spacing w:before="120" w:after="120" w:line="240" w:lineRule="auto"/>
        <w:ind w:left="426" w:hanging="357"/>
        <w:contextualSpacing w:val="0"/>
        <w:jc w:val="both"/>
        <w:rPr>
          <w:sz w:val="22"/>
          <w:szCs w:val="22"/>
        </w:rPr>
      </w:pPr>
      <w:r>
        <w:rPr>
          <w:sz w:val="22"/>
          <w:szCs w:val="22"/>
        </w:rPr>
        <w:t xml:space="preserve">Demonstrated </w:t>
      </w:r>
      <w:r w:rsidR="00DD6D69">
        <w:rPr>
          <w:sz w:val="22"/>
          <w:szCs w:val="22"/>
        </w:rPr>
        <w:t xml:space="preserve">experience operating plant, for example skid steer, compactor/roller or dozer. </w:t>
      </w:r>
    </w:p>
    <w:p w:rsidR="00051F03" w:rsidRDefault="00FF1638" w:rsidP="00B136A4">
      <w:pPr>
        <w:pStyle w:val="ListParagraph"/>
        <w:numPr>
          <w:ilvl w:val="0"/>
          <w:numId w:val="21"/>
        </w:numPr>
        <w:spacing w:before="120" w:after="120" w:line="240" w:lineRule="auto"/>
        <w:ind w:left="426" w:hanging="357"/>
        <w:contextualSpacing w:val="0"/>
        <w:jc w:val="both"/>
        <w:rPr>
          <w:sz w:val="22"/>
          <w:szCs w:val="22"/>
        </w:rPr>
      </w:pPr>
      <w:r>
        <w:rPr>
          <w:sz w:val="22"/>
          <w:szCs w:val="22"/>
        </w:rPr>
        <w:t>Experience in welding for metal fabrication repairs and maintenance.</w:t>
      </w:r>
    </w:p>
    <w:p w:rsidR="00DD6D69" w:rsidRPr="00051F03" w:rsidRDefault="00DD6D69" w:rsidP="00051F03">
      <w:pPr>
        <w:spacing w:before="120" w:after="120" w:line="240" w:lineRule="auto"/>
        <w:ind w:left="69"/>
        <w:jc w:val="both"/>
        <w:rPr>
          <w:sz w:val="22"/>
          <w:szCs w:val="22"/>
        </w:rPr>
      </w:pPr>
    </w:p>
    <w:p w:rsidR="00546C36" w:rsidRPr="008E53AE" w:rsidRDefault="00546C36" w:rsidP="00546C36">
      <w:pPr>
        <w:spacing w:before="120" w:after="0" w:line="240" w:lineRule="auto"/>
        <w:jc w:val="both"/>
        <w:rPr>
          <w:rFonts w:cs="Arial"/>
          <w:b/>
          <w:sz w:val="22"/>
          <w:szCs w:val="22"/>
        </w:rPr>
      </w:pPr>
      <w:r w:rsidRPr="008E53AE">
        <w:rPr>
          <w:rFonts w:cs="Arial"/>
          <w:b/>
          <w:sz w:val="22"/>
          <w:szCs w:val="22"/>
        </w:rPr>
        <w:t>Desirable</w:t>
      </w:r>
    </w:p>
    <w:p w:rsidR="00546C36" w:rsidRPr="008E53AE" w:rsidRDefault="0093203C" w:rsidP="00546C36">
      <w:pPr>
        <w:pStyle w:val="ListParagraph"/>
        <w:numPr>
          <w:ilvl w:val="0"/>
          <w:numId w:val="3"/>
        </w:numPr>
        <w:spacing w:before="120" w:after="0" w:line="240" w:lineRule="auto"/>
        <w:ind w:left="425" w:hanging="425"/>
        <w:contextualSpacing w:val="0"/>
        <w:jc w:val="both"/>
        <w:rPr>
          <w:rFonts w:cs="Arial"/>
          <w:sz w:val="22"/>
          <w:szCs w:val="22"/>
        </w:rPr>
      </w:pPr>
      <w:r>
        <w:rPr>
          <w:rFonts w:cs="Arial"/>
          <w:sz w:val="22"/>
          <w:szCs w:val="22"/>
        </w:rPr>
        <w:t>Formal qualification in asset maintenance (</w:t>
      </w:r>
      <w:r w:rsidR="00546C36" w:rsidRPr="008E53AE">
        <w:rPr>
          <w:rFonts w:cs="Arial"/>
          <w:sz w:val="22"/>
          <w:szCs w:val="22"/>
        </w:rPr>
        <w:t>Certificate III in</w:t>
      </w:r>
      <w:r w:rsidR="009C34E4" w:rsidRPr="008E53AE">
        <w:rPr>
          <w:rFonts w:cs="Arial"/>
          <w:sz w:val="22"/>
          <w:szCs w:val="22"/>
        </w:rPr>
        <w:t xml:space="preserve"> Waste</w:t>
      </w:r>
      <w:r w:rsidR="00546C36" w:rsidRPr="008E53AE">
        <w:rPr>
          <w:rFonts w:cs="Arial"/>
          <w:sz w:val="22"/>
          <w:szCs w:val="22"/>
        </w:rPr>
        <w:t xml:space="preserve"> Management</w:t>
      </w:r>
      <w:r>
        <w:rPr>
          <w:rFonts w:cs="Arial"/>
          <w:sz w:val="22"/>
          <w:szCs w:val="22"/>
        </w:rPr>
        <w:t>)</w:t>
      </w:r>
      <w:r w:rsidR="00546C36" w:rsidRPr="008E53AE">
        <w:rPr>
          <w:rFonts w:cs="Arial"/>
          <w:sz w:val="22"/>
          <w:szCs w:val="22"/>
        </w:rPr>
        <w:t>.</w:t>
      </w:r>
    </w:p>
    <w:p w:rsidR="003B46DE" w:rsidRPr="008E53AE" w:rsidRDefault="003B46DE" w:rsidP="003B46DE">
      <w:pPr>
        <w:pStyle w:val="Heading1"/>
        <w:tabs>
          <w:tab w:val="left" w:pos="3119"/>
          <w:tab w:val="left" w:pos="7371"/>
        </w:tabs>
        <w:spacing w:before="240"/>
        <w:jc w:val="both"/>
        <w:rPr>
          <w:szCs w:val="22"/>
        </w:rPr>
      </w:pPr>
      <w:r w:rsidRPr="008E53AE">
        <w:rPr>
          <w:szCs w:val="22"/>
        </w:rPr>
        <w:t>Document Review date:</w:t>
      </w:r>
      <w:r w:rsidRPr="008E53AE">
        <w:rPr>
          <w:szCs w:val="22"/>
        </w:rPr>
        <w:tab/>
      </w:r>
      <w:r w:rsidR="00594DF2">
        <w:rPr>
          <w:szCs w:val="22"/>
        </w:rPr>
        <w:t>SEPTEMBER</w:t>
      </w:r>
      <w:r w:rsidR="007D3C8E">
        <w:rPr>
          <w:szCs w:val="22"/>
        </w:rPr>
        <w:t xml:space="preserve"> 2018</w:t>
      </w:r>
      <w:r w:rsidRPr="008E53AE">
        <w:rPr>
          <w:szCs w:val="22"/>
        </w:rPr>
        <w:tab/>
        <w:t>version: modified</w:t>
      </w:r>
    </w:p>
    <w:p w:rsidR="003B46DE" w:rsidRPr="008E53AE" w:rsidRDefault="003B46DE" w:rsidP="003B46DE">
      <w:pPr>
        <w:spacing w:before="120" w:after="120" w:line="240" w:lineRule="auto"/>
        <w:jc w:val="both"/>
        <w:rPr>
          <w:sz w:val="22"/>
          <w:szCs w:val="22"/>
        </w:rPr>
      </w:pPr>
      <w:r w:rsidRPr="008E53AE">
        <w:rPr>
          <w:sz w:val="22"/>
          <w:szCs w:val="22"/>
        </w:rPr>
        <w:t>I hereby agree that this role statement accurately reflects work requirements.</w:t>
      </w:r>
    </w:p>
    <w:p w:rsidR="003B46DE" w:rsidRPr="008E53AE" w:rsidRDefault="003B46DE" w:rsidP="003B46DE">
      <w:pPr>
        <w:pStyle w:val="Heading1"/>
        <w:tabs>
          <w:tab w:val="left" w:pos="3119"/>
          <w:tab w:val="left" w:pos="5670"/>
        </w:tabs>
        <w:spacing w:before="240"/>
        <w:jc w:val="both"/>
        <w:rPr>
          <w:szCs w:val="22"/>
        </w:rPr>
      </w:pPr>
      <w:r w:rsidRPr="008E53AE">
        <w:rPr>
          <w:szCs w:val="22"/>
        </w:rPr>
        <w:t>AUTHORISation</w:t>
      </w:r>
    </w:p>
    <w:p w:rsidR="003B46DE" w:rsidRPr="008E53AE" w:rsidRDefault="003B46DE" w:rsidP="003B46DE">
      <w:pPr>
        <w:tabs>
          <w:tab w:val="left" w:pos="1701"/>
          <w:tab w:val="right" w:leader="underscore" w:pos="6237"/>
          <w:tab w:val="left" w:pos="6804"/>
          <w:tab w:val="right" w:leader="underscore" w:pos="9638"/>
        </w:tabs>
        <w:spacing w:before="240" w:after="240"/>
        <w:jc w:val="both"/>
        <w:rPr>
          <w:sz w:val="22"/>
          <w:szCs w:val="22"/>
        </w:rPr>
      </w:pPr>
      <w:r w:rsidRPr="008E53AE">
        <w:rPr>
          <w:sz w:val="22"/>
          <w:szCs w:val="22"/>
        </w:rPr>
        <w:t>HR Manager:</w:t>
      </w:r>
      <w:r w:rsidRPr="008E53AE">
        <w:rPr>
          <w:sz w:val="22"/>
          <w:szCs w:val="22"/>
        </w:rPr>
        <w:tab/>
      </w:r>
      <w:r w:rsidRPr="008E53AE">
        <w:rPr>
          <w:sz w:val="22"/>
          <w:szCs w:val="22"/>
        </w:rPr>
        <w:tab/>
      </w:r>
      <w:r w:rsidRPr="008E53AE">
        <w:rPr>
          <w:sz w:val="22"/>
          <w:szCs w:val="22"/>
        </w:rPr>
        <w:tab/>
        <w:t>Date:</w:t>
      </w:r>
      <w:r w:rsidRPr="008E53AE">
        <w:rPr>
          <w:sz w:val="22"/>
          <w:szCs w:val="22"/>
        </w:rPr>
        <w:tab/>
      </w:r>
    </w:p>
    <w:p w:rsidR="003B46DE" w:rsidRPr="008E53AE" w:rsidRDefault="003B46DE" w:rsidP="003B46DE">
      <w:pPr>
        <w:tabs>
          <w:tab w:val="left" w:pos="1701"/>
          <w:tab w:val="right" w:leader="underscore" w:pos="6237"/>
          <w:tab w:val="left" w:pos="6804"/>
          <w:tab w:val="right" w:leader="underscore" w:pos="9638"/>
        </w:tabs>
        <w:spacing w:before="240" w:after="240"/>
        <w:jc w:val="both"/>
        <w:rPr>
          <w:sz w:val="22"/>
          <w:szCs w:val="22"/>
        </w:rPr>
      </w:pPr>
      <w:r w:rsidRPr="008E53AE">
        <w:rPr>
          <w:sz w:val="22"/>
          <w:szCs w:val="22"/>
        </w:rPr>
        <w:t>Line Manager:</w:t>
      </w:r>
      <w:r w:rsidRPr="008E53AE">
        <w:rPr>
          <w:sz w:val="22"/>
          <w:szCs w:val="22"/>
        </w:rPr>
        <w:tab/>
      </w:r>
      <w:r w:rsidRPr="008E53AE">
        <w:rPr>
          <w:sz w:val="22"/>
          <w:szCs w:val="22"/>
        </w:rPr>
        <w:tab/>
      </w:r>
      <w:r w:rsidRPr="008E53AE">
        <w:rPr>
          <w:sz w:val="22"/>
          <w:szCs w:val="22"/>
        </w:rPr>
        <w:tab/>
        <w:t>Date:</w:t>
      </w:r>
      <w:r w:rsidRPr="008E53AE">
        <w:rPr>
          <w:sz w:val="22"/>
          <w:szCs w:val="22"/>
        </w:rPr>
        <w:tab/>
      </w:r>
    </w:p>
    <w:p w:rsidR="003B46DE" w:rsidRDefault="003B46DE" w:rsidP="003B46DE">
      <w:pPr>
        <w:tabs>
          <w:tab w:val="left" w:pos="1701"/>
          <w:tab w:val="right" w:leader="underscore" w:pos="6237"/>
          <w:tab w:val="left" w:pos="6804"/>
          <w:tab w:val="right" w:leader="underscore" w:pos="9638"/>
        </w:tabs>
        <w:spacing w:before="240" w:after="240"/>
        <w:jc w:val="both"/>
        <w:rPr>
          <w:sz w:val="22"/>
          <w:szCs w:val="22"/>
        </w:rPr>
      </w:pPr>
      <w:r w:rsidRPr="008E53AE">
        <w:rPr>
          <w:sz w:val="22"/>
          <w:szCs w:val="22"/>
        </w:rPr>
        <w:lastRenderedPageBreak/>
        <w:t>Director:</w:t>
      </w:r>
      <w:r w:rsidRPr="008E53AE">
        <w:rPr>
          <w:sz w:val="22"/>
          <w:szCs w:val="22"/>
        </w:rPr>
        <w:tab/>
      </w:r>
      <w:r w:rsidRPr="008E53AE">
        <w:rPr>
          <w:sz w:val="22"/>
          <w:szCs w:val="22"/>
        </w:rPr>
        <w:tab/>
      </w:r>
      <w:r w:rsidRPr="008E53AE">
        <w:rPr>
          <w:sz w:val="22"/>
          <w:szCs w:val="22"/>
        </w:rPr>
        <w:tab/>
        <w:t>Date:</w:t>
      </w:r>
      <w:r w:rsidRPr="008E53AE">
        <w:rPr>
          <w:sz w:val="22"/>
          <w:szCs w:val="22"/>
        </w:rPr>
        <w:tab/>
      </w:r>
    </w:p>
    <w:p w:rsidR="007F0685" w:rsidRPr="008E53AE" w:rsidRDefault="003B46DE" w:rsidP="00907BB5">
      <w:pPr>
        <w:tabs>
          <w:tab w:val="left" w:pos="1701"/>
          <w:tab w:val="right" w:leader="underscore" w:pos="6237"/>
          <w:tab w:val="left" w:pos="6804"/>
          <w:tab w:val="right" w:leader="underscore" w:pos="9638"/>
        </w:tabs>
        <w:spacing w:before="240" w:after="240"/>
        <w:jc w:val="both"/>
        <w:rPr>
          <w:rFonts w:cs="Arial"/>
          <w:b/>
          <w:sz w:val="22"/>
          <w:szCs w:val="22"/>
        </w:rPr>
      </w:pPr>
      <w:r>
        <w:rPr>
          <w:sz w:val="22"/>
          <w:szCs w:val="22"/>
        </w:rPr>
        <w:t>Employee</w:t>
      </w:r>
      <w:r w:rsidRPr="008E53AE">
        <w:rPr>
          <w:sz w:val="22"/>
          <w:szCs w:val="22"/>
        </w:rPr>
        <w:t>:</w:t>
      </w:r>
      <w:r w:rsidRPr="008E53AE">
        <w:rPr>
          <w:sz w:val="22"/>
          <w:szCs w:val="22"/>
        </w:rPr>
        <w:tab/>
      </w:r>
      <w:r w:rsidRPr="008E53AE">
        <w:rPr>
          <w:sz w:val="22"/>
          <w:szCs w:val="22"/>
        </w:rPr>
        <w:tab/>
      </w:r>
      <w:r w:rsidRPr="008E53AE">
        <w:rPr>
          <w:sz w:val="22"/>
          <w:szCs w:val="22"/>
        </w:rPr>
        <w:tab/>
        <w:t>Date:</w:t>
      </w:r>
      <w:r w:rsidRPr="008E53AE">
        <w:rPr>
          <w:sz w:val="22"/>
          <w:szCs w:val="22"/>
        </w:rPr>
        <w:tab/>
      </w:r>
    </w:p>
    <w:sectPr w:rsidR="007F0685" w:rsidRPr="008E53AE" w:rsidSect="0006132D">
      <w:headerReference w:type="default" r:id="rId9"/>
      <w:headerReference w:type="first" r:id="rId10"/>
      <w:pgSz w:w="11906" w:h="16838"/>
      <w:pgMar w:top="1708" w:right="1134" w:bottom="567" w:left="1134" w:header="630"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01" w:rsidRDefault="00A10701" w:rsidP="00487283">
      <w:pPr>
        <w:spacing w:after="0" w:line="240" w:lineRule="auto"/>
      </w:pPr>
      <w:r>
        <w:separator/>
      </w:r>
    </w:p>
  </w:endnote>
  <w:endnote w:type="continuationSeparator" w:id="0">
    <w:p w:rsidR="00A10701" w:rsidRDefault="00A10701" w:rsidP="0048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01" w:rsidRDefault="00A10701" w:rsidP="00487283">
      <w:pPr>
        <w:spacing w:after="0" w:line="240" w:lineRule="auto"/>
      </w:pPr>
      <w:r>
        <w:separator/>
      </w:r>
    </w:p>
  </w:footnote>
  <w:footnote w:type="continuationSeparator" w:id="0">
    <w:p w:rsidR="00A10701" w:rsidRDefault="00A10701" w:rsidP="0048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01" w:rsidRPr="0046641A" w:rsidRDefault="00ED6A01" w:rsidP="0006132D">
    <w:pPr>
      <w:spacing w:before="120" w:after="0"/>
      <w:ind w:left="1985"/>
      <w:jc w:val="right"/>
      <w:rPr>
        <w:rFonts w:ascii="Myriad Pro" w:hAnsi="Myriad Pro"/>
        <w:i/>
        <w:noProof/>
        <w:color w:val="595959" w:themeColor="text1" w:themeTint="A6"/>
        <w:sz w:val="24"/>
        <w:szCs w:val="24"/>
        <w:lang w:val="en-AU" w:eastAsia="en-AU"/>
      </w:rPr>
    </w:pPr>
    <w:r w:rsidRPr="0046641A">
      <w:rPr>
        <w:rFonts w:ascii="Myriad Pro" w:hAnsi="Myriad Pro"/>
        <w:i/>
        <w:noProof/>
        <w:color w:val="595959" w:themeColor="text1" w:themeTint="A6"/>
        <w:sz w:val="24"/>
        <w:szCs w:val="24"/>
        <w:lang w:val="en-AU" w:eastAsia="en-AU"/>
      </w:rPr>
      <w:t>Position Description</w:t>
    </w:r>
  </w:p>
  <w:p w:rsidR="00ED6A01" w:rsidRDefault="00546C36" w:rsidP="0006132D">
    <w:pPr>
      <w:pStyle w:val="Title"/>
      <w:spacing w:before="0" w:after="0"/>
      <w:jc w:val="right"/>
      <w:rPr>
        <w:color w:val="595959" w:themeColor="text1" w:themeTint="A6"/>
        <w:sz w:val="24"/>
        <w:szCs w:val="24"/>
      </w:rPr>
    </w:pPr>
    <w:r>
      <w:rPr>
        <w:rFonts w:ascii="Myriad Pro" w:hAnsi="Myriad Pro"/>
        <w:color w:val="595959" w:themeColor="text1" w:themeTint="A6"/>
        <w:sz w:val="24"/>
        <w:szCs w:val="24"/>
      </w:rPr>
      <w:t xml:space="preserve">waste </w:t>
    </w:r>
    <w:r w:rsidR="007E71CE">
      <w:rPr>
        <w:rFonts w:ascii="Myriad Pro" w:hAnsi="Myriad Pro"/>
        <w:color w:val="595959" w:themeColor="text1" w:themeTint="A6"/>
        <w:sz w:val="24"/>
        <w:szCs w:val="24"/>
      </w:rPr>
      <w:t>and saleyard</w:t>
    </w:r>
    <w:r>
      <w:rPr>
        <w:rFonts w:ascii="Myriad Pro" w:hAnsi="Myriad Pro"/>
        <w:color w:val="595959" w:themeColor="text1" w:themeTint="A6"/>
        <w:sz w:val="24"/>
        <w:szCs w:val="24"/>
      </w:rPr>
      <w:t xml:space="preserve"> attendant</w:t>
    </w:r>
  </w:p>
  <w:p w:rsidR="00ED6A01" w:rsidRPr="001933E9" w:rsidRDefault="00ED6A01" w:rsidP="0006132D">
    <w:pPr>
      <w:pBdr>
        <w:bottom w:val="double" w:sz="4" w:space="1" w:color="FF9900"/>
      </w:pBdr>
      <w:spacing w:before="0" w:after="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01" w:rsidRPr="005B50A6" w:rsidRDefault="00907BB5" w:rsidP="0006132D">
    <w:pPr>
      <w:spacing w:before="0" w:after="0" w:line="240" w:lineRule="auto"/>
      <w:ind w:left="1985"/>
      <w:jc w:val="right"/>
      <w:rPr>
        <w:rFonts w:ascii="Myriad Pro" w:hAnsi="Myriad Pro"/>
        <w:i/>
        <w:noProof/>
        <w:color w:val="595959" w:themeColor="text1" w:themeTint="A6"/>
        <w:sz w:val="56"/>
        <w:szCs w:val="56"/>
        <w:lang w:val="en-AU" w:eastAsia="en-AU"/>
      </w:rPr>
    </w:pPr>
    <w:r w:rsidRPr="00163C03">
      <w:rPr>
        <w:i/>
        <w:noProof/>
        <w:color w:val="595959" w:themeColor="text1" w:themeTint="A6"/>
        <w:sz w:val="56"/>
        <w:szCs w:val="56"/>
        <w:lang w:val="en-AU" w:eastAsia="en-AU" w:bidi="ar-SA"/>
      </w:rPr>
      <w:drawing>
        <wp:anchor distT="0" distB="0" distL="114300" distR="114300" simplePos="0" relativeHeight="251659264" behindDoc="0" locked="0" layoutInCell="1" allowOverlap="1" wp14:anchorId="1CDAB9C4" wp14:editId="0E155D69">
          <wp:simplePos x="0" y="0"/>
          <wp:positionH relativeFrom="margin">
            <wp:align>left</wp:align>
          </wp:positionH>
          <wp:positionV relativeFrom="paragraph">
            <wp:posOffset>-142875</wp:posOffset>
          </wp:positionV>
          <wp:extent cx="1457325" cy="811938"/>
          <wp:effectExtent l="0" t="0" r="0" b="7620"/>
          <wp:wrapNone/>
          <wp:docPr id="3" name="Picture 3" descr="C:\Users\sucklisu\Desktop\Narrabri Shire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klisu\Desktop\Narrabri Shire Logo -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811938"/>
                  </a:xfrm>
                  <a:prstGeom prst="rect">
                    <a:avLst/>
                  </a:prstGeom>
                  <a:noFill/>
                  <a:ln>
                    <a:noFill/>
                  </a:ln>
                </pic:spPr>
              </pic:pic>
            </a:graphicData>
          </a:graphic>
        </wp:anchor>
      </w:drawing>
    </w:r>
    <w:r w:rsidR="00ED6A01" w:rsidRPr="005B50A6">
      <w:rPr>
        <w:rFonts w:ascii="Myriad Pro" w:hAnsi="Myriad Pro"/>
        <w:i/>
        <w:noProof/>
        <w:color w:val="595959" w:themeColor="text1" w:themeTint="A6"/>
        <w:sz w:val="56"/>
        <w:szCs w:val="56"/>
        <w:lang w:val="en-AU" w:eastAsia="en-AU"/>
      </w:rPr>
      <w:t>Position Description</w:t>
    </w:r>
  </w:p>
  <w:p w:rsidR="00ED6A01" w:rsidRPr="005B50A6" w:rsidRDefault="00546C36" w:rsidP="004869BC">
    <w:pPr>
      <w:pStyle w:val="Title"/>
      <w:spacing w:before="0" w:after="0" w:line="240" w:lineRule="auto"/>
      <w:jc w:val="right"/>
      <w:rPr>
        <w:rFonts w:ascii="Myriad Pro" w:hAnsi="Myriad Pro"/>
        <w:color w:val="595959" w:themeColor="text1" w:themeTint="A6"/>
        <w:sz w:val="33"/>
        <w:szCs w:val="33"/>
      </w:rPr>
    </w:pPr>
    <w:r>
      <w:rPr>
        <w:rFonts w:ascii="Myriad Pro" w:hAnsi="Myriad Pro"/>
        <w:color w:val="595959" w:themeColor="text1" w:themeTint="A6"/>
        <w:sz w:val="33"/>
        <w:szCs w:val="33"/>
      </w:rPr>
      <w:t>waste</w:t>
    </w:r>
    <w:r w:rsidR="004668FC">
      <w:rPr>
        <w:rFonts w:ascii="Myriad Pro" w:hAnsi="Myriad Pro"/>
        <w:color w:val="595959" w:themeColor="text1" w:themeTint="A6"/>
        <w:sz w:val="33"/>
        <w:szCs w:val="33"/>
      </w:rPr>
      <w:t xml:space="preserve"> and saleyard </w:t>
    </w:r>
    <w:r>
      <w:rPr>
        <w:rFonts w:ascii="Myriad Pro" w:hAnsi="Myriad Pro"/>
        <w:color w:val="595959" w:themeColor="text1" w:themeTint="A6"/>
        <w:sz w:val="33"/>
        <w:szCs w:val="33"/>
      </w:rPr>
      <w:t>attendant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1B4C"/>
    <w:multiLevelType w:val="hybridMultilevel"/>
    <w:tmpl w:val="E910BC34"/>
    <w:lvl w:ilvl="0" w:tplc="04090001">
      <w:start w:val="1"/>
      <w:numFmt w:val="bullet"/>
      <w:lvlText w:val=""/>
      <w:lvlJc w:val="left"/>
      <w:pPr>
        <w:tabs>
          <w:tab w:val="num" w:pos="720"/>
        </w:tabs>
        <w:ind w:left="720" w:hanging="360"/>
      </w:pPr>
      <w:rPr>
        <w:rFonts w:ascii="Symbol" w:hAnsi="Symbol" w:hint="default"/>
      </w:rPr>
    </w:lvl>
    <w:lvl w:ilvl="1" w:tplc="766C6B92">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A41B6"/>
    <w:multiLevelType w:val="multilevel"/>
    <w:tmpl w:val="24D4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3F02"/>
    <w:multiLevelType w:val="multilevel"/>
    <w:tmpl w:val="F87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4E7E"/>
    <w:multiLevelType w:val="hybridMultilevel"/>
    <w:tmpl w:val="5A70FBEE"/>
    <w:lvl w:ilvl="0" w:tplc="0C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24701914"/>
    <w:multiLevelType w:val="hybridMultilevel"/>
    <w:tmpl w:val="C2E2E2A4"/>
    <w:lvl w:ilvl="0" w:tplc="04090001">
      <w:start w:val="1"/>
      <w:numFmt w:val="bullet"/>
      <w:lvlText w:val=""/>
      <w:lvlJc w:val="left"/>
      <w:pPr>
        <w:ind w:left="3695" w:hanging="360"/>
      </w:pPr>
      <w:rPr>
        <w:rFonts w:ascii="Symbol" w:hAnsi="Symbol" w:hint="default"/>
      </w:rPr>
    </w:lvl>
    <w:lvl w:ilvl="1" w:tplc="20DAAB9A">
      <w:start w:val="1"/>
      <w:numFmt w:val="bullet"/>
      <w:lvlText w:val=""/>
      <w:lvlJc w:val="left"/>
      <w:pPr>
        <w:ind w:left="4415" w:hanging="360"/>
      </w:pPr>
      <w:rPr>
        <w:rFonts w:ascii="Wingdings 2" w:hAnsi="Wingdings 2" w:hint="default"/>
      </w:rPr>
    </w:lvl>
    <w:lvl w:ilvl="2" w:tplc="0C090005" w:tentative="1">
      <w:start w:val="1"/>
      <w:numFmt w:val="bullet"/>
      <w:lvlText w:val=""/>
      <w:lvlJc w:val="left"/>
      <w:pPr>
        <w:ind w:left="5135" w:hanging="360"/>
      </w:pPr>
      <w:rPr>
        <w:rFonts w:ascii="Wingdings" w:hAnsi="Wingdings" w:hint="default"/>
      </w:rPr>
    </w:lvl>
    <w:lvl w:ilvl="3" w:tplc="04090001">
      <w:start w:val="1"/>
      <w:numFmt w:val="bullet"/>
      <w:lvlText w:val=""/>
      <w:lvlJc w:val="left"/>
      <w:pPr>
        <w:ind w:left="5855" w:hanging="360"/>
      </w:pPr>
      <w:rPr>
        <w:rFonts w:ascii="Symbol" w:hAnsi="Symbol" w:hint="default"/>
      </w:rPr>
    </w:lvl>
    <w:lvl w:ilvl="4" w:tplc="0C090003">
      <w:start w:val="1"/>
      <w:numFmt w:val="bullet"/>
      <w:lvlText w:val="o"/>
      <w:lvlJc w:val="left"/>
      <w:pPr>
        <w:ind w:left="6575" w:hanging="360"/>
      </w:pPr>
      <w:rPr>
        <w:rFonts w:ascii="Courier New" w:hAnsi="Courier New" w:cs="Courier New" w:hint="default"/>
      </w:rPr>
    </w:lvl>
    <w:lvl w:ilvl="5" w:tplc="0C090005" w:tentative="1">
      <w:start w:val="1"/>
      <w:numFmt w:val="bullet"/>
      <w:lvlText w:val=""/>
      <w:lvlJc w:val="left"/>
      <w:pPr>
        <w:ind w:left="7295" w:hanging="360"/>
      </w:pPr>
      <w:rPr>
        <w:rFonts w:ascii="Wingdings" w:hAnsi="Wingdings" w:hint="default"/>
      </w:rPr>
    </w:lvl>
    <w:lvl w:ilvl="6" w:tplc="0C090001" w:tentative="1">
      <w:start w:val="1"/>
      <w:numFmt w:val="bullet"/>
      <w:lvlText w:val=""/>
      <w:lvlJc w:val="left"/>
      <w:pPr>
        <w:ind w:left="8015" w:hanging="360"/>
      </w:pPr>
      <w:rPr>
        <w:rFonts w:ascii="Symbol" w:hAnsi="Symbol" w:hint="default"/>
      </w:rPr>
    </w:lvl>
    <w:lvl w:ilvl="7" w:tplc="0C090003" w:tentative="1">
      <w:start w:val="1"/>
      <w:numFmt w:val="bullet"/>
      <w:lvlText w:val="o"/>
      <w:lvlJc w:val="left"/>
      <w:pPr>
        <w:ind w:left="8735" w:hanging="360"/>
      </w:pPr>
      <w:rPr>
        <w:rFonts w:ascii="Courier New" w:hAnsi="Courier New" w:cs="Courier New" w:hint="default"/>
      </w:rPr>
    </w:lvl>
    <w:lvl w:ilvl="8" w:tplc="0C090005" w:tentative="1">
      <w:start w:val="1"/>
      <w:numFmt w:val="bullet"/>
      <w:lvlText w:val=""/>
      <w:lvlJc w:val="left"/>
      <w:pPr>
        <w:ind w:left="9455" w:hanging="360"/>
      </w:pPr>
      <w:rPr>
        <w:rFonts w:ascii="Wingdings" w:hAnsi="Wingdings" w:hint="default"/>
      </w:rPr>
    </w:lvl>
  </w:abstractNum>
  <w:abstractNum w:abstractNumId="5" w15:restartNumberingAfterBreak="0">
    <w:nsid w:val="252B2872"/>
    <w:multiLevelType w:val="hybridMultilevel"/>
    <w:tmpl w:val="8C74A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AA6"/>
    <w:multiLevelType w:val="hybridMultilevel"/>
    <w:tmpl w:val="651AEC0C"/>
    <w:lvl w:ilvl="0" w:tplc="310E5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055F2"/>
    <w:multiLevelType w:val="hybridMultilevel"/>
    <w:tmpl w:val="C8A4E650"/>
    <w:lvl w:ilvl="0" w:tplc="04090001">
      <w:start w:val="1"/>
      <w:numFmt w:val="bullet"/>
      <w:lvlText w:val=""/>
      <w:lvlJc w:val="left"/>
      <w:pPr>
        <w:ind w:left="3695" w:hanging="360"/>
      </w:pPr>
      <w:rPr>
        <w:rFonts w:ascii="Symbol" w:hAnsi="Symbol" w:hint="default"/>
      </w:rPr>
    </w:lvl>
    <w:lvl w:ilvl="1" w:tplc="20DAAB9A">
      <w:start w:val="1"/>
      <w:numFmt w:val="bullet"/>
      <w:lvlText w:val=""/>
      <w:lvlJc w:val="left"/>
      <w:pPr>
        <w:ind w:left="4415" w:hanging="360"/>
      </w:pPr>
      <w:rPr>
        <w:rFonts w:ascii="Wingdings 2" w:hAnsi="Wingdings 2" w:hint="default"/>
      </w:rPr>
    </w:lvl>
    <w:lvl w:ilvl="2" w:tplc="0C090005" w:tentative="1">
      <w:start w:val="1"/>
      <w:numFmt w:val="bullet"/>
      <w:lvlText w:val=""/>
      <w:lvlJc w:val="left"/>
      <w:pPr>
        <w:ind w:left="5135" w:hanging="360"/>
      </w:pPr>
      <w:rPr>
        <w:rFonts w:ascii="Wingdings" w:hAnsi="Wingdings" w:hint="default"/>
      </w:rPr>
    </w:lvl>
    <w:lvl w:ilvl="3" w:tplc="0C090001" w:tentative="1">
      <w:start w:val="1"/>
      <w:numFmt w:val="bullet"/>
      <w:lvlText w:val=""/>
      <w:lvlJc w:val="left"/>
      <w:pPr>
        <w:ind w:left="5855" w:hanging="360"/>
      </w:pPr>
      <w:rPr>
        <w:rFonts w:ascii="Symbol" w:hAnsi="Symbol" w:hint="default"/>
      </w:rPr>
    </w:lvl>
    <w:lvl w:ilvl="4" w:tplc="0C090003" w:tentative="1">
      <w:start w:val="1"/>
      <w:numFmt w:val="bullet"/>
      <w:lvlText w:val="o"/>
      <w:lvlJc w:val="left"/>
      <w:pPr>
        <w:ind w:left="6575" w:hanging="360"/>
      </w:pPr>
      <w:rPr>
        <w:rFonts w:ascii="Courier New" w:hAnsi="Courier New" w:cs="Courier New" w:hint="default"/>
      </w:rPr>
    </w:lvl>
    <w:lvl w:ilvl="5" w:tplc="0C090005" w:tentative="1">
      <w:start w:val="1"/>
      <w:numFmt w:val="bullet"/>
      <w:lvlText w:val=""/>
      <w:lvlJc w:val="left"/>
      <w:pPr>
        <w:ind w:left="7295" w:hanging="360"/>
      </w:pPr>
      <w:rPr>
        <w:rFonts w:ascii="Wingdings" w:hAnsi="Wingdings" w:hint="default"/>
      </w:rPr>
    </w:lvl>
    <w:lvl w:ilvl="6" w:tplc="0C090001" w:tentative="1">
      <w:start w:val="1"/>
      <w:numFmt w:val="bullet"/>
      <w:lvlText w:val=""/>
      <w:lvlJc w:val="left"/>
      <w:pPr>
        <w:ind w:left="8015" w:hanging="360"/>
      </w:pPr>
      <w:rPr>
        <w:rFonts w:ascii="Symbol" w:hAnsi="Symbol" w:hint="default"/>
      </w:rPr>
    </w:lvl>
    <w:lvl w:ilvl="7" w:tplc="0C090003" w:tentative="1">
      <w:start w:val="1"/>
      <w:numFmt w:val="bullet"/>
      <w:lvlText w:val="o"/>
      <w:lvlJc w:val="left"/>
      <w:pPr>
        <w:ind w:left="8735" w:hanging="360"/>
      </w:pPr>
      <w:rPr>
        <w:rFonts w:ascii="Courier New" w:hAnsi="Courier New" w:cs="Courier New" w:hint="default"/>
      </w:rPr>
    </w:lvl>
    <w:lvl w:ilvl="8" w:tplc="0C090005" w:tentative="1">
      <w:start w:val="1"/>
      <w:numFmt w:val="bullet"/>
      <w:lvlText w:val=""/>
      <w:lvlJc w:val="left"/>
      <w:pPr>
        <w:ind w:left="9455" w:hanging="360"/>
      </w:pPr>
      <w:rPr>
        <w:rFonts w:ascii="Wingdings" w:hAnsi="Wingdings" w:hint="default"/>
      </w:rPr>
    </w:lvl>
  </w:abstractNum>
  <w:abstractNum w:abstractNumId="8" w15:restartNumberingAfterBreak="0">
    <w:nsid w:val="2C0E6040"/>
    <w:multiLevelType w:val="hybridMultilevel"/>
    <w:tmpl w:val="9C18B1B4"/>
    <w:lvl w:ilvl="0" w:tplc="20DAAB9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33683"/>
    <w:multiLevelType w:val="hybridMultilevel"/>
    <w:tmpl w:val="3A4A964C"/>
    <w:lvl w:ilvl="0" w:tplc="20DAAB9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049E0"/>
    <w:multiLevelType w:val="hybridMultilevel"/>
    <w:tmpl w:val="932C72EA"/>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0F42BF4"/>
    <w:multiLevelType w:val="hybridMultilevel"/>
    <w:tmpl w:val="B0C8714A"/>
    <w:lvl w:ilvl="0" w:tplc="20DAAB9A">
      <w:start w:val="1"/>
      <w:numFmt w:val="bullet"/>
      <w:lvlText w:val=""/>
      <w:lvlJc w:val="left"/>
      <w:pPr>
        <w:ind w:left="360" w:hanging="360"/>
      </w:pPr>
      <w:rPr>
        <w:rFonts w:ascii="Wingdings 2" w:hAnsi="Wingdings 2" w:hint="default"/>
      </w:rPr>
    </w:lvl>
    <w:lvl w:ilvl="1" w:tplc="20DAAB9A">
      <w:start w:val="1"/>
      <w:numFmt w:val="bullet"/>
      <w:lvlText w:val=""/>
      <w:lvlJc w:val="left"/>
      <w:pPr>
        <w:ind w:left="1080" w:hanging="360"/>
      </w:pPr>
      <w:rPr>
        <w:rFonts w:ascii="Wingdings 2" w:hAnsi="Wingdings 2"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1A108F"/>
    <w:multiLevelType w:val="hybridMultilevel"/>
    <w:tmpl w:val="1EC0151C"/>
    <w:lvl w:ilvl="0" w:tplc="20DAAB9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91007"/>
    <w:multiLevelType w:val="hybridMultilevel"/>
    <w:tmpl w:val="D850038A"/>
    <w:lvl w:ilvl="0" w:tplc="20DAAB9A">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623C1"/>
    <w:multiLevelType w:val="multilevel"/>
    <w:tmpl w:val="BB5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A1CF5"/>
    <w:multiLevelType w:val="multilevel"/>
    <w:tmpl w:val="3D76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A5FB7"/>
    <w:multiLevelType w:val="hybridMultilevel"/>
    <w:tmpl w:val="7C8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C0905"/>
    <w:multiLevelType w:val="hybridMultilevel"/>
    <w:tmpl w:val="8C923256"/>
    <w:lvl w:ilvl="0" w:tplc="E1D66100">
      <w:start w:val="1"/>
      <w:numFmt w:val="bullet"/>
      <w:lvlText w:val=""/>
      <w:lvlJc w:val="left"/>
      <w:pPr>
        <w:tabs>
          <w:tab w:val="num" w:pos="1852"/>
        </w:tabs>
        <w:ind w:left="1852" w:hanging="360"/>
      </w:pPr>
      <w:rPr>
        <w:rFonts w:ascii="Wingdings" w:hAnsi="Wingdings" w:hint="default"/>
      </w:rPr>
    </w:lvl>
    <w:lvl w:ilvl="1" w:tplc="E1D66100">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93093"/>
    <w:multiLevelType w:val="multilevel"/>
    <w:tmpl w:val="514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F783C"/>
    <w:multiLevelType w:val="multilevel"/>
    <w:tmpl w:val="D960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C379C"/>
    <w:multiLevelType w:val="hybridMultilevel"/>
    <w:tmpl w:val="FAFE893E"/>
    <w:lvl w:ilvl="0" w:tplc="20DAAB9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562A07"/>
    <w:multiLevelType w:val="hybridMultilevel"/>
    <w:tmpl w:val="B4442D50"/>
    <w:lvl w:ilvl="0" w:tplc="20DAAB9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11"/>
  </w:num>
  <w:num w:numId="5">
    <w:abstractNumId w:val="10"/>
  </w:num>
  <w:num w:numId="6">
    <w:abstractNumId w:val="3"/>
  </w:num>
  <w:num w:numId="7">
    <w:abstractNumId w:val="21"/>
  </w:num>
  <w:num w:numId="8">
    <w:abstractNumId w:val="9"/>
  </w:num>
  <w:num w:numId="9">
    <w:abstractNumId w:val="20"/>
  </w:num>
  <w:num w:numId="10">
    <w:abstractNumId w:val="12"/>
  </w:num>
  <w:num w:numId="11">
    <w:abstractNumId w:val="4"/>
  </w:num>
  <w:num w:numId="12">
    <w:abstractNumId w:val="7"/>
  </w:num>
  <w:num w:numId="13">
    <w:abstractNumId w:val="16"/>
  </w:num>
  <w:num w:numId="14">
    <w:abstractNumId w:val="0"/>
  </w:num>
  <w:num w:numId="15">
    <w:abstractNumId w:val="2"/>
  </w:num>
  <w:num w:numId="16">
    <w:abstractNumId w:val="14"/>
  </w:num>
  <w:num w:numId="17">
    <w:abstractNumId w:val="15"/>
  </w:num>
  <w:num w:numId="18">
    <w:abstractNumId w:val="19"/>
  </w:num>
  <w:num w:numId="19">
    <w:abstractNumId w:val="18"/>
  </w:num>
  <w:num w:numId="20">
    <w:abstractNumId w:val="1"/>
  </w:num>
  <w:num w:numId="21">
    <w:abstractNumId w:val="1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8193" style="mso-position-horizontal-relative:page;mso-position-vertical-relative:page" fillcolor="none [3212]" stroke="f" strokecolor="#212120">
      <v:fill color="none [3212]" color2="#0070c0" rotate="t" type="gradient"/>
      <v:stroke color="#212120" color2="#fffffe" on="f"/>
      <v:shadow color="#8c8682" color2="#dbd5d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64"/>
    <w:rsid w:val="0000052D"/>
    <w:rsid w:val="00045231"/>
    <w:rsid w:val="00051F03"/>
    <w:rsid w:val="0006132D"/>
    <w:rsid w:val="00064A9F"/>
    <w:rsid w:val="000845B3"/>
    <w:rsid w:val="00090924"/>
    <w:rsid w:val="000C3630"/>
    <w:rsid w:val="000D00D9"/>
    <w:rsid w:val="000D3A7E"/>
    <w:rsid w:val="000E1529"/>
    <w:rsid w:val="000E35F0"/>
    <w:rsid w:val="000E489C"/>
    <w:rsid w:val="000F0700"/>
    <w:rsid w:val="000F7068"/>
    <w:rsid w:val="001217F6"/>
    <w:rsid w:val="00130D09"/>
    <w:rsid w:val="001340C9"/>
    <w:rsid w:val="00146C75"/>
    <w:rsid w:val="001537CB"/>
    <w:rsid w:val="001560A0"/>
    <w:rsid w:val="001570AD"/>
    <w:rsid w:val="00157219"/>
    <w:rsid w:val="00175CA9"/>
    <w:rsid w:val="0018224A"/>
    <w:rsid w:val="001857FA"/>
    <w:rsid w:val="001933E9"/>
    <w:rsid w:val="00195021"/>
    <w:rsid w:val="00195AAF"/>
    <w:rsid w:val="00195DA1"/>
    <w:rsid w:val="001B1032"/>
    <w:rsid w:val="001C059C"/>
    <w:rsid w:val="001D22AB"/>
    <w:rsid w:val="001D2919"/>
    <w:rsid w:val="001D7B86"/>
    <w:rsid w:val="00206716"/>
    <w:rsid w:val="00215D41"/>
    <w:rsid w:val="00231F5D"/>
    <w:rsid w:val="0023581F"/>
    <w:rsid w:val="002417F3"/>
    <w:rsid w:val="00254FF8"/>
    <w:rsid w:val="00272835"/>
    <w:rsid w:val="002946B3"/>
    <w:rsid w:val="002958C2"/>
    <w:rsid w:val="002D40D6"/>
    <w:rsid w:val="00303C91"/>
    <w:rsid w:val="00321022"/>
    <w:rsid w:val="00336DD0"/>
    <w:rsid w:val="00343193"/>
    <w:rsid w:val="003548FE"/>
    <w:rsid w:val="00360161"/>
    <w:rsid w:val="00375258"/>
    <w:rsid w:val="003A0FC0"/>
    <w:rsid w:val="003B46DE"/>
    <w:rsid w:val="003C005E"/>
    <w:rsid w:val="003C33E2"/>
    <w:rsid w:val="003C5C4F"/>
    <w:rsid w:val="003D4CA7"/>
    <w:rsid w:val="003D7D86"/>
    <w:rsid w:val="003E3251"/>
    <w:rsid w:val="003E4508"/>
    <w:rsid w:val="003F6821"/>
    <w:rsid w:val="004156CF"/>
    <w:rsid w:val="00435EC9"/>
    <w:rsid w:val="0045445D"/>
    <w:rsid w:val="00465F82"/>
    <w:rsid w:val="0046641A"/>
    <w:rsid w:val="004668FC"/>
    <w:rsid w:val="00473D36"/>
    <w:rsid w:val="00480864"/>
    <w:rsid w:val="004869BC"/>
    <w:rsid w:val="00487283"/>
    <w:rsid w:val="004B5124"/>
    <w:rsid w:val="004D38FB"/>
    <w:rsid w:val="00502A94"/>
    <w:rsid w:val="00504D60"/>
    <w:rsid w:val="00507BA9"/>
    <w:rsid w:val="0054303E"/>
    <w:rsid w:val="00546C36"/>
    <w:rsid w:val="00556A7F"/>
    <w:rsid w:val="005620A5"/>
    <w:rsid w:val="0056685A"/>
    <w:rsid w:val="00582667"/>
    <w:rsid w:val="00583D0D"/>
    <w:rsid w:val="00594DF2"/>
    <w:rsid w:val="005B50A6"/>
    <w:rsid w:val="005B6F36"/>
    <w:rsid w:val="005D3534"/>
    <w:rsid w:val="00610571"/>
    <w:rsid w:val="00635DDA"/>
    <w:rsid w:val="00647903"/>
    <w:rsid w:val="006558F6"/>
    <w:rsid w:val="00672CDE"/>
    <w:rsid w:val="0069090C"/>
    <w:rsid w:val="00695E02"/>
    <w:rsid w:val="006B0ACC"/>
    <w:rsid w:val="006B1CA4"/>
    <w:rsid w:val="006C2736"/>
    <w:rsid w:val="006C6E10"/>
    <w:rsid w:val="006D0B43"/>
    <w:rsid w:val="006F2C2D"/>
    <w:rsid w:val="00722686"/>
    <w:rsid w:val="0074625A"/>
    <w:rsid w:val="00776409"/>
    <w:rsid w:val="007A76EC"/>
    <w:rsid w:val="007B1DE1"/>
    <w:rsid w:val="007C663E"/>
    <w:rsid w:val="007D1A25"/>
    <w:rsid w:val="007D3C8E"/>
    <w:rsid w:val="007D7D99"/>
    <w:rsid w:val="007E71CE"/>
    <w:rsid w:val="007F0685"/>
    <w:rsid w:val="00812AD3"/>
    <w:rsid w:val="0083786B"/>
    <w:rsid w:val="0086021B"/>
    <w:rsid w:val="00870909"/>
    <w:rsid w:val="008733BF"/>
    <w:rsid w:val="008869DF"/>
    <w:rsid w:val="008A410D"/>
    <w:rsid w:val="008B578A"/>
    <w:rsid w:val="008D7321"/>
    <w:rsid w:val="008E1143"/>
    <w:rsid w:val="008E197E"/>
    <w:rsid w:val="008E4FC8"/>
    <w:rsid w:val="008E53AE"/>
    <w:rsid w:val="008F452B"/>
    <w:rsid w:val="00907BB5"/>
    <w:rsid w:val="00915E56"/>
    <w:rsid w:val="00921764"/>
    <w:rsid w:val="0093203C"/>
    <w:rsid w:val="00933564"/>
    <w:rsid w:val="0094602F"/>
    <w:rsid w:val="00951643"/>
    <w:rsid w:val="009612AC"/>
    <w:rsid w:val="0097099B"/>
    <w:rsid w:val="009C34E4"/>
    <w:rsid w:val="009C38FC"/>
    <w:rsid w:val="009C4E03"/>
    <w:rsid w:val="009E5430"/>
    <w:rsid w:val="009E6AD3"/>
    <w:rsid w:val="009F5472"/>
    <w:rsid w:val="00A03E17"/>
    <w:rsid w:val="00A0470C"/>
    <w:rsid w:val="00A10701"/>
    <w:rsid w:val="00A276C3"/>
    <w:rsid w:val="00A4534F"/>
    <w:rsid w:val="00A46BE4"/>
    <w:rsid w:val="00A55C1C"/>
    <w:rsid w:val="00A640C0"/>
    <w:rsid w:val="00A81D50"/>
    <w:rsid w:val="00A86A52"/>
    <w:rsid w:val="00AC4477"/>
    <w:rsid w:val="00AC46A1"/>
    <w:rsid w:val="00AC7B37"/>
    <w:rsid w:val="00AD37F7"/>
    <w:rsid w:val="00B033C4"/>
    <w:rsid w:val="00B07AE3"/>
    <w:rsid w:val="00B11357"/>
    <w:rsid w:val="00B11FE3"/>
    <w:rsid w:val="00B136A4"/>
    <w:rsid w:val="00B17BEC"/>
    <w:rsid w:val="00B25A34"/>
    <w:rsid w:val="00B33BC8"/>
    <w:rsid w:val="00B438B6"/>
    <w:rsid w:val="00B46077"/>
    <w:rsid w:val="00B50149"/>
    <w:rsid w:val="00B5530B"/>
    <w:rsid w:val="00B7735E"/>
    <w:rsid w:val="00B95A38"/>
    <w:rsid w:val="00BB4A0C"/>
    <w:rsid w:val="00BE38AC"/>
    <w:rsid w:val="00BF63D7"/>
    <w:rsid w:val="00BF780E"/>
    <w:rsid w:val="00C1109B"/>
    <w:rsid w:val="00C15E8E"/>
    <w:rsid w:val="00C22F04"/>
    <w:rsid w:val="00C340EE"/>
    <w:rsid w:val="00C36A2A"/>
    <w:rsid w:val="00C50298"/>
    <w:rsid w:val="00C530ED"/>
    <w:rsid w:val="00C6278E"/>
    <w:rsid w:val="00C66250"/>
    <w:rsid w:val="00C6726F"/>
    <w:rsid w:val="00C72B45"/>
    <w:rsid w:val="00C86D45"/>
    <w:rsid w:val="00C95795"/>
    <w:rsid w:val="00CA1E94"/>
    <w:rsid w:val="00CA38ED"/>
    <w:rsid w:val="00CB7578"/>
    <w:rsid w:val="00CD3956"/>
    <w:rsid w:val="00CF7465"/>
    <w:rsid w:val="00D06C5F"/>
    <w:rsid w:val="00D1092E"/>
    <w:rsid w:val="00D11410"/>
    <w:rsid w:val="00D177F1"/>
    <w:rsid w:val="00D23303"/>
    <w:rsid w:val="00D35CE4"/>
    <w:rsid w:val="00D52825"/>
    <w:rsid w:val="00D824E0"/>
    <w:rsid w:val="00D87997"/>
    <w:rsid w:val="00DA6217"/>
    <w:rsid w:val="00DC1A9B"/>
    <w:rsid w:val="00DC2E77"/>
    <w:rsid w:val="00DC3D68"/>
    <w:rsid w:val="00DC45F7"/>
    <w:rsid w:val="00DC5FB4"/>
    <w:rsid w:val="00DC7C4D"/>
    <w:rsid w:val="00DD6D69"/>
    <w:rsid w:val="00DF1801"/>
    <w:rsid w:val="00DF365B"/>
    <w:rsid w:val="00E0545C"/>
    <w:rsid w:val="00E059DA"/>
    <w:rsid w:val="00E13C49"/>
    <w:rsid w:val="00E239B2"/>
    <w:rsid w:val="00E42F7F"/>
    <w:rsid w:val="00E5471F"/>
    <w:rsid w:val="00E64E10"/>
    <w:rsid w:val="00E77B9F"/>
    <w:rsid w:val="00E92C8C"/>
    <w:rsid w:val="00E954BE"/>
    <w:rsid w:val="00E96BF8"/>
    <w:rsid w:val="00EA7A4F"/>
    <w:rsid w:val="00EB6BF0"/>
    <w:rsid w:val="00EC0090"/>
    <w:rsid w:val="00EC1525"/>
    <w:rsid w:val="00EC4F7C"/>
    <w:rsid w:val="00ED6A01"/>
    <w:rsid w:val="00EE0F3D"/>
    <w:rsid w:val="00EE3723"/>
    <w:rsid w:val="00EE4228"/>
    <w:rsid w:val="00F06897"/>
    <w:rsid w:val="00F17855"/>
    <w:rsid w:val="00F53B23"/>
    <w:rsid w:val="00F54271"/>
    <w:rsid w:val="00F6443C"/>
    <w:rsid w:val="00F92886"/>
    <w:rsid w:val="00F97AE7"/>
    <w:rsid w:val="00FA3358"/>
    <w:rsid w:val="00FB6537"/>
    <w:rsid w:val="00FC33C3"/>
    <w:rsid w:val="00FD49B6"/>
    <w:rsid w:val="00FD66D7"/>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color="none [3212]" stroke="f" strokecolor="#212120">
      <v:fill color="none [3212]" color2="#0070c0" rotate="t" type="gradient"/>
      <v:stroke color="#212120" color2="#fffffe" on="f"/>
      <v:shadow color="#8c8682" color2="#dbd5d3"/>
    </o:shapedefaults>
    <o:shapelayout v:ext="edit">
      <o:idmap v:ext="edit" data="1"/>
    </o:shapelayout>
  </w:shapeDefaults>
  <w:decimalSymbol w:val="."/>
  <w:listSeparator w:val=","/>
  <w15:docId w15:val="{A764ADFE-7ECE-4FC5-9FF1-C31B423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5C"/>
    <w:rPr>
      <w:sz w:val="20"/>
      <w:szCs w:val="20"/>
    </w:rPr>
  </w:style>
  <w:style w:type="paragraph" w:styleId="Heading1">
    <w:name w:val="heading 1"/>
    <w:basedOn w:val="Normal"/>
    <w:next w:val="Normal"/>
    <w:link w:val="Heading1Char"/>
    <w:uiPriority w:val="9"/>
    <w:qFormat/>
    <w:rsid w:val="008E197E"/>
    <w:pPr>
      <w:pBdr>
        <w:top w:val="single" w:sz="24" w:space="0" w:color="F2960E"/>
        <w:left w:val="single" w:sz="24" w:space="0" w:color="F2960E"/>
        <w:bottom w:val="single" w:sz="24" w:space="0" w:color="F2960E"/>
        <w:right w:val="single" w:sz="24" w:space="0" w:color="F2960E"/>
      </w:pBdr>
      <w:shd w:val="clear" w:color="auto" w:fill="F2960E"/>
      <w:spacing w:before="360" w:after="0"/>
      <w:outlineLvl w:val="0"/>
    </w:pPr>
    <w:rPr>
      <w:b/>
      <w:bCs/>
      <w:caps/>
      <w:color w:val="FFFFFF" w:themeColor="background1"/>
      <w:spacing w:val="15"/>
      <w:sz w:val="22"/>
      <w:szCs w:val="28"/>
    </w:rPr>
  </w:style>
  <w:style w:type="paragraph" w:styleId="Heading2">
    <w:name w:val="heading 2"/>
    <w:basedOn w:val="Normal"/>
    <w:next w:val="Normal"/>
    <w:link w:val="Heading2Char"/>
    <w:uiPriority w:val="9"/>
    <w:semiHidden/>
    <w:unhideWhenUsed/>
    <w:qFormat/>
    <w:rsid w:val="00E0545C"/>
    <w:pPr>
      <w:pBdr>
        <w:top w:val="single" w:sz="24" w:space="0" w:color="FFEFC9" w:themeColor="accent1" w:themeTint="33"/>
        <w:left w:val="single" w:sz="24" w:space="0" w:color="FFEFC9" w:themeColor="accent1" w:themeTint="33"/>
        <w:bottom w:val="single" w:sz="24" w:space="0" w:color="FFEFC9" w:themeColor="accent1" w:themeTint="33"/>
        <w:right w:val="single" w:sz="24" w:space="0" w:color="FFEFC9" w:themeColor="accent1" w:themeTint="33"/>
      </w:pBdr>
      <w:shd w:val="clear" w:color="auto" w:fill="FFEFC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0545C"/>
    <w:pPr>
      <w:pBdr>
        <w:top w:val="single" w:sz="6" w:space="2" w:color="F0AD00" w:themeColor="accent1"/>
        <w:left w:val="single" w:sz="6" w:space="2" w:color="F0AD00" w:themeColor="accent1"/>
      </w:pBdr>
      <w:spacing w:before="300" w:after="0"/>
      <w:outlineLvl w:val="2"/>
    </w:pPr>
    <w:rPr>
      <w:caps/>
      <w:color w:val="775500" w:themeColor="accent1" w:themeShade="7F"/>
      <w:spacing w:val="15"/>
      <w:sz w:val="22"/>
      <w:szCs w:val="22"/>
    </w:rPr>
  </w:style>
  <w:style w:type="paragraph" w:styleId="Heading4">
    <w:name w:val="heading 4"/>
    <w:basedOn w:val="Normal"/>
    <w:next w:val="Normal"/>
    <w:link w:val="Heading4Char"/>
    <w:uiPriority w:val="9"/>
    <w:semiHidden/>
    <w:unhideWhenUsed/>
    <w:qFormat/>
    <w:rsid w:val="00E0545C"/>
    <w:pPr>
      <w:pBdr>
        <w:top w:val="dotted" w:sz="6" w:space="2" w:color="F0AD00" w:themeColor="accent1"/>
        <w:left w:val="dotted" w:sz="6" w:space="2" w:color="F0AD00" w:themeColor="accent1"/>
      </w:pBdr>
      <w:spacing w:before="300" w:after="0"/>
      <w:outlineLvl w:val="3"/>
    </w:pPr>
    <w:rPr>
      <w:caps/>
      <w:color w:val="B38000" w:themeColor="accent1" w:themeShade="BF"/>
      <w:spacing w:val="10"/>
      <w:sz w:val="22"/>
      <w:szCs w:val="22"/>
    </w:rPr>
  </w:style>
  <w:style w:type="paragraph" w:styleId="Heading5">
    <w:name w:val="heading 5"/>
    <w:basedOn w:val="Normal"/>
    <w:next w:val="Normal"/>
    <w:link w:val="Heading5Char"/>
    <w:uiPriority w:val="9"/>
    <w:semiHidden/>
    <w:unhideWhenUsed/>
    <w:qFormat/>
    <w:rsid w:val="00E0545C"/>
    <w:pPr>
      <w:pBdr>
        <w:bottom w:val="single" w:sz="6" w:space="1" w:color="F0AD00" w:themeColor="accent1"/>
      </w:pBdr>
      <w:spacing w:before="300" w:after="0"/>
      <w:outlineLvl w:val="4"/>
    </w:pPr>
    <w:rPr>
      <w:caps/>
      <w:color w:val="B38000" w:themeColor="accent1" w:themeShade="BF"/>
      <w:spacing w:val="10"/>
      <w:sz w:val="22"/>
      <w:szCs w:val="22"/>
    </w:rPr>
  </w:style>
  <w:style w:type="paragraph" w:styleId="Heading6">
    <w:name w:val="heading 6"/>
    <w:basedOn w:val="Normal"/>
    <w:next w:val="Normal"/>
    <w:link w:val="Heading6Char"/>
    <w:uiPriority w:val="9"/>
    <w:semiHidden/>
    <w:unhideWhenUsed/>
    <w:qFormat/>
    <w:rsid w:val="00E0545C"/>
    <w:pPr>
      <w:pBdr>
        <w:bottom w:val="dotted" w:sz="6" w:space="1" w:color="F0AD00" w:themeColor="accent1"/>
      </w:pBdr>
      <w:spacing w:before="300" w:after="0"/>
      <w:outlineLvl w:val="5"/>
    </w:pPr>
    <w:rPr>
      <w:caps/>
      <w:color w:val="B38000" w:themeColor="accent1" w:themeShade="BF"/>
      <w:spacing w:val="10"/>
      <w:sz w:val="22"/>
      <w:szCs w:val="22"/>
    </w:rPr>
  </w:style>
  <w:style w:type="paragraph" w:styleId="Heading7">
    <w:name w:val="heading 7"/>
    <w:basedOn w:val="Normal"/>
    <w:next w:val="Normal"/>
    <w:link w:val="Heading7Char"/>
    <w:uiPriority w:val="9"/>
    <w:semiHidden/>
    <w:unhideWhenUsed/>
    <w:qFormat/>
    <w:rsid w:val="00E0545C"/>
    <w:pPr>
      <w:spacing w:before="300" w:after="0"/>
      <w:outlineLvl w:val="6"/>
    </w:pPr>
    <w:rPr>
      <w:caps/>
      <w:color w:val="B38000" w:themeColor="accent1" w:themeShade="BF"/>
      <w:spacing w:val="10"/>
      <w:sz w:val="22"/>
      <w:szCs w:val="22"/>
    </w:rPr>
  </w:style>
  <w:style w:type="paragraph" w:styleId="Heading8">
    <w:name w:val="heading 8"/>
    <w:basedOn w:val="Normal"/>
    <w:next w:val="Normal"/>
    <w:link w:val="Heading8Char"/>
    <w:uiPriority w:val="9"/>
    <w:semiHidden/>
    <w:unhideWhenUsed/>
    <w:qFormat/>
    <w:rsid w:val="00E054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054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7E"/>
    <w:rPr>
      <w:b/>
      <w:bCs/>
      <w:caps/>
      <w:color w:val="FFFFFF" w:themeColor="background1"/>
      <w:spacing w:val="15"/>
      <w:szCs w:val="28"/>
      <w:shd w:val="clear" w:color="auto" w:fill="F2960E"/>
    </w:rPr>
  </w:style>
  <w:style w:type="character" w:customStyle="1" w:styleId="Heading2Char">
    <w:name w:val="Heading 2 Char"/>
    <w:basedOn w:val="DefaultParagraphFont"/>
    <w:link w:val="Heading2"/>
    <w:uiPriority w:val="9"/>
    <w:semiHidden/>
    <w:rsid w:val="00E0545C"/>
    <w:rPr>
      <w:caps/>
      <w:spacing w:val="15"/>
      <w:shd w:val="clear" w:color="auto" w:fill="FFEFC9" w:themeFill="accent1" w:themeFillTint="33"/>
    </w:rPr>
  </w:style>
  <w:style w:type="character" w:customStyle="1" w:styleId="Heading3Char">
    <w:name w:val="Heading 3 Char"/>
    <w:basedOn w:val="DefaultParagraphFont"/>
    <w:link w:val="Heading3"/>
    <w:uiPriority w:val="9"/>
    <w:semiHidden/>
    <w:rsid w:val="00E0545C"/>
    <w:rPr>
      <w:caps/>
      <w:color w:val="775500" w:themeColor="accent1" w:themeShade="7F"/>
      <w:spacing w:val="15"/>
    </w:rPr>
  </w:style>
  <w:style w:type="character" w:customStyle="1" w:styleId="Heading4Char">
    <w:name w:val="Heading 4 Char"/>
    <w:basedOn w:val="DefaultParagraphFont"/>
    <w:link w:val="Heading4"/>
    <w:uiPriority w:val="9"/>
    <w:semiHidden/>
    <w:rsid w:val="00E0545C"/>
    <w:rPr>
      <w:caps/>
      <w:color w:val="B38000" w:themeColor="accent1" w:themeShade="BF"/>
      <w:spacing w:val="10"/>
    </w:rPr>
  </w:style>
  <w:style w:type="character" w:customStyle="1" w:styleId="Heading5Char">
    <w:name w:val="Heading 5 Char"/>
    <w:basedOn w:val="DefaultParagraphFont"/>
    <w:link w:val="Heading5"/>
    <w:uiPriority w:val="9"/>
    <w:semiHidden/>
    <w:rsid w:val="00E0545C"/>
    <w:rPr>
      <w:caps/>
      <w:color w:val="B38000" w:themeColor="accent1" w:themeShade="BF"/>
      <w:spacing w:val="10"/>
    </w:rPr>
  </w:style>
  <w:style w:type="character" w:customStyle="1" w:styleId="Heading6Char">
    <w:name w:val="Heading 6 Char"/>
    <w:basedOn w:val="DefaultParagraphFont"/>
    <w:link w:val="Heading6"/>
    <w:uiPriority w:val="9"/>
    <w:semiHidden/>
    <w:rsid w:val="00E0545C"/>
    <w:rPr>
      <w:caps/>
      <w:color w:val="B38000" w:themeColor="accent1" w:themeShade="BF"/>
      <w:spacing w:val="10"/>
    </w:rPr>
  </w:style>
  <w:style w:type="character" w:customStyle="1" w:styleId="Heading7Char">
    <w:name w:val="Heading 7 Char"/>
    <w:basedOn w:val="DefaultParagraphFont"/>
    <w:link w:val="Heading7"/>
    <w:uiPriority w:val="9"/>
    <w:semiHidden/>
    <w:rsid w:val="00E0545C"/>
    <w:rPr>
      <w:caps/>
      <w:color w:val="B38000" w:themeColor="accent1" w:themeShade="BF"/>
      <w:spacing w:val="10"/>
    </w:rPr>
  </w:style>
  <w:style w:type="character" w:customStyle="1" w:styleId="Heading8Char">
    <w:name w:val="Heading 8 Char"/>
    <w:basedOn w:val="DefaultParagraphFont"/>
    <w:link w:val="Heading8"/>
    <w:uiPriority w:val="9"/>
    <w:semiHidden/>
    <w:rsid w:val="00E0545C"/>
    <w:rPr>
      <w:caps/>
      <w:spacing w:val="10"/>
      <w:sz w:val="18"/>
      <w:szCs w:val="18"/>
    </w:rPr>
  </w:style>
  <w:style w:type="character" w:customStyle="1" w:styleId="Heading9Char">
    <w:name w:val="Heading 9 Char"/>
    <w:basedOn w:val="DefaultParagraphFont"/>
    <w:link w:val="Heading9"/>
    <w:uiPriority w:val="9"/>
    <w:semiHidden/>
    <w:rsid w:val="00E0545C"/>
    <w:rPr>
      <w:i/>
      <w:caps/>
      <w:spacing w:val="10"/>
      <w:sz w:val="18"/>
      <w:szCs w:val="18"/>
    </w:rPr>
  </w:style>
  <w:style w:type="paragraph" w:styleId="Caption">
    <w:name w:val="caption"/>
    <w:basedOn w:val="Normal"/>
    <w:next w:val="Normal"/>
    <w:uiPriority w:val="35"/>
    <w:semiHidden/>
    <w:unhideWhenUsed/>
    <w:qFormat/>
    <w:rsid w:val="00E0545C"/>
    <w:rPr>
      <w:b/>
      <w:bCs/>
      <w:color w:val="B38000" w:themeColor="accent1" w:themeShade="BF"/>
      <w:sz w:val="16"/>
      <w:szCs w:val="16"/>
    </w:rPr>
  </w:style>
  <w:style w:type="paragraph" w:styleId="Title">
    <w:name w:val="Title"/>
    <w:basedOn w:val="Normal"/>
    <w:next w:val="Normal"/>
    <w:link w:val="TitleChar"/>
    <w:uiPriority w:val="10"/>
    <w:qFormat/>
    <w:rsid w:val="00E0545C"/>
    <w:pPr>
      <w:spacing w:before="720"/>
    </w:pPr>
    <w:rPr>
      <w:caps/>
      <w:color w:val="F0AD00" w:themeColor="accent1"/>
      <w:spacing w:val="10"/>
      <w:kern w:val="28"/>
      <w:sz w:val="52"/>
      <w:szCs w:val="52"/>
    </w:rPr>
  </w:style>
  <w:style w:type="character" w:customStyle="1" w:styleId="TitleChar">
    <w:name w:val="Title Char"/>
    <w:basedOn w:val="DefaultParagraphFont"/>
    <w:link w:val="Title"/>
    <w:uiPriority w:val="10"/>
    <w:rsid w:val="00E0545C"/>
    <w:rPr>
      <w:caps/>
      <w:color w:val="F0AD00" w:themeColor="accent1"/>
      <w:spacing w:val="10"/>
      <w:kern w:val="28"/>
      <w:sz w:val="52"/>
      <w:szCs w:val="52"/>
    </w:rPr>
  </w:style>
  <w:style w:type="paragraph" w:styleId="Subtitle">
    <w:name w:val="Subtitle"/>
    <w:basedOn w:val="Normal"/>
    <w:next w:val="Normal"/>
    <w:link w:val="SubtitleChar"/>
    <w:uiPriority w:val="11"/>
    <w:qFormat/>
    <w:rsid w:val="00E054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0545C"/>
    <w:rPr>
      <w:caps/>
      <w:color w:val="595959" w:themeColor="text1" w:themeTint="A6"/>
      <w:spacing w:val="10"/>
      <w:sz w:val="24"/>
      <w:szCs w:val="24"/>
    </w:rPr>
  </w:style>
  <w:style w:type="character" w:styleId="Strong">
    <w:name w:val="Strong"/>
    <w:uiPriority w:val="22"/>
    <w:qFormat/>
    <w:rsid w:val="00E0545C"/>
    <w:rPr>
      <w:b/>
      <w:bCs/>
    </w:rPr>
  </w:style>
  <w:style w:type="character" w:styleId="Emphasis">
    <w:name w:val="Emphasis"/>
    <w:uiPriority w:val="20"/>
    <w:qFormat/>
    <w:rsid w:val="00E0545C"/>
    <w:rPr>
      <w:caps/>
      <w:color w:val="775500" w:themeColor="accent1" w:themeShade="7F"/>
      <w:spacing w:val="5"/>
    </w:rPr>
  </w:style>
  <w:style w:type="paragraph" w:styleId="NoSpacing">
    <w:name w:val="No Spacing"/>
    <w:basedOn w:val="Normal"/>
    <w:link w:val="NoSpacingChar"/>
    <w:uiPriority w:val="1"/>
    <w:qFormat/>
    <w:rsid w:val="00E0545C"/>
    <w:pPr>
      <w:spacing w:before="0" w:after="0" w:line="240" w:lineRule="auto"/>
    </w:pPr>
  </w:style>
  <w:style w:type="character" w:customStyle="1" w:styleId="NoSpacingChar">
    <w:name w:val="No Spacing Char"/>
    <w:basedOn w:val="DefaultParagraphFont"/>
    <w:link w:val="NoSpacing"/>
    <w:uiPriority w:val="1"/>
    <w:rsid w:val="00E0545C"/>
    <w:rPr>
      <w:sz w:val="20"/>
      <w:szCs w:val="20"/>
    </w:rPr>
  </w:style>
  <w:style w:type="paragraph" w:styleId="ListParagraph">
    <w:name w:val="List Paragraph"/>
    <w:basedOn w:val="Normal"/>
    <w:uiPriority w:val="34"/>
    <w:qFormat/>
    <w:rsid w:val="00E0545C"/>
    <w:pPr>
      <w:ind w:left="720"/>
      <w:contextualSpacing/>
    </w:pPr>
  </w:style>
  <w:style w:type="paragraph" w:styleId="Quote">
    <w:name w:val="Quote"/>
    <w:basedOn w:val="Normal"/>
    <w:next w:val="Normal"/>
    <w:link w:val="QuoteChar"/>
    <w:uiPriority w:val="29"/>
    <w:qFormat/>
    <w:rsid w:val="00E0545C"/>
    <w:rPr>
      <w:i/>
      <w:iCs/>
    </w:rPr>
  </w:style>
  <w:style w:type="character" w:customStyle="1" w:styleId="QuoteChar">
    <w:name w:val="Quote Char"/>
    <w:basedOn w:val="DefaultParagraphFont"/>
    <w:link w:val="Quote"/>
    <w:uiPriority w:val="29"/>
    <w:rsid w:val="00E0545C"/>
    <w:rPr>
      <w:i/>
      <w:iCs/>
      <w:sz w:val="20"/>
      <w:szCs w:val="20"/>
    </w:rPr>
  </w:style>
  <w:style w:type="paragraph" w:styleId="IntenseQuote">
    <w:name w:val="Intense Quote"/>
    <w:basedOn w:val="Normal"/>
    <w:next w:val="Normal"/>
    <w:link w:val="IntenseQuoteChar"/>
    <w:uiPriority w:val="30"/>
    <w:qFormat/>
    <w:rsid w:val="00E0545C"/>
    <w:pPr>
      <w:pBdr>
        <w:top w:val="single" w:sz="4" w:space="10" w:color="F0AD00" w:themeColor="accent1"/>
        <w:left w:val="single" w:sz="4" w:space="10" w:color="F0AD00" w:themeColor="accent1"/>
      </w:pBdr>
      <w:spacing w:after="0"/>
      <w:ind w:left="1296" w:right="1152"/>
      <w:jc w:val="both"/>
    </w:pPr>
    <w:rPr>
      <w:i/>
      <w:iCs/>
      <w:color w:val="F0AD00" w:themeColor="accent1"/>
    </w:rPr>
  </w:style>
  <w:style w:type="character" w:customStyle="1" w:styleId="IntenseQuoteChar">
    <w:name w:val="Intense Quote Char"/>
    <w:basedOn w:val="DefaultParagraphFont"/>
    <w:link w:val="IntenseQuote"/>
    <w:uiPriority w:val="30"/>
    <w:rsid w:val="00E0545C"/>
    <w:rPr>
      <w:i/>
      <w:iCs/>
      <w:color w:val="F0AD00" w:themeColor="accent1"/>
      <w:sz w:val="20"/>
      <w:szCs w:val="20"/>
    </w:rPr>
  </w:style>
  <w:style w:type="character" w:styleId="SubtleEmphasis">
    <w:name w:val="Subtle Emphasis"/>
    <w:uiPriority w:val="19"/>
    <w:qFormat/>
    <w:rsid w:val="00E0545C"/>
    <w:rPr>
      <w:i/>
      <w:iCs/>
      <w:color w:val="775500" w:themeColor="accent1" w:themeShade="7F"/>
    </w:rPr>
  </w:style>
  <w:style w:type="character" w:styleId="IntenseEmphasis">
    <w:name w:val="Intense Emphasis"/>
    <w:uiPriority w:val="21"/>
    <w:qFormat/>
    <w:rsid w:val="00E0545C"/>
    <w:rPr>
      <w:b/>
      <w:bCs/>
      <w:caps/>
      <w:color w:val="775500" w:themeColor="accent1" w:themeShade="7F"/>
      <w:spacing w:val="10"/>
    </w:rPr>
  </w:style>
  <w:style w:type="character" w:styleId="SubtleReference">
    <w:name w:val="Subtle Reference"/>
    <w:uiPriority w:val="31"/>
    <w:qFormat/>
    <w:rsid w:val="00E0545C"/>
    <w:rPr>
      <w:b/>
      <w:bCs/>
      <w:color w:val="F0AD00" w:themeColor="accent1"/>
    </w:rPr>
  </w:style>
  <w:style w:type="character" w:styleId="IntenseReference">
    <w:name w:val="Intense Reference"/>
    <w:uiPriority w:val="32"/>
    <w:qFormat/>
    <w:rsid w:val="00E0545C"/>
    <w:rPr>
      <w:b/>
      <w:bCs/>
      <w:i/>
      <w:iCs/>
      <w:caps/>
      <w:color w:val="F0AD00" w:themeColor="accent1"/>
    </w:rPr>
  </w:style>
  <w:style w:type="character" w:styleId="BookTitle">
    <w:name w:val="Book Title"/>
    <w:uiPriority w:val="33"/>
    <w:qFormat/>
    <w:rsid w:val="00E0545C"/>
    <w:rPr>
      <w:b/>
      <w:bCs/>
      <w:i/>
      <w:iCs/>
      <w:spacing w:val="9"/>
    </w:rPr>
  </w:style>
  <w:style w:type="paragraph" w:styleId="TOCHeading">
    <w:name w:val="TOC Heading"/>
    <w:basedOn w:val="Heading1"/>
    <w:next w:val="Normal"/>
    <w:uiPriority w:val="39"/>
    <w:semiHidden/>
    <w:unhideWhenUsed/>
    <w:qFormat/>
    <w:rsid w:val="00E0545C"/>
    <w:pPr>
      <w:outlineLvl w:val="9"/>
    </w:pPr>
  </w:style>
  <w:style w:type="paragraph" w:styleId="BalloonText">
    <w:name w:val="Balloon Text"/>
    <w:basedOn w:val="Normal"/>
    <w:link w:val="BalloonTextChar"/>
    <w:uiPriority w:val="99"/>
    <w:semiHidden/>
    <w:unhideWhenUsed/>
    <w:rsid w:val="00A2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C3"/>
    <w:rPr>
      <w:rFonts w:ascii="Tahoma" w:hAnsi="Tahoma" w:cs="Tahoma"/>
      <w:sz w:val="16"/>
      <w:szCs w:val="16"/>
      <w:lang w:bidi="ar-SA"/>
    </w:rPr>
  </w:style>
  <w:style w:type="paragraph" w:styleId="Header">
    <w:name w:val="header"/>
    <w:basedOn w:val="Normal"/>
    <w:link w:val="HeaderChar"/>
    <w:unhideWhenUsed/>
    <w:rsid w:val="004872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7283"/>
    <w:rPr>
      <w:lang w:bidi="ar-SA"/>
    </w:rPr>
  </w:style>
  <w:style w:type="paragraph" w:styleId="Footer">
    <w:name w:val="footer"/>
    <w:basedOn w:val="Normal"/>
    <w:link w:val="FooterChar"/>
    <w:uiPriority w:val="99"/>
    <w:unhideWhenUsed/>
    <w:rsid w:val="0048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83"/>
    <w:rPr>
      <w:lang w:bidi="ar-SA"/>
    </w:rPr>
  </w:style>
  <w:style w:type="table" w:styleId="ColorfulGrid-Accent1">
    <w:name w:val="Colorful Grid Accent 1"/>
    <w:basedOn w:val="TableNormal"/>
    <w:uiPriority w:val="73"/>
    <w:rsid w:val="00146C75"/>
    <w:pPr>
      <w:spacing w:before="0" w:after="0" w:line="240" w:lineRule="auto"/>
    </w:pPr>
    <w:rPr>
      <w:color w:val="000000" w:themeColor="text1"/>
      <w:lang w:bidi="ar-SA"/>
    </w:rPr>
    <w:tblPr>
      <w:tblStyleRowBandSize w:val="1"/>
      <w:tblStyleColBandSize w:val="1"/>
      <w:tblBorders>
        <w:insideH w:val="single" w:sz="4" w:space="0" w:color="FFFFFF" w:themeColor="background1"/>
      </w:tblBorders>
    </w:tblPr>
    <w:tcPr>
      <w:shd w:val="clear" w:color="auto" w:fill="FFEFC9" w:themeFill="accent1" w:themeFillTint="33"/>
    </w:tcPr>
    <w:tblStylePr w:type="firstRow">
      <w:rPr>
        <w:b/>
        <w:bCs/>
      </w:rPr>
      <w:tblPr/>
      <w:tcPr>
        <w:shd w:val="clear" w:color="auto" w:fill="FFE093" w:themeFill="accent1" w:themeFillTint="66"/>
      </w:tcPr>
    </w:tblStylePr>
    <w:tblStylePr w:type="lastRow">
      <w:rPr>
        <w:b/>
        <w:bCs/>
        <w:color w:val="000000" w:themeColor="text1"/>
      </w:rPr>
      <w:tblPr/>
      <w:tcPr>
        <w:shd w:val="clear" w:color="auto" w:fill="FFE093" w:themeFill="accent1" w:themeFillTint="66"/>
      </w:tcPr>
    </w:tblStylePr>
    <w:tblStylePr w:type="firstCol">
      <w:rPr>
        <w:color w:val="FFFFFF" w:themeColor="background1"/>
      </w:rPr>
      <w:tblPr/>
      <w:tcPr>
        <w:shd w:val="clear" w:color="auto" w:fill="B38000" w:themeFill="accent1" w:themeFillShade="BF"/>
      </w:tcPr>
    </w:tblStylePr>
    <w:tblStylePr w:type="lastCol">
      <w:rPr>
        <w:color w:val="FFFFFF" w:themeColor="background1"/>
      </w:rPr>
      <w:tblPr/>
      <w:tcPr>
        <w:shd w:val="clear" w:color="auto" w:fill="B38000" w:themeFill="accent1" w:themeFillShade="BF"/>
      </w:tcPr>
    </w:tblStylePr>
    <w:tblStylePr w:type="band1Vert">
      <w:tblPr/>
      <w:tcPr>
        <w:shd w:val="clear" w:color="auto" w:fill="FFD878" w:themeFill="accent1" w:themeFillTint="7F"/>
      </w:tcPr>
    </w:tblStylePr>
    <w:tblStylePr w:type="band1Horz">
      <w:tblPr/>
      <w:tcPr>
        <w:shd w:val="clear" w:color="auto" w:fill="FFD878" w:themeFill="accent1" w:themeFillTint="7F"/>
      </w:tcPr>
    </w:tblStylePr>
  </w:style>
  <w:style w:type="table" w:customStyle="1" w:styleId="LightList-Accent11">
    <w:name w:val="Light List - Accent 11"/>
    <w:basedOn w:val="TableNormal"/>
    <w:uiPriority w:val="61"/>
    <w:rsid w:val="001D22AB"/>
    <w:pPr>
      <w:spacing w:before="0"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paragraph" w:styleId="BodyText2">
    <w:name w:val="Body Text 2"/>
    <w:basedOn w:val="Normal"/>
    <w:link w:val="BodyText2Char"/>
    <w:rsid w:val="001D2919"/>
    <w:pPr>
      <w:spacing w:after="0" w:line="360" w:lineRule="auto"/>
    </w:pPr>
    <w:rPr>
      <w:rFonts w:ascii="Arial" w:eastAsia="Times New Roman" w:hAnsi="Arial" w:cs="Times New Roman"/>
      <w:b/>
      <w:i/>
      <w:sz w:val="24"/>
      <w:lang w:val="en-AU" w:eastAsia="en-AU"/>
    </w:rPr>
  </w:style>
  <w:style w:type="character" w:customStyle="1" w:styleId="BodyText2Char">
    <w:name w:val="Body Text 2 Char"/>
    <w:basedOn w:val="DefaultParagraphFont"/>
    <w:link w:val="BodyText2"/>
    <w:rsid w:val="001D2919"/>
    <w:rPr>
      <w:rFonts w:ascii="Arial" w:eastAsia="Times New Roman" w:hAnsi="Arial" w:cs="Times New Roman"/>
      <w:b/>
      <w:i/>
      <w:sz w:val="24"/>
      <w:szCs w:val="20"/>
      <w:lang w:val="en-AU" w:eastAsia="en-AU" w:bidi="ar-SA"/>
    </w:rPr>
  </w:style>
  <w:style w:type="paragraph" w:styleId="BodyText3">
    <w:name w:val="Body Text 3"/>
    <w:basedOn w:val="Normal"/>
    <w:link w:val="BodyText3Char"/>
    <w:rsid w:val="001D2919"/>
    <w:pPr>
      <w:spacing w:after="120" w:line="240" w:lineRule="auto"/>
    </w:pPr>
    <w:rPr>
      <w:rFonts w:ascii="Times New Roman" w:eastAsia="Times New Roman" w:hAnsi="Times New Roman" w:cs="Times New Roman"/>
      <w:color w:val="000000"/>
      <w:kern w:val="28"/>
      <w:sz w:val="16"/>
      <w:szCs w:val="16"/>
      <w:lang w:val="en-AU" w:eastAsia="en-AU"/>
    </w:rPr>
  </w:style>
  <w:style w:type="character" w:customStyle="1" w:styleId="BodyText3Char">
    <w:name w:val="Body Text 3 Char"/>
    <w:basedOn w:val="DefaultParagraphFont"/>
    <w:link w:val="BodyText3"/>
    <w:rsid w:val="001D2919"/>
    <w:rPr>
      <w:rFonts w:ascii="Times New Roman" w:eastAsia="Times New Roman" w:hAnsi="Times New Roman" w:cs="Times New Roman"/>
      <w:color w:val="000000"/>
      <w:kern w:val="28"/>
      <w:sz w:val="16"/>
      <w:szCs w:val="16"/>
      <w:lang w:val="en-AU" w:eastAsia="en-AU" w:bidi="ar-SA"/>
    </w:rPr>
  </w:style>
  <w:style w:type="table" w:styleId="TableGrid">
    <w:name w:val="Table Grid"/>
    <w:basedOn w:val="TableNormal"/>
    <w:rsid w:val="00E0545C"/>
    <w:pPr>
      <w:spacing w:before="0"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6443C"/>
    <w:rPr>
      <w:color w:val="0000FF"/>
      <w:u w:val="single"/>
    </w:rPr>
  </w:style>
  <w:style w:type="paragraph" w:styleId="NormalWeb">
    <w:name w:val="Normal (Web)"/>
    <w:basedOn w:val="Normal"/>
    <w:uiPriority w:val="99"/>
    <w:semiHidden/>
    <w:unhideWhenUsed/>
    <w:rsid w:val="00F6443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6802">
      <w:bodyDiv w:val="1"/>
      <w:marLeft w:val="0"/>
      <w:marRight w:val="0"/>
      <w:marTop w:val="0"/>
      <w:marBottom w:val="0"/>
      <w:divBdr>
        <w:top w:val="none" w:sz="0" w:space="0" w:color="auto"/>
        <w:left w:val="none" w:sz="0" w:space="0" w:color="auto"/>
        <w:bottom w:val="none" w:sz="0" w:space="0" w:color="auto"/>
        <w:right w:val="none" w:sz="0" w:space="0" w:color="auto"/>
      </w:divBdr>
    </w:div>
    <w:div w:id="714737271">
      <w:bodyDiv w:val="1"/>
      <w:marLeft w:val="0"/>
      <w:marRight w:val="0"/>
      <w:marTop w:val="0"/>
      <w:marBottom w:val="0"/>
      <w:divBdr>
        <w:top w:val="none" w:sz="0" w:space="0" w:color="auto"/>
        <w:left w:val="none" w:sz="0" w:space="0" w:color="auto"/>
        <w:bottom w:val="none" w:sz="0" w:space="0" w:color="auto"/>
        <w:right w:val="none" w:sz="0" w:space="0" w:color="auto"/>
      </w:divBdr>
    </w:div>
    <w:div w:id="1338650768">
      <w:bodyDiv w:val="1"/>
      <w:marLeft w:val="0"/>
      <w:marRight w:val="0"/>
      <w:marTop w:val="0"/>
      <w:marBottom w:val="0"/>
      <w:divBdr>
        <w:top w:val="none" w:sz="0" w:space="0" w:color="auto"/>
        <w:left w:val="none" w:sz="0" w:space="0" w:color="auto"/>
        <w:bottom w:val="none" w:sz="0" w:space="0" w:color="auto"/>
        <w:right w:val="none" w:sz="0" w:space="0" w:color="auto"/>
      </w:divBdr>
    </w:div>
    <w:div w:id="1526363593">
      <w:bodyDiv w:val="1"/>
      <w:marLeft w:val="0"/>
      <w:marRight w:val="0"/>
      <w:marTop w:val="0"/>
      <w:marBottom w:val="0"/>
      <w:divBdr>
        <w:top w:val="none" w:sz="0" w:space="0" w:color="auto"/>
        <w:left w:val="none" w:sz="0" w:space="0" w:color="auto"/>
        <w:bottom w:val="none" w:sz="0" w:space="0" w:color="auto"/>
        <w:right w:val="none" w:sz="0" w:space="0" w:color="auto"/>
      </w:divBdr>
      <w:divsChild>
        <w:div w:id="2091147370">
          <w:marLeft w:val="0"/>
          <w:marRight w:val="0"/>
          <w:marTop w:val="0"/>
          <w:marBottom w:val="0"/>
          <w:divBdr>
            <w:top w:val="none" w:sz="0" w:space="0" w:color="auto"/>
            <w:left w:val="none" w:sz="0" w:space="0" w:color="auto"/>
            <w:bottom w:val="none" w:sz="0" w:space="0" w:color="auto"/>
            <w:right w:val="none" w:sz="0" w:space="0" w:color="auto"/>
          </w:divBdr>
          <w:divsChild>
            <w:div w:id="243998008">
              <w:marLeft w:val="0"/>
              <w:marRight w:val="0"/>
              <w:marTop w:val="0"/>
              <w:marBottom w:val="0"/>
              <w:divBdr>
                <w:top w:val="none" w:sz="0" w:space="0" w:color="auto"/>
                <w:left w:val="none" w:sz="0" w:space="0" w:color="auto"/>
                <w:bottom w:val="none" w:sz="0" w:space="0" w:color="auto"/>
                <w:right w:val="none" w:sz="0" w:space="0" w:color="auto"/>
              </w:divBdr>
              <w:divsChild>
                <w:div w:id="1976177609">
                  <w:marLeft w:val="0"/>
                  <w:marRight w:val="0"/>
                  <w:marTop w:val="0"/>
                  <w:marBottom w:val="0"/>
                  <w:divBdr>
                    <w:top w:val="none" w:sz="0" w:space="0" w:color="auto"/>
                    <w:left w:val="none" w:sz="0" w:space="0" w:color="auto"/>
                    <w:bottom w:val="none" w:sz="0" w:space="0" w:color="auto"/>
                    <w:right w:val="none" w:sz="0" w:space="0" w:color="auto"/>
                  </w:divBdr>
                  <w:divsChild>
                    <w:div w:id="243295832">
                      <w:marLeft w:val="0"/>
                      <w:marRight w:val="0"/>
                      <w:marTop w:val="0"/>
                      <w:marBottom w:val="0"/>
                      <w:divBdr>
                        <w:top w:val="none" w:sz="0" w:space="0" w:color="auto"/>
                        <w:left w:val="none" w:sz="0" w:space="0" w:color="auto"/>
                        <w:bottom w:val="none" w:sz="0" w:space="0" w:color="auto"/>
                        <w:right w:val="none" w:sz="0" w:space="0" w:color="auto"/>
                      </w:divBdr>
                      <w:divsChild>
                        <w:div w:id="1564875905">
                          <w:marLeft w:val="0"/>
                          <w:marRight w:val="0"/>
                          <w:marTop w:val="0"/>
                          <w:marBottom w:val="0"/>
                          <w:divBdr>
                            <w:top w:val="none" w:sz="0" w:space="0" w:color="auto"/>
                            <w:left w:val="none" w:sz="0" w:space="0" w:color="auto"/>
                            <w:bottom w:val="none" w:sz="0" w:space="0" w:color="auto"/>
                            <w:right w:val="none" w:sz="0" w:space="0" w:color="auto"/>
                          </w:divBdr>
                          <w:divsChild>
                            <w:div w:id="1645818055">
                              <w:marLeft w:val="0"/>
                              <w:marRight w:val="0"/>
                              <w:marTop w:val="0"/>
                              <w:marBottom w:val="0"/>
                              <w:divBdr>
                                <w:top w:val="none" w:sz="0" w:space="0" w:color="auto"/>
                                <w:left w:val="none" w:sz="0" w:space="0" w:color="auto"/>
                                <w:bottom w:val="none" w:sz="0" w:space="0" w:color="auto"/>
                                <w:right w:val="none" w:sz="0" w:space="0" w:color="auto"/>
                              </w:divBdr>
                              <w:divsChild>
                                <w:div w:id="1695036148">
                                  <w:marLeft w:val="0"/>
                                  <w:marRight w:val="0"/>
                                  <w:marTop w:val="0"/>
                                  <w:marBottom w:val="0"/>
                                  <w:divBdr>
                                    <w:top w:val="none" w:sz="0" w:space="0" w:color="auto"/>
                                    <w:left w:val="none" w:sz="0" w:space="0" w:color="auto"/>
                                    <w:bottom w:val="none" w:sz="0" w:space="0" w:color="auto"/>
                                    <w:right w:val="none" w:sz="0" w:space="0" w:color="auto"/>
                                  </w:divBdr>
                                  <w:divsChild>
                                    <w:div w:id="513110500">
                                      <w:marLeft w:val="0"/>
                                      <w:marRight w:val="0"/>
                                      <w:marTop w:val="0"/>
                                      <w:marBottom w:val="0"/>
                                      <w:divBdr>
                                        <w:top w:val="none" w:sz="0" w:space="0" w:color="auto"/>
                                        <w:left w:val="none" w:sz="0" w:space="0" w:color="auto"/>
                                        <w:bottom w:val="none" w:sz="0" w:space="0" w:color="auto"/>
                                        <w:right w:val="none" w:sz="0" w:space="0" w:color="auto"/>
                                      </w:divBdr>
                                      <w:divsChild>
                                        <w:div w:id="1490631658">
                                          <w:marLeft w:val="0"/>
                                          <w:marRight w:val="0"/>
                                          <w:marTop w:val="0"/>
                                          <w:marBottom w:val="0"/>
                                          <w:divBdr>
                                            <w:top w:val="none" w:sz="0" w:space="0" w:color="auto"/>
                                            <w:left w:val="none" w:sz="0" w:space="0" w:color="auto"/>
                                            <w:bottom w:val="none" w:sz="0" w:space="0" w:color="auto"/>
                                            <w:right w:val="none" w:sz="0" w:space="0" w:color="auto"/>
                                          </w:divBdr>
                                          <w:divsChild>
                                            <w:div w:id="1952588801">
                                              <w:marLeft w:val="0"/>
                                              <w:marRight w:val="0"/>
                                              <w:marTop w:val="0"/>
                                              <w:marBottom w:val="0"/>
                                              <w:divBdr>
                                                <w:top w:val="none" w:sz="0" w:space="0" w:color="auto"/>
                                                <w:left w:val="none" w:sz="0" w:space="0" w:color="auto"/>
                                                <w:bottom w:val="none" w:sz="0" w:space="0" w:color="auto"/>
                                                <w:right w:val="none" w:sz="0" w:space="0" w:color="auto"/>
                                              </w:divBdr>
                                              <w:divsChild>
                                                <w:div w:id="1838299563">
                                                  <w:marLeft w:val="0"/>
                                                  <w:marRight w:val="0"/>
                                                  <w:marTop w:val="0"/>
                                                  <w:marBottom w:val="0"/>
                                                  <w:divBdr>
                                                    <w:top w:val="none" w:sz="0" w:space="0" w:color="auto"/>
                                                    <w:left w:val="none" w:sz="0" w:space="0" w:color="auto"/>
                                                    <w:bottom w:val="none" w:sz="0" w:space="0" w:color="auto"/>
                                                    <w:right w:val="none" w:sz="0" w:space="0" w:color="auto"/>
                                                  </w:divBdr>
                                                  <w:divsChild>
                                                    <w:div w:id="23331853">
                                                      <w:marLeft w:val="0"/>
                                                      <w:marRight w:val="0"/>
                                                      <w:marTop w:val="0"/>
                                                      <w:marBottom w:val="0"/>
                                                      <w:divBdr>
                                                        <w:top w:val="none" w:sz="0" w:space="0" w:color="auto"/>
                                                        <w:left w:val="none" w:sz="0" w:space="0" w:color="auto"/>
                                                        <w:bottom w:val="none" w:sz="0" w:space="0" w:color="auto"/>
                                                        <w:right w:val="none" w:sz="0" w:space="0" w:color="auto"/>
                                                      </w:divBdr>
                                                      <w:divsChild>
                                                        <w:div w:id="1572232215">
                                                          <w:marLeft w:val="0"/>
                                                          <w:marRight w:val="0"/>
                                                          <w:marTop w:val="0"/>
                                                          <w:marBottom w:val="0"/>
                                                          <w:divBdr>
                                                            <w:top w:val="none" w:sz="0" w:space="0" w:color="auto"/>
                                                            <w:left w:val="none" w:sz="0" w:space="0" w:color="auto"/>
                                                            <w:bottom w:val="none" w:sz="0" w:space="0" w:color="auto"/>
                                                            <w:right w:val="none" w:sz="0" w:space="0" w:color="auto"/>
                                                          </w:divBdr>
                                                          <w:divsChild>
                                                            <w:div w:id="352152182">
                                                              <w:marLeft w:val="0"/>
                                                              <w:marRight w:val="0"/>
                                                              <w:marTop w:val="0"/>
                                                              <w:marBottom w:val="0"/>
                                                              <w:divBdr>
                                                                <w:top w:val="none" w:sz="0" w:space="0" w:color="auto"/>
                                                                <w:left w:val="none" w:sz="0" w:space="0" w:color="auto"/>
                                                                <w:bottom w:val="none" w:sz="0" w:space="0" w:color="auto"/>
                                                                <w:right w:val="none" w:sz="0" w:space="0" w:color="auto"/>
                                                              </w:divBdr>
                                                              <w:divsChild>
                                                                <w:div w:id="1860701786">
                                                                  <w:marLeft w:val="0"/>
                                                                  <w:marRight w:val="0"/>
                                                                  <w:marTop w:val="0"/>
                                                                  <w:marBottom w:val="0"/>
                                                                  <w:divBdr>
                                                                    <w:top w:val="none" w:sz="0" w:space="0" w:color="auto"/>
                                                                    <w:left w:val="none" w:sz="0" w:space="0" w:color="auto"/>
                                                                    <w:bottom w:val="none" w:sz="0" w:space="0" w:color="auto"/>
                                                                    <w:right w:val="none" w:sz="0" w:space="0" w:color="auto"/>
                                                                  </w:divBdr>
                                                                  <w:divsChild>
                                                                    <w:div w:id="10647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act+10+2011+cd+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79AD-4F5E-4906-91D5-30F42824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Narrabri Shire Council</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Cheryl Smith</cp:lastModifiedBy>
  <cp:revision>2</cp:revision>
  <cp:lastPrinted>2018-09-14T06:49:00Z</cp:lastPrinted>
  <dcterms:created xsi:type="dcterms:W3CDTF">2019-01-08T02:38:00Z</dcterms:created>
  <dcterms:modified xsi:type="dcterms:W3CDTF">2019-01-08T02:38:00Z</dcterms:modified>
</cp:coreProperties>
</file>