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435A9" w14:textId="77777777" w:rsidR="00672962" w:rsidRPr="00F11F4B" w:rsidRDefault="00672962" w:rsidP="00672962">
      <w:pPr>
        <w:spacing w:after="0" w:line="240" w:lineRule="auto"/>
        <w:rPr>
          <w:rFonts w:ascii="Arial" w:hAnsi="Arial" w:cs="Arial"/>
        </w:rPr>
      </w:pPr>
    </w:p>
    <w:tbl>
      <w:tblPr>
        <w:tblStyle w:val="TableGrid"/>
        <w:tblW w:w="10065" w:type="dxa"/>
        <w:tblInd w:w="-34" w:type="dxa"/>
        <w:tblLook w:val="04A0" w:firstRow="1" w:lastRow="0" w:firstColumn="1" w:lastColumn="0" w:noHBand="0" w:noVBand="1"/>
      </w:tblPr>
      <w:tblGrid>
        <w:gridCol w:w="3120"/>
        <w:gridCol w:w="6945"/>
      </w:tblGrid>
      <w:tr w:rsidR="00692248" w:rsidRPr="00F11F4B" w14:paraId="7CF93E72" w14:textId="77777777" w:rsidTr="0029298A">
        <w:tc>
          <w:tcPr>
            <w:tcW w:w="3120" w:type="dxa"/>
          </w:tcPr>
          <w:p w14:paraId="1B6B65B2" w14:textId="77777777" w:rsidR="00692248" w:rsidRPr="00F11F4B" w:rsidRDefault="00692248" w:rsidP="00E856C1">
            <w:pPr>
              <w:spacing w:before="60" w:after="60"/>
              <w:jc w:val="both"/>
              <w:rPr>
                <w:rFonts w:ascii="Arial" w:hAnsi="Arial" w:cs="Arial"/>
                <w:b/>
                <w:lang w:val="en-GB"/>
              </w:rPr>
            </w:pPr>
            <w:r w:rsidRPr="00F11F4B">
              <w:rPr>
                <w:rFonts w:ascii="Arial" w:hAnsi="Arial" w:cs="Arial"/>
                <w:b/>
                <w:lang w:val="en-GB"/>
              </w:rPr>
              <w:t xml:space="preserve">Position Title                     </w:t>
            </w:r>
          </w:p>
        </w:tc>
        <w:tc>
          <w:tcPr>
            <w:tcW w:w="6945" w:type="dxa"/>
            <w:vAlign w:val="center"/>
          </w:tcPr>
          <w:p w14:paraId="02291437" w14:textId="77777777" w:rsidR="00366806" w:rsidRPr="00F11F4B" w:rsidRDefault="0007506F" w:rsidP="0043501F">
            <w:pPr>
              <w:widowControl w:val="0"/>
              <w:autoSpaceDE w:val="0"/>
              <w:autoSpaceDN w:val="0"/>
              <w:adjustRightInd w:val="0"/>
              <w:ind w:firstLine="34"/>
              <w:rPr>
                <w:rFonts w:ascii="Arial" w:hAnsi="Arial" w:cs="Arial"/>
                <w:bCs/>
              </w:rPr>
            </w:pPr>
            <w:r w:rsidRPr="00F11F4B">
              <w:rPr>
                <w:rFonts w:ascii="Arial" w:hAnsi="Arial" w:cs="Arial"/>
                <w:bCs/>
              </w:rPr>
              <w:t>Mental Health Nurse</w:t>
            </w:r>
          </w:p>
        </w:tc>
      </w:tr>
      <w:tr w:rsidR="00692248" w:rsidRPr="00F11F4B" w14:paraId="13789F64" w14:textId="77777777" w:rsidTr="0029298A">
        <w:tc>
          <w:tcPr>
            <w:tcW w:w="3120" w:type="dxa"/>
          </w:tcPr>
          <w:p w14:paraId="00DD8BAA" w14:textId="77777777" w:rsidR="00692248" w:rsidRPr="00F11F4B" w:rsidRDefault="00692248" w:rsidP="00E856C1">
            <w:pPr>
              <w:spacing w:before="60" w:after="60"/>
              <w:jc w:val="both"/>
              <w:rPr>
                <w:rFonts w:ascii="Arial" w:hAnsi="Arial" w:cs="Arial"/>
                <w:b/>
                <w:lang w:val="en-GB"/>
              </w:rPr>
            </w:pPr>
            <w:r w:rsidRPr="00F11F4B">
              <w:rPr>
                <w:rFonts w:ascii="Arial" w:hAnsi="Arial" w:cs="Arial"/>
                <w:b/>
                <w:lang w:val="en-GB"/>
              </w:rPr>
              <w:t xml:space="preserve">Service Unit/Department                </w:t>
            </w:r>
          </w:p>
        </w:tc>
        <w:tc>
          <w:tcPr>
            <w:tcW w:w="6945" w:type="dxa"/>
            <w:vAlign w:val="center"/>
          </w:tcPr>
          <w:p w14:paraId="4E43A0B2" w14:textId="77777777" w:rsidR="00692248" w:rsidRPr="00F11F4B" w:rsidRDefault="00F134F4" w:rsidP="004533A7">
            <w:pPr>
              <w:spacing w:before="60" w:after="60"/>
              <w:ind w:firstLine="33"/>
              <w:rPr>
                <w:rFonts w:ascii="Arial" w:hAnsi="Arial" w:cs="Arial"/>
                <w:lang w:val="en-GB"/>
              </w:rPr>
            </w:pPr>
            <w:r w:rsidRPr="00F11F4B">
              <w:rPr>
                <w:rFonts w:ascii="Arial" w:hAnsi="Arial" w:cs="Arial"/>
                <w:lang w:val="en-GB"/>
              </w:rPr>
              <w:t>Primary</w:t>
            </w:r>
            <w:r w:rsidR="0038529B" w:rsidRPr="00F11F4B">
              <w:rPr>
                <w:rFonts w:ascii="Arial" w:hAnsi="Arial" w:cs="Arial"/>
                <w:lang w:val="en-GB"/>
              </w:rPr>
              <w:t xml:space="preserve"> Integrated Care Supports (</w:t>
            </w:r>
            <w:r w:rsidRPr="00F11F4B">
              <w:rPr>
                <w:rFonts w:ascii="Arial" w:hAnsi="Arial" w:cs="Arial"/>
                <w:lang w:val="en-GB"/>
              </w:rPr>
              <w:t>P</w:t>
            </w:r>
            <w:r w:rsidR="0038529B" w:rsidRPr="00F11F4B">
              <w:rPr>
                <w:rFonts w:ascii="Arial" w:hAnsi="Arial" w:cs="Arial"/>
                <w:lang w:val="en-GB"/>
              </w:rPr>
              <w:t>I</w:t>
            </w:r>
            <w:r w:rsidRPr="00F11F4B">
              <w:rPr>
                <w:rFonts w:ascii="Arial" w:hAnsi="Arial" w:cs="Arial"/>
                <w:lang w:val="en-GB"/>
              </w:rPr>
              <w:t>CS)</w:t>
            </w:r>
          </w:p>
        </w:tc>
      </w:tr>
      <w:tr w:rsidR="00692248" w:rsidRPr="00F11F4B" w14:paraId="70B3CA20" w14:textId="77777777" w:rsidTr="0029298A">
        <w:tc>
          <w:tcPr>
            <w:tcW w:w="3120" w:type="dxa"/>
          </w:tcPr>
          <w:p w14:paraId="15876C4A" w14:textId="77777777" w:rsidR="00692248" w:rsidRPr="00F11F4B" w:rsidRDefault="00692248" w:rsidP="00E856C1">
            <w:pPr>
              <w:spacing w:before="60" w:after="60"/>
              <w:jc w:val="both"/>
              <w:rPr>
                <w:rFonts w:ascii="Arial" w:hAnsi="Arial" w:cs="Arial"/>
                <w:b/>
                <w:lang w:val="en-GB"/>
              </w:rPr>
            </w:pPr>
            <w:r w:rsidRPr="00F11F4B">
              <w:rPr>
                <w:rFonts w:ascii="Arial" w:hAnsi="Arial" w:cs="Arial"/>
                <w:b/>
                <w:lang w:val="en-GB"/>
              </w:rPr>
              <w:t xml:space="preserve">Role Reports To  </w:t>
            </w:r>
          </w:p>
        </w:tc>
        <w:tc>
          <w:tcPr>
            <w:tcW w:w="6945" w:type="dxa"/>
            <w:vAlign w:val="center"/>
          </w:tcPr>
          <w:p w14:paraId="075205C3" w14:textId="39798025" w:rsidR="00366806" w:rsidRPr="00F11F4B" w:rsidRDefault="0038529B" w:rsidP="00F134F4">
            <w:pPr>
              <w:widowControl w:val="0"/>
              <w:autoSpaceDE w:val="0"/>
              <w:autoSpaceDN w:val="0"/>
              <w:adjustRightInd w:val="0"/>
              <w:ind w:left="34"/>
              <w:rPr>
                <w:rFonts w:ascii="Arial" w:hAnsi="Arial" w:cs="Arial"/>
                <w:bCs/>
              </w:rPr>
            </w:pPr>
            <w:r w:rsidRPr="00F11F4B">
              <w:rPr>
                <w:rFonts w:ascii="Arial" w:hAnsi="Arial" w:cs="Arial"/>
                <w:bCs/>
              </w:rPr>
              <w:t>PICS</w:t>
            </w:r>
            <w:r w:rsidR="00F134F4" w:rsidRPr="00F11F4B">
              <w:rPr>
                <w:rFonts w:ascii="Arial" w:hAnsi="Arial" w:cs="Arial"/>
                <w:bCs/>
              </w:rPr>
              <w:t xml:space="preserve"> </w:t>
            </w:r>
            <w:r w:rsidR="000D3921" w:rsidRPr="00F11F4B">
              <w:rPr>
                <w:rFonts w:ascii="Arial" w:hAnsi="Arial" w:cs="Arial"/>
                <w:bCs/>
              </w:rPr>
              <w:t>Manager</w:t>
            </w:r>
            <w:r w:rsidR="00A073A6" w:rsidRPr="00F11F4B">
              <w:rPr>
                <w:rFonts w:ascii="Arial" w:hAnsi="Arial" w:cs="Arial"/>
                <w:bCs/>
              </w:rPr>
              <w:t xml:space="preserve"> and One Door Clinical Director</w:t>
            </w:r>
          </w:p>
        </w:tc>
      </w:tr>
      <w:tr w:rsidR="00692248" w:rsidRPr="00F11F4B" w14:paraId="7F56A8B9" w14:textId="77777777" w:rsidTr="0029298A">
        <w:tc>
          <w:tcPr>
            <w:tcW w:w="3120" w:type="dxa"/>
          </w:tcPr>
          <w:p w14:paraId="3C5E27FC" w14:textId="77777777" w:rsidR="00692248" w:rsidRPr="00F11F4B" w:rsidRDefault="00692248" w:rsidP="00E856C1">
            <w:pPr>
              <w:spacing w:before="60" w:after="60"/>
              <w:jc w:val="both"/>
              <w:rPr>
                <w:rFonts w:ascii="Arial" w:hAnsi="Arial" w:cs="Arial"/>
                <w:b/>
                <w:lang w:val="en-GB"/>
              </w:rPr>
            </w:pPr>
            <w:r w:rsidRPr="00F11F4B">
              <w:rPr>
                <w:rFonts w:ascii="Arial" w:hAnsi="Arial" w:cs="Arial"/>
                <w:b/>
                <w:lang w:val="en-GB"/>
              </w:rPr>
              <w:t xml:space="preserve">Location                     </w:t>
            </w:r>
          </w:p>
        </w:tc>
        <w:tc>
          <w:tcPr>
            <w:tcW w:w="6945" w:type="dxa"/>
            <w:vAlign w:val="center"/>
          </w:tcPr>
          <w:p w14:paraId="0330B9DB" w14:textId="1A7C9C01" w:rsidR="00366806" w:rsidRPr="00F11F4B" w:rsidRDefault="00F45261" w:rsidP="00DA5354">
            <w:pPr>
              <w:spacing w:before="60" w:after="60"/>
              <w:ind w:firstLine="33"/>
              <w:rPr>
                <w:rFonts w:ascii="Arial" w:hAnsi="Arial" w:cs="Arial"/>
                <w:bCs/>
              </w:rPr>
            </w:pPr>
            <w:r w:rsidRPr="00F11F4B">
              <w:rPr>
                <w:rFonts w:ascii="Arial" w:hAnsi="Arial" w:cs="Arial"/>
                <w:bCs/>
              </w:rPr>
              <w:t>Central Eastern Sydney</w:t>
            </w:r>
            <w:r w:rsidR="00F134F4" w:rsidRPr="00F11F4B">
              <w:rPr>
                <w:rFonts w:ascii="Arial" w:hAnsi="Arial" w:cs="Arial"/>
                <w:bCs/>
              </w:rPr>
              <w:t xml:space="preserve"> </w:t>
            </w:r>
            <w:r w:rsidR="008226D6" w:rsidRPr="00F11F4B">
              <w:rPr>
                <w:rFonts w:ascii="Arial" w:hAnsi="Arial" w:cs="Arial"/>
                <w:bCs/>
              </w:rPr>
              <w:t>Primary Health Network</w:t>
            </w:r>
            <w:r w:rsidR="00F134F4" w:rsidRPr="00F11F4B">
              <w:rPr>
                <w:rFonts w:ascii="Arial" w:hAnsi="Arial" w:cs="Arial"/>
                <w:bCs/>
              </w:rPr>
              <w:t xml:space="preserve"> </w:t>
            </w:r>
          </w:p>
        </w:tc>
      </w:tr>
      <w:tr w:rsidR="00692248" w:rsidRPr="00F11F4B" w14:paraId="5F36FF3B" w14:textId="77777777" w:rsidTr="0029298A">
        <w:tc>
          <w:tcPr>
            <w:tcW w:w="3120" w:type="dxa"/>
          </w:tcPr>
          <w:p w14:paraId="3A93BAD2" w14:textId="77777777" w:rsidR="00692248" w:rsidRPr="00F11F4B" w:rsidRDefault="00692248" w:rsidP="00E856C1">
            <w:pPr>
              <w:spacing w:before="60" w:after="60"/>
              <w:jc w:val="both"/>
              <w:rPr>
                <w:rFonts w:ascii="Arial" w:hAnsi="Arial" w:cs="Arial"/>
                <w:b/>
                <w:lang w:val="en-GB"/>
              </w:rPr>
            </w:pPr>
            <w:r w:rsidRPr="00F11F4B">
              <w:rPr>
                <w:rFonts w:ascii="Arial" w:hAnsi="Arial" w:cs="Arial"/>
                <w:b/>
                <w:lang w:val="en-GB"/>
              </w:rPr>
              <w:t>Hours</w:t>
            </w:r>
          </w:p>
        </w:tc>
        <w:tc>
          <w:tcPr>
            <w:tcW w:w="6945" w:type="dxa"/>
            <w:vAlign w:val="center"/>
          </w:tcPr>
          <w:p w14:paraId="5072CD33" w14:textId="77777777" w:rsidR="00366806" w:rsidRPr="00F11F4B" w:rsidRDefault="00DA5354" w:rsidP="0021410D">
            <w:pPr>
              <w:widowControl w:val="0"/>
              <w:autoSpaceDE w:val="0"/>
              <w:autoSpaceDN w:val="0"/>
              <w:adjustRightInd w:val="0"/>
              <w:ind w:firstLine="34"/>
              <w:rPr>
                <w:rFonts w:ascii="Arial" w:hAnsi="Arial" w:cs="Arial"/>
                <w:bCs/>
              </w:rPr>
            </w:pPr>
            <w:r w:rsidRPr="00F11F4B">
              <w:rPr>
                <w:rFonts w:ascii="Arial" w:hAnsi="Arial" w:cs="Arial"/>
                <w:bCs/>
              </w:rPr>
              <w:t xml:space="preserve">Full time to </w:t>
            </w:r>
            <w:r w:rsidR="00F45261" w:rsidRPr="00F11F4B">
              <w:rPr>
                <w:rFonts w:ascii="Arial" w:hAnsi="Arial" w:cs="Arial"/>
                <w:bCs/>
              </w:rPr>
              <w:t>Part time – by negotiation</w:t>
            </w:r>
            <w:r w:rsidR="00961215" w:rsidRPr="00F11F4B">
              <w:rPr>
                <w:rFonts w:ascii="Arial" w:hAnsi="Arial" w:cs="Arial"/>
                <w:bCs/>
              </w:rPr>
              <w:t xml:space="preserve"> </w:t>
            </w:r>
          </w:p>
        </w:tc>
      </w:tr>
      <w:tr w:rsidR="00F2486C" w:rsidRPr="00F11F4B" w14:paraId="484865BA" w14:textId="77777777" w:rsidTr="0029298A">
        <w:tc>
          <w:tcPr>
            <w:tcW w:w="3120" w:type="dxa"/>
          </w:tcPr>
          <w:p w14:paraId="5BEA753D" w14:textId="77777777" w:rsidR="00F2486C" w:rsidRPr="00F11F4B" w:rsidRDefault="00F2486C" w:rsidP="00E856C1">
            <w:pPr>
              <w:spacing w:before="60" w:after="60"/>
              <w:jc w:val="both"/>
              <w:rPr>
                <w:rFonts w:ascii="Arial" w:hAnsi="Arial" w:cs="Arial"/>
                <w:b/>
                <w:lang w:val="en-GB"/>
              </w:rPr>
            </w:pPr>
            <w:r w:rsidRPr="00F11F4B">
              <w:rPr>
                <w:rFonts w:ascii="Arial" w:hAnsi="Arial" w:cs="Arial"/>
                <w:b/>
                <w:lang w:val="en-GB"/>
              </w:rPr>
              <w:t>Tenure</w:t>
            </w:r>
          </w:p>
        </w:tc>
        <w:tc>
          <w:tcPr>
            <w:tcW w:w="6945" w:type="dxa"/>
            <w:vAlign w:val="center"/>
          </w:tcPr>
          <w:p w14:paraId="4CA09A33" w14:textId="5941B55F" w:rsidR="00F2486C" w:rsidRPr="00F11F4B" w:rsidRDefault="009514E8" w:rsidP="00B14EA5">
            <w:pPr>
              <w:widowControl w:val="0"/>
              <w:autoSpaceDE w:val="0"/>
              <w:autoSpaceDN w:val="0"/>
              <w:adjustRightInd w:val="0"/>
              <w:ind w:firstLine="34"/>
              <w:rPr>
                <w:rFonts w:ascii="Arial" w:hAnsi="Arial" w:cs="Arial"/>
                <w:bCs/>
                <w:iCs/>
              </w:rPr>
            </w:pPr>
            <w:r w:rsidRPr="00F11F4B">
              <w:rPr>
                <w:rFonts w:ascii="Arial" w:hAnsi="Arial" w:cs="Arial"/>
                <w:bCs/>
                <w:iCs/>
              </w:rPr>
              <w:t>To June 2012</w:t>
            </w:r>
            <w:r w:rsidR="00FD52AC" w:rsidRPr="00F11F4B">
              <w:rPr>
                <w:rFonts w:ascii="Arial" w:hAnsi="Arial" w:cs="Arial"/>
                <w:bCs/>
                <w:iCs/>
              </w:rPr>
              <w:t xml:space="preserve"> </w:t>
            </w:r>
          </w:p>
        </w:tc>
      </w:tr>
      <w:tr w:rsidR="00692248" w:rsidRPr="00F11F4B" w14:paraId="088660A6" w14:textId="77777777" w:rsidTr="0029298A">
        <w:tc>
          <w:tcPr>
            <w:tcW w:w="3120" w:type="dxa"/>
          </w:tcPr>
          <w:p w14:paraId="1C736A30" w14:textId="77777777" w:rsidR="00692248" w:rsidRPr="00F11F4B" w:rsidRDefault="00692248" w:rsidP="00E856C1">
            <w:pPr>
              <w:spacing w:before="60" w:after="60"/>
              <w:jc w:val="both"/>
              <w:rPr>
                <w:rFonts w:ascii="Arial" w:hAnsi="Arial" w:cs="Arial"/>
                <w:b/>
                <w:lang w:val="en-GB"/>
              </w:rPr>
            </w:pPr>
            <w:r w:rsidRPr="00F11F4B">
              <w:rPr>
                <w:rFonts w:ascii="Arial" w:hAnsi="Arial" w:cs="Arial"/>
                <w:b/>
                <w:lang w:val="en-GB"/>
              </w:rPr>
              <w:t xml:space="preserve">Salary        </w:t>
            </w:r>
          </w:p>
        </w:tc>
        <w:tc>
          <w:tcPr>
            <w:tcW w:w="6945" w:type="dxa"/>
            <w:vAlign w:val="center"/>
          </w:tcPr>
          <w:p w14:paraId="12BD7035" w14:textId="6728FCBC" w:rsidR="00366806" w:rsidRPr="00F11F4B" w:rsidRDefault="00F134F4" w:rsidP="00F45261">
            <w:pPr>
              <w:widowControl w:val="0"/>
              <w:autoSpaceDE w:val="0"/>
              <w:autoSpaceDN w:val="0"/>
              <w:adjustRightInd w:val="0"/>
              <w:rPr>
                <w:rFonts w:ascii="Arial" w:hAnsi="Arial" w:cs="Arial"/>
                <w:bCs/>
              </w:rPr>
            </w:pPr>
            <w:r w:rsidRPr="00F11F4B">
              <w:rPr>
                <w:rFonts w:ascii="Arial" w:hAnsi="Arial" w:cs="Arial"/>
                <w:bCs/>
              </w:rPr>
              <w:t xml:space="preserve">Based on the NSW Nurses and Midwives Award, negotiated depending on </w:t>
            </w:r>
            <w:r w:rsidR="00DB1C9F" w:rsidRPr="00F11F4B">
              <w:rPr>
                <w:rFonts w:ascii="Arial" w:hAnsi="Arial" w:cs="Arial"/>
                <w:bCs/>
              </w:rPr>
              <w:t>experience</w:t>
            </w:r>
          </w:p>
        </w:tc>
      </w:tr>
    </w:tbl>
    <w:p w14:paraId="2636670B" w14:textId="77777777" w:rsidR="00672962" w:rsidRPr="00F11F4B" w:rsidRDefault="00672962" w:rsidP="00672962">
      <w:pPr>
        <w:spacing w:after="0" w:line="240" w:lineRule="auto"/>
        <w:rPr>
          <w:rFonts w:ascii="Arial" w:hAnsi="Arial" w:cs="Arial"/>
        </w:rPr>
      </w:pPr>
    </w:p>
    <w:tbl>
      <w:tblPr>
        <w:tblStyle w:val="TableGrid"/>
        <w:tblW w:w="0" w:type="auto"/>
        <w:tblLook w:val="04A0" w:firstRow="1" w:lastRow="0" w:firstColumn="1" w:lastColumn="0" w:noHBand="0" w:noVBand="1"/>
      </w:tblPr>
      <w:tblGrid>
        <w:gridCol w:w="9997"/>
      </w:tblGrid>
      <w:tr w:rsidR="0029298A" w:rsidRPr="00F11F4B" w14:paraId="1985CB7F" w14:textId="77777777" w:rsidTr="00E856C1">
        <w:trPr>
          <w:trHeight w:hRule="exact" w:val="397"/>
        </w:trPr>
        <w:tc>
          <w:tcPr>
            <w:tcW w:w="9997" w:type="dxa"/>
            <w:shd w:val="clear" w:color="auto" w:fill="D9D9D9" w:themeFill="background1" w:themeFillShade="D9"/>
            <w:vAlign w:val="center"/>
          </w:tcPr>
          <w:p w14:paraId="101BE751" w14:textId="77777777" w:rsidR="0029298A" w:rsidRPr="00F11F4B" w:rsidRDefault="0029298A" w:rsidP="00DA5354">
            <w:pPr>
              <w:jc w:val="both"/>
              <w:rPr>
                <w:rFonts w:ascii="Arial" w:hAnsi="Arial" w:cs="Arial"/>
                <w:b/>
              </w:rPr>
            </w:pPr>
            <w:r w:rsidRPr="00F11F4B">
              <w:rPr>
                <w:rFonts w:ascii="Arial" w:hAnsi="Arial" w:cs="Arial"/>
                <w:b/>
              </w:rPr>
              <w:t xml:space="preserve">Our </w:t>
            </w:r>
            <w:r w:rsidR="00DA5354" w:rsidRPr="00F11F4B">
              <w:rPr>
                <w:rFonts w:ascii="Arial" w:hAnsi="Arial" w:cs="Arial"/>
                <w:b/>
              </w:rPr>
              <w:t>Visio</w:t>
            </w:r>
            <w:r w:rsidRPr="00F11F4B">
              <w:rPr>
                <w:rFonts w:ascii="Arial" w:hAnsi="Arial" w:cs="Arial"/>
                <w:b/>
              </w:rPr>
              <w:t>n</w:t>
            </w:r>
          </w:p>
        </w:tc>
      </w:tr>
      <w:tr w:rsidR="0029298A" w:rsidRPr="00F11F4B" w14:paraId="32D1BBBA" w14:textId="77777777" w:rsidTr="0029298A">
        <w:trPr>
          <w:trHeight w:val="989"/>
        </w:trPr>
        <w:tc>
          <w:tcPr>
            <w:tcW w:w="9997" w:type="dxa"/>
            <w:vAlign w:val="center"/>
          </w:tcPr>
          <w:p w14:paraId="4EFBFD7B" w14:textId="77777777" w:rsidR="00F11F4B" w:rsidRDefault="00F11F4B" w:rsidP="00F45261">
            <w:pPr>
              <w:rPr>
                <w:rFonts w:ascii="Arial" w:hAnsi="Arial" w:cs="Arial"/>
                <w:b/>
                <w:bCs/>
              </w:rPr>
            </w:pPr>
          </w:p>
          <w:p w14:paraId="4DC1F813" w14:textId="2A77BF8B" w:rsidR="00E3526E" w:rsidRPr="00F11F4B" w:rsidRDefault="00F11F4B" w:rsidP="00F45261">
            <w:pPr>
              <w:rPr>
                <w:rFonts w:ascii="Arial" w:hAnsi="Arial" w:cs="Arial"/>
              </w:rPr>
            </w:pPr>
            <w:r w:rsidRPr="00F11F4B">
              <w:rPr>
                <w:rFonts w:ascii="Arial" w:hAnsi="Arial" w:cs="Arial"/>
                <w:b/>
                <w:bCs/>
              </w:rPr>
              <w:t>One Door Mental Health</w:t>
            </w:r>
            <w:r w:rsidRPr="00F11F4B">
              <w:rPr>
                <w:rFonts w:ascii="Arial" w:hAnsi="Arial" w:cs="Arial"/>
                <w:b/>
                <w:bCs/>
              </w:rPr>
              <w:t xml:space="preserve"> </w:t>
            </w:r>
            <w:r w:rsidRPr="00F11F4B">
              <w:rPr>
                <w:rFonts w:ascii="Arial" w:hAnsi="Arial" w:cs="Arial"/>
                <w:shd w:val="clear" w:color="auto" w:fill="FFFFFF"/>
              </w:rPr>
              <w:t>is the new name for the Schizophrenia Fellowship of NSW. Through One Door, people living with mental illness and their families can find an inclusive community, innovative services and advocacy support. Creating a world in which people with a mental illness are valued and treated as equals is at the heart of everything we do. For more than 30 years, One Door has designed and delivered expert mental health programs. One Door Mental Health is a leading mental health service provider specialising in severe and persistent mental illnesses such as </w:t>
            </w:r>
            <w:r w:rsidRPr="00F11F4B">
              <w:rPr>
                <w:rFonts w:ascii="Arial" w:hAnsi="Arial" w:cs="Arial"/>
              </w:rPr>
              <w:t>schizophrenia, bipolar disorder, obsessive compulsive disorder, post-traumatic stress disorder, psychosis, schizoaffective disorder, borderline personality disorder.</w:t>
            </w:r>
          </w:p>
          <w:p w14:paraId="0DA6ECF5" w14:textId="77777777" w:rsidR="00F11F4B" w:rsidRPr="00F11F4B" w:rsidRDefault="00F11F4B" w:rsidP="00F45261">
            <w:pPr>
              <w:rPr>
                <w:rFonts w:ascii="Arial" w:hAnsi="Arial" w:cs="Arial"/>
                <w:shd w:val="clear" w:color="auto" w:fill="FFFFFF"/>
              </w:rPr>
            </w:pPr>
          </w:p>
          <w:p w14:paraId="5DB98FE2" w14:textId="34033970" w:rsidR="00F11F4B" w:rsidRPr="00F11F4B" w:rsidRDefault="00F11F4B" w:rsidP="00F45261">
            <w:pPr>
              <w:rPr>
                <w:rFonts w:ascii="Arial" w:hAnsi="Arial" w:cs="Arial"/>
                <w:shd w:val="clear" w:color="auto" w:fill="FFFFFF"/>
              </w:rPr>
            </w:pPr>
            <w:r w:rsidRPr="00F11F4B">
              <w:rPr>
                <w:rFonts w:ascii="Arial" w:hAnsi="Arial" w:cs="Arial"/>
                <w:shd w:val="clear" w:color="auto" w:fill="FFFFFF"/>
              </w:rPr>
              <w:t>One Door Health Care delivers bulk-billed and Primary Health Network psychological and allied health clinical services.</w:t>
            </w:r>
          </w:p>
        </w:tc>
      </w:tr>
    </w:tbl>
    <w:p w14:paraId="331B9441" w14:textId="77777777" w:rsidR="0029298A" w:rsidRPr="00F11F4B" w:rsidRDefault="0029298A" w:rsidP="00672962">
      <w:pPr>
        <w:spacing w:after="0" w:line="240" w:lineRule="auto"/>
        <w:rPr>
          <w:rFonts w:ascii="Arial" w:hAnsi="Arial" w:cs="Arial"/>
          <w:shd w:val="clear" w:color="auto" w:fill="FFFFFF"/>
        </w:rPr>
      </w:pPr>
    </w:p>
    <w:tbl>
      <w:tblPr>
        <w:tblStyle w:val="TableGrid"/>
        <w:tblW w:w="0" w:type="auto"/>
        <w:tblLook w:val="04A0" w:firstRow="1" w:lastRow="0" w:firstColumn="1" w:lastColumn="0" w:noHBand="0" w:noVBand="1"/>
      </w:tblPr>
      <w:tblGrid>
        <w:gridCol w:w="9997"/>
      </w:tblGrid>
      <w:tr w:rsidR="0029298A" w:rsidRPr="00F11F4B" w14:paraId="353B07BA" w14:textId="77777777" w:rsidTr="00E856C1">
        <w:trPr>
          <w:trHeight w:hRule="exact" w:val="397"/>
        </w:trPr>
        <w:tc>
          <w:tcPr>
            <w:tcW w:w="9997" w:type="dxa"/>
            <w:shd w:val="clear" w:color="auto" w:fill="D9D9D9" w:themeFill="background1" w:themeFillShade="D9"/>
            <w:vAlign w:val="center"/>
          </w:tcPr>
          <w:p w14:paraId="4413589B" w14:textId="77777777" w:rsidR="0029298A" w:rsidRPr="00F11F4B" w:rsidRDefault="0029298A" w:rsidP="00E856C1">
            <w:pPr>
              <w:jc w:val="both"/>
              <w:rPr>
                <w:rFonts w:ascii="Arial" w:hAnsi="Arial" w:cs="Arial"/>
                <w:b/>
              </w:rPr>
            </w:pPr>
            <w:r w:rsidRPr="00F11F4B">
              <w:rPr>
                <w:rFonts w:ascii="Arial" w:hAnsi="Arial" w:cs="Arial"/>
                <w:b/>
              </w:rPr>
              <w:t>Position Overview</w:t>
            </w:r>
          </w:p>
        </w:tc>
      </w:tr>
      <w:tr w:rsidR="0029298A" w:rsidRPr="00F11F4B" w14:paraId="12F00363" w14:textId="77777777" w:rsidTr="00F11F4B">
        <w:trPr>
          <w:trHeight w:val="980"/>
        </w:trPr>
        <w:tc>
          <w:tcPr>
            <w:tcW w:w="9997" w:type="dxa"/>
            <w:vAlign w:val="center"/>
          </w:tcPr>
          <w:p w14:paraId="6E9A3DFB" w14:textId="77777777" w:rsidR="008226D6" w:rsidRPr="00F11F4B" w:rsidRDefault="008226D6" w:rsidP="00F134F4">
            <w:pPr>
              <w:pStyle w:val="BodyText"/>
              <w:jc w:val="both"/>
              <w:rPr>
                <w:rFonts w:ascii="Arial" w:hAnsi="Arial" w:cs="Arial"/>
                <w:bCs/>
                <w:sz w:val="22"/>
                <w:szCs w:val="22"/>
              </w:rPr>
            </w:pPr>
          </w:p>
          <w:p w14:paraId="34A4471C" w14:textId="7F86B9FE" w:rsidR="00F134F4" w:rsidRPr="00F11F4B" w:rsidRDefault="00F134F4" w:rsidP="00F134F4">
            <w:pPr>
              <w:pStyle w:val="BodyText"/>
              <w:jc w:val="both"/>
              <w:rPr>
                <w:rFonts w:ascii="Arial" w:hAnsi="Arial" w:cs="Arial"/>
                <w:bCs/>
                <w:sz w:val="22"/>
                <w:szCs w:val="22"/>
              </w:rPr>
            </w:pPr>
            <w:r w:rsidRPr="00F11F4B">
              <w:rPr>
                <w:rFonts w:ascii="Arial" w:hAnsi="Arial" w:cs="Arial"/>
                <w:bCs/>
                <w:sz w:val="22"/>
                <w:szCs w:val="22"/>
              </w:rPr>
              <w:t>One Door Mental Health has been contracted by Central Eastern Primary Health Network to provide the Severe Mental Illness Primary Care Supports (</w:t>
            </w:r>
            <w:r w:rsidR="0038529B" w:rsidRPr="00F11F4B">
              <w:rPr>
                <w:rFonts w:ascii="Arial" w:hAnsi="Arial" w:cs="Arial"/>
                <w:bCs/>
                <w:sz w:val="22"/>
                <w:szCs w:val="22"/>
              </w:rPr>
              <w:t>PICS</w:t>
            </w:r>
            <w:r w:rsidRPr="00F11F4B">
              <w:rPr>
                <w:rFonts w:ascii="Arial" w:hAnsi="Arial" w:cs="Arial"/>
                <w:bCs/>
                <w:sz w:val="22"/>
                <w:szCs w:val="22"/>
              </w:rPr>
              <w:t>) Program</w:t>
            </w:r>
            <w:r w:rsidR="009514E8" w:rsidRPr="00F11F4B">
              <w:rPr>
                <w:rFonts w:ascii="Arial" w:hAnsi="Arial" w:cs="Arial"/>
                <w:bCs/>
                <w:sz w:val="22"/>
                <w:szCs w:val="22"/>
              </w:rPr>
              <w:t>. One Door has deliver</w:t>
            </w:r>
            <w:r w:rsidR="008226D6" w:rsidRPr="00F11F4B">
              <w:rPr>
                <w:rFonts w:ascii="Arial" w:hAnsi="Arial" w:cs="Arial"/>
                <w:bCs/>
                <w:sz w:val="22"/>
                <w:szCs w:val="22"/>
              </w:rPr>
              <w:t>ed</w:t>
            </w:r>
            <w:r w:rsidR="009514E8" w:rsidRPr="00F11F4B">
              <w:rPr>
                <w:rFonts w:ascii="Arial" w:hAnsi="Arial" w:cs="Arial"/>
                <w:bCs/>
                <w:sz w:val="22"/>
                <w:szCs w:val="22"/>
              </w:rPr>
              <w:t xml:space="preserve"> PICS since August 2017.</w:t>
            </w:r>
            <w:r w:rsidRPr="00F11F4B">
              <w:rPr>
                <w:rFonts w:ascii="Arial" w:hAnsi="Arial" w:cs="Arial"/>
                <w:bCs/>
                <w:sz w:val="22"/>
                <w:szCs w:val="22"/>
              </w:rPr>
              <w:t xml:space="preserve"> </w:t>
            </w:r>
          </w:p>
          <w:p w14:paraId="5F243B85" w14:textId="77777777" w:rsidR="008226D6" w:rsidRPr="00F11F4B" w:rsidRDefault="008226D6" w:rsidP="008226D6">
            <w:pPr>
              <w:autoSpaceDE w:val="0"/>
              <w:autoSpaceDN w:val="0"/>
              <w:adjustRightInd w:val="0"/>
              <w:rPr>
                <w:rFonts w:ascii="Arial" w:hAnsi="Arial" w:cs="Arial"/>
                <w:color w:val="000000"/>
                <w:lang w:val="en-US"/>
              </w:rPr>
            </w:pPr>
          </w:p>
          <w:p w14:paraId="5E483B9D" w14:textId="48891E1D" w:rsidR="008226D6" w:rsidRPr="00F11F4B" w:rsidRDefault="008226D6" w:rsidP="008226D6">
            <w:pPr>
              <w:autoSpaceDE w:val="0"/>
              <w:autoSpaceDN w:val="0"/>
              <w:adjustRightInd w:val="0"/>
              <w:rPr>
                <w:rFonts w:ascii="Arial" w:hAnsi="Arial" w:cs="Arial"/>
                <w:color w:val="000000"/>
                <w:lang w:val="en-US"/>
              </w:rPr>
            </w:pPr>
            <w:r w:rsidRPr="008226D6">
              <w:rPr>
                <w:rFonts w:ascii="Arial" w:hAnsi="Arial" w:cs="Arial"/>
                <w:color w:val="000000"/>
                <w:lang w:val="en-US"/>
              </w:rPr>
              <w:t xml:space="preserve">The aim of </w:t>
            </w:r>
            <w:r w:rsidRPr="00F11F4B">
              <w:rPr>
                <w:rFonts w:ascii="Arial" w:hAnsi="Arial" w:cs="Arial"/>
                <w:color w:val="000000"/>
                <w:lang w:val="en-US"/>
              </w:rPr>
              <w:t>PICS</w:t>
            </w:r>
            <w:r w:rsidRPr="008226D6">
              <w:rPr>
                <w:rFonts w:ascii="Arial" w:hAnsi="Arial" w:cs="Arial"/>
                <w:color w:val="000000"/>
                <w:lang w:val="en-US"/>
              </w:rPr>
              <w:t xml:space="preserve"> is to provide evidence based clinical mental health services and links to health and psychosocial supports in a primary health care setting, to meet the needs of people who experience severe mental illness, consistent with the </w:t>
            </w:r>
            <w:r w:rsidRPr="008226D6">
              <w:rPr>
                <w:rFonts w:ascii="Arial" w:hAnsi="Arial" w:cs="Arial"/>
                <w:i/>
                <w:iCs/>
                <w:color w:val="000000"/>
                <w:lang w:val="en-US"/>
              </w:rPr>
              <w:t xml:space="preserve">National Standards for Mental Health Services </w:t>
            </w:r>
            <w:r w:rsidRPr="008226D6">
              <w:rPr>
                <w:rFonts w:ascii="Arial" w:hAnsi="Arial" w:cs="Arial"/>
                <w:color w:val="000000"/>
                <w:lang w:val="en-US"/>
              </w:rPr>
              <w:t xml:space="preserve">2010 and in alignment with the </w:t>
            </w:r>
            <w:r w:rsidRPr="008226D6">
              <w:rPr>
                <w:rFonts w:ascii="Arial" w:hAnsi="Arial" w:cs="Arial"/>
                <w:i/>
                <w:iCs/>
                <w:color w:val="000000"/>
                <w:lang w:val="en-US"/>
              </w:rPr>
              <w:t xml:space="preserve">National Framework for Recovery Oriented Mental Health Services </w:t>
            </w:r>
            <w:r w:rsidRPr="008226D6">
              <w:rPr>
                <w:rFonts w:ascii="Arial" w:hAnsi="Arial" w:cs="Arial"/>
                <w:color w:val="000000"/>
                <w:lang w:val="en-US"/>
              </w:rPr>
              <w:t xml:space="preserve">2013. </w:t>
            </w:r>
          </w:p>
          <w:p w14:paraId="4344CDF2" w14:textId="77777777" w:rsidR="008226D6" w:rsidRPr="008226D6" w:rsidRDefault="008226D6" w:rsidP="008226D6">
            <w:pPr>
              <w:autoSpaceDE w:val="0"/>
              <w:autoSpaceDN w:val="0"/>
              <w:adjustRightInd w:val="0"/>
              <w:rPr>
                <w:rFonts w:ascii="Arial" w:hAnsi="Arial" w:cs="Arial"/>
                <w:color w:val="000000"/>
                <w:lang w:val="en-US"/>
              </w:rPr>
            </w:pPr>
          </w:p>
          <w:p w14:paraId="1423CF81" w14:textId="3AB948FA" w:rsidR="008226D6" w:rsidRPr="00F11F4B" w:rsidRDefault="008226D6" w:rsidP="008226D6">
            <w:pPr>
              <w:autoSpaceDE w:val="0"/>
              <w:autoSpaceDN w:val="0"/>
              <w:adjustRightInd w:val="0"/>
              <w:rPr>
                <w:rFonts w:ascii="Arial" w:hAnsi="Arial" w:cs="Arial"/>
                <w:color w:val="000000"/>
                <w:lang w:val="en-US"/>
              </w:rPr>
            </w:pPr>
            <w:r w:rsidRPr="008226D6">
              <w:rPr>
                <w:rFonts w:ascii="Arial" w:hAnsi="Arial" w:cs="Arial"/>
                <w:color w:val="000000"/>
                <w:lang w:val="en-US"/>
              </w:rPr>
              <w:t xml:space="preserve">The program works to integrate mental health services with general practices. People accessing the program are assisted to identify their physical and mental needs and be supported in their self-management and recovery journey by a mental health nurse and at times a peer worker working in partnership. </w:t>
            </w:r>
          </w:p>
          <w:p w14:paraId="713184F2" w14:textId="77777777" w:rsidR="008226D6" w:rsidRPr="008226D6" w:rsidRDefault="008226D6" w:rsidP="008226D6">
            <w:pPr>
              <w:autoSpaceDE w:val="0"/>
              <w:autoSpaceDN w:val="0"/>
              <w:adjustRightInd w:val="0"/>
              <w:rPr>
                <w:rFonts w:ascii="Arial" w:hAnsi="Arial" w:cs="Arial"/>
                <w:color w:val="000000"/>
                <w:lang w:val="en-US"/>
              </w:rPr>
            </w:pPr>
          </w:p>
          <w:p w14:paraId="78D404A9" w14:textId="7BE13D26" w:rsidR="0006228E" w:rsidRPr="00F11F4B" w:rsidRDefault="008226D6" w:rsidP="008226D6">
            <w:pPr>
              <w:pStyle w:val="BodyText"/>
              <w:jc w:val="both"/>
              <w:rPr>
                <w:rFonts w:ascii="Arial" w:eastAsiaTheme="minorHAnsi" w:hAnsi="Arial" w:cs="Arial"/>
                <w:color w:val="000000"/>
                <w:sz w:val="22"/>
                <w:szCs w:val="22"/>
                <w:lang w:val="en-US"/>
              </w:rPr>
            </w:pPr>
            <w:r w:rsidRPr="00F11F4B">
              <w:rPr>
                <w:rFonts w:ascii="Arial" w:eastAsiaTheme="minorHAnsi" w:hAnsi="Arial" w:cs="Arial"/>
                <w:color w:val="000000"/>
                <w:sz w:val="22"/>
                <w:szCs w:val="22"/>
                <w:lang w:val="en-US"/>
              </w:rPr>
              <w:t xml:space="preserve">The </w:t>
            </w:r>
            <w:r w:rsidRPr="00F11F4B">
              <w:rPr>
                <w:rFonts w:ascii="Arial" w:eastAsiaTheme="minorHAnsi" w:hAnsi="Arial" w:cs="Arial"/>
                <w:color w:val="000000"/>
                <w:sz w:val="22"/>
                <w:szCs w:val="22"/>
                <w:lang w:val="en-US"/>
              </w:rPr>
              <w:t xml:space="preserve">PICS </w:t>
            </w:r>
            <w:r w:rsidRPr="00F11F4B">
              <w:rPr>
                <w:rFonts w:ascii="Arial" w:eastAsiaTheme="minorHAnsi" w:hAnsi="Arial" w:cs="Arial"/>
                <w:color w:val="000000"/>
                <w:sz w:val="22"/>
                <w:szCs w:val="22"/>
                <w:lang w:val="en-US"/>
              </w:rPr>
              <w:t xml:space="preserve">service model focuses on use of CESPHN’s </w:t>
            </w:r>
            <w:proofErr w:type="spellStart"/>
            <w:r w:rsidRPr="00F11F4B">
              <w:rPr>
                <w:rFonts w:ascii="Arial" w:eastAsiaTheme="minorHAnsi" w:hAnsi="Arial" w:cs="Arial"/>
                <w:color w:val="000000"/>
                <w:sz w:val="22"/>
                <w:szCs w:val="22"/>
                <w:lang w:val="en-US"/>
              </w:rPr>
              <w:t>centralised</w:t>
            </w:r>
            <w:proofErr w:type="spellEnd"/>
            <w:r w:rsidRPr="00F11F4B">
              <w:rPr>
                <w:rFonts w:ascii="Arial" w:eastAsiaTheme="minorHAnsi" w:hAnsi="Arial" w:cs="Arial"/>
                <w:color w:val="000000"/>
                <w:sz w:val="22"/>
                <w:szCs w:val="22"/>
                <w:lang w:val="en-US"/>
              </w:rPr>
              <w:t xml:space="preserve"> referral intake process, retaining and expanding the existing mental health nurse workforce, introducing a peer workforce and applying a stepped care approach to support people accessing the program to self-direct in their recovery journey. The PICS program has a range of policy and process initiatives that drive best practice and ongoing quality improvement.</w:t>
            </w:r>
          </w:p>
          <w:p w14:paraId="0AF3C3DC" w14:textId="77777777" w:rsidR="008226D6" w:rsidRPr="00F11F4B" w:rsidRDefault="008226D6" w:rsidP="008226D6">
            <w:pPr>
              <w:pStyle w:val="BodyText"/>
              <w:jc w:val="both"/>
              <w:rPr>
                <w:rFonts w:ascii="Arial" w:hAnsi="Arial" w:cs="Arial"/>
                <w:bCs/>
                <w:sz w:val="22"/>
                <w:szCs w:val="22"/>
              </w:rPr>
            </w:pPr>
          </w:p>
          <w:p w14:paraId="5E80EC24" w14:textId="2E48B800" w:rsidR="001E7CD1" w:rsidRPr="00F11F4B" w:rsidRDefault="0006228E" w:rsidP="008226D6">
            <w:pPr>
              <w:pStyle w:val="Default"/>
              <w:rPr>
                <w:rFonts w:ascii="Arial" w:eastAsia="Calibri" w:hAnsi="Arial" w:cs="Arial"/>
                <w:sz w:val="22"/>
                <w:szCs w:val="22"/>
              </w:rPr>
            </w:pPr>
            <w:r w:rsidRPr="00956CF1">
              <w:rPr>
                <w:rFonts w:ascii="Arial" w:hAnsi="Arial" w:cs="Arial"/>
                <w:sz w:val="22"/>
                <w:szCs w:val="22"/>
                <w:lang w:val="en-US"/>
              </w:rPr>
              <w:t xml:space="preserve">The </w:t>
            </w:r>
            <w:r w:rsidR="008226D6" w:rsidRPr="00F11F4B">
              <w:rPr>
                <w:rFonts w:ascii="Arial" w:hAnsi="Arial" w:cs="Arial"/>
                <w:sz w:val="22"/>
                <w:szCs w:val="22"/>
                <w:lang w:val="en-US"/>
              </w:rPr>
              <w:t xml:space="preserve">role of the </w:t>
            </w:r>
            <w:r w:rsidRPr="00956CF1">
              <w:rPr>
                <w:rFonts w:ascii="Arial" w:hAnsi="Arial" w:cs="Arial"/>
                <w:sz w:val="22"/>
                <w:szCs w:val="22"/>
                <w:lang w:val="en-US"/>
              </w:rPr>
              <w:t xml:space="preserve">Mental Health Nurse </w:t>
            </w:r>
            <w:r w:rsidR="008226D6" w:rsidRPr="00F11F4B">
              <w:rPr>
                <w:rFonts w:ascii="Arial" w:hAnsi="Arial" w:cs="Arial"/>
                <w:sz w:val="22"/>
                <w:szCs w:val="22"/>
                <w:lang w:val="en-US"/>
              </w:rPr>
              <w:t xml:space="preserve">is to </w:t>
            </w:r>
            <w:r w:rsidRPr="00956CF1">
              <w:rPr>
                <w:rFonts w:ascii="Arial" w:hAnsi="Arial" w:cs="Arial"/>
                <w:sz w:val="22"/>
                <w:szCs w:val="22"/>
                <w:lang w:val="en-US"/>
              </w:rPr>
              <w:t xml:space="preserve">promote optimal mental health, support the prevention of </w:t>
            </w:r>
            <w:r w:rsidRPr="00956CF1">
              <w:rPr>
                <w:rFonts w:ascii="Arial" w:hAnsi="Arial" w:cs="Arial"/>
                <w:sz w:val="22"/>
                <w:szCs w:val="22"/>
                <w:lang w:val="en-US"/>
              </w:rPr>
              <w:lastRenderedPageBreak/>
              <w:t xml:space="preserve">physical and mental ill health, and engage individuals through the provision of therapeutic interventions. Taking a holistic approach, guided by evidence, the </w:t>
            </w:r>
            <w:r w:rsidR="008226D6" w:rsidRPr="00F11F4B">
              <w:rPr>
                <w:rFonts w:ascii="Arial" w:hAnsi="Arial" w:cs="Arial"/>
                <w:sz w:val="22"/>
                <w:szCs w:val="22"/>
                <w:lang w:val="en-US"/>
              </w:rPr>
              <w:t>Mental Health Nurse</w:t>
            </w:r>
            <w:r w:rsidRPr="00956CF1">
              <w:rPr>
                <w:rFonts w:ascii="Arial" w:hAnsi="Arial" w:cs="Arial"/>
                <w:sz w:val="22"/>
                <w:szCs w:val="22"/>
                <w:lang w:val="en-US"/>
              </w:rPr>
              <w:t xml:space="preserve"> works in collaboration with people who are experiencing mental ill health, their family and community, towards recovery as defined by the individual. </w:t>
            </w:r>
          </w:p>
        </w:tc>
      </w:tr>
    </w:tbl>
    <w:p w14:paraId="79452119" w14:textId="77777777" w:rsidR="00085280" w:rsidRPr="00F11F4B" w:rsidRDefault="00085280" w:rsidP="00672962">
      <w:pPr>
        <w:spacing w:after="0" w:line="240" w:lineRule="auto"/>
        <w:rPr>
          <w:rFonts w:ascii="Arial" w:hAnsi="Arial" w:cs="Arial"/>
        </w:rPr>
      </w:pPr>
    </w:p>
    <w:tbl>
      <w:tblPr>
        <w:tblStyle w:val="TableGrid"/>
        <w:tblW w:w="0" w:type="auto"/>
        <w:tblLook w:val="04A0" w:firstRow="1" w:lastRow="0" w:firstColumn="1" w:lastColumn="0" w:noHBand="0" w:noVBand="1"/>
      </w:tblPr>
      <w:tblGrid>
        <w:gridCol w:w="9997"/>
      </w:tblGrid>
      <w:tr w:rsidR="0029298A" w:rsidRPr="00F11F4B" w14:paraId="4DA95CFE" w14:textId="77777777" w:rsidTr="00E856C1">
        <w:trPr>
          <w:trHeight w:hRule="exact" w:val="397"/>
        </w:trPr>
        <w:tc>
          <w:tcPr>
            <w:tcW w:w="9997" w:type="dxa"/>
            <w:shd w:val="clear" w:color="auto" w:fill="D9D9D9" w:themeFill="background1" w:themeFillShade="D9"/>
            <w:vAlign w:val="center"/>
          </w:tcPr>
          <w:p w14:paraId="6C13C63F" w14:textId="77777777" w:rsidR="0029298A" w:rsidRPr="00F11F4B" w:rsidRDefault="0029298A" w:rsidP="00E856C1">
            <w:pPr>
              <w:jc w:val="both"/>
              <w:rPr>
                <w:rFonts w:ascii="Arial" w:hAnsi="Arial" w:cs="Arial"/>
              </w:rPr>
            </w:pPr>
            <w:r w:rsidRPr="00F11F4B">
              <w:rPr>
                <w:rFonts w:ascii="Arial" w:hAnsi="Arial" w:cs="Arial"/>
                <w:b/>
              </w:rPr>
              <w:t xml:space="preserve">Position Specific Responsibilities </w:t>
            </w:r>
          </w:p>
        </w:tc>
      </w:tr>
      <w:tr w:rsidR="0029298A" w:rsidRPr="00F11F4B" w14:paraId="3FF57D32" w14:textId="77777777" w:rsidTr="000251EA">
        <w:trPr>
          <w:trHeight w:val="1275"/>
        </w:trPr>
        <w:tc>
          <w:tcPr>
            <w:tcW w:w="9997" w:type="dxa"/>
            <w:vAlign w:val="center"/>
          </w:tcPr>
          <w:p w14:paraId="705C33D5" w14:textId="77777777" w:rsidR="00956CF1" w:rsidRPr="00956CF1" w:rsidRDefault="00956CF1" w:rsidP="00F11F4B">
            <w:pPr>
              <w:autoSpaceDE w:val="0"/>
              <w:autoSpaceDN w:val="0"/>
              <w:adjustRightInd w:val="0"/>
              <w:spacing w:after="200"/>
              <w:rPr>
                <w:rFonts w:ascii="Arial" w:hAnsi="Arial" w:cs="Arial"/>
                <w:color w:val="000000"/>
                <w:lang w:val="en-US"/>
              </w:rPr>
            </w:pPr>
            <w:r w:rsidRPr="00956CF1">
              <w:rPr>
                <w:rFonts w:ascii="Arial" w:hAnsi="Arial" w:cs="Arial"/>
                <w:color w:val="000000"/>
                <w:lang w:val="en-US"/>
              </w:rPr>
              <w:t xml:space="preserve">Roles and responsibilities include but are not limited to the following: </w:t>
            </w:r>
          </w:p>
          <w:p w14:paraId="75614AB8" w14:textId="0D9B5CC0" w:rsidR="00E3526E" w:rsidRPr="00F11F4B" w:rsidRDefault="00E3526E" w:rsidP="00F11F4B">
            <w:pPr>
              <w:ind w:left="720"/>
              <w:rPr>
                <w:rFonts w:ascii="Arial" w:eastAsia="Calibri" w:hAnsi="Arial" w:cs="Arial"/>
              </w:rPr>
            </w:pPr>
          </w:p>
          <w:p w14:paraId="62BBD05A" w14:textId="77777777" w:rsidR="00F11F4B" w:rsidRDefault="00D764AE" w:rsidP="00CE4345">
            <w:pPr>
              <w:numPr>
                <w:ilvl w:val="0"/>
                <w:numId w:val="36"/>
              </w:numPr>
              <w:autoSpaceDE w:val="0"/>
              <w:autoSpaceDN w:val="0"/>
              <w:adjustRightInd w:val="0"/>
              <w:rPr>
                <w:rFonts w:ascii="Arial" w:eastAsia="Calibri" w:hAnsi="Arial" w:cs="Arial"/>
              </w:rPr>
            </w:pPr>
            <w:r w:rsidRPr="00F11F4B">
              <w:rPr>
                <w:rFonts w:ascii="Arial" w:eastAsia="Calibri" w:hAnsi="Arial" w:cs="Arial"/>
              </w:rPr>
              <w:t xml:space="preserve">Accept all referrals </w:t>
            </w:r>
            <w:r w:rsidR="00E55FCC" w:rsidRPr="00F11F4B">
              <w:rPr>
                <w:rFonts w:ascii="Arial" w:eastAsia="Calibri" w:hAnsi="Arial" w:cs="Arial"/>
              </w:rPr>
              <w:t xml:space="preserve">assigned by PHN Triage </w:t>
            </w:r>
            <w:r w:rsidR="0086532A" w:rsidRPr="00F11F4B">
              <w:rPr>
                <w:rFonts w:ascii="Arial" w:eastAsia="Calibri" w:hAnsi="Arial" w:cs="Arial"/>
              </w:rPr>
              <w:t xml:space="preserve">and </w:t>
            </w:r>
            <w:r w:rsidR="00E55FCC" w:rsidRPr="00F11F4B">
              <w:rPr>
                <w:rFonts w:ascii="Arial" w:eastAsia="Calibri" w:hAnsi="Arial" w:cs="Arial"/>
              </w:rPr>
              <w:t>undertake due diligence on each referral.</w:t>
            </w:r>
          </w:p>
          <w:p w14:paraId="108F664F" w14:textId="52535A4B" w:rsidR="00F11F4B" w:rsidRPr="00F11F4B" w:rsidRDefault="00E55FCC" w:rsidP="00CE4345">
            <w:pPr>
              <w:numPr>
                <w:ilvl w:val="0"/>
                <w:numId w:val="36"/>
              </w:numPr>
              <w:autoSpaceDE w:val="0"/>
              <w:autoSpaceDN w:val="0"/>
              <w:adjustRightInd w:val="0"/>
              <w:rPr>
                <w:rFonts w:ascii="Arial" w:eastAsia="Calibri" w:hAnsi="Arial" w:cs="Arial"/>
              </w:rPr>
            </w:pPr>
            <w:r w:rsidRPr="00F11F4B">
              <w:rPr>
                <w:rFonts w:ascii="Arial" w:hAnsi="Arial" w:cs="Arial"/>
                <w:color w:val="000000"/>
                <w:lang w:val="en-US"/>
              </w:rPr>
              <w:t>E</w:t>
            </w:r>
            <w:r w:rsidR="0086532A" w:rsidRPr="00956CF1">
              <w:rPr>
                <w:rFonts w:ascii="Arial" w:hAnsi="Arial" w:cs="Arial"/>
                <w:color w:val="000000"/>
                <w:lang w:val="en-US"/>
              </w:rPr>
              <w:t xml:space="preserve">nsure effective delivery of quality, timely and culturally appropriate care to a diverse range of </w:t>
            </w:r>
            <w:r w:rsidR="0086532A" w:rsidRPr="00956CF1">
              <w:rPr>
                <w:rFonts w:ascii="Arial" w:eastAsia="Calibri" w:hAnsi="Arial" w:cs="Arial"/>
              </w:rPr>
              <w:t xml:space="preserve">people with a range of health issues related to physical or mental illness and/or other complex health issues. </w:t>
            </w:r>
          </w:p>
          <w:p w14:paraId="388D1923" w14:textId="2E5BBDDC" w:rsidR="0086532A" w:rsidRPr="00F11F4B" w:rsidRDefault="0086532A" w:rsidP="00CE4345">
            <w:pPr>
              <w:numPr>
                <w:ilvl w:val="0"/>
                <w:numId w:val="36"/>
              </w:numPr>
              <w:autoSpaceDE w:val="0"/>
              <w:autoSpaceDN w:val="0"/>
              <w:adjustRightInd w:val="0"/>
              <w:rPr>
                <w:rFonts w:ascii="Arial" w:eastAsia="Calibri" w:hAnsi="Arial" w:cs="Arial"/>
              </w:rPr>
            </w:pPr>
            <w:r w:rsidRPr="00F11F4B">
              <w:rPr>
                <w:rFonts w:ascii="Arial" w:eastAsia="Calibri" w:hAnsi="Arial" w:cs="Arial"/>
              </w:rPr>
              <w:t>Establish and maintain therapeutic relationships with proactive recovery oriented and trauma informed individual care, treatment and follow- up</w:t>
            </w:r>
            <w:r w:rsidR="00E55FCC" w:rsidRPr="00F11F4B">
              <w:rPr>
                <w:rFonts w:ascii="Arial" w:eastAsia="Calibri" w:hAnsi="Arial" w:cs="Arial"/>
              </w:rPr>
              <w:t>.</w:t>
            </w:r>
          </w:p>
          <w:p w14:paraId="180A29F6" w14:textId="7D109133" w:rsidR="0086532A" w:rsidRPr="00F11F4B" w:rsidRDefault="0086532A" w:rsidP="00F11F4B">
            <w:pPr>
              <w:pStyle w:val="ListParagraph"/>
              <w:numPr>
                <w:ilvl w:val="0"/>
                <w:numId w:val="36"/>
              </w:numPr>
              <w:autoSpaceDE w:val="0"/>
              <w:autoSpaceDN w:val="0"/>
              <w:adjustRightInd w:val="0"/>
              <w:spacing w:after="200"/>
              <w:rPr>
                <w:rFonts w:ascii="Arial" w:eastAsia="Calibri" w:hAnsi="Arial" w:cs="Arial"/>
              </w:rPr>
            </w:pPr>
            <w:r w:rsidRPr="00F11F4B">
              <w:rPr>
                <w:rFonts w:ascii="Arial" w:eastAsia="Calibri" w:hAnsi="Arial" w:cs="Arial"/>
              </w:rPr>
              <w:t>Provide information and education to people accessing services as appropriate to facilitate self- management of mental and physical health</w:t>
            </w:r>
            <w:r w:rsidR="008226D6" w:rsidRPr="00F11F4B">
              <w:rPr>
                <w:rFonts w:ascii="Arial" w:eastAsia="Calibri" w:hAnsi="Arial" w:cs="Arial"/>
              </w:rPr>
              <w:t>.</w:t>
            </w:r>
          </w:p>
          <w:p w14:paraId="58F87877" w14:textId="489B9A53" w:rsidR="0086532A" w:rsidRPr="00F11F4B" w:rsidRDefault="0086532A" w:rsidP="00F11F4B">
            <w:pPr>
              <w:pStyle w:val="ListParagraph"/>
              <w:numPr>
                <w:ilvl w:val="0"/>
                <w:numId w:val="36"/>
              </w:numPr>
              <w:autoSpaceDE w:val="0"/>
              <w:autoSpaceDN w:val="0"/>
              <w:adjustRightInd w:val="0"/>
              <w:spacing w:after="200"/>
              <w:rPr>
                <w:rFonts w:ascii="Arial" w:hAnsi="Arial" w:cs="Arial"/>
                <w:color w:val="000000"/>
                <w:lang w:val="en-US"/>
              </w:rPr>
            </w:pPr>
            <w:r w:rsidRPr="00F11F4B">
              <w:rPr>
                <w:rFonts w:ascii="Arial" w:hAnsi="Arial" w:cs="Arial"/>
                <w:color w:val="000000"/>
                <w:lang w:val="en-US"/>
              </w:rPr>
              <w:t xml:space="preserve">Inclusion of families, kinship groups and </w:t>
            </w:r>
            <w:proofErr w:type="spellStart"/>
            <w:r w:rsidRPr="00F11F4B">
              <w:rPr>
                <w:rFonts w:ascii="Arial" w:hAnsi="Arial" w:cs="Arial"/>
                <w:color w:val="000000"/>
                <w:lang w:val="en-US"/>
              </w:rPr>
              <w:t>carers</w:t>
            </w:r>
            <w:proofErr w:type="spellEnd"/>
            <w:r w:rsidRPr="00F11F4B">
              <w:rPr>
                <w:rFonts w:ascii="Arial" w:hAnsi="Arial" w:cs="Arial"/>
                <w:color w:val="000000"/>
                <w:lang w:val="en-US"/>
              </w:rPr>
              <w:t xml:space="preserve"> where appropriate and with consent, and provide support, education &amp;/or referral to appropriate </w:t>
            </w:r>
            <w:proofErr w:type="spellStart"/>
            <w:r w:rsidRPr="00F11F4B">
              <w:rPr>
                <w:rFonts w:ascii="Arial" w:hAnsi="Arial" w:cs="Arial"/>
                <w:color w:val="000000"/>
                <w:lang w:val="en-US"/>
              </w:rPr>
              <w:t>carer</w:t>
            </w:r>
            <w:proofErr w:type="spellEnd"/>
            <w:r w:rsidRPr="00F11F4B">
              <w:rPr>
                <w:rFonts w:ascii="Arial" w:hAnsi="Arial" w:cs="Arial"/>
                <w:color w:val="000000"/>
                <w:lang w:val="en-US"/>
              </w:rPr>
              <w:t xml:space="preserve"> supports</w:t>
            </w:r>
            <w:r w:rsidR="008226D6" w:rsidRPr="00F11F4B">
              <w:rPr>
                <w:rFonts w:ascii="Arial" w:hAnsi="Arial" w:cs="Arial"/>
                <w:color w:val="000000"/>
                <w:lang w:val="en-US"/>
              </w:rPr>
              <w:t>.</w:t>
            </w:r>
          </w:p>
          <w:p w14:paraId="4F324C9D" w14:textId="16A8EB06" w:rsidR="0086532A" w:rsidRPr="00F11F4B" w:rsidRDefault="0086532A" w:rsidP="00F11F4B">
            <w:pPr>
              <w:pStyle w:val="ListParagraph"/>
              <w:numPr>
                <w:ilvl w:val="0"/>
                <w:numId w:val="36"/>
              </w:numPr>
              <w:autoSpaceDE w:val="0"/>
              <w:autoSpaceDN w:val="0"/>
              <w:adjustRightInd w:val="0"/>
              <w:spacing w:after="200"/>
              <w:rPr>
                <w:rFonts w:ascii="Arial" w:hAnsi="Arial" w:cs="Arial"/>
                <w:color w:val="000000"/>
                <w:lang w:val="en-US"/>
              </w:rPr>
            </w:pPr>
            <w:r w:rsidRPr="00F11F4B">
              <w:rPr>
                <w:rFonts w:ascii="Arial" w:hAnsi="Arial" w:cs="Arial"/>
                <w:color w:val="000000"/>
                <w:lang w:val="en-US"/>
              </w:rPr>
              <w:t>Provision of comprehensive holistic physical and mental health assessments, monitoring of mental and physical health and support to access any required treatments</w:t>
            </w:r>
            <w:r w:rsidR="008226D6" w:rsidRPr="00F11F4B">
              <w:rPr>
                <w:rFonts w:ascii="Arial" w:hAnsi="Arial" w:cs="Arial"/>
                <w:color w:val="000000"/>
                <w:lang w:val="en-US"/>
              </w:rPr>
              <w:t>.</w:t>
            </w:r>
          </w:p>
          <w:p w14:paraId="57B205A4" w14:textId="574FC925" w:rsidR="0086532A" w:rsidRPr="00F11F4B" w:rsidRDefault="0086532A" w:rsidP="00F11F4B">
            <w:pPr>
              <w:pStyle w:val="ListParagraph"/>
              <w:numPr>
                <w:ilvl w:val="0"/>
                <w:numId w:val="36"/>
              </w:numPr>
              <w:autoSpaceDE w:val="0"/>
              <w:autoSpaceDN w:val="0"/>
              <w:adjustRightInd w:val="0"/>
              <w:spacing w:after="200"/>
              <w:rPr>
                <w:rFonts w:ascii="Arial" w:hAnsi="Arial" w:cs="Arial"/>
                <w:color w:val="000000"/>
                <w:lang w:val="en-US"/>
              </w:rPr>
            </w:pPr>
            <w:r w:rsidRPr="00F11F4B">
              <w:rPr>
                <w:rFonts w:ascii="Arial" w:hAnsi="Arial" w:cs="Arial"/>
                <w:color w:val="000000"/>
                <w:lang w:val="en-US"/>
              </w:rPr>
              <w:t>Provide brief psychotherapy interventions in line with recovery oriented and trauma informed modalities</w:t>
            </w:r>
            <w:r w:rsidR="008226D6" w:rsidRPr="00F11F4B">
              <w:rPr>
                <w:rFonts w:ascii="Arial" w:hAnsi="Arial" w:cs="Arial"/>
                <w:color w:val="000000"/>
                <w:lang w:val="en-US"/>
              </w:rPr>
              <w:t>.</w:t>
            </w:r>
          </w:p>
          <w:p w14:paraId="1FAEE701" w14:textId="1C7A709E" w:rsidR="00A47E2D" w:rsidRPr="00F11F4B" w:rsidRDefault="00A47E2D" w:rsidP="00F11F4B">
            <w:pPr>
              <w:pStyle w:val="ListParagraph"/>
              <w:numPr>
                <w:ilvl w:val="0"/>
                <w:numId w:val="36"/>
              </w:numPr>
              <w:autoSpaceDE w:val="0"/>
              <w:autoSpaceDN w:val="0"/>
              <w:adjustRightInd w:val="0"/>
              <w:spacing w:after="200"/>
              <w:rPr>
                <w:rFonts w:ascii="Arial" w:hAnsi="Arial" w:cs="Arial"/>
                <w:color w:val="000000"/>
                <w:lang w:val="en-US"/>
              </w:rPr>
            </w:pPr>
            <w:r w:rsidRPr="00F11F4B">
              <w:rPr>
                <w:rFonts w:ascii="Arial" w:hAnsi="Arial" w:cs="Arial"/>
                <w:color w:val="000000"/>
                <w:lang w:val="en-US"/>
              </w:rPr>
              <w:t xml:space="preserve">Collaboratively engage with a range of support services including psychosocial as per </w:t>
            </w:r>
            <w:proofErr w:type="gramStart"/>
            <w:r w:rsidRPr="00F11F4B">
              <w:rPr>
                <w:rFonts w:ascii="Arial" w:hAnsi="Arial" w:cs="Arial"/>
                <w:color w:val="000000"/>
                <w:lang w:val="en-US"/>
              </w:rPr>
              <w:t>each individual’s</w:t>
            </w:r>
            <w:proofErr w:type="gramEnd"/>
            <w:r w:rsidRPr="00F11F4B">
              <w:rPr>
                <w:rFonts w:ascii="Arial" w:hAnsi="Arial" w:cs="Arial"/>
                <w:color w:val="000000"/>
                <w:lang w:val="en-US"/>
              </w:rPr>
              <w:t xml:space="preserve"> assessed and expressed needs and refer as required</w:t>
            </w:r>
            <w:r w:rsidR="008226D6" w:rsidRPr="00F11F4B">
              <w:rPr>
                <w:rFonts w:ascii="Arial" w:hAnsi="Arial" w:cs="Arial"/>
                <w:color w:val="000000"/>
                <w:lang w:val="en-US"/>
              </w:rPr>
              <w:t>.</w:t>
            </w:r>
          </w:p>
          <w:p w14:paraId="13E0D9F9" w14:textId="6B530D15" w:rsidR="00A47E2D" w:rsidRPr="00F11F4B" w:rsidRDefault="00A47E2D" w:rsidP="00F11F4B">
            <w:pPr>
              <w:pStyle w:val="ListParagraph"/>
              <w:numPr>
                <w:ilvl w:val="0"/>
                <w:numId w:val="36"/>
              </w:numPr>
              <w:autoSpaceDE w:val="0"/>
              <w:autoSpaceDN w:val="0"/>
              <w:adjustRightInd w:val="0"/>
              <w:spacing w:after="200"/>
              <w:rPr>
                <w:rFonts w:ascii="Arial" w:hAnsi="Arial" w:cs="Arial"/>
                <w:color w:val="000000"/>
                <w:lang w:val="en-US"/>
              </w:rPr>
            </w:pPr>
            <w:r w:rsidRPr="00F11F4B">
              <w:rPr>
                <w:rFonts w:ascii="Arial" w:hAnsi="Arial" w:cs="Arial"/>
                <w:color w:val="000000"/>
                <w:lang w:val="en-US"/>
              </w:rPr>
              <w:t>Work collaboratively and in partnership with peer workers, GPs, psychiatrists, allied health professionals, community agencies and other relevant stakeholders</w:t>
            </w:r>
            <w:r w:rsidR="008226D6" w:rsidRPr="00F11F4B">
              <w:rPr>
                <w:rFonts w:ascii="Arial" w:hAnsi="Arial" w:cs="Arial"/>
                <w:color w:val="000000"/>
                <w:lang w:val="en-US"/>
              </w:rPr>
              <w:t>.</w:t>
            </w:r>
          </w:p>
          <w:p w14:paraId="3416D94F" w14:textId="4DDB73CE" w:rsidR="00A47E2D" w:rsidRPr="00F11F4B" w:rsidRDefault="00A47E2D" w:rsidP="00F11F4B">
            <w:pPr>
              <w:pStyle w:val="ListParagraph"/>
              <w:numPr>
                <w:ilvl w:val="0"/>
                <w:numId w:val="36"/>
              </w:numPr>
              <w:autoSpaceDE w:val="0"/>
              <w:autoSpaceDN w:val="0"/>
              <w:adjustRightInd w:val="0"/>
              <w:spacing w:after="200"/>
              <w:rPr>
                <w:rFonts w:ascii="Arial" w:hAnsi="Arial" w:cs="Arial"/>
                <w:color w:val="000000"/>
                <w:lang w:val="en-US"/>
              </w:rPr>
            </w:pPr>
            <w:r w:rsidRPr="00F11F4B">
              <w:rPr>
                <w:rFonts w:ascii="Arial" w:hAnsi="Arial" w:cs="Arial"/>
                <w:color w:val="000000"/>
                <w:lang w:val="en-US"/>
              </w:rPr>
              <w:t>Maintenance of healthy partnerships with GPs, allied health professionals, key support agencies, mental health services and community managed organisations to enable ease of exit when required</w:t>
            </w:r>
            <w:r w:rsidR="008226D6" w:rsidRPr="00F11F4B">
              <w:rPr>
                <w:rFonts w:ascii="Arial" w:hAnsi="Arial" w:cs="Arial"/>
                <w:color w:val="000000"/>
                <w:lang w:val="en-US"/>
              </w:rPr>
              <w:t>.</w:t>
            </w:r>
          </w:p>
          <w:p w14:paraId="79111056" w14:textId="600A840D" w:rsidR="00A47E2D" w:rsidRPr="00F11F4B" w:rsidRDefault="00A47E2D" w:rsidP="00F11F4B">
            <w:pPr>
              <w:pStyle w:val="ListParagraph"/>
              <w:numPr>
                <w:ilvl w:val="0"/>
                <w:numId w:val="36"/>
              </w:numPr>
              <w:autoSpaceDE w:val="0"/>
              <w:autoSpaceDN w:val="0"/>
              <w:adjustRightInd w:val="0"/>
              <w:spacing w:after="200"/>
              <w:rPr>
                <w:rFonts w:ascii="Arial" w:hAnsi="Arial" w:cs="Arial"/>
                <w:color w:val="000000"/>
                <w:lang w:val="en-US"/>
              </w:rPr>
            </w:pPr>
            <w:r w:rsidRPr="00F11F4B">
              <w:rPr>
                <w:rFonts w:ascii="Arial" w:hAnsi="Arial" w:cs="Arial"/>
                <w:color w:val="000000"/>
                <w:lang w:val="en-US"/>
              </w:rPr>
              <w:t>Coordinate sessions with peer workers, GP’s, psychiatrists and allied health professionals, including for example dieticians, psychologists, exercise physiologists</w:t>
            </w:r>
            <w:r w:rsidR="008226D6" w:rsidRPr="00F11F4B">
              <w:rPr>
                <w:rFonts w:ascii="Arial" w:hAnsi="Arial" w:cs="Arial"/>
                <w:color w:val="000000"/>
                <w:lang w:val="en-US"/>
              </w:rPr>
              <w:t>.</w:t>
            </w:r>
          </w:p>
          <w:p w14:paraId="1EACA450" w14:textId="641A5E0F" w:rsidR="00A47E2D" w:rsidRPr="00F11F4B" w:rsidRDefault="00A47E2D" w:rsidP="00F11F4B">
            <w:pPr>
              <w:pStyle w:val="ListParagraph"/>
              <w:numPr>
                <w:ilvl w:val="0"/>
                <w:numId w:val="36"/>
              </w:numPr>
              <w:autoSpaceDE w:val="0"/>
              <w:autoSpaceDN w:val="0"/>
              <w:adjustRightInd w:val="0"/>
              <w:spacing w:after="200"/>
              <w:rPr>
                <w:rFonts w:ascii="Arial" w:hAnsi="Arial" w:cs="Arial"/>
                <w:color w:val="000000"/>
                <w:lang w:val="en-US"/>
              </w:rPr>
            </w:pPr>
            <w:r w:rsidRPr="00F11F4B">
              <w:rPr>
                <w:rFonts w:ascii="Arial" w:hAnsi="Arial" w:cs="Arial"/>
                <w:color w:val="000000"/>
                <w:lang w:val="en-US"/>
              </w:rPr>
              <w:t>Facilitate shared care planning with GPs, and care conferences with individuals, psychiatrists, allied health professionals and stakeholders to ensure positive physical and mental health and wellbeing outcomes</w:t>
            </w:r>
            <w:r w:rsidR="008226D6" w:rsidRPr="00F11F4B">
              <w:rPr>
                <w:rFonts w:ascii="Arial" w:hAnsi="Arial" w:cs="Arial"/>
                <w:color w:val="000000"/>
                <w:lang w:val="en-US"/>
              </w:rPr>
              <w:t>.</w:t>
            </w:r>
          </w:p>
          <w:p w14:paraId="60284848" w14:textId="2E71E697" w:rsidR="00A47E2D" w:rsidRPr="00F11F4B" w:rsidRDefault="00A47E2D" w:rsidP="00CE4345">
            <w:pPr>
              <w:pStyle w:val="ListParagraph"/>
              <w:numPr>
                <w:ilvl w:val="0"/>
                <w:numId w:val="36"/>
              </w:numPr>
              <w:autoSpaceDE w:val="0"/>
              <w:autoSpaceDN w:val="0"/>
              <w:adjustRightInd w:val="0"/>
              <w:rPr>
                <w:rFonts w:ascii="Arial" w:hAnsi="Arial" w:cs="Arial"/>
                <w:color w:val="000000"/>
                <w:lang w:val="en-US"/>
              </w:rPr>
            </w:pPr>
            <w:r w:rsidRPr="00F11F4B">
              <w:rPr>
                <w:rFonts w:ascii="Arial" w:hAnsi="Arial" w:cs="Arial"/>
                <w:color w:val="000000"/>
                <w:lang w:val="en-US"/>
              </w:rPr>
              <w:t>Contribute to planning and management of the people accessing services Mental Health Treatment Plan</w:t>
            </w:r>
            <w:r w:rsidR="008226D6" w:rsidRPr="00F11F4B">
              <w:rPr>
                <w:rFonts w:ascii="Arial" w:hAnsi="Arial" w:cs="Arial"/>
                <w:color w:val="000000"/>
                <w:lang w:val="en-US"/>
              </w:rPr>
              <w:t>.</w:t>
            </w:r>
          </w:p>
          <w:p w14:paraId="6CE091D7" w14:textId="3AFD8F3F" w:rsidR="00CF13B0" w:rsidRPr="00F11F4B" w:rsidRDefault="00CF13B0" w:rsidP="00F11F4B">
            <w:pPr>
              <w:numPr>
                <w:ilvl w:val="0"/>
                <w:numId w:val="36"/>
              </w:numPr>
              <w:rPr>
                <w:rFonts w:ascii="Arial" w:eastAsia="Calibri" w:hAnsi="Arial" w:cs="Arial"/>
              </w:rPr>
            </w:pPr>
            <w:r w:rsidRPr="00F11F4B">
              <w:rPr>
                <w:rFonts w:ascii="Arial" w:eastAsia="Calibri" w:hAnsi="Arial" w:cs="Arial"/>
              </w:rPr>
              <w:t xml:space="preserve">Establish and maintain links with </w:t>
            </w:r>
            <w:r w:rsidR="008226D6" w:rsidRPr="00F11F4B">
              <w:rPr>
                <w:rFonts w:ascii="Arial" w:eastAsia="Calibri" w:hAnsi="Arial" w:cs="Arial"/>
              </w:rPr>
              <w:t>Local Health District</w:t>
            </w:r>
            <w:r w:rsidRPr="00F11F4B">
              <w:rPr>
                <w:rFonts w:ascii="Arial" w:eastAsia="Calibri" w:hAnsi="Arial" w:cs="Arial"/>
              </w:rPr>
              <w:t xml:space="preserve"> mental health services to ease transition of individuals between services, in collaboration with PICS Manager.</w:t>
            </w:r>
          </w:p>
          <w:p w14:paraId="74142F31" w14:textId="2BD41FA5" w:rsidR="008226D6" w:rsidRPr="00F11F4B" w:rsidRDefault="008226D6" w:rsidP="00F11F4B">
            <w:pPr>
              <w:numPr>
                <w:ilvl w:val="0"/>
                <w:numId w:val="36"/>
              </w:numPr>
              <w:rPr>
                <w:rFonts w:ascii="Arial" w:eastAsia="Calibri" w:hAnsi="Arial" w:cs="Arial"/>
              </w:rPr>
            </w:pPr>
            <w:r w:rsidRPr="00F11F4B">
              <w:rPr>
                <w:rFonts w:ascii="Arial" w:eastAsia="Calibri" w:hAnsi="Arial" w:cs="Arial"/>
              </w:rPr>
              <w:t>Transition individuals to GP care and other community</w:t>
            </w:r>
            <w:r w:rsidRPr="00F11F4B">
              <w:rPr>
                <w:rFonts w:ascii="Arial" w:eastAsia="Calibri" w:hAnsi="Arial" w:cs="Arial"/>
              </w:rPr>
              <w:t>-</w:t>
            </w:r>
            <w:r w:rsidRPr="00F11F4B">
              <w:rPr>
                <w:rFonts w:ascii="Arial" w:eastAsia="Calibri" w:hAnsi="Arial" w:cs="Arial"/>
              </w:rPr>
              <w:t>based services and activities</w:t>
            </w:r>
            <w:r w:rsidRPr="00F11F4B">
              <w:rPr>
                <w:rFonts w:ascii="Arial" w:eastAsia="Calibri" w:hAnsi="Arial" w:cs="Arial"/>
              </w:rPr>
              <w:t>.</w:t>
            </w:r>
            <w:r w:rsidRPr="00F11F4B">
              <w:rPr>
                <w:rFonts w:ascii="Arial" w:eastAsia="Calibri" w:hAnsi="Arial" w:cs="Arial"/>
              </w:rPr>
              <w:t xml:space="preserve"> </w:t>
            </w:r>
          </w:p>
          <w:p w14:paraId="17E4B5B0" w14:textId="6AC7B530" w:rsidR="00CF13B0" w:rsidRPr="00F11F4B" w:rsidRDefault="00CF13B0" w:rsidP="00F11F4B">
            <w:pPr>
              <w:numPr>
                <w:ilvl w:val="0"/>
                <w:numId w:val="36"/>
              </w:numPr>
              <w:rPr>
                <w:rFonts w:ascii="Arial" w:eastAsia="Calibri" w:hAnsi="Arial" w:cs="Arial"/>
              </w:rPr>
            </w:pPr>
            <w:r w:rsidRPr="00F11F4B">
              <w:rPr>
                <w:rFonts w:ascii="Arial" w:eastAsia="Calibri" w:hAnsi="Arial" w:cs="Arial"/>
              </w:rPr>
              <w:t xml:space="preserve">Work autonomously and collaboratively with other members of the </w:t>
            </w:r>
            <w:r w:rsidR="00E55FCC" w:rsidRPr="00F11F4B">
              <w:rPr>
                <w:rFonts w:ascii="Arial" w:eastAsia="Calibri" w:hAnsi="Arial" w:cs="Arial"/>
              </w:rPr>
              <w:t xml:space="preserve">One Door </w:t>
            </w:r>
            <w:r w:rsidRPr="00F11F4B">
              <w:rPr>
                <w:rFonts w:ascii="Arial" w:eastAsia="Calibri" w:hAnsi="Arial" w:cs="Arial"/>
              </w:rPr>
              <w:t>multi-disciplinary team, including One Door Health Care Clinical Director, PICS Manager and Peer Worker Coordinator</w:t>
            </w:r>
            <w:r w:rsidR="008226D6" w:rsidRPr="00F11F4B">
              <w:rPr>
                <w:rFonts w:ascii="Arial" w:eastAsia="Calibri" w:hAnsi="Arial" w:cs="Arial"/>
              </w:rPr>
              <w:t xml:space="preserve"> and Peer Workers.</w:t>
            </w:r>
          </w:p>
          <w:p w14:paraId="53035392" w14:textId="219F835A" w:rsidR="00214188" w:rsidRPr="00F11F4B" w:rsidRDefault="00214188" w:rsidP="00F11F4B">
            <w:pPr>
              <w:numPr>
                <w:ilvl w:val="0"/>
                <w:numId w:val="36"/>
              </w:numPr>
              <w:rPr>
                <w:rFonts w:ascii="Arial" w:eastAsia="Calibri" w:hAnsi="Arial" w:cs="Arial"/>
              </w:rPr>
            </w:pPr>
            <w:r w:rsidRPr="00F11F4B">
              <w:rPr>
                <w:rFonts w:ascii="Arial" w:eastAsia="Calibri" w:hAnsi="Arial" w:cs="Arial"/>
              </w:rPr>
              <w:t xml:space="preserve">Support the Peer Worker in their role with the </w:t>
            </w:r>
            <w:r w:rsidR="0086532A" w:rsidRPr="00F11F4B">
              <w:rPr>
                <w:rFonts w:ascii="Arial" w:eastAsia="Calibri" w:hAnsi="Arial" w:cs="Arial"/>
              </w:rPr>
              <w:t>individual</w:t>
            </w:r>
            <w:r w:rsidR="00D764AE" w:rsidRPr="00F11F4B">
              <w:rPr>
                <w:rFonts w:ascii="Arial" w:eastAsia="Calibri" w:hAnsi="Arial" w:cs="Arial"/>
              </w:rPr>
              <w:t xml:space="preserve">, including </w:t>
            </w:r>
            <w:r w:rsidR="00CF13B0" w:rsidRPr="00F11F4B">
              <w:rPr>
                <w:rFonts w:ascii="Arial" w:eastAsia="Calibri" w:hAnsi="Arial" w:cs="Arial"/>
              </w:rPr>
              <w:t>regular</w:t>
            </w:r>
            <w:r w:rsidR="00D764AE" w:rsidRPr="00F11F4B">
              <w:rPr>
                <w:rFonts w:ascii="Arial" w:eastAsia="Calibri" w:hAnsi="Arial" w:cs="Arial"/>
              </w:rPr>
              <w:t xml:space="preserve"> </w:t>
            </w:r>
            <w:r w:rsidR="0086532A" w:rsidRPr="00F11F4B">
              <w:rPr>
                <w:rFonts w:ascii="Arial" w:eastAsia="Calibri" w:hAnsi="Arial" w:cs="Arial"/>
              </w:rPr>
              <w:t>individual</w:t>
            </w:r>
            <w:r w:rsidR="00D764AE" w:rsidRPr="00F11F4B">
              <w:rPr>
                <w:rFonts w:ascii="Arial" w:eastAsia="Calibri" w:hAnsi="Arial" w:cs="Arial"/>
              </w:rPr>
              <w:t xml:space="preserve"> case reviews</w:t>
            </w:r>
            <w:r w:rsidR="00391428" w:rsidRPr="00F11F4B">
              <w:rPr>
                <w:rFonts w:ascii="Arial" w:eastAsia="Calibri" w:hAnsi="Arial" w:cs="Arial"/>
              </w:rPr>
              <w:t>.</w:t>
            </w:r>
          </w:p>
          <w:p w14:paraId="0B6B3EA6" w14:textId="522F91B0" w:rsidR="00D764AE" w:rsidRPr="00F11F4B" w:rsidRDefault="00D764AE" w:rsidP="00F11F4B">
            <w:pPr>
              <w:numPr>
                <w:ilvl w:val="0"/>
                <w:numId w:val="36"/>
              </w:numPr>
              <w:rPr>
                <w:rFonts w:ascii="Arial" w:eastAsia="Calibri" w:hAnsi="Arial" w:cs="Arial"/>
              </w:rPr>
            </w:pPr>
            <w:r w:rsidRPr="00F11F4B">
              <w:rPr>
                <w:rFonts w:ascii="Arial" w:eastAsia="Calibri" w:hAnsi="Arial" w:cs="Arial"/>
              </w:rPr>
              <w:t xml:space="preserve">Work with the Peer Worker Coordinator to allocate Peer Workers to </w:t>
            </w:r>
            <w:r w:rsidR="0086532A" w:rsidRPr="00F11F4B">
              <w:rPr>
                <w:rFonts w:ascii="Arial" w:eastAsia="Calibri" w:hAnsi="Arial" w:cs="Arial"/>
              </w:rPr>
              <w:t>individual</w:t>
            </w:r>
            <w:r w:rsidRPr="00F11F4B">
              <w:rPr>
                <w:rFonts w:ascii="Arial" w:eastAsia="Calibri" w:hAnsi="Arial" w:cs="Arial"/>
              </w:rPr>
              <w:t>s, so the Coordinator can manage Peer Worker case load and update the Coordinator about any other issues.</w:t>
            </w:r>
          </w:p>
          <w:p w14:paraId="08C68D38" w14:textId="05C3C0D6" w:rsidR="00214188" w:rsidRPr="00F11F4B" w:rsidRDefault="00214188" w:rsidP="00F11F4B">
            <w:pPr>
              <w:numPr>
                <w:ilvl w:val="0"/>
                <w:numId w:val="36"/>
              </w:numPr>
              <w:rPr>
                <w:rFonts w:ascii="Arial" w:eastAsia="Calibri" w:hAnsi="Arial" w:cs="Arial"/>
              </w:rPr>
            </w:pPr>
            <w:r w:rsidRPr="00F11F4B">
              <w:rPr>
                <w:rFonts w:ascii="Arial" w:eastAsia="Calibri" w:hAnsi="Arial" w:cs="Arial"/>
              </w:rPr>
              <w:t>Ma</w:t>
            </w:r>
            <w:r w:rsidR="002E4B83" w:rsidRPr="00F11F4B">
              <w:rPr>
                <w:rFonts w:ascii="Arial" w:eastAsia="Calibri" w:hAnsi="Arial" w:cs="Arial"/>
              </w:rPr>
              <w:t>intain</w:t>
            </w:r>
            <w:r w:rsidRPr="00F11F4B">
              <w:rPr>
                <w:rFonts w:ascii="Arial" w:eastAsia="Calibri" w:hAnsi="Arial" w:cs="Arial"/>
              </w:rPr>
              <w:t xml:space="preserve"> cli</w:t>
            </w:r>
            <w:r w:rsidR="00CD10A2" w:rsidRPr="00F11F4B">
              <w:rPr>
                <w:rFonts w:ascii="Arial" w:eastAsia="Calibri" w:hAnsi="Arial" w:cs="Arial"/>
              </w:rPr>
              <w:t>nical</w:t>
            </w:r>
            <w:r w:rsidRPr="00F11F4B">
              <w:rPr>
                <w:rFonts w:ascii="Arial" w:eastAsia="Calibri" w:hAnsi="Arial" w:cs="Arial"/>
              </w:rPr>
              <w:t xml:space="preserve"> records in </w:t>
            </w:r>
            <w:r w:rsidR="009514E8" w:rsidRPr="00F11F4B">
              <w:rPr>
                <w:rFonts w:ascii="Arial" w:eastAsia="Calibri" w:hAnsi="Arial" w:cs="Arial"/>
              </w:rPr>
              <w:t>Salesforce</w:t>
            </w:r>
            <w:r w:rsidR="00391428" w:rsidRPr="00F11F4B">
              <w:rPr>
                <w:rFonts w:ascii="Arial" w:eastAsia="Calibri" w:hAnsi="Arial" w:cs="Arial"/>
              </w:rPr>
              <w:t xml:space="preserve"> and service contact data</w:t>
            </w:r>
            <w:r w:rsidR="00F11F4B" w:rsidRPr="00F11F4B">
              <w:rPr>
                <w:rFonts w:ascii="Arial" w:eastAsia="Calibri" w:hAnsi="Arial" w:cs="Arial"/>
              </w:rPr>
              <w:t xml:space="preserve"> and outcome measures</w:t>
            </w:r>
            <w:r w:rsidR="00391428" w:rsidRPr="00F11F4B">
              <w:rPr>
                <w:rFonts w:ascii="Arial" w:eastAsia="Calibri" w:hAnsi="Arial" w:cs="Arial"/>
              </w:rPr>
              <w:t xml:space="preserve"> in </w:t>
            </w:r>
            <w:proofErr w:type="spellStart"/>
            <w:r w:rsidR="00391428" w:rsidRPr="00F11F4B">
              <w:rPr>
                <w:rFonts w:ascii="Arial" w:eastAsia="Calibri" w:hAnsi="Arial" w:cs="Arial"/>
              </w:rPr>
              <w:t>redicase</w:t>
            </w:r>
            <w:proofErr w:type="spellEnd"/>
            <w:r w:rsidR="009514E8" w:rsidRPr="00F11F4B">
              <w:rPr>
                <w:rFonts w:ascii="Arial" w:eastAsia="Calibri" w:hAnsi="Arial" w:cs="Arial"/>
              </w:rPr>
              <w:t>, so that all data is up to date at the end of each working week.</w:t>
            </w:r>
          </w:p>
          <w:p w14:paraId="176D1EFB" w14:textId="5A3300D3" w:rsidR="00E55FCC" w:rsidRPr="00F11F4B" w:rsidRDefault="00CF13B0" w:rsidP="00F11F4B">
            <w:pPr>
              <w:numPr>
                <w:ilvl w:val="0"/>
                <w:numId w:val="36"/>
              </w:numPr>
              <w:rPr>
                <w:rFonts w:ascii="Arial" w:eastAsia="Calibri" w:hAnsi="Arial" w:cs="Arial"/>
              </w:rPr>
            </w:pPr>
            <w:r w:rsidRPr="00F11F4B">
              <w:rPr>
                <w:rFonts w:ascii="Arial" w:eastAsia="Calibri" w:hAnsi="Arial" w:cs="Arial"/>
              </w:rPr>
              <w:t>Participate in Nurse Practice Meetings, supervision and Communities of Practice</w:t>
            </w:r>
            <w:r w:rsidR="00E55FCC" w:rsidRPr="00F11F4B">
              <w:rPr>
                <w:rFonts w:ascii="Arial" w:eastAsia="Calibri" w:hAnsi="Arial" w:cs="Arial"/>
              </w:rPr>
              <w:t xml:space="preserve"> and </w:t>
            </w:r>
            <w:r w:rsidR="00E55FCC" w:rsidRPr="00F11F4B">
              <w:rPr>
                <w:rFonts w:ascii="Arial" w:eastAsia="Calibri" w:hAnsi="Arial" w:cs="Arial"/>
              </w:rPr>
              <w:lastRenderedPageBreak/>
              <w:t>contribute to the development of PICS practice.</w:t>
            </w:r>
          </w:p>
          <w:p w14:paraId="1B4C6EC4" w14:textId="24351EF5" w:rsidR="00CF13B0" w:rsidRPr="00F11F4B" w:rsidRDefault="00CF13B0" w:rsidP="00F11F4B">
            <w:pPr>
              <w:numPr>
                <w:ilvl w:val="0"/>
                <w:numId w:val="36"/>
              </w:numPr>
              <w:rPr>
                <w:rFonts w:ascii="Arial" w:eastAsia="Calibri" w:hAnsi="Arial" w:cs="Arial"/>
              </w:rPr>
            </w:pPr>
            <w:r w:rsidRPr="00956CF1">
              <w:rPr>
                <w:rFonts w:ascii="Arial" w:hAnsi="Arial" w:cs="Arial"/>
                <w:color w:val="000000"/>
                <w:lang w:val="en-US"/>
              </w:rPr>
              <w:t xml:space="preserve">Work within the Codes of Ethics and Practice for their relevant association </w:t>
            </w:r>
            <w:proofErr w:type="gramStart"/>
            <w:r w:rsidRPr="00956CF1">
              <w:rPr>
                <w:rFonts w:ascii="Arial" w:hAnsi="Arial" w:cs="Arial"/>
                <w:color w:val="000000"/>
                <w:lang w:val="en-US"/>
              </w:rPr>
              <w:t>at all times</w:t>
            </w:r>
            <w:proofErr w:type="gramEnd"/>
            <w:r w:rsidRPr="00956CF1">
              <w:rPr>
                <w:rFonts w:ascii="Arial" w:hAnsi="Arial" w:cs="Arial"/>
                <w:color w:val="000000"/>
                <w:lang w:val="en-US"/>
              </w:rPr>
              <w:t xml:space="preserve">, in addition to all legislation, </w:t>
            </w:r>
            <w:r w:rsidRPr="00F11F4B">
              <w:rPr>
                <w:rFonts w:ascii="Arial" w:hAnsi="Arial" w:cs="Arial"/>
                <w:color w:val="000000"/>
                <w:lang w:val="en-US"/>
              </w:rPr>
              <w:t xml:space="preserve">PHN </w:t>
            </w:r>
            <w:r w:rsidRPr="00956CF1">
              <w:rPr>
                <w:rFonts w:ascii="Arial" w:hAnsi="Arial" w:cs="Arial"/>
                <w:color w:val="000000"/>
                <w:lang w:val="en-US"/>
              </w:rPr>
              <w:t xml:space="preserve">PICS Guidelines, </w:t>
            </w:r>
            <w:r w:rsidRPr="00F11F4B">
              <w:rPr>
                <w:rFonts w:ascii="Arial" w:hAnsi="Arial" w:cs="Arial"/>
                <w:color w:val="000000"/>
                <w:lang w:val="en-US"/>
              </w:rPr>
              <w:t xml:space="preserve">One Door </w:t>
            </w:r>
            <w:r w:rsidRPr="00956CF1">
              <w:rPr>
                <w:rFonts w:ascii="Arial" w:hAnsi="Arial" w:cs="Arial"/>
                <w:color w:val="000000"/>
                <w:lang w:val="en-US"/>
              </w:rPr>
              <w:t>Code of Conduct, policies, reporting and data entry requirements</w:t>
            </w:r>
            <w:r w:rsidR="00F11F4B" w:rsidRPr="00F11F4B">
              <w:rPr>
                <w:rFonts w:ascii="Arial" w:hAnsi="Arial" w:cs="Arial"/>
                <w:color w:val="000000"/>
                <w:lang w:val="en-US"/>
              </w:rPr>
              <w:t>.</w:t>
            </w:r>
          </w:p>
          <w:p w14:paraId="24F7B1C9" w14:textId="5DE1F438" w:rsidR="00CF13B0" w:rsidRPr="00F11F4B" w:rsidRDefault="00CF13B0" w:rsidP="00F11F4B">
            <w:pPr>
              <w:pStyle w:val="ListParagraph"/>
              <w:numPr>
                <w:ilvl w:val="0"/>
                <w:numId w:val="36"/>
              </w:numPr>
              <w:autoSpaceDE w:val="0"/>
              <w:autoSpaceDN w:val="0"/>
              <w:adjustRightInd w:val="0"/>
              <w:spacing w:after="200"/>
              <w:rPr>
                <w:rFonts w:ascii="Arial" w:hAnsi="Arial" w:cs="Arial"/>
                <w:color w:val="000000"/>
                <w:lang w:val="en-US"/>
              </w:rPr>
            </w:pPr>
            <w:r w:rsidRPr="00F11F4B">
              <w:rPr>
                <w:rFonts w:ascii="Arial" w:hAnsi="Arial" w:cs="Arial"/>
                <w:color w:val="000000"/>
                <w:lang w:val="en-US"/>
              </w:rPr>
              <w:t xml:space="preserve">Demonstrate inclusivity by seeking supervision and education around groups or issues that are unfamiliar, such as understanding Aboriginal and Torres Strait Islander cultures, LGBTIQ+ communities, the differing needs of younger people, and an awareness of the needs of people who also live with a physical disability </w:t>
            </w:r>
          </w:p>
          <w:p w14:paraId="4D6C44F5" w14:textId="6BCD8826" w:rsidR="00CF13B0" w:rsidRPr="00F11F4B" w:rsidRDefault="00CF13B0" w:rsidP="00CE4345">
            <w:pPr>
              <w:pStyle w:val="ListParagraph"/>
              <w:numPr>
                <w:ilvl w:val="0"/>
                <w:numId w:val="36"/>
              </w:numPr>
              <w:autoSpaceDE w:val="0"/>
              <w:autoSpaceDN w:val="0"/>
              <w:adjustRightInd w:val="0"/>
              <w:rPr>
                <w:rFonts w:ascii="Arial" w:hAnsi="Arial" w:cs="Arial"/>
                <w:color w:val="000000"/>
                <w:lang w:val="en-US"/>
              </w:rPr>
            </w:pPr>
            <w:r w:rsidRPr="00F11F4B">
              <w:rPr>
                <w:rFonts w:ascii="Arial" w:hAnsi="Arial" w:cs="Arial"/>
                <w:color w:val="000000"/>
                <w:lang w:val="en-US"/>
              </w:rPr>
              <w:t xml:space="preserve">Be skilled in the use of interpreter services when working with individuals from culturally and linguistically diverse backgrounds, explaining and gaining consent for this process. In addition, sensitivity must be shown to how this interpretation is working given another person is joining the counselling session, though they may be participating through a telephone service. </w:t>
            </w:r>
          </w:p>
          <w:p w14:paraId="44244EF2" w14:textId="5A8A65F6" w:rsidR="006B303B" w:rsidRPr="00F11F4B" w:rsidRDefault="006B303B" w:rsidP="00F11F4B">
            <w:pPr>
              <w:numPr>
                <w:ilvl w:val="0"/>
                <w:numId w:val="36"/>
              </w:numPr>
              <w:spacing w:before="240"/>
              <w:rPr>
                <w:rFonts w:ascii="Arial" w:eastAsia="Calibri" w:hAnsi="Arial" w:cs="Arial"/>
              </w:rPr>
            </w:pPr>
            <w:r w:rsidRPr="00F11F4B">
              <w:rPr>
                <w:rFonts w:ascii="Arial" w:hAnsi="Arial" w:cs="Arial"/>
                <w:color w:val="000000"/>
                <w:lang w:val="en-US"/>
              </w:rPr>
              <w:t xml:space="preserve">All other actions to support the </w:t>
            </w:r>
            <w:r w:rsidR="0086532A" w:rsidRPr="00F11F4B">
              <w:rPr>
                <w:rFonts w:ascii="Arial" w:hAnsi="Arial" w:cs="Arial"/>
                <w:color w:val="000000"/>
                <w:lang w:val="en-US"/>
              </w:rPr>
              <w:t>individual</w:t>
            </w:r>
            <w:r w:rsidRPr="00F11F4B">
              <w:rPr>
                <w:rFonts w:ascii="Arial" w:hAnsi="Arial" w:cs="Arial"/>
                <w:color w:val="000000"/>
                <w:lang w:val="en-US"/>
              </w:rPr>
              <w:t>’s wellbeing, quality of life and recovery.</w:t>
            </w:r>
          </w:p>
        </w:tc>
      </w:tr>
    </w:tbl>
    <w:p w14:paraId="47D0B47D" w14:textId="77777777" w:rsidR="00267677" w:rsidRPr="00F11F4B" w:rsidRDefault="00267677" w:rsidP="00410B7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997"/>
      </w:tblGrid>
      <w:tr w:rsidR="0029298A" w:rsidRPr="00F11F4B" w14:paraId="6C09BFEA" w14:textId="77777777" w:rsidTr="00E856C1">
        <w:trPr>
          <w:trHeight w:hRule="exact" w:val="454"/>
        </w:trPr>
        <w:tc>
          <w:tcPr>
            <w:tcW w:w="9997" w:type="dxa"/>
            <w:shd w:val="clear" w:color="auto" w:fill="D9D9D9" w:themeFill="background1" w:themeFillShade="D9"/>
            <w:vAlign w:val="center"/>
          </w:tcPr>
          <w:p w14:paraId="2CA90AA2" w14:textId="77777777" w:rsidR="009D6FFB" w:rsidRPr="00F11F4B" w:rsidRDefault="0029298A" w:rsidP="00E856C1">
            <w:pPr>
              <w:jc w:val="both"/>
              <w:rPr>
                <w:rFonts w:ascii="Arial" w:hAnsi="Arial" w:cs="Arial"/>
              </w:rPr>
            </w:pPr>
            <w:r w:rsidRPr="00F11F4B">
              <w:rPr>
                <w:rFonts w:ascii="Arial" w:hAnsi="Arial" w:cs="Arial"/>
                <w:b/>
              </w:rPr>
              <w:t xml:space="preserve">Behavioural Competencies </w:t>
            </w:r>
            <w:r w:rsidR="009D6FFB" w:rsidRPr="00F11F4B">
              <w:rPr>
                <w:rFonts w:ascii="Arial" w:hAnsi="Arial" w:cs="Arial"/>
                <w:b/>
              </w:rPr>
              <w:t xml:space="preserve"> </w:t>
            </w:r>
          </w:p>
        </w:tc>
      </w:tr>
      <w:tr w:rsidR="0029298A" w:rsidRPr="00F11F4B" w14:paraId="0A36E5B6" w14:textId="77777777" w:rsidTr="0029298A">
        <w:trPr>
          <w:trHeight w:val="1753"/>
        </w:trPr>
        <w:tc>
          <w:tcPr>
            <w:tcW w:w="9997" w:type="dxa"/>
            <w:vAlign w:val="center"/>
          </w:tcPr>
          <w:p w14:paraId="4D1476C2" w14:textId="77777777" w:rsidR="006774EA" w:rsidRPr="00F11F4B" w:rsidRDefault="006774EA" w:rsidP="006774EA">
            <w:pPr>
              <w:pStyle w:val="Default"/>
              <w:jc w:val="both"/>
              <w:rPr>
                <w:rFonts w:ascii="Arial" w:hAnsi="Arial" w:cs="Arial"/>
                <w:color w:val="auto"/>
                <w:sz w:val="22"/>
                <w:szCs w:val="22"/>
              </w:rPr>
            </w:pPr>
          </w:p>
          <w:p w14:paraId="251CC8F8" w14:textId="77777777" w:rsidR="006774EA" w:rsidRPr="00F11F4B" w:rsidRDefault="006774EA" w:rsidP="006774EA">
            <w:pPr>
              <w:pStyle w:val="Default"/>
              <w:jc w:val="both"/>
              <w:rPr>
                <w:rFonts w:ascii="Arial" w:hAnsi="Arial" w:cs="Arial"/>
                <w:color w:val="auto"/>
                <w:sz w:val="22"/>
                <w:szCs w:val="22"/>
              </w:rPr>
            </w:pPr>
            <w:r w:rsidRPr="00F11F4B">
              <w:rPr>
                <w:rFonts w:ascii="Arial" w:hAnsi="Arial" w:cs="Arial"/>
                <w:color w:val="auto"/>
                <w:sz w:val="22"/>
                <w:szCs w:val="22"/>
              </w:rPr>
              <w:t xml:space="preserve">1. </w:t>
            </w:r>
            <w:proofErr w:type="spellStart"/>
            <w:r w:rsidRPr="00F11F4B">
              <w:rPr>
                <w:rFonts w:ascii="Arial" w:hAnsi="Arial" w:cs="Arial"/>
                <w:color w:val="auto"/>
                <w:sz w:val="22"/>
                <w:szCs w:val="22"/>
              </w:rPr>
              <w:t>Self Management</w:t>
            </w:r>
            <w:proofErr w:type="spellEnd"/>
            <w:r w:rsidRPr="00F11F4B">
              <w:rPr>
                <w:rFonts w:ascii="Arial" w:hAnsi="Arial" w:cs="Arial"/>
                <w:color w:val="auto"/>
                <w:sz w:val="22"/>
                <w:szCs w:val="22"/>
              </w:rPr>
              <w:t xml:space="preserve"> </w:t>
            </w:r>
          </w:p>
          <w:p w14:paraId="5C56996D" w14:textId="77777777" w:rsidR="006774EA" w:rsidRPr="00F11F4B" w:rsidRDefault="006774EA" w:rsidP="006774EA">
            <w:pPr>
              <w:pStyle w:val="Default"/>
              <w:jc w:val="both"/>
              <w:rPr>
                <w:rFonts w:ascii="Arial" w:hAnsi="Arial" w:cs="Arial"/>
                <w:color w:val="auto"/>
                <w:sz w:val="22"/>
                <w:szCs w:val="22"/>
              </w:rPr>
            </w:pPr>
            <w:r w:rsidRPr="00F11F4B">
              <w:rPr>
                <w:rFonts w:ascii="Arial" w:hAnsi="Arial" w:cs="Arial"/>
                <w:color w:val="auto"/>
                <w:sz w:val="22"/>
                <w:szCs w:val="22"/>
              </w:rPr>
              <w:t xml:space="preserve">2. Communication </w:t>
            </w:r>
          </w:p>
          <w:p w14:paraId="0148C172" w14:textId="77777777" w:rsidR="006774EA" w:rsidRPr="00F11F4B" w:rsidRDefault="006774EA" w:rsidP="006774EA">
            <w:pPr>
              <w:pStyle w:val="Default"/>
              <w:jc w:val="both"/>
              <w:rPr>
                <w:rFonts w:ascii="Arial" w:hAnsi="Arial" w:cs="Arial"/>
                <w:color w:val="auto"/>
                <w:sz w:val="22"/>
                <w:szCs w:val="22"/>
              </w:rPr>
            </w:pPr>
            <w:r w:rsidRPr="00F11F4B">
              <w:rPr>
                <w:rFonts w:ascii="Arial" w:hAnsi="Arial" w:cs="Arial"/>
                <w:color w:val="auto"/>
                <w:sz w:val="22"/>
                <w:szCs w:val="22"/>
              </w:rPr>
              <w:t xml:space="preserve">3. Problem Solving </w:t>
            </w:r>
          </w:p>
          <w:p w14:paraId="5F31D388" w14:textId="77777777" w:rsidR="006774EA" w:rsidRPr="00F11F4B" w:rsidRDefault="006774EA" w:rsidP="006774EA">
            <w:pPr>
              <w:pStyle w:val="Default"/>
              <w:jc w:val="both"/>
              <w:rPr>
                <w:rFonts w:ascii="Arial" w:hAnsi="Arial" w:cs="Arial"/>
                <w:color w:val="auto"/>
                <w:sz w:val="22"/>
                <w:szCs w:val="22"/>
              </w:rPr>
            </w:pPr>
            <w:r w:rsidRPr="00F11F4B">
              <w:rPr>
                <w:rFonts w:ascii="Arial" w:hAnsi="Arial" w:cs="Arial"/>
                <w:color w:val="auto"/>
                <w:sz w:val="22"/>
                <w:szCs w:val="22"/>
              </w:rPr>
              <w:t xml:space="preserve">4. Initiative and Enterprise </w:t>
            </w:r>
          </w:p>
          <w:p w14:paraId="158CED30" w14:textId="77777777" w:rsidR="006774EA" w:rsidRPr="00F11F4B" w:rsidRDefault="006774EA" w:rsidP="006774EA">
            <w:pPr>
              <w:pStyle w:val="Default"/>
              <w:jc w:val="both"/>
              <w:rPr>
                <w:rFonts w:ascii="Arial" w:hAnsi="Arial" w:cs="Arial"/>
                <w:color w:val="auto"/>
                <w:sz w:val="22"/>
                <w:szCs w:val="22"/>
              </w:rPr>
            </w:pPr>
            <w:r w:rsidRPr="00F11F4B">
              <w:rPr>
                <w:rFonts w:ascii="Arial" w:hAnsi="Arial" w:cs="Arial"/>
                <w:color w:val="auto"/>
                <w:sz w:val="22"/>
                <w:szCs w:val="22"/>
              </w:rPr>
              <w:t xml:space="preserve">5. Teamwork </w:t>
            </w:r>
          </w:p>
          <w:p w14:paraId="325BE397" w14:textId="0743EEB3" w:rsidR="0029298A" w:rsidRPr="00F11F4B" w:rsidRDefault="006774EA" w:rsidP="000B37B4">
            <w:pPr>
              <w:pStyle w:val="Default"/>
              <w:jc w:val="both"/>
              <w:rPr>
                <w:rFonts w:ascii="Arial" w:hAnsi="Arial" w:cs="Arial"/>
                <w:sz w:val="22"/>
                <w:szCs w:val="22"/>
              </w:rPr>
            </w:pPr>
            <w:r w:rsidRPr="00F11F4B">
              <w:rPr>
                <w:rFonts w:ascii="Arial" w:hAnsi="Arial" w:cs="Arial"/>
                <w:color w:val="auto"/>
                <w:sz w:val="22"/>
                <w:szCs w:val="22"/>
              </w:rPr>
              <w:t xml:space="preserve">6. Conflict Resolution </w:t>
            </w:r>
          </w:p>
        </w:tc>
      </w:tr>
    </w:tbl>
    <w:p w14:paraId="7416E3B5" w14:textId="77777777" w:rsidR="00410B77" w:rsidRPr="00F11F4B" w:rsidRDefault="00410B77" w:rsidP="00672962">
      <w:pPr>
        <w:spacing w:after="0" w:line="240" w:lineRule="auto"/>
        <w:rPr>
          <w:rFonts w:ascii="Arial" w:hAnsi="Arial" w:cs="Arial"/>
        </w:rPr>
      </w:pPr>
    </w:p>
    <w:tbl>
      <w:tblPr>
        <w:tblStyle w:val="TableGrid"/>
        <w:tblW w:w="0" w:type="auto"/>
        <w:tblLook w:val="04A0" w:firstRow="1" w:lastRow="0" w:firstColumn="1" w:lastColumn="0" w:noHBand="0" w:noVBand="1"/>
      </w:tblPr>
      <w:tblGrid>
        <w:gridCol w:w="4077"/>
        <w:gridCol w:w="5920"/>
      </w:tblGrid>
      <w:tr w:rsidR="00806017" w:rsidRPr="00F11F4B" w14:paraId="59BF989F" w14:textId="77777777" w:rsidTr="00806017">
        <w:trPr>
          <w:trHeight w:val="833"/>
        </w:trPr>
        <w:tc>
          <w:tcPr>
            <w:tcW w:w="9997" w:type="dxa"/>
            <w:gridSpan w:val="2"/>
            <w:shd w:val="clear" w:color="auto" w:fill="auto"/>
            <w:vAlign w:val="center"/>
          </w:tcPr>
          <w:p w14:paraId="2D2A83DA" w14:textId="77777777" w:rsidR="00806017" w:rsidRPr="00F11F4B" w:rsidRDefault="00806017" w:rsidP="00806017">
            <w:pPr>
              <w:rPr>
                <w:rFonts w:ascii="Arial" w:hAnsi="Arial" w:cs="Arial"/>
                <w:b/>
              </w:rPr>
            </w:pPr>
            <w:r w:rsidRPr="00F11F4B">
              <w:rPr>
                <w:rFonts w:ascii="Arial" w:hAnsi="Arial" w:cs="Arial"/>
                <w:b/>
              </w:rPr>
              <w:t>Working Relationships</w:t>
            </w:r>
          </w:p>
          <w:p w14:paraId="531107A7" w14:textId="77777777" w:rsidR="00F134F4" w:rsidRPr="00F11F4B" w:rsidRDefault="00F134F4" w:rsidP="00806017">
            <w:pPr>
              <w:rPr>
                <w:rFonts w:ascii="Arial" w:hAnsi="Arial" w:cs="Arial"/>
                <w:b/>
              </w:rPr>
            </w:pPr>
          </w:p>
          <w:p w14:paraId="4F5F7A1E" w14:textId="77777777" w:rsidR="00806017" w:rsidRPr="00F11F4B" w:rsidRDefault="002E4B83" w:rsidP="00806017">
            <w:pPr>
              <w:rPr>
                <w:rFonts w:ascii="Arial" w:hAnsi="Arial" w:cs="Arial"/>
              </w:rPr>
            </w:pPr>
            <w:r w:rsidRPr="00F11F4B">
              <w:rPr>
                <w:rFonts w:ascii="Arial" w:hAnsi="Arial" w:cs="Arial"/>
              </w:rPr>
              <w:t>There are many i</w:t>
            </w:r>
            <w:r w:rsidR="00806017" w:rsidRPr="00F11F4B">
              <w:rPr>
                <w:rFonts w:ascii="Arial" w:hAnsi="Arial" w:cs="Arial"/>
              </w:rPr>
              <w:t xml:space="preserve">nternal and external roles </w:t>
            </w:r>
            <w:r w:rsidRPr="00F11F4B">
              <w:rPr>
                <w:rFonts w:ascii="Arial" w:hAnsi="Arial" w:cs="Arial"/>
              </w:rPr>
              <w:t xml:space="preserve">with which </w:t>
            </w:r>
            <w:r w:rsidR="00806017" w:rsidRPr="00F11F4B">
              <w:rPr>
                <w:rFonts w:ascii="Arial" w:hAnsi="Arial" w:cs="Arial"/>
              </w:rPr>
              <w:t>the individual in this</w:t>
            </w:r>
            <w:r w:rsidRPr="00F11F4B">
              <w:rPr>
                <w:rFonts w:ascii="Arial" w:hAnsi="Arial" w:cs="Arial"/>
              </w:rPr>
              <w:t xml:space="preserve"> position will need to interact;</w:t>
            </w:r>
            <w:r w:rsidR="00806017" w:rsidRPr="00F11F4B">
              <w:rPr>
                <w:rFonts w:ascii="Arial" w:hAnsi="Arial" w:cs="Arial"/>
              </w:rPr>
              <w:t xml:space="preserve"> and the nature of th</w:t>
            </w:r>
            <w:r w:rsidRPr="00F11F4B">
              <w:rPr>
                <w:rFonts w:ascii="Arial" w:hAnsi="Arial" w:cs="Arial"/>
              </w:rPr>
              <w:t>ose</w:t>
            </w:r>
            <w:r w:rsidR="00806017" w:rsidRPr="00F11F4B">
              <w:rPr>
                <w:rFonts w:ascii="Arial" w:hAnsi="Arial" w:cs="Arial"/>
              </w:rPr>
              <w:t xml:space="preserve"> interaction</w:t>
            </w:r>
            <w:r w:rsidRPr="00F11F4B">
              <w:rPr>
                <w:rFonts w:ascii="Arial" w:hAnsi="Arial" w:cs="Arial"/>
              </w:rPr>
              <w:t>s</w:t>
            </w:r>
            <w:r w:rsidR="00806017" w:rsidRPr="00F11F4B">
              <w:rPr>
                <w:rFonts w:ascii="Arial" w:hAnsi="Arial" w:cs="Arial"/>
              </w:rPr>
              <w:t xml:space="preserve"> </w:t>
            </w:r>
            <w:r w:rsidRPr="00F11F4B">
              <w:rPr>
                <w:rFonts w:ascii="Arial" w:hAnsi="Arial" w:cs="Arial"/>
              </w:rPr>
              <w:t xml:space="preserve">is varied in order </w:t>
            </w:r>
            <w:r w:rsidR="00806017" w:rsidRPr="00F11F4B">
              <w:rPr>
                <w:rFonts w:ascii="Arial" w:hAnsi="Arial" w:cs="Arial"/>
              </w:rPr>
              <w:t>to fulfil the requirements of this role.</w:t>
            </w:r>
          </w:p>
          <w:p w14:paraId="1CDCB2AF" w14:textId="77777777" w:rsidR="00F134F4" w:rsidRPr="00F11F4B" w:rsidRDefault="00F134F4" w:rsidP="00806017">
            <w:pPr>
              <w:rPr>
                <w:rFonts w:ascii="Arial" w:hAnsi="Arial" w:cs="Arial"/>
              </w:rPr>
            </w:pPr>
          </w:p>
        </w:tc>
      </w:tr>
      <w:tr w:rsidR="00410B77" w:rsidRPr="00F11F4B" w14:paraId="3F406EC9" w14:textId="77777777" w:rsidTr="00393E41">
        <w:trPr>
          <w:trHeight w:val="340"/>
        </w:trPr>
        <w:tc>
          <w:tcPr>
            <w:tcW w:w="9997" w:type="dxa"/>
            <w:gridSpan w:val="2"/>
            <w:shd w:val="clear" w:color="auto" w:fill="D9D9D9" w:themeFill="background1" w:themeFillShade="D9"/>
            <w:vAlign w:val="center"/>
          </w:tcPr>
          <w:p w14:paraId="264EFCAE" w14:textId="77777777" w:rsidR="00410B77" w:rsidRPr="00F11F4B" w:rsidRDefault="00410B77" w:rsidP="00E856C1">
            <w:pPr>
              <w:jc w:val="both"/>
              <w:rPr>
                <w:rFonts w:ascii="Arial" w:hAnsi="Arial" w:cs="Arial"/>
              </w:rPr>
            </w:pPr>
            <w:r w:rsidRPr="00F11F4B">
              <w:rPr>
                <w:rFonts w:ascii="Arial" w:hAnsi="Arial" w:cs="Arial"/>
              </w:rPr>
              <w:t xml:space="preserve">Key </w:t>
            </w:r>
            <w:r w:rsidRPr="00F11F4B">
              <w:rPr>
                <w:rFonts w:ascii="Arial" w:hAnsi="Arial" w:cs="Arial"/>
                <w:b/>
              </w:rPr>
              <w:t>Internal</w:t>
            </w:r>
            <w:r w:rsidRPr="00F11F4B">
              <w:rPr>
                <w:rFonts w:ascii="Arial" w:hAnsi="Arial" w:cs="Arial"/>
              </w:rPr>
              <w:t xml:space="preserve"> working relationships</w:t>
            </w:r>
          </w:p>
        </w:tc>
      </w:tr>
      <w:tr w:rsidR="00806017" w:rsidRPr="00F11F4B" w14:paraId="0EE1D514" w14:textId="77777777" w:rsidTr="00393E41">
        <w:tc>
          <w:tcPr>
            <w:tcW w:w="4077" w:type="dxa"/>
          </w:tcPr>
          <w:p w14:paraId="25E6EB1D" w14:textId="77777777" w:rsidR="00806017" w:rsidRPr="00F11F4B" w:rsidRDefault="00806017" w:rsidP="00E856C1">
            <w:pPr>
              <w:jc w:val="both"/>
              <w:rPr>
                <w:rFonts w:ascii="Arial" w:hAnsi="Arial" w:cs="Arial"/>
                <w:b/>
              </w:rPr>
            </w:pPr>
            <w:r w:rsidRPr="00F11F4B">
              <w:rPr>
                <w:rFonts w:ascii="Arial" w:hAnsi="Arial" w:cs="Arial"/>
                <w:b/>
              </w:rPr>
              <w:t>Person/Service</w:t>
            </w:r>
          </w:p>
        </w:tc>
        <w:tc>
          <w:tcPr>
            <w:tcW w:w="5920" w:type="dxa"/>
          </w:tcPr>
          <w:p w14:paraId="26D68610" w14:textId="77777777" w:rsidR="00806017" w:rsidRPr="00F11F4B" w:rsidRDefault="00806017" w:rsidP="00E856C1">
            <w:pPr>
              <w:jc w:val="both"/>
              <w:rPr>
                <w:rFonts w:ascii="Arial" w:hAnsi="Arial" w:cs="Arial"/>
                <w:b/>
              </w:rPr>
            </w:pPr>
            <w:r w:rsidRPr="00F11F4B">
              <w:rPr>
                <w:rFonts w:ascii="Arial" w:hAnsi="Arial" w:cs="Arial"/>
                <w:b/>
              </w:rPr>
              <w:t>Key purpose of relationship</w:t>
            </w:r>
          </w:p>
        </w:tc>
      </w:tr>
      <w:tr w:rsidR="00806017" w:rsidRPr="00F11F4B" w14:paraId="1D1F955B" w14:textId="77777777" w:rsidTr="00393E41">
        <w:trPr>
          <w:trHeight w:hRule="exact" w:val="284"/>
        </w:trPr>
        <w:tc>
          <w:tcPr>
            <w:tcW w:w="4077" w:type="dxa"/>
            <w:vAlign w:val="center"/>
          </w:tcPr>
          <w:p w14:paraId="08B81BC3" w14:textId="77777777" w:rsidR="00806017" w:rsidRPr="00F11F4B" w:rsidRDefault="00D168D6" w:rsidP="00F45261">
            <w:pPr>
              <w:rPr>
                <w:rFonts w:ascii="Arial" w:hAnsi="Arial" w:cs="Arial"/>
              </w:rPr>
            </w:pPr>
            <w:r w:rsidRPr="00F11F4B">
              <w:rPr>
                <w:rFonts w:ascii="Arial" w:hAnsi="Arial" w:cs="Arial"/>
              </w:rPr>
              <w:t>Pr</w:t>
            </w:r>
            <w:r w:rsidR="00F45261" w:rsidRPr="00F11F4B">
              <w:rPr>
                <w:rFonts w:ascii="Arial" w:hAnsi="Arial" w:cs="Arial"/>
              </w:rPr>
              <w:t xml:space="preserve">ogram </w:t>
            </w:r>
            <w:r w:rsidRPr="00F11F4B">
              <w:rPr>
                <w:rFonts w:ascii="Arial" w:hAnsi="Arial" w:cs="Arial"/>
              </w:rPr>
              <w:t>Man</w:t>
            </w:r>
            <w:r w:rsidR="00324CF0" w:rsidRPr="00F11F4B">
              <w:rPr>
                <w:rFonts w:ascii="Arial" w:hAnsi="Arial" w:cs="Arial"/>
              </w:rPr>
              <w:t>a</w:t>
            </w:r>
            <w:r w:rsidRPr="00F11F4B">
              <w:rPr>
                <w:rFonts w:ascii="Arial" w:hAnsi="Arial" w:cs="Arial"/>
              </w:rPr>
              <w:t>ger</w:t>
            </w:r>
          </w:p>
        </w:tc>
        <w:tc>
          <w:tcPr>
            <w:tcW w:w="5920" w:type="dxa"/>
            <w:vAlign w:val="center"/>
          </w:tcPr>
          <w:p w14:paraId="1A0DC3DC" w14:textId="77777777" w:rsidR="00806017" w:rsidRPr="00F11F4B" w:rsidRDefault="00D168D6" w:rsidP="00672962">
            <w:pPr>
              <w:rPr>
                <w:rFonts w:ascii="Arial" w:hAnsi="Arial" w:cs="Arial"/>
              </w:rPr>
            </w:pPr>
            <w:r w:rsidRPr="00F11F4B">
              <w:rPr>
                <w:rFonts w:ascii="Arial" w:hAnsi="Arial" w:cs="Arial"/>
              </w:rPr>
              <w:t>Supervision and support</w:t>
            </w:r>
          </w:p>
        </w:tc>
      </w:tr>
      <w:tr w:rsidR="00806017" w:rsidRPr="00F11F4B" w14:paraId="0A27BAE5" w14:textId="77777777" w:rsidTr="00F134F4">
        <w:trPr>
          <w:trHeight w:hRule="exact" w:val="666"/>
        </w:trPr>
        <w:tc>
          <w:tcPr>
            <w:tcW w:w="4077" w:type="dxa"/>
            <w:vAlign w:val="center"/>
          </w:tcPr>
          <w:p w14:paraId="5FB19401" w14:textId="00539DF8" w:rsidR="00806017" w:rsidRPr="00F11F4B" w:rsidRDefault="00F134F4" w:rsidP="00F134F4">
            <w:pPr>
              <w:rPr>
                <w:rFonts w:ascii="Arial" w:hAnsi="Arial" w:cs="Arial"/>
              </w:rPr>
            </w:pPr>
            <w:r w:rsidRPr="00F11F4B">
              <w:rPr>
                <w:rFonts w:ascii="Arial" w:hAnsi="Arial" w:cs="Arial"/>
              </w:rPr>
              <w:t>One Door</w:t>
            </w:r>
            <w:r w:rsidR="00F45261" w:rsidRPr="00F11F4B">
              <w:rPr>
                <w:rFonts w:ascii="Arial" w:hAnsi="Arial" w:cs="Arial"/>
              </w:rPr>
              <w:t xml:space="preserve"> team</w:t>
            </w:r>
            <w:r w:rsidR="003C35C9" w:rsidRPr="00F11F4B">
              <w:rPr>
                <w:rFonts w:ascii="Arial" w:hAnsi="Arial" w:cs="Arial"/>
              </w:rPr>
              <w:t xml:space="preserve"> – </w:t>
            </w:r>
            <w:r w:rsidRPr="00F11F4B">
              <w:rPr>
                <w:rFonts w:ascii="Arial" w:hAnsi="Arial" w:cs="Arial"/>
              </w:rPr>
              <w:t>nurses, administration and peer workers</w:t>
            </w:r>
          </w:p>
        </w:tc>
        <w:tc>
          <w:tcPr>
            <w:tcW w:w="5920" w:type="dxa"/>
            <w:vAlign w:val="center"/>
          </w:tcPr>
          <w:p w14:paraId="3A87E34C" w14:textId="77777777" w:rsidR="00806017" w:rsidRPr="00F11F4B" w:rsidRDefault="00F45261" w:rsidP="00672962">
            <w:pPr>
              <w:rPr>
                <w:rFonts w:ascii="Arial" w:hAnsi="Arial" w:cs="Arial"/>
              </w:rPr>
            </w:pPr>
            <w:r w:rsidRPr="00F11F4B">
              <w:rPr>
                <w:rFonts w:ascii="Arial" w:hAnsi="Arial" w:cs="Arial"/>
              </w:rPr>
              <w:t xml:space="preserve">Collaboration and </w:t>
            </w:r>
            <w:proofErr w:type="gramStart"/>
            <w:r w:rsidRPr="00F11F4B">
              <w:rPr>
                <w:rFonts w:ascii="Arial" w:hAnsi="Arial" w:cs="Arial"/>
              </w:rPr>
              <w:t>team work</w:t>
            </w:r>
            <w:proofErr w:type="gramEnd"/>
            <w:r w:rsidR="00F134F4" w:rsidRPr="00F11F4B">
              <w:rPr>
                <w:rFonts w:ascii="Arial" w:hAnsi="Arial" w:cs="Arial"/>
              </w:rPr>
              <w:t>, guidance and support</w:t>
            </w:r>
          </w:p>
        </w:tc>
      </w:tr>
      <w:tr w:rsidR="00806017" w:rsidRPr="00F11F4B" w14:paraId="48598B49" w14:textId="77777777" w:rsidTr="00F134F4">
        <w:trPr>
          <w:trHeight w:hRule="exact" w:val="434"/>
        </w:trPr>
        <w:tc>
          <w:tcPr>
            <w:tcW w:w="4077" w:type="dxa"/>
            <w:vAlign w:val="center"/>
          </w:tcPr>
          <w:p w14:paraId="3139A654" w14:textId="77777777" w:rsidR="00806017" w:rsidRPr="00F11F4B" w:rsidRDefault="006B303B" w:rsidP="00672962">
            <w:pPr>
              <w:rPr>
                <w:rFonts w:ascii="Arial" w:hAnsi="Arial" w:cs="Arial"/>
              </w:rPr>
            </w:pPr>
            <w:r w:rsidRPr="00F11F4B">
              <w:rPr>
                <w:rFonts w:ascii="Arial" w:hAnsi="Arial" w:cs="Arial"/>
              </w:rPr>
              <w:t>Clinical Director</w:t>
            </w:r>
          </w:p>
        </w:tc>
        <w:tc>
          <w:tcPr>
            <w:tcW w:w="5920" w:type="dxa"/>
            <w:vAlign w:val="center"/>
          </w:tcPr>
          <w:p w14:paraId="0BAEB4C4" w14:textId="77777777" w:rsidR="00806017" w:rsidRPr="00F11F4B" w:rsidRDefault="006774EA" w:rsidP="00672962">
            <w:pPr>
              <w:rPr>
                <w:rFonts w:ascii="Arial" w:hAnsi="Arial" w:cs="Arial"/>
              </w:rPr>
            </w:pPr>
            <w:r w:rsidRPr="00F11F4B">
              <w:rPr>
                <w:rFonts w:ascii="Arial" w:hAnsi="Arial" w:cs="Arial"/>
              </w:rPr>
              <w:t>Supervision and support</w:t>
            </w:r>
            <w:r w:rsidR="006B303B" w:rsidRPr="00F11F4B">
              <w:rPr>
                <w:rFonts w:ascii="Arial" w:hAnsi="Arial" w:cs="Arial"/>
              </w:rPr>
              <w:t>/ Community of Practice</w:t>
            </w:r>
          </w:p>
        </w:tc>
      </w:tr>
      <w:tr w:rsidR="00F134F4" w:rsidRPr="00F11F4B" w14:paraId="2908A4C3" w14:textId="77777777" w:rsidTr="00F134F4">
        <w:trPr>
          <w:trHeight w:hRule="exact" w:val="434"/>
        </w:trPr>
        <w:tc>
          <w:tcPr>
            <w:tcW w:w="4077" w:type="dxa"/>
            <w:vAlign w:val="center"/>
          </w:tcPr>
          <w:p w14:paraId="2E413F52" w14:textId="77777777" w:rsidR="00F134F4" w:rsidRPr="00F11F4B" w:rsidRDefault="00F134F4" w:rsidP="00672962">
            <w:pPr>
              <w:rPr>
                <w:rFonts w:ascii="Arial" w:hAnsi="Arial" w:cs="Arial"/>
              </w:rPr>
            </w:pPr>
            <w:r w:rsidRPr="00F11F4B">
              <w:rPr>
                <w:rFonts w:ascii="Arial" w:hAnsi="Arial" w:cs="Arial"/>
              </w:rPr>
              <w:t>One Door staff</w:t>
            </w:r>
          </w:p>
        </w:tc>
        <w:tc>
          <w:tcPr>
            <w:tcW w:w="5920" w:type="dxa"/>
            <w:vAlign w:val="center"/>
          </w:tcPr>
          <w:p w14:paraId="1826F16D" w14:textId="7DC1B151" w:rsidR="00F134F4" w:rsidRPr="00F11F4B" w:rsidRDefault="00F134F4" w:rsidP="00672962">
            <w:pPr>
              <w:rPr>
                <w:rFonts w:ascii="Arial" w:hAnsi="Arial" w:cs="Arial"/>
              </w:rPr>
            </w:pPr>
            <w:r w:rsidRPr="00F11F4B">
              <w:rPr>
                <w:rFonts w:ascii="Arial" w:hAnsi="Arial" w:cs="Arial"/>
              </w:rPr>
              <w:t xml:space="preserve">Cooperation in </w:t>
            </w:r>
            <w:r w:rsidR="0086532A" w:rsidRPr="00F11F4B">
              <w:rPr>
                <w:rFonts w:ascii="Arial" w:hAnsi="Arial" w:cs="Arial"/>
              </w:rPr>
              <w:t>individual</w:t>
            </w:r>
            <w:r w:rsidRPr="00F11F4B">
              <w:rPr>
                <w:rFonts w:ascii="Arial" w:hAnsi="Arial" w:cs="Arial"/>
              </w:rPr>
              <w:t xml:space="preserve"> care and service delivery</w:t>
            </w:r>
          </w:p>
        </w:tc>
      </w:tr>
      <w:tr w:rsidR="00410B77" w:rsidRPr="00F11F4B" w14:paraId="29747B5D" w14:textId="77777777" w:rsidTr="00393E41">
        <w:trPr>
          <w:trHeight w:val="340"/>
        </w:trPr>
        <w:tc>
          <w:tcPr>
            <w:tcW w:w="9997" w:type="dxa"/>
            <w:gridSpan w:val="2"/>
            <w:shd w:val="clear" w:color="auto" w:fill="D9D9D9" w:themeFill="background1" w:themeFillShade="D9"/>
            <w:vAlign w:val="center"/>
          </w:tcPr>
          <w:p w14:paraId="4BA58F3A" w14:textId="77777777" w:rsidR="00410B77" w:rsidRPr="00F11F4B" w:rsidRDefault="00410B77" w:rsidP="00E856C1">
            <w:pPr>
              <w:jc w:val="both"/>
              <w:rPr>
                <w:rFonts w:ascii="Arial" w:hAnsi="Arial" w:cs="Arial"/>
              </w:rPr>
            </w:pPr>
            <w:r w:rsidRPr="00F11F4B">
              <w:rPr>
                <w:rFonts w:ascii="Arial" w:hAnsi="Arial" w:cs="Arial"/>
              </w:rPr>
              <w:t xml:space="preserve">Key </w:t>
            </w:r>
            <w:r w:rsidRPr="00F11F4B">
              <w:rPr>
                <w:rFonts w:ascii="Arial" w:hAnsi="Arial" w:cs="Arial"/>
                <w:b/>
              </w:rPr>
              <w:t>External</w:t>
            </w:r>
            <w:r w:rsidRPr="00F11F4B">
              <w:rPr>
                <w:rFonts w:ascii="Arial" w:hAnsi="Arial" w:cs="Arial"/>
              </w:rPr>
              <w:t xml:space="preserve"> working relationships</w:t>
            </w:r>
          </w:p>
        </w:tc>
      </w:tr>
      <w:tr w:rsidR="00806017" w:rsidRPr="00F11F4B" w14:paraId="6ABA1254" w14:textId="77777777" w:rsidTr="00393E41">
        <w:tc>
          <w:tcPr>
            <w:tcW w:w="4077" w:type="dxa"/>
          </w:tcPr>
          <w:p w14:paraId="74AD69B6" w14:textId="77777777" w:rsidR="00806017" w:rsidRPr="00F11F4B" w:rsidRDefault="00806017" w:rsidP="00E856C1">
            <w:pPr>
              <w:jc w:val="both"/>
              <w:rPr>
                <w:rFonts w:ascii="Arial" w:hAnsi="Arial" w:cs="Arial"/>
                <w:b/>
              </w:rPr>
            </w:pPr>
            <w:r w:rsidRPr="00F11F4B">
              <w:rPr>
                <w:rFonts w:ascii="Arial" w:hAnsi="Arial" w:cs="Arial"/>
                <w:b/>
              </w:rPr>
              <w:t>Person/Service</w:t>
            </w:r>
          </w:p>
        </w:tc>
        <w:tc>
          <w:tcPr>
            <w:tcW w:w="5920" w:type="dxa"/>
          </w:tcPr>
          <w:p w14:paraId="3BBD5D89" w14:textId="77777777" w:rsidR="00806017" w:rsidRPr="00F11F4B" w:rsidRDefault="00806017" w:rsidP="00E856C1">
            <w:pPr>
              <w:jc w:val="both"/>
              <w:rPr>
                <w:rFonts w:ascii="Arial" w:hAnsi="Arial" w:cs="Arial"/>
                <w:b/>
              </w:rPr>
            </w:pPr>
            <w:r w:rsidRPr="00F11F4B">
              <w:rPr>
                <w:rFonts w:ascii="Arial" w:hAnsi="Arial" w:cs="Arial"/>
                <w:b/>
              </w:rPr>
              <w:t>Key purpose of relationship</w:t>
            </w:r>
          </w:p>
        </w:tc>
      </w:tr>
      <w:tr w:rsidR="00D168D6" w:rsidRPr="00F11F4B" w14:paraId="1F186F07" w14:textId="77777777" w:rsidTr="00393E41">
        <w:trPr>
          <w:trHeight w:hRule="exact" w:val="284"/>
        </w:trPr>
        <w:tc>
          <w:tcPr>
            <w:tcW w:w="4077" w:type="dxa"/>
            <w:vAlign w:val="center"/>
          </w:tcPr>
          <w:p w14:paraId="7F5E1E3E" w14:textId="77777777" w:rsidR="00D168D6" w:rsidRPr="00F11F4B" w:rsidRDefault="003C35C9" w:rsidP="0043501F">
            <w:pPr>
              <w:rPr>
                <w:rFonts w:ascii="Arial" w:hAnsi="Arial" w:cs="Arial"/>
              </w:rPr>
            </w:pPr>
            <w:r w:rsidRPr="00F11F4B">
              <w:rPr>
                <w:rFonts w:ascii="Arial" w:hAnsi="Arial" w:cs="Arial"/>
              </w:rPr>
              <w:t>GPs and Psychiatrists</w:t>
            </w:r>
          </w:p>
        </w:tc>
        <w:tc>
          <w:tcPr>
            <w:tcW w:w="5920" w:type="dxa"/>
            <w:vAlign w:val="center"/>
          </w:tcPr>
          <w:p w14:paraId="58BB28C8" w14:textId="77777777" w:rsidR="00D168D6" w:rsidRPr="00F11F4B" w:rsidRDefault="00D168D6" w:rsidP="0043501F">
            <w:pPr>
              <w:rPr>
                <w:rFonts w:ascii="Arial" w:hAnsi="Arial" w:cs="Arial"/>
              </w:rPr>
            </w:pPr>
            <w:r w:rsidRPr="00F11F4B">
              <w:rPr>
                <w:rFonts w:ascii="Arial" w:hAnsi="Arial" w:cs="Arial"/>
              </w:rPr>
              <w:t>Collaboration and cooperation</w:t>
            </w:r>
          </w:p>
        </w:tc>
      </w:tr>
      <w:tr w:rsidR="00D168D6" w:rsidRPr="00F11F4B" w14:paraId="0AB50FA4" w14:textId="77777777" w:rsidTr="00393E41">
        <w:trPr>
          <w:trHeight w:hRule="exact" w:val="284"/>
        </w:trPr>
        <w:tc>
          <w:tcPr>
            <w:tcW w:w="4077" w:type="dxa"/>
            <w:vAlign w:val="center"/>
          </w:tcPr>
          <w:p w14:paraId="07682861" w14:textId="77777777" w:rsidR="00D168D6" w:rsidRPr="00F11F4B" w:rsidRDefault="00D168D6" w:rsidP="0043501F">
            <w:pPr>
              <w:rPr>
                <w:rFonts w:ascii="Arial" w:hAnsi="Arial" w:cs="Arial"/>
              </w:rPr>
            </w:pPr>
            <w:r w:rsidRPr="00F11F4B">
              <w:rPr>
                <w:rFonts w:ascii="Arial" w:hAnsi="Arial" w:cs="Arial"/>
              </w:rPr>
              <w:t>NGO and community mental health teams</w:t>
            </w:r>
          </w:p>
        </w:tc>
        <w:tc>
          <w:tcPr>
            <w:tcW w:w="5920" w:type="dxa"/>
            <w:vAlign w:val="center"/>
          </w:tcPr>
          <w:p w14:paraId="41E1B3A1" w14:textId="77777777" w:rsidR="00D168D6" w:rsidRPr="00F11F4B" w:rsidRDefault="00D168D6" w:rsidP="0043501F">
            <w:pPr>
              <w:rPr>
                <w:rFonts w:ascii="Arial" w:hAnsi="Arial" w:cs="Arial"/>
              </w:rPr>
            </w:pPr>
            <w:r w:rsidRPr="00F11F4B">
              <w:rPr>
                <w:rFonts w:ascii="Arial" w:hAnsi="Arial" w:cs="Arial"/>
              </w:rPr>
              <w:t>Collaboration and cooperation</w:t>
            </w:r>
          </w:p>
        </w:tc>
      </w:tr>
      <w:tr w:rsidR="006B303B" w:rsidRPr="00F11F4B" w14:paraId="72EBB8F7" w14:textId="77777777" w:rsidTr="00393E41">
        <w:trPr>
          <w:trHeight w:hRule="exact" w:val="284"/>
        </w:trPr>
        <w:tc>
          <w:tcPr>
            <w:tcW w:w="4077" w:type="dxa"/>
            <w:vAlign w:val="center"/>
          </w:tcPr>
          <w:p w14:paraId="5F25CC7C" w14:textId="77777777" w:rsidR="006B303B" w:rsidRPr="00F11F4B" w:rsidRDefault="006B303B" w:rsidP="0043501F">
            <w:pPr>
              <w:rPr>
                <w:rFonts w:ascii="Arial" w:hAnsi="Arial" w:cs="Arial"/>
              </w:rPr>
            </w:pPr>
            <w:r w:rsidRPr="00F11F4B">
              <w:rPr>
                <w:rFonts w:ascii="Arial" w:hAnsi="Arial" w:cs="Arial"/>
              </w:rPr>
              <w:t>LHD MH services</w:t>
            </w:r>
          </w:p>
        </w:tc>
        <w:tc>
          <w:tcPr>
            <w:tcW w:w="5920" w:type="dxa"/>
            <w:vAlign w:val="center"/>
          </w:tcPr>
          <w:p w14:paraId="48229CF2" w14:textId="77777777" w:rsidR="006B303B" w:rsidRPr="00F11F4B" w:rsidRDefault="006B303B" w:rsidP="0043501F">
            <w:pPr>
              <w:rPr>
                <w:rFonts w:ascii="Arial" w:hAnsi="Arial" w:cs="Arial"/>
              </w:rPr>
            </w:pPr>
            <w:r w:rsidRPr="00F11F4B">
              <w:rPr>
                <w:rFonts w:ascii="Arial" w:hAnsi="Arial" w:cs="Arial"/>
              </w:rPr>
              <w:t>Collaboration and cooperation</w:t>
            </w:r>
          </w:p>
        </w:tc>
      </w:tr>
    </w:tbl>
    <w:p w14:paraId="5823DFC1" w14:textId="1D9120C5" w:rsidR="00CE4345" w:rsidRDefault="00CE4345" w:rsidP="00672962">
      <w:pPr>
        <w:spacing w:after="0" w:line="240" w:lineRule="auto"/>
        <w:rPr>
          <w:rFonts w:ascii="Arial" w:hAnsi="Arial" w:cs="Arial"/>
          <w:b/>
        </w:rPr>
      </w:pPr>
    </w:p>
    <w:p w14:paraId="63A2F597" w14:textId="77777777" w:rsidR="00CE4345" w:rsidRDefault="00CE4345">
      <w:pPr>
        <w:rPr>
          <w:rFonts w:ascii="Arial" w:hAnsi="Arial" w:cs="Arial"/>
          <w:b/>
        </w:rPr>
      </w:pPr>
      <w:r>
        <w:rPr>
          <w:rFonts w:ascii="Arial" w:hAnsi="Arial" w:cs="Arial"/>
          <w:b/>
        </w:rPr>
        <w:br w:type="page"/>
      </w:r>
    </w:p>
    <w:p w14:paraId="1566A33D" w14:textId="77777777" w:rsidR="00447D6D" w:rsidRPr="00F11F4B" w:rsidRDefault="00447D6D" w:rsidP="00672962">
      <w:pPr>
        <w:spacing w:after="0" w:line="240" w:lineRule="auto"/>
        <w:rPr>
          <w:rFonts w:ascii="Arial" w:hAnsi="Arial" w:cs="Arial"/>
          <w:b/>
        </w:rPr>
      </w:pPr>
      <w:bookmarkStart w:id="0" w:name="_GoBack"/>
      <w:bookmarkEnd w:id="0"/>
    </w:p>
    <w:tbl>
      <w:tblPr>
        <w:tblStyle w:val="TableGrid"/>
        <w:tblW w:w="0" w:type="auto"/>
        <w:tblLook w:val="04A0" w:firstRow="1" w:lastRow="0" w:firstColumn="1" w:lastColumn="0" w:noHBand="0" w:noVBand="1"/>
      </w:tblPr>
      <w:tblGrid>
        <w:gridCol w:w="9997"/>
      </w:tblGrid>
      <w:tr w:rsidR="00806017" w:rsidRPr="00F11F4B" w14:paraId="3DB986B1" w14:textId="77777777" w:rsidTr="00E856C1">
        <w:trPr>
          <w:trHeight w:val="422"/>
        </w:trPr>
        <w:tc>
          <w:tcPr>
            <w:tcW w:w="9997" w:type="dxa"/>
            <w:shd w:val="clear" w:color="auto" w:fill="D9D9D9" w:themeFill="background1" w:themeFillShade="D9"/>
            <w:vAlign w:val="center"/>
          </w:tcPr>
          <w:p w14:paraId="734BCB0C" w14:textId="77777777" w:rsidR="00806017" w:rsidRPr="00F11F4B" w:rsidRDefault="00806017" w:rsidP="00E856C1">
            <w:pPr>
              <w:jc w:val="both"/>
              <w:rPr>
                <w:rFonts w:ascii="Arial" w:hAnsi="Arial" w:cs="Arial"/>
              </w:rPr>
            </w:pPr>
            <w:r w:rsidRPr="00F11F4B">
              <w:rPr>
                <w:rFonts w:ascii="Arial" w:hAnsi="Arial" w:cs="Arial"/>
                <w:b/>
              </w:rPr>
              <w:t xml:space="preserve">Position Criteria </w:t>
            </w:r>
          </w:p>
        </w:tc>
      </w:tr>
      <w:tr w:rsidR="00214652" w:rsidRPr="00F11F4B" w14:paraId="1DC9EC3F" w14:textId="77777777" w:rsidTr="00806017">
        <w:trPr>
          <w:trHeight w:val="2004"/>
        </w:trPr>
        <w:tc>
          <w:tcPr>
            <w:tcW w:w="9997" w:type="dxa"/>
            <w:vAlign w:val="center"/>
          </w:tcPr>
          <w:p w14:paraId="11710D8B" w14:textId="77777777" w:rsidR="00E3526E" w:rsidRPr="00F11F4B" w:rsidRDefault="00E3526E" w:rsidP="00E856C1">
            <w:pPr>
              <w:rPr>
                <w:rFonts w:ascii="Arial" w:hAnsi="Arial" w:cs="Arial"/>
                <w:b/>
              </w:rPr>
            </w:pPr>
          </w:p>
          <w:p w14:paraId="39214DC9" w14:textId="77777777" w:rsidR="00214652" w:rsidRPr="00F11F4B" w:rsidRDefault="00E856C1" w:rsidP="00E856C1">
            <w:pPr>
              <w:rPr>
                <w:rFonts w:ascii="Arial" w:hAnsi="Arial" w:cs="Arial"/>
                <w:b/>
              </w:rPr>
            </w:pPr>
            <w:r w:rsidRPr="00F11F4B">
              <w:rPr>
                <w:rFonts w:ascii="Arial" w:hAnsi="Arial" w:cs="Arial"/>
                <w:b/>
              </w:rPr>
              <w:t>Essential</w:t>
            </w:r>
          </w:p>
          <w:p w14:paraId="4DB1EC03" w14:textId="712627D7" w:rsidR="00196C5A" w:rsidRPr="00F11F4B" w:rsidRDefault="001E7CD1" w:rsidP="00196C5A">
            <w:pPr>
              <w:pStyle w:val="ListParagraph"/>
              <w:numPr>
                <w:ilvl w:val="0"/>
                <w:numId w:val="38"/>
              </w:numPr>
              <w:rPr>
                <w:rFonts w:ascii="Arial" w:hAnsi="Arial" w:cs="Arial"/>
              </w:rPr>
            </w:pPr>
            <w:r w:rsidRPr="00F11F4B">
              <w:rPr>
                <w:rFonts w:ascii="Arial" w:hAnsi="Arial" w:cs="Arial"/>
              </w:rPr>
              <w:t>Credentialed with the Australian College of Mental Health Nurses (or evidence of working towards being credentialed)</w:t>
            </w:r>
          </w:p>
          <w:p w14:paraId="5FD355D2" w14:textId="2A3B9A4D" w:rsidR="00E55FCC" w:rsidRPr="00F11F4B" w:rsidRDefault="00E55FCC" w:rsidP="00196C5A">
            <w:pPr>
              <w:pStyle w:val="ListParagraph"/>
              <w:numPr>
                <w:ilvl w:val="0"/>
                <w:numId w:val="38"/>
              </w:numPr>
              <w:rPr>
                <w:rFonts w:ascii="Arial" w:hAnsi="Arial" w:cs="Arial"/>
              </w:rPr>
            </w:pPr>
            <w:r w:rsidRPr="00F11F4B">
              <w:rPr>
                <w:rFonts w:ascii="Arial" w:hAnsi="Arial" w:cs="Arial"/>
              </w:rPr>
              <w:t>Extensive experience as a mental health nurse</w:t>
            </w:r>
          </w:p>
          <w:p w14:paraId="3DB820AE" w14:textId="55B07596" w:rsidR="001E7CD1" w:rsidRPr="00F11F4B" w:rsidRDefault="00CD10A2" w:rsidP="00196C5A">
            <w:pPr>
              <w:pStyle w:val="ListParagraph"/>
              <w:numPr>
                <w:ilvl w:val="0"/>
                <w:numId w:val="38"/>
              </w:numPr>
              <w:rPr>
                <w:rFonts w:ascii="Arial" w:hAnsi="Arial" w:cs="Arial"/>
              </w:rPr>
            </w:pPr>
            <w:r w:rsidRPr="00F11F4B">
              <w:rPr>
                <w:rFonts w:ascii="Arial" w:hAnsi="Arial" w:cs="Arial"/>
              </w:rPr>
              <w:t xml:space="preserve">Willing to complete </w:t>
            </w:r>
            <w:r w:rsidR="001E7CD1" w:rsidRPr="00F11F4B">
              <w:rPr>
                <w:rFonts w:ascii="Arial" w:hAnsi="Arial" w:cs="Arial"/>
              </w:rPr>
              <w:t xml:space="preserve">Cultural Competency </w:t>
            </w:r>
            <w:r w:rsidRPr="00F11F4B">
              <w:rPr>
                <w:rFonts w:ascii="Arial" w:hAnsi="Arial" w:cs="Arial"/>
              </w:rPr>
              <w:t>t</w:t>
            </w:r>
            <w:r w:rsidR="001E7CD1" w:rsidRPr="00F11F4B">
              <w:rPr>
                <w:rFonts w:ascii="Arial" w:hAnsi="Arial" w:cs="Arial"/>
              </w:rPr>
              <w:t>raining</w:t>
            </w:r>
            <w:r w:rsidRPr="00F11F4B">
              <w:rPr>
                <w:rFonts w:ascii="Arial" w:hAnsi="Arial" w:cs="Arial"/>
              </w:rPr>
              <w:t>, if not done in last two years</w:t>
            </w:r>
          </w:p>
          <w:p w14:paraId="0D489B95" w14:textId="2F08DF1A" w:rsidR="00CD10A2" w:rsidRPr="00F11F4B" w:rsidRDefault="00CD10A2" w:rsidP="00CD10A2">
            <w:pPr>
              <w:pStyle w:val="ListParagraph"/>
              <w:numPr>
                <w:ilvl w:val="0"/>
                <w:numId w:val="38"/>
              </w:numPr>
              <w:rPr>
                <w:rFonts w:ascii="Arial" w:hAnsi="Arial" w:cs="Arial"/>
              </w:rPr>
            </w:pPr>
            <w:r w:rsidRPr="00F11F4B">
              <w:rPr>
                <w:rFonts w:ascii="Arial" w:hAnsi="Arial" w:cs="Arial"/>
              </w:rPr>
              <w:t xml:space="preserve">Willing to complete </w:t>
            </w:r>
            <w:r w:rsidRPr="00F11F4B">
              <w:rPr>
                <w:rFonts w:ascii="Arial" w:hAnsi="Arial" w:cs="Arial"/>
              </w:rPr>
              <w:t>Trauma Informed Care in Practice</w:t>
            </w:r>
            <w:r w:rsidRPr="00F11F4B">
              <w:rPr>
                <w:rFonts w:ascii="Arial" w:hAnsi="Arial" w:cs="Arial"/>
              </w:rPr>
              <w:t xml:space="preserve"> training, if not done in last two years</w:t>
            </w:r>
          </w:p>
          <w:p w14:paraId="5BCA9B23" w14:textId="77777777" w:rsidR="001E7CD1" w:rsidRPr="00F11F4B" w:rsidRDefault="001E7CD1" w:rsidP="00196C5A">
            <w:pPr>
              <w:pStyle w:val="ListParagraph"/>
              <w:numPr>
                <w:ilvl w:val="0"/>
                <w:numId w:val="38"/>
              </w:numPr>
              <w:rPr>
                <w:rFonts w:ascii="Arial" w:hAnsi="Arial" w:cs="Arial"/>
              </w:rPr>
            </w:pPr>
            <w:r w:rsidRPr="00F11F4B">
              <w:rPr>
                <w:rFonts w:ascii="Arial" w:hAnsi="Arial" w:cs="Arial"/>
              </w:rPr>
              <w:t>Experience working in the community</w:t>
            </w:r>
          </w:p>
          <w:p w14:paraId="06AE6516" w14:textId="5047DAA8" w:rsidR="00F134F4" w:rsidRPr="00F11F4B" w:rsidRDefault="00F134F4" w:rsidP="00196C5A">
            <w:pPr>
              <w:pStyle w:val="ListParagraph"/>
              <w:numPr>
                <w:ilvl w:val="0"/>
                <w:numId w:val="38"/>
              </w:numPr>
              <w:rPr>
                <w:rFonts w:ascii="Arial" w:hAnsi="Arial" w:cs="Arial"/>
              </w:rPr>
            </w:pPr>
            <w:r w:rsidRPr="00F11F4B">
              <w:rPr>
                <w:rFonts w:ascii="Arial" w:hAnsi="Arial" w:cs="Arial"/>
              </w:rPr>
              <w:t>Experience working with GPs and community</w:t>
            </w:r>
            <w:r w:rsidR="00F11F4B" w:rsidRPr="00F11F4B">
              <w:rPr>
                <w:rFonts w:ascii="Arial" w:hAnsi="Arial" w:cs="Arial"/>
              </w:rPr>
              <w:t>-</w:t>
            </w:r>
            <w:r w:rsidRPr="00F11F4B">
              <w:rPr>
                <w:rFonts w:ascii="Arial" w:hAnsi="Arial" w:cs="Arial"/>
              </w:rPr>
              <w:t>based psychiatrists</w:t>
            </w:r>
          </w:p>
          <w:p w14:paraId="6B68A886" w14:textId="42B3BAD0" w:rsidR="001E7CD1" w:rsidRPr="00F11F4B" w:rsidRDefault="001E7CD1" w:rsidP="00196C5A">
            <w:pPr>
              <w:pStyle w:val="ListParagraph"/>
              <w:numPr>
                <w:ilvl w:val="0"/>
                <w:numId w:val="38"/>
              </w:numPr>
              <w:rPr>
                <w:rFonts w:ascii="Arial" w:hAnsi="Arial" w:cs="Arial"/>
              </w:rPr>
            </w:pPr>
            <w:r w:rsidRPr="00F11F4B">
              <w:rPr>
                <w:rFonts w:ascii="Arial" w:hAnsi="Arial" w:cs="Arial"/>
              </w:rPr>
              <w:t>Driver license</w:t>
            </w:r>
          </w:p>
          <w:p w14:paraId="29160AFA" w14:textId="77777777" w:rsidR="001E7CD1" w:rsidRPr="00F11F4B" w:rsidRDefault="006B303B" w:rsidP="00196C5A">
            <w:pPr>
              <w:pStyle w:val="ListParagraph"/>
              <w:numPr>
                <w:ilvl w:val="0"/>
                <w:numId w:val="38"/>
              </w:numPr>
              <w:rPr>
                <w:rFonts w:ascii="Arial" w:hAnsi="Arial" w:cs="Arial"/>
              </w:rPr>
            </w:pPr>
            <w:r w:rsidRPr="00F11F4B">
              <w:rPr>
                <w:rFonts w:ascii="Arial" w:hAnsi="Arial" w:cs="Arial"/>
              </w:rPr>
              <w:t xml:space="preserve">Ability to work in a team </w:t>
            </w:r>
            <w:proofErr w:type="gramStart"/>
            <w:r w:rsidRPr="00F11F4B">
              <w:rPr>
                <w:rFonts w:ascii="Arial" w:hAnsi="Arial" w:cs="Arial"/>
              </w:rPr>
              <w:t>environment</w:t>
            </w:r>
            <w:r w:rsidR="002E4B83" w:rsidRPr="00F11F4B">
              <w:rPr>
                <w:rFonts w:ascii="Arial" w:hAnsi="Arial" w:cs="Arial"/>
              </w:rPr>
              <w:t>;</w:t>
            </w:r>
            <w:proofErr w:type="gramEnd"/>
            <w:r w:rsidR="002E4B83" w:rsidRPr="00F11F4B">
              <w:rPr>
                <w:rFonts w:ascii="Arial" w:hAnsi="Arial" w:cs="Arial"/>
              </w:rPr>
              <w:t xml:space="preserve"> yet in a very autono</w:t>
            </w:r>
            <w:r w:rsidR="00ED6721" w:rsidRPr="00F11F4B">
              <w:rPr>
                <w:rFonts w:ascii="Arial" w:hAnsi="Arial" w:cs="Arial"/>
              </w:rPr>
              <w:t>mous role</w:t>
            </w:r>
          </w:p>
          <w:p w14:paraId="4DAFDAAF" w14:textId="77777777" w:rsidR="006B303B" w:rsidRPr="00F11F4B" w:rsidRDefault="006B303B" w:rsidP="00196C5A">
            <w:pPr>
              <w:pStyle w:val="ListParagraph"/>
              <w:numPr>
                <w:ilvl w:val="0"/>
                <w:numId w:val="38"/>
              </w:numPr>
              <w:rPr>
                <w:rFonts w:ascii="Arial" w:hAnsi="Arial" w:cs="Arial"/>
              </w:rPr>
            </w:pPr>
            <w:r w:rsidRPr="00F11F4B">
              <w:rPr>
                <w:rFonts w:ascii="Arial" w:hAnsi="Arial" w:cs="Arial"/>
              </w:rPr>
              <w:t>Ability to work with</w:t>
            </w:r>
            <w:r w:rsidR="00ED6721" w:rsidRPr="00F11F4B">
              <w:rPr>
                <w:rFonts w:ascii="Arial" w:hAnsi="Arial" w:cs="Arial"/>
              </w:rPr>
              <w:t xml:space="preserve"> and support </w:t>
            </w:r>
            <w:r w:rsidRPr="00F11F4B">
              <w:rPr>
                <w:rFonts w:ascii="Arial" w:hAnsi="Arial" w:cs="Arial"/>
              </w:rPr>
              <w:t>peer workers</w:t>
            </w:r>
          </w:p>
          <w:p w14:paraId="6E653873" w14:textId="789BB4DB" w:rsidR="006B303B" w:rsidRPr="00F11F4B" w:rsidRDefault="006B303B" w:rsidP="00196C5A">
            <w:pPr>
              <w:pStyle w:val="ListParagraph"/>
              <w:numPr>
                <w:ilvl w:val="0"/>
                <w:numId w:val="38"/>
              </w:numPr>
              <w:rPr>
                <w:rFonts w:ascii="Arial" w:hAnsi="Arial" w:cs="Arial"/>
              </w:rPr>
            </w:pPr>
            <w:r w:rsidRPr="00F11F4B">
              <w:rPr>
                <w:rFonts w:ascii="Arial" w:hAnsi="Arial" w:cs="Arial"/>
              </w:rPr>
              <w:t xml:space="preserve">Flexibility and creativity in supporting </w:t>
            </w:r>
            <w:r w:rsidR="0086532A" w:rsidRPr="00F11F4B">
              <w:rPr>
                <w:rFonts w:ascii="Arial" w:hAnsi="Arial" w:cs="Arial"/>
              </w:rPr>
              <w:t>individual</w:t>
            </w:r>
            <w:r w:rsidRPr="00F11F4B">
              <w:rPr>
                <w:rFonts w:ascii="Arial" w:hAnsi="Arial" w:cs="Arial"/>
              </w:rPr>
              <w:t>s</w:t>
            </w:r>
          </w:p>
          <w:p w14:paraId="3C337B8E" w14:textId="441B58DF" w:rsidR="002E4B83" w:rsidRPr="00F11F4B" w:rsidRDefault="00ED6721" w:rsidP="00196C5A">
            <w:pPr>
              <w:pStyle w:val="ListParagraph"/>
              <w:numPr>
                <w:ilvl w:val="0"/>
                <w:numId w:val="38"/>
              </w:numPr>
              <w:rPr>
                <w:rFonts w:ascii="Arial" w:hAnsi="Arial" w:cs="Arial"/>
              </w:rPr>
            </w:pPr>
            <w:r w:rsidRPr="00F11F4B">
              <w:rPr>
                <w:rFonts w:ascii="Arial" w:hAnsi="Arial" w:cs="Arial"/>
              </w:rPr>
              <w:t>Ability to use i</w:t>
            </w:r>
            <w:r w:rsidR="002E4B83" w:rsidRPr="00F11F4B">
              <w:rPr>
                <w:rFonts w:ascii="Arial" w:hAnsi="Arial" w:cs="Arial"/>
              </w:rPr>
              <w:t xml:space="preserve">nternet based </w:t>
            </w:r>
            <w:proofErr w:type="spellStart"/>
            <w:r w:rsidR="002E4B83" w:rsidRPr="00F11F4B">
              <w:rPr>
                <w:rFonts w:ascii="Arial" w:hAnsi="Arial" w:cs="Arial"/>
              </w:rPr>
              <w:t>CiMS</w:t>
            </w:r>
            <w:proofErr w:type="spellEnd"/>
            <w:r w:rsidR="002E4B83" w:rsidRPr="00F11F4B">
              <w:rPr>
                <w:rFonts w:ascii="Arial" w:hAnsi="Arial" w:cs="Arial"/>
              </w:rPr>
              <w:t xml:space="preserve"> program effectively</w:t>
            </w:r>
          </w:p>
          <w:p w14:paraId="682D4025" w14:textId="054BE53A" w:rsidR="00CD10A2" w:rsidRPr="00F11F4B" w:rsidRDefault="00CD10A2" w:rsidP="00196C5A">
            <w:pPr>
              <w:pStyle w:val="ListParagraph"/>
              <w:numPr>
                <w:ilvl w:val="0"/>
                <w:numId w:val="38"/>
              </w:numPr>
              <w:rPr>
                <w:rFonts w:ascii="Arial" w:hAnsi="Arial" w:cs="Arial"/>
              </w:rPr>
            </w:pPr>
            <w:r w:rsidRPr="00F11F4B">
              <w:rPr>
                <w:rFonts w:ascii="Arial" w:hAnsi="Arial" w:cs="Arial"/>
              </w:rPr>
              <w:t>National Police Record Check</w:t>
            </w:r>
          </w:p>
          <w:p w14:paraId="4BA588A8" w14:textId="16491AC6" w:rsidR="00CD10A2" w:rsidRPr="00F11F4B" w:rsidRDefault="00CD10A2" w:rsidP="00196C5A">
            <w:pPr>
              <w:pStyle w:val="ListParagraph"/>
              <w:numPr>
                <w:ilvl w:val="0"/>
                <w:numId w:val="38"/>
              </w:numPr>
              <w:rPr>
                <w:rFonts w:ascii="Arial" w:hAnsi="Arial" w:cs="Arial"/>
              </w:rPr>
            </w:pPr>
            <w:r w:rsidRPr="00F11F4B">
              <w:rPr>
                <w:rFonts w:ascii="Arial" w:hAnsi="Arial" w:cs="Arial"/>
              </w:rPr>
              <w:t>Working with Children Check</w:t>
            </w:r>
          </w:p>
          <w:p w14:paraId="1E17C018" w14:textId="77777777" w:rsidR="00E856C1" w:rsidRPr="00F11F4B" w:rsidRDefault="00E856C1" w:rsidP="00E856C1">
            <w:pPr>
              <w:rPr>
                <w:rFonts w:ascii="Arial" w:hAnsi="Arial" w:cs="Arial"/>
              </w:rPr>
            </w:pPr>
          </w:p>
          <w:p w14:paraId="10311377" w14:textId="77777777" w:rsidR="00E856C1" w:rsidRPr="00F11F4B" w:rsidRDefault="00E856C1" w:rsidP="00E856C1">
            <w:pPr>
              <w:rPr>
                <w:rFonts w:ascii="Arial" w:hAnsi="Arial" w:cs="Arial"/>
                <w:b/>
              </w:rPr>
            </w:pPr>
            <w:r w:rsidRPr="00F11F4B">
              <w:rPr>
                <w:rFonts w:ascii="Arial" w:hAnsi="Arial" w:cs="Arial"/>
                <w:b/>
              </w:rPr>
              <w:t>Desirable</w:t>
            </w:r>
          </w:p>
          <w:p w14:paraId="211DFF67" w14:textId="2EA823B7" w:rsidR="00E55FCC" w:rsidRPr="00F11F4B" w:rsidRDefault="00E55FCC" w:rsidP="00196C5A">
            <w:pPr>
              <w:pStyle w:val="ListParagraph"/>
              <w:numPr>
                <w:ilvl w:val="0"/>
                <w:numId w:val="38"/>
              </w:numPr>
              <w:rPr>
                <w:rFonts w:ascii="Arial" w:hAnsi="Arial" w:cs="Arial"/>
              </w:rPr>
            </w:pPr>
            <w:r w:rsidRPr="00F11F4B">
              <w:rPr>
                <w:rFonts w:ascii="Arial" w:hAnsi="Arial" w:cs="Arial"/>
              </w:rPr>
              <w:t>Mental health nurse experience gained in Australia</w:t>
            </w:r>
          </w:p>
          <w:p w14:paraId="45C47F4B" w14:textId="4B9B5523" w:rsidR="00324CF0" w:rsidRPr="00F11F4B" w:rsidRDefault="00324CF0" w:rsidP="00196C5A">
            <w:pPr>
              <w:pStyle w:val="ListParagraph"/>
              <w:numPr>
                <w:ilvl w:val="0"/>
                <w:numId w:val="38"/>
              </w:numPr>
              <w:rPr>
                <w:rFonts w:ascii="Arial" w:hAnsi="Arial" w:cs="Arial"/>
              </w:rPr>
            </w:pPr>
            <w:r w:rsidRPr="00F11F4B">
              <w:rPr>
                <w:rFonts w:ascii="Arial" w:hAnsi="Arial" w:cs="Arial"/>
              </w:rPr>
              <w:t>Access to a</w:t>
            </w:r>
            <w:r w:rsidR="00E3526E" w:rsidRPr="00F11F4B">
              <w:rPr>
                <w:rFonts w:ascii="Arial" w:hAnsi="Arial" w:cs="Arial"/>
              </w:rPr>
              <w:t xml:space="preserve"> comprehensively </w:t>
            </w:r>
            <w:r w:rsidRPr="00F11F4B">
              <w:rPr>
                <w:rFonts w:ascii="Arial" w:hAnsi="Arial" w:cs="Arial"/>
              </w:rPr>
              <w:t>insured motor vehicle</w:t>
            </w:r>
          </w:p>
          <w:p w14:paraId="227EC7F1" w14:textId="421A43EE" w:rsidR="0056497B" w:rsidRPr="00F11F4B" w:rsidRDefault="0056497B" w:rsidP="00196C5A">
            <w:pPr>
              <w:pStyle w:val="ListParagraph"/>
              <w:numPr>
                <w:ilvl w:val="0"/>
                <w:numId w:val="38"/>
              </w:numPr>
              <w:rPr>
                <w:rFonts w:ascii="Arial" w:hAnsi="Arial" w:cs="Arial"/>
              </w:rPr>
            </w:pPr>
            <w:r w:rsidRPr="00F11F4B">
              <w:rPr>
                <w:rFonts w:ascii="Arial" w:hAnsi="Arial" w:cs="Arial"/>
              </w:rPr>
              <w:t>Previous experience working with Peer Workers</w:t>
            </w:r>
          </w:p>
          <w:p w14:paraId="1E542987" w14:textId="77777777" w:rsidR="00CA0B12" w:rsidRPr="00F11F4B" w:rsidRDefault="00CA0B12" w:rsidP="00854A60">
            <w:pPr>
              <w:pStyle w:val="ListParagraph"/>
              <w:rPr>
                <w:rFonts w:ascii="Arial" w:hAnsi="Arial" w:cs="Arial"/>
              </w:rPr>
            </w:pPr>
          </w:p>
        </w:tc>
      </w:tr>
    </w:tbl>
    <w:p w14:paraId="6678FC4F" w14:textId="77777777" w:rsidR="00057F4D" w:rsidRPr="00F11F4B" w:rsidRDefault="00057F4D" w:rsidP="00BB4E38">
      <w:pPr>
        <w:spacing w:after="0" w:line="240" w:lineRule="auto"/>
        <w:rPr>
          <w:rFonts w:ascii="Arial" w:hAnsi="Arial" w:cs="Arial"/>
          <w:b/>
        </w:rPr>
      </w:pPr>
    </w:p>
    <w:sectPr w:rsidR="00057F4D" w:rsidRPr="00F11F4B" w:rsidSect="0029298A">
      <w:headerReference w:type="default" r:id="rId8"/>
      <w:footerReference w:type="default" r:id="rId9"/>
      <w:pgSz w:w="11906" w:h="16838"/>
      <w:pgMar w:top="2269" w:right="991" w:bottom="1440" w:left="1134" w:header="340"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5314" w14:textId="77777777" w:rsidR="00DA5354" w:rsidRDefault="00DA5354" w:rsidP="00692248">
      <w:pPr>
        <w:spacing w:after="0" w:line="240" w:lineRule="auto"/>
      </w:pPr>
      <w:r>
        <w:separator/>
      </w:r>
    </w:p>
  </w:endnote>
  <w:endnote w:type="continuationSeparator" w:id="0">
    <w:p w14:paraId="03BA8C8F" w14:textId="77777777" w:rsidR="00DA5354" w:rsidRDefault="00DA5354" w:rsidP="0069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4" w:type="dxa"/>
      <w:tblLayout w:type="fixed"/>
      <w:tblLook w:val="0000" w:firstRow="0" w:lastRow="0" w:firstColumn="0" w:lastColumn="0" w:noHBand="0" w:noVBand="0"/>
    </w:tblPr>
    <w:tblGrid>
      <w:gridCol w:w="3970"/>
      <w:gridCol w:w="4961"/>
      <w:gridCol w:w="1134"/>
    </w:tblGrid>
    <w:tr w:rsidR="00DA5354" w:rsidRPr="002B5FBF" w14:paraId="35694D37" w14:textId="77777777" w:rsidTr="00E856C1">
      <w:trPr>
        <w:cantSplit/>
      </w:trPr>
      <w:tc>
        <w:tcPr>
          <w:tcW w:w="3970" w:type="dxa"/>
        </w:tcPr>
        <w:p w14:paraId="6A2EC2CF" w14:textId="77777777" w:rsidR="00DA5354" w:rsidRPr="002B5FBF" w:rsidRDefault="00DA5354" w:rsidP="00A86458">
          <w:pPr>
            <w:pStyle w:val="Footer"/>
            <w:spacing w:before="40" w:after="40"/>
            <w:jc w:val="both"/>
            <w:rPr>
              <w:rFonts w:ascii="Arial" w:hAnsi="Arial" w:cs="Arial"/>
              <w:sz w:val="16"/>
            </w:rPr>
          </w:pPr>
          <w:r>
            <w:rPr>
              <w:rFonts w:ascii="Arial" w:hAnsi="Arial" w:cs="Arial"/>
              <w:sz w:val="16"/>
            </w:rPr>
            <w:t>Mental Health Nurse</w:t>
          </w:r>
        </w:p>
      </w:tc>
      <w:tc>
        <w:tcPr>
          <w:tcW w:w="4961" w:type="dxa"/>
        </w:tcPr>
        <w:p w14:paraId="1EF4645B" w14:textId="7F10EA5B" w:rsidR="00DA5354" w:rsidRPr="002B5FBF" w:rsidRDefault="00DA5354" w:rsidP="00E856C1">
          <w:pPr>
            <w:pStyle w:val="Footer"/>
            <w:spacing w:before="40" w:after="40"/>
            <w:rPr>
              <w:rFonts w:ascii="Arial" w:hAnsi="Arial" w:cs="Arial"/>
              <w:sz w:val="16"/>
            </w:rPr>
          </w:pPr>
          <w:r>
            <w:rPr>
              <w:rFonts w:ascii="Arial" w:hAnsi="Arial" w:cs="Arial"/>
              <w:sz w:val="16"/>
            </w:rPr>
            <w:t>Reviewed Date</w:t>
          </w:r>
          <w:r w:rsidR="008226D6">
            <w:rPr>
              <w:rFonts w:ascii="Arial" w:hAnsi="Arial" w:cs="Arial"/>
              <w:sz w:val="16"/>
            </w:rPr>
            <w:t xml:space="preserve"> March 2020</w:t>
          </w:r>
        </w:p>
      </w:tc>
      <w:tc>
        <w:tcPr>
          <w:tcW w:w="1134" w:type="dxa"/>
        </w:tcPr>
        <w:p w14:paraId="20BAB2C7" w14:textId="77777777" w:rsidR="00DA5354" w:rsidRPr="002B5FBF" w:rsidRDefault="00DA5354" w:rsidP="00960B90">
          <w:pPr>
            <w:pStyle w:val="Footer"/>
            <w:spacing w:before="40" w:after="40"/>
            <w:rPr>
              <w:rFonts w:ascii="Arial" w:hAnsi="Arial" w:cs="Arial"/>
              <w:sz w:val="16"/>
            </w:rPr>
          </w:pPr>
          <w:r w:rsidRPr="002B5FBF">
            <w:rPr>
              <w:rFonts w:ascii="Arial" w:hAnsi="Arial" w:cs="Arial"/>
              <w:sz w:val="16"/>
            </w:rPr>
            <w:t xml:space="preserve">Page </w:t>
          </w:r>
          <w:r w:rsidR="00F37DC3" w:rsidRPr="007E7DC1">
            <w:rPr>
              <w:rStyle w:val="PageNumber"/>
              <w:rFonts w:ascii="Arial" w:hAnsi="Arial" w:cs="Arial"/>
              <w:sz w:val="16"/>
              <w:szCs w:val="16"/>
            </w:rPr>
            <w:fldChar w:fldCharType="begin"/>
          </w:r>
          <w:r w:rsidRPr="007E7DC1">
            <w:rPr>
              <w:rStyle w:val="PageNumber"/>
              <w:rFonts w:ascii="Arial" w:hAnsi="Arial" w:cs="Arial"/>
              <w:sz w:val="16"/>
              <w:szCs w:val="16"/>
            </w:rPr>
            <w:instrText xml:space="preserve"> PAGE </w:instrText>
          </w:r>
          <w:r w:rsidR="00F37DC3" w:rsidRPr="007E7DC1">
            <w:rPr>
              <w:rStyle w:val="PageNumber"/>
              <w:rFonts w:ascii="Arial" w:hAnsi="Arial" w:cs="Arial"/>
              <w:sz w:val="16"/>
              <w:szCs w:val="16"/>
            </w:rPr>
            <w:fldChar w:fldCharType="separate"/>
          </w:r>
          <w:r w:rsidR="00B14EA5">
            <w:rPr>
              <w:rStyle w:val="PageNumber"/>
              <w:rFonts w:ascii="Arial" w:hAnsi="Arial" w:cs="Arial"/>
              <w:noProof/>
              <w:sz w:val="16"/>
              <w:szCs w:val="16"/>
            </w:rPr>
            <w:t>3</w:t>
          </w:r>
          <w:r w:rsidR="00F37DC3" w:rsidRPr="007E7DC1">
            <w:rPr>
              <w:rStyle w:val="PageNumber"/>
              <w:rFonts w:ascii="Arial" w:hAnsi="Arial" w:cs="Arial"/>
              <w:sz w:val="16"/>
              <w:szCs w:val="16"/>
            </w:rPr>
            <w:fldChar w:fldCharType="end"/>
          </w:r>
          <w:r w:rsidRPr="007E7DC1">
            <w:rPr>
              <w:rFonts w:ascii="Arial" w:hAnsi="Arial" w:cs="Arial"/>
              <w:sz w:val="16"/>
              <w:szCs w:val="16"/>
            </w:rPr>
            <w:t xml:space="preserve"> of </w:t>
          </w:r>
          <w:r w:rsidR="00F37DC3" w:rsidRPr="007E7DC1">
            <w:rPr>
              <w:rStyle w:val="PageNumber"/>
              <w:rFonts w:ascii="Arial" w:hAnsi="Arial" w:cs="Arial"/>
              <w:sz w:val="16"/>
              <w:szCs w:val="16"/>
            </w:rPr>
            <w:fldChar w:fldCharType="begin"/>
          </w:r>
          <w:r w:rsidRPr="007E7DC1">
            <w:rPr>
              <w:rStyle w:val="PageNumber"/>
              <w:rFonts w:ascii="Arial" w:hAnsi="Arial" w:cs="Arial"/>
              <w:sz w:val="16"/>
              <w:szCs w:val="16"/>
            </w:rPr>
            <w:instrText xml:space="preserve"> NUMPAGES </w:instrText>
          </w:r>
          <w:r w:rsidR="00F37DC3" w:rsidRPr="007E7DC1">
            <w:rPr>
              <w:rStyle w:val="PageNumber"/>
              <w:rFonts w:ascii="Arial" w:hAnsi="Arial" w:cs="Arial"/>
              <w:sz w:val="16"/>
              <w:szCs w:val="16"/>
            </w:rPr>
            <w:fldChar w:fldCharType="separate"/>
          </w:r>
          <w:r w:rsidR="00B14EA5">
            <w:rPr>
              <w:rStyle w:val="PageNumber"/>
              <w:rFonts w:ascii="Arial" w:hAnsi="Arial" w:cs="Arial"/>
              <w:noProof/>
              <w:sz w:val="16"/>
              <w:szCs w:val="16"/>
            </w:rPr>
            <w:t>3</w:t>
          </w:r>
          <w:r w:rsidR="00F37DC3" w:rsidRPr="007E7DC1">
            <w:rPr>
              <w:rStyle w:val="PageNumber"/>
              <w:rFonts w:ascii="Arial" w:hAnsi="Arial" w:cs="Arial"/>
              <w:sz w:val="16"/>
              <w:szCs w:val="16"/>
            </w:rPr>
            <w:fldChar w:fldCharType="end"/>
          </w:r>
        </w:p>
      </w:tc>
    </w:tr>
  </w:tbl>
  <w:p w14:paraId="23C4176A" w14:textId="77777777" w:rsidR="00DA5354" w:rsidRDefault="00DA5354">
    <w:pPr>
      <w:pStyle w:val="Footer"/>
    </w:pPr>
  </w:p>
  <w:p w14:paraId="34C30E95" w14:textId="77777777" w:rsidR="00DA5354" w:rsidRDefault="00DA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45138" w14:textId="77777777" w:rsidR="00DA5354" w:rsidRDefault="00DA5354" w:rsidP="00692248">
      <w:pPr>
        <w:spacing w:after="0" w:line="240" w:lineRule="auto"/>
      </w:pPr>
      <w:r>
        <w:separator/>
      </w:r>
    </w:p>
  </w:footnote>
  <w:footnote w:type="continuationSeparator" w:id="0">
    <w:p w14:paraId="5CAA210C" w14:textId="77777777" w:rsidR="00DA5354" w:rsidRDefault="00DA5354" w:rsidP="00692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4A53" w14:textId="77777777" w:rsidR="00DA5354" w:rsidRDefault="00DA5354" w:rsidP="00692248">
    <w:pPr>
      <w:pStyle w:val="Header"/>
      <w:jc w:val="center"/>
    </w:pPr>
    <w:r>
      <w:rPr>
        <w:noProof/>
        <w:lang w:eastAsia="en-AU"/>
      </w:rPr>
      <w:drawing>
        <wp:inline distT="0" distB="0" distL="0" distR="0" wp14:anchorId="30B4909E" wp14:editId="1A1CBF30">
          <wp:extent cx="2038350" cy="747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Master-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341" cy="748693"/>
                  </a:xfrm>
                  <a:prstGeom prst="rect">
                    <a:avLst/>
                  </a:prstGeom>
                </pic:spPr>
              </pic:pic>
            </a:graphicData>
          </a:graphic>
        </wp:inline>
      </w:drawing>
    </w:r>
  </w:p>
  <w:p w14:paraId="6C4D076D" w14:textId="77777777" w:rsidR="00DA5354" w:rsidRPr="00692248" w:rsidRDefault="00DA5354" w:rsidP="00692248">
    <w:pPr>
      <w:pStyle w:val="Header"/>
      <w:jc w:val="center"/>
      <w:rPr>
        <w:rFonts w:ascii="Arial" w:hAnsi="Arial" w:cs="Arial"/>
        <w:b/>
        <w:sz w:val="32"/>
        <w:szCs w:val="32"/>
      </w:rPr>
    </w:pPr>
    <w:r w:rsidRPr="00692248">
      <w:rPr>
        <w:rFonts w:ascii="Arial" w:hAnsi="Arial" w:cs="Arial"/>
        <w:b/>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C7D"/>
    <w:multiLevelType w:val="hybridMultilevel"/>
    <w:tmpl w:val="30047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00C02"/>
    <w:multiLevelType w:val="hybridMultilevel"/>
    <w:tmpl w:val="76BC66B4"/>
    <w:lvl w:ilvl="0" w:tplc="9C70E8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1A4D"/>
    <w:multiLevelType w:val="hybridMultilevel"/>
    <w:tmpl w:val="27F6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35A5F"/>
    <w:multiLevelType w:val="hybridMultilevel"/>
    <w:tmpl w:val="04D23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73D79"/>
    <w:multiLevelType w:val="hybridMultilevel"/>
    <w:tmpl w:val="7CFA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841B0"/>
    <w:multiLevelType w:val="hybridMultilevel"/>
    <w:tmpl w:val="6BEEE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FF5EC4"/>
    <w:multiLevelType w:val="hybridMultilevel"/>
    <w:tmpl w:val="EE5CE948"/>
    <w:lvl w:ilvl="0" w:tplc="0C090013">
      <w:start w:val="1"/>
      <w:numFmt w:val="upp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7A127F"/>
    <w:multiLevelType w:val="hybridMultilevel"/>
    <w:tmpl w:val="707E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B648D"/>
    <w:multiLevelType w:val="hybridMultilevel"/>
    <w:tmpl w:val="90382F3A"/>
    <w:lvl w:ilvl="0" w:tplc="F09A03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5603B"/>
    <w:multiLevelType w:val="hybridMultilevel"/>
    <w:tmpl w:val="7F36A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550E8"/>
    <w:multiLevelType w:val="hybridMultilevel"/>
    <w:tmpl w:val="CCBE4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89022F"/>
    <w:multiLevelType w:val="hybridMultilevel"/>
    <w:tmpl w:val="00169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246E01"/>
    <w:multiLevelType w:val="hybridMultilevel"/>
    <w:tmpl w:val="E13C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62022"/>
    <w:multiLevelType w:val="hybridMultilevel"/>
    <w:tmpl w:val="698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7B2C04"/>
    <w:multiLevelType w:val="hybridMultilevel"/>
    <w:tmpl w:val="B794590C"/>
    <w:lvl w:ilvl="0" w:tplc="0C090013">
      <w:start w:val="1"/>
      <w:numFmt w:val="upp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B030B2"/>
    <w:multiLevelType w:val="hybridMultilevel"/>
    <w:tmpl w:val="411C4C2E"/>
    <w:lvl w:ilvl="0" w:tplc="49D85D22">
      <w:start w:val="7"/>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DC4C8E"/>
    <w:multiLevelType w:val="hybridMultilevel"/>
    <w:tmpl w:val="684CA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8E7284"/>
    <w:multiLevelType w:val="hybridMultilevel"/>
    <w:tmpl w:val="050A95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934D91"/>
    <w:multiLevelType w:val="hybridMultilevel"/>
    <w:tmpl w:val="0B24B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86C57"/>
    <w:multiLevelType w:val="hybridMultilevel"/>
    <w:tmpl w:val="15A82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634B51"/>
    <w:multiLevelType w:val="hybridMultilevel"/>
    <w:tmpl w:val="6A5E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0C7662"/>
    <w:multiLevelType w:val="hybridMultilevel"/>
    <w:tmpl w:val="22CEC494"/>
    <w:lvl w:ilvl="0" w:tplc="0C090003">
      <w:start w:val="1"/>
      <w:numFmt w:val="bullet"/>
      <w:lvlText w:val="o"/>
      <w:lvlJc w:val="left"/>
      <w:pPr>
        <w:tabs>
          <w:tab w:val="num" w:pos="900"/>
        </w:tabs>
        <w:ind w:left="900" w:hanging="360"/>
      </w:pPr>
      <w:rPr>
        <w:rFonts w:ascii="Courier New" w:hAnsi="Courier New" w:hint="default"/>
      </w:rPr>
    </w:lvl>
    <w:lvl w:ilvl="1" w:tplc="0C090001">
      <w:start w:val="1"/>
      <w:numFmt w:val="bullet"/>
      <w:lvlText w:val=""/>
      <w:lvlJc w:val="left"/>
      <w:pPr>
        <w:tabs>
          <w:tab w:val="num" w:pos="1620"/>
        </w:tabs>
        <w:ind w:left="1620" w:hanging="360"/>
      </w:pPr>
      <w:rPr>
        <w:rFonts w:ascii="Symbol" w:hAnsi="Symbol"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2BD0D6F"/>
    <w:multiLevelType w:val="hybridMultilevel"/>
    <w:tmpl w:val="34CA9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4786FDA"/>
    <w:multiLevelType w:val="hybridMultilevel"/>
    <w:tmpl w:val="A880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021E1A"/>
    <w:multiLevelType w:val="hybridMultilevel"/>
    <w:tmpl w:val="FBE62C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930B8"/>
    <w:multiLevelType w:val="hybridMultilevel"/>
    <w:tmpl w:val="9EE682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4B193A"/>
    <w:multiLevelType w:val="hybridMultilevel"/>
    <w:tmpl w:val="65C6B432"/>
    <w:lvl w:ilvl="0" w:tplc="2FE0F4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703E9"/>
    <w:multiLevelType w:val="hybridMultilevel"/>
    <w:tmpl w:val="679C6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C84625"/>
    <w:multiLevelType w:val="hybridMultilevel"/>
    <w:tmpl w:val="5E4AD2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D76B45"/>
    <w:multiLevelType w:val="hybridMultilevel"/>
    <w:tmpl w:val="0674F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3173C2"/>
    <w:multiLevelType w:val="multilevel"/>
    <w:tmpl w:val="3084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9B2291"/>
    <w:multiLevelType w:val="hybridMultilevel"/>
    <w:tmpl w:val="E03AA14C"/>
    <w:lvl w:ilvl="0" w:tplc="DF22B2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42453"/>
    <w:multiLevelType w:val="hybridMultilevel"/>
    <w:tmpl w:val="9AE8616A"/>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3F771C0"/>
    <w:multiLevelType w:val="hybridMultilevel"/>
    <w:tmpl w:val="2F124320"/>
    <w:lvl w:ilvl="0" w:tplc="0C09001B">
      <w:start w:val="1"/>
      <w:numFmt w:val="lowerRoman"/>
      <w:lvlText w:val="%1."/>
      <w:lvlJc w:val="right"/>
      <w:pPr>
        <w:ind w:left="781" w:hanging="360"/>
      </w:pPr>
    </w:lvl>
    <w:lvl w:ilvl="1" w:tplc="0C090019" w:tentative="1">
      <w:start w:val="1"/>
      <w:numFmt w:val="lowerLetter"/>
      <w:lvlText w:val="%2."/>
      <w:lvlJc w:val="left"/>
      <w:pPr>
        <w:ind w:left="1501" w:hanging="360"/>
      </w:pPr>
    </w:lvl>
    <w:lvl w:ilvl="2" w:tplc="0C09001B" w:tentative="1">
      <w:start w:val="1"/>
      <w:numFmt w:val="lowerRoman"/>
      <w:lvlText w:val="%3."/>
      <w:lvlJc w:val="right"/>
      <w:pPr>
        <w:ind w:left="2221" w:hanging="180"/>
      </w:pPr>
    </w:lvl>
    <w:lvl w:ilvl="3" w:tplc="0C09000F" w:tentative="1">
      <w:start w:val="1"/>
      <w:numFmt w:val="decimal"/>
      <w:lvlText w:val="%4."/>
      <w:lvlJc w:val="left"/>
      <w:pPr>
        <w:ind w:left="2941" w:hanging="360"/>
      </w:pPr>
    </w:lvl>
    <w:lvl w:ilvl="4" w:tplc="0C090019" w:tentative="1">
      <w:start w:val="1"/>
      <w:numFmt w:val="lowerLetter"/>
      <w:lvlText w:val="%5."/>
      <w:lvlJc w:val="left"/>
      <w:pPr>
        <w:ind w:left="3661" w:hanging="360"/>
      </w:pPr>
    </w:lvl>
    <w:lvl w:ilvl="5" w:tplc="0C09001B" w:tentative="1">
      <w:start w:val="1"/>
      <w:numFmt w:val="lowerRoman"/>
      <w:lvlText w:val="%6."/>
      <w:lvlJc w:val="right"/>
      <w:pPr>
        <w:ind w:left="4381" w:hanging="180"/>
      </w:pPr>
    </w:lvl>
    <w:lvl w:ilvl="6" w:tplc="0C09000F" w:tentative="1">
      <w:start w:val="1"/>
      <w:numFmt w:val="decimal"/>
      <w:lvlText w:val="%7."/>
      <w:lvlJc w:val="left"/>
      <w:pPr>
        <w:ind w:left="5101" w:hanging="360"/>
      </w:pPr>
    </w:lvl>
    <w:lvl w:ilvl="7" w:tplc="0C090019" w:tentative="1">
      <w:start w:val="1"/>
      <w:numFmt w:val="lowerLetter"/>
      <w:lvlText w:val="%8."/>
      <w:lvlJc w:val="left"/>
      <w:pPr>
        <w:ind w:left="5821" w:hanging="360"/>
      </w:pPr>
    </w:lvl>
    <w:lvl w:ilvl="8" w:tplc="0C09001B" w:tentative="1">
      <w:start w:val="1"/>
      <w:numFmt w:val="lowerRoman"/>
      <w:lvlText w:val="%9."/>
      <w:lvlJc w:val="right"/>
      <w:pPr>
        <w:ind w:left="6541" w:hanging="180"/>
      </w:pPr>
    </w:lvl>
  </w:abstractNum>
  <w:abstractNum w:abstractNumId="34" w15:restartNumberingAfterBreak="0">
    <w:nsid w:val="5440503F"/>
    <w:multiLevelType w:val="hybridMultilevel"/>
    <w:tmpl w:val="593CBF94"/>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76E6DEAA">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4D6662"/>
    <w:multiLevelType w:val="hybridMultilevel"/>
    <w:tmpl w:val="1D14D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E6835"/>
    <w:multiLevelType w:val="hybridMultilevel"/>
    <w:tmpl w:val="11A42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1929FC"/>
    <w:multiLevelType w:val="hybridMultilevel"/>
    <w:tmpl w:val="08AAB8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60614"/>
    <w:multiLevelType w:val="hybridMultilevel"/>
    <w:tmpl w:val="060C6160"/>
    <w:lvl w:ilvl="0" w:tplc="49D85D2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54302E"/>
    <w:multiLevelType w:val="hybridMultilevel"/>
    <w:tmpl w:val="13F85912"/>
    <w:lvl w:ilvl="0" w:tplc="49D85D2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6A69CE"/>
    <w:multiLevelType w:val="hybridMultilevel"/>
    <w:tmpl w:val="C002A484"/>
    <w:lvl w:ilvl="0" w:tplc="6BB67ED4">
      <w:start w:val="7"/>
      <w:numFmt w:val="upperRoman"/>
      <w:lvlText w:val="%1."/>
      <w:lvlJc w:val="left"/>
      <w:pPr>
        <w:ind w:left="397" w:hanging="37"/>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1" w15:restartNumberingAfterBreak="0">
    <w:nsid w:val="755E7AE4"/>
    <w:multiLevelType w:val="hybridMultilevel"/>
    <w:tmpl w:val="EC681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036166"/>
    <w:multiLevelType w:val="hybridMultilevel"/>
    <w:tmpl w:val="D886409C"/>
    <w:lvl w:ilvl="0" w:tplc="E06AD3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E7DE4"/>
    <w:multiLevelType w:val="hybridMultilevel"/>
    <w:tmpl w:val="D822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35093D"/>
    <w:multiLevelType w:val="hybridMultilevel"/>
    <w:tmpl w:val="1F823FEC"/>
    <w:lvl w:ilvl="0" w:tplc="0C090001">
      <w:start w:val="1"/>
      <w:numFmt w:val="bullet"/>
      <w:lvlText w:val=""/>
      <w:lvlJc w:val="left"/>
      <w:pPr>
        <w:ind w:left="936" w:hanging="360"/>
      </w:pPr>
      <w:rPr>
        <w:rFonts w:ascii="Symbol" w:hAnsi="Symbol" w:hint="default"/>
      </w:rPr>
    </w:lvl>
    <w:lvl w:ilvl="1" w:tplc="0C090003">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45" w15:restartNumberingAfterBreak="0">
    <w:nsid w:val="7C1E6408"/>
    <w:multiLevelType w:val="hybridMultilevel"/>
    <w:tmpl w:val="AD8EA412"/>
    <w:lvl w:ilvl="0" w:tplc="568CBA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6028D"/>
    <w:multiLevelType w:val="hybridMultilevel"/>
    <w:tmpl w:val="2D68539A"/>
    <w:lvl w:ilvl="0" w:tplc="0C09000F">
      <w:start w:val="1"/>
      <w:numFmt w:val="decimal"/>
      <w:lvlText w:val="%1."/>
      <w:lvlJc w:val="left"/>
      <w:pPr>
        <w:ind w:left="688" w:hanging="360"/>
      </w:pPr>
    </w:lvl>
    <w:lvl w:ilvl="1" w:tplc="0C090019" w:tentative="1">
      <w:start w:val="1"/>
      <w:numFmt w:val="lowerLetter"/>
      <w:lvlText w:val="%2."/>
      <w:lvlJc w:val="left"/>
      <w:pPr>
        <w:ind w:left="1408" w:hanging="360"/>
      </w:pPr>
    </w:lvl>
    <w:lvl w:ilvl="2" w:tplc="0C09001B" w:tentative="1">
      <w:start w:val="1"/>
      <w:numFmt w:val="lowerRoman"/>
      <w:lvlText w:val="%3."/>
      <w:lvlJc w:val="right"/>
      <w:pPr>
        <w:ind w:left="2128" w:hanging="180"/>
      </w:pPr>
    </w:lvl>
    <w:lvl w:ilvl="3" w:tplc="0C09000F" w:tentative="1">
      <w:start w:val="1"/>
      <w:numFmt w:val="decimal"/>
      <w:lvlText w:val="%4."/>
      <w:lvlJc w:val="left"/>
      <w:pPr>
        <w:ind w:left="2848" w:hanging="360"/>
      </w:pPr>
    </w:lvl>
    <w:lvl w:ilvl="4" w:tplc="0C090019" w:tentative="1">
      <w:start w:val="1"/>
      <w:numFmt w:val="lowerLetter"/>
      <w:lvlText w:val="%5."/>
      <w:lvlJc w:val="left"/>
      <w:pPr>
        <w:ind w:left="3568" w:hanging="360"/>
      </w:pPr>
    </w:lvl>
    <w:lvl w:ilvl="5" w:tplc="0C09001B" w:tentative="1">
      <w:start w:val="1"/>
      <w:numFmt w:val="lowerRoman"/>
      <w:lvlText w:val="%6."/>
      <w:lvlJc w:val="right"/>
      <w:pPr>
        <w:ind w:left="4288" w:hanging="180"/>
      </w:pPr>
    </w:lvl>
    <w:lvl w:ilvl="6" w:tplc="0C09000F" w:tentative="1">
      <w:start w:val="1"/>
      <w:numFmt w:val="decimal"/>
      <w:lvlText w:val="%7."/>
      <w:lvlJc w:val="left"/>
      <w:pPr>
        <w:ind w:left="5008" w:hanging="360"/>
      </w:pPr>
    </w:lvl>
    <w:lvl w:ilvl="7" w:tplc="0C090019" w:tentative="1">
      <w:start w:val="1"/>
      <w:numFmt w:val="lowerLetter"/>
      <w:lvlText w:val="%8."/>
      <w:lvlJc w:val="left"/>
      <w:pPr>
        <w:ind w:left="5728" w:hanging="360"/>
      </w:pPr>
    </w:lvl>
    <w:lvl w:ilvl="8" w:tplc="0C09001B" w:tentative="1">
      <w:start w:val="1"/>
      <w:numFmt w:val="lowerRoman"/>
      <w:lvlText w:val="%9."/>
      <w:lvlJc w:val="right"/>
      <w:pPr>
        <w:ind w:left="6448" w:hanging="180"/>
      </w:pPr>
    </w:lvl>
  </w:abstractNum>
  <w:num w:numId="1">
    <w:abstractNumId w:val="6"/>
  </w:num>
  <w:num w:numId="2">
    <w:abstractNumId w:val="10"/>
  </w:num>
  <w:num w:numId="3">
    <w:abstractNumId w:val="13"/>
  </w:num>
  <w:num w:numId="4">
    <w:abstractNumId w:val="12"/>
  </w:num>
  <w:num w:numId="5">
    <w:abstractNumId w:val="9"/>
  </w:num>
  <w:num w:numId="6">
    <w:abstractNumId w:val="44"/>
  </w:num>
  <w:num w:numId="7">
    <w:abstractNumId w:val="7"/>
  </w:num>
  <w:num w:numId="8">
    <w:abstractNumId w:val="2"/>
  </w:num>
  <w:num w:numId="9">
    <w:abstractNumId w:val="3"/>
  </w:num>
  <w:num w:numId="10">
    <w:abstractNumId w:val="14"/>
  </w:num>
  <w:num w:numId="11">
    <w:abstractNumId w:val="4"/>
  </w:num>
  <w:num w:numId="12">
    <w:abstractNumId w:val="43"/>
  </w:num>
  <w:num w:numId="13">
    <w:abstractNumId w:val="23"/>
  </w:num>
  <w:num w:numId="14">
    <w:abstractNumId w:val="27"/>
  </w:num>
  <w:num w:numId="15">
    <w:abstractNumId w:val="35"/>
  </w:num>
  <w:num w:numId="16">
    <w:abstractNumId w:val="20"/>
  </w:num>
  <w:num w:numId="17">
    <w:abstractNumId w:val="39"/>
  </w:num>
  <w:num w:numId="18">
    <w:abstractNumId w:val="46"/>
  </w:num>
  <w:num w:numId="19">
    <w:abstractNumId w:val="32"/>
  </w:num>
  <w:num w:numId="20">
    <w:abstractNumId w:val="33"/>
  </w:num>
  <w:num w:numId="21">
    <w:abstractNumId w:val="15"/>
  </w:num>
  <w:num w:numId="22">
    <w:abstractNumId w:val="38"/>
  </w:num>
  <w:num w:numId="23">
    <w:abstractNumId w:val="40"/>
  </w:num>
  <w:num w:numId="24">
    <w:abstractNumId w:val="17"/>
  </w:num>
  <w:num w:numId="25">
    <w:abstractNumId w:val="16"/>
  </w:num>
  <w:num w:numId="26">
    <w:abstractNumId w:val="21"/>
  </w:num>
  <w:num w:numId="27">
    <w:abstractNumId w:val="0"/>
  </w:num>
  <w:num w:numId="28">
    <w:abstractNumId w:val="5"/>
  </w:num>
  <w:num w:numId="29">
    <w:abstractNumId w:val="37"/>
  </w:num>
  <w:num w:numId="30">
    <w:abstractNumId w:val="24"/>
  </w:num>
  <w:num w:numId="31">
    <w:abstractNumId w:val="25"/>
  </w:num>
  <w:num w:numId="32">
    <w:abstractNumId w:val="11"/>
  </w:num>
  <w:num w:numId="33">
    <w:abstractNumId w:val="36"/>
  </w:num>
  <w:num w:numId="34">
    <w:abstractNumId w:val="18"/>
  </w:num>
  <w:num w:numId="35">
    <w:abstractNumId w:val="28"/>
  </w:num>
  <w:num w:numId="36">
    <w:abstractNumId w:val="34"/>
  </w:num>
  <w:num w:numId="37">
    <w:abstractNumId w:val="29"/>
  </w:num>
  <w:num w:numId="38">
    <w:abstractNumId w:val="41"/>
  </w:num>
  <w:num w:numId="39">
    <w:abstractNumId w:val="19"/>
  </w:num>
  <w:num w:numId="40">
    <w:abstractNumId w:val="22"/>
  </w:num>
  <w:num w:numId="41">
    <w:abstractNumId w:val="30"/>
  </w:num>
  <w:num w:numId="42">
    <w:abstractNumId w:val="42"/>
  </w:num>
  <w:num w:numId="43">
    <w:abstractNumId w:val="45"/>
  </w:num>
  <w:num w:numId="44">
    <w:abstractNumId w:val="26"/>
  </w:num>
  <w:num w:numId="45">
    <w:abstractNumId w:val="1"/>
  </w:num>
  <w:num w:numId="46">
    <w:abstractNumId w:val="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2248"/>
    <w:rsid w:val="000251EA"/>
    <w:rsid w:val="00057F4D"/>
    <w:rsid w:val="0006228E"/>
    <w:rsid w:val="00066404"/>
    <w:rsid w:val="00066C3B"/>
    <w:rsid w:val="0007506F"/>
    <w:rsid w:val="00085280"/>
    <w:rsid w:val="000879A6"/>
    <w:rsid w:val="00090658"/>
    <w:rsid w:val="000A146C"/>
    <w:rsid w:val="000A67D2"/>
    <w:rsid w:val="000A7F56"/>
    <w:rsid w:val="000B37B4"/>
    <w:rsid w:val="000D3921"/>
    <w:rsid w:val="001013F4"/>
    <w:rsid w:val="00150FB0"/>
    <w:rsid w:val="00191ECB"/>
    <w:rsid w:val="00196C5A"/>
    <w:rsid w:val="001A60A3"/>
    <w:rsid w:val="001B2A97"/>
    <w:rsid w:val="001B6F64"/>
    <w:rsid w:val="001C21AE"/>
    <w:rsid w:val="001C5626"/>
    <w:rsid w:val="001E7CD1"/>
    <w:rsid w:val="0021410D"/>
    <w:rsid w:val="00214188"/>
    <w:rsid w:val="00214652"/>
    <w:rsid w:val="002356A2"/>
    <w:rsid w:val="00240AA4"/>
    <w:rsid w:val="00251FEC"/>
    <w:rsid w:val="0026113B"/>
    <w:rsid w:val="00265C4B"/>
    <w:rsid w:val="00267677"/>
    <w:rsid w:val="002719D3"/>
    <w:rsid w:val="002863E9"/>
    <w:rsid w:val="0029298A"/>
    <w:rsid w:val="00292C77"/>
    <w:rsid w:val="002B1063"/>
    <w:rsid w:val="002D0C36"/>
    <w:rsid w:val="002E4B83"/>
    <w:rsid w:val="002F3330"/>
    <w:rsid w:val="002F5C5E"/>
    <w:rsid w:val="003024A7"/>
    <w:rsid w:val="0030442F"/>
    <w:rsid w:val="00317258"/>
    <w:rsid w:val="00324CF0"/>
    <w:rsid w:val="003441E6"/>
    <w:rsid w:val="0034602D"/>
    <w:rsid w:val="0035652D"/>
    <w:rsid w:val="00366806"/>
    <w:rsid w:val="0038529B"/>
    <w:rsid w:val="00391428"/>
    <w:rsid w:val="003924CC"/>
    <w:rsid w:val="00393E41"/>
    <w:rsid w:val="00396F31"/>
    <w:rsid w:val="003A731B"/>
    <w:rsid w:val="003C35C9"/>
    <w:rsid w:val="003E026E"/>
    <w:rsid w:val="003F5BA1"/>
    <w:rsid w:val="00410B77"/>
    <w:rsid w:val="00413472"/>
    <w:rsid w:val="00423E7F"/>
    <w:rsid w:val="0043257E"/>
    <w:rsid w:val="0043501F"/>
    <w:rsid w:val="00447D6D"/>
    <w:rsid w:val="00452D8F"/>
    <w:rsid w:val="004533A7"/>
    <w:rsid w:val="00460D9F"/>
    <w:rsid w:val="004A0603"/>
    <w:rsid w:val="004A5334"/>
    <w:rsid w:val="004C745F"/>
    <w:rsid w:val="004D049A"/>
    <w:rsid w:val="004D0615"/>
    <w:rsid w:val="004D154D"/>
    <w:rsid w:val="004D4B9B"/>
    <w:rsid w:val="004E7C09"/>
    <w:rsid w:val="004E7DF6"/>
    <w:rsid w:val="004F08BA"/>
    <w:rsid w:val="004F0ED2"/>
    <w:rsid w:val="004F6F85"/>
    <w:rsid w:val="00510730"/>
    <w:rsid w:val="00542B60"/>
    <w:rsid w:val="0055038F"/>
    <w:rsid w:val="0056497B"/>
    <w:rsid w:val="00580486"/>
    <w:rsid w:val="0059605C"/>
    <w:rsid w:val="005F6099"/>
    <w:rsid w:val="0060272C"/>
    <w:rsid w:val="00610E82"/>
    <w:rsid w:val="006314D9"/>
    <w:rsid w:val="00647541"/>
    <w:rsid w:val="00672962"/>
    <w:rsid w:val="006774EA"/>
    <w:rsid w:val="00692248"/>
    <w:rsid w:val="006B1BCB"/>
    <w:rsid w:val="006B303B"/>
    <w:rsid w:val="006B312D"/>
    <w:rsid w:val="006C5B68"/>
    <w:rsid w:val="006D55F4"/>
    <w:rsid w:val="006D56DD"/>
    <w:rsid w:val="006F1CA8"/>
    <w:rsid w:val="006F4483"/>
    <w:rsid w:val="006F71C3"/>
    <w:rsid w:val="00700075"/>
    <w:rsid w:val="00723DC4"/>
    <w:rsid w:val="00727111"/>
    <w:rsid w:val="00737A32"/>
    <w:rsid w:val="007511DC"/>
    <w:rsid w:val="00752FC9"/>
    <w:rsid w:val="007914B8"/>
    <w:rsid w:val="00794036"/>
    <w:rsid w:val="0079468E"/>
    <w:rsid w:val="007B06F2"/>
    <w:rsid w:val="007B72E2"/>
    <w:rsid w:val="007F17C1"/>
    <w:rsid w:val="00802F42"/>
    <w:rsid w:val="00806017"/>
    <w:rsid w:val="0081480D"/>
    <w:rsid w:val="008161B1"/>
    <w:rsid w:val="008226D6"/>
    <w:rsid w:val="00841738"/>
    <w:rsid w:val="00854A60"/>
    <w:rsid w:val="0086532A"/>
    <w:rsid w:val="00882498"/>
    <w:rsid w:val="00883CCB"/>
    <w:rsid w:val="008A5BF8"/>
    <w:rsid w:val="008D1155"/>
    <w:rsid w:val="008D6640"/>
    <w:rsid w:val="008F429C"/>
    <w:rsid w:val="009042FD"/>
    <w:rsid w:val="0090653C"/>
    <w:rsid w:val="0090746A"/>
    <w:rsid w:val="00910808"/>
    <w:rsid w:val="0093656C"/>
    <w:rsid w:val="00944564"/>
    <w:rsid w:val="00945C58"/>
    <w:rsid w:val="009509B6"/>
    <w:rsid w:val="009514E8"/>
    <w:rsid w:val="00956CF1"/>
    <w:rsid w:val="00960980"/>
    <w:rsid w:val="00960B90"/>
    <w:rsid w:val="00961215"/>
    <w:rsid w:val="00966DB0"/>
    <w:rsid w:val="00975FC7"/>
    <w:rsid w:val="009777D8"/>
    <w:rsid w:val="0098690C"/>
    <w:rsid w:val="00993224"/>
    <w:rsid w:val="009B0CD2"/>
    <w:rsid w:val="009B61FC"/>
    <w:rsid w:val="009D12AF"/>
    <w:rsid w:val="009D2E3A"/>
    <w:rsid w:val="009D6FFB"/>
    <w:rsid w:val="009E1999"/>
    <w:rsid w:val="009E71C2"/>
    <w:rsid w:val="009F2CE4"/>
    <w:rsid w:val="00A073A6"/>
    <w:rsid w:val="00A15D5A"/>
    <w:rsid w:val="00A310A4"/>
    <w:rsid w:val="00A3684A"/>
    <w:rsid w:val="00A44003"/>
    <w:rsid w:val="00A44872"/>
    <w:rsid w:val="00A47E2D"/>
    <w:rsid w:val="00A619E7"/>
    <w:rsid w:val="00A626C0"/>
    <w:rsid w:val="00A72302"/>
    <w:rsid w:val="00A76A58"/>
    <w:rsid w:val="00A77038"/>
    <w:rsid w:val="00A86458"/>
    <w:rsid w:val="00A908ED"/>
    <w:rsid w:val="00A9308A"/>
    <w:rsid w:val="00A96A91"/>
    <w:rsid w:val="00AB778B"/>
    <w:rsid w:val="00AD4D62"/>
    <w:rsid w:val="00AF7434"/>
    <w:rsid w:val="00B03393"/>
    <w:rsid w:val="00B14EA5"/>
    <w:rsid w:val="00B328BF"/>
    <w:rsid w:val="00B37317"/>
    <w:rsid w:val="00B60509"/>
    <w:rsid w:val="00B85294"/>
    <w:rsid w:val="00BA038B"/>
    <w:rsid w:val="00BA25C3"/>
    <w:rsid w:val="00BB4E38"/>
    <w:rsid w:val="00BB5469"/>
    <w:rsid w:val="00BB5F59"/>
    <w:rsid w:val="00C03D3E"/>
    <w:rsid w:val="00C1628B"/>
    <w:rsid w:val="00C1704F"/>
    <w:rsid w:val="00C63E54"/>
    <w:rsid w:val="00C70606"/>
    <w:rsid w:val="00C845E2"/>
    <w:rsid w:val="00CA0B12"/>
    <w:rsid w:val="00CB04AF"/>
    <w:rsid w:val="00CC04E9"/>
    <w:rsid w:val="00CC5358"/>
    <w:rsid w:val="00CD10A2"/>
    <w:rsid w:val="00CE4345"/>
    <w:rsid w:val="00CF13B0"/>
    <w:rsid w:val="00D12EAD"/>
    <w:rsid w:val="00D14621"/>
    <w:rsid w:val="00D15D23"/>
    <w:rsid w:val="00D168D6"/>
    <w:rsid w:val="00D209EB"/>
    <w:rsid w:val="00D75CD1"/>
    <w:rsid w:val="00D764AE"/>
    <w:rsid w:val="00D929D1"/>
    <w:rsid w:val="00D9308C"/>
    <w:rsid w:val="00D95B49"/>
    <w:rsid w:val="00DA5354"/>
    <w:rsid w:val="00DA7E83"/>
    <w:rsid w:val="00DB1C9F"/>
    <w:rsid w:val="00DD0997"/>
    <w:rsid w:val="00DF3AFF"/>
    <w:rsid w:val="00E0728C"/>
    <w:rsid w:val="00E10BAE"/>
    <w:rsid w:val="00E24707"/>
    <w:rsid w:val="00E259DA"/>
    <w:rsid w:val="00E3526E"/>
    <w:rsid w:val="00E35E0D"/>
    <w:rsid w:val="00E36FAB"/>
    <w:rsid w:val="00E55FCC"/>
    <w:rsid w:val="00E66863"/>
    <w:rsid w:val="00E856C1"/>
    <w:rsid w:val="00E937EF"/>
    <w:rsid w:val="00E96066"/>
    <w:rsid w:val="00EB716E"/>
    <w:rsid w:val="00EC33E5"/>
    <w:rsid w:val="00EC4149"/>
    <w:rsid w:val="00ED1BFF"/>
    <w:rsid w:val="00ED322D"/>
    <w:rsid w:val="00ED6721"/>
    <w:rsid w:val="00EE03A5"/>
    <w:rsid w:val="00F11F4B"/>
    <w:rsid w:val="00F134F4"/>
    <w:rsid w:val="00F14EBA"/>
    <w:rsid w:val="00F2486C"/>
    <w:rsid w:val="00F357AC"/>
    <w:rsid w:val="00F37DC3"/>
    <w:rsid w:val="00F4228B"/>
    <w:rsid w:val="00F45261"/>
    <w:rsid w:val="00F52620"/>
    <w:rsid w:val="00F540AE"/>
    <w:rsid w:val="00F66803"/>
    <w:rsid w:val="00F67243"/>
    <w:rsid w:val="00F85D66"/>
    <w:rsid w:val="00F87387"/>
    <w:rsid w:val="00FA3DF3"/>
    <w:rsid w:val="00FC021D"/>
    <w:rsid w:val="00FC4AE4"/>
    <w:rsid w:val="00FD5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99CDDE"/>
  <w15:docId w15:val="{4D5688A0-50A8-46D3-82EF-34D65141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248"/>
  </w:style>
  <w:style w:type="paragraph" w:styleId="Footer">
    <w:name w:val="footer"/>
    <w:basedOn w:val="Normal"/>
    <w:link w:val="FooterChar"/>
    <w:unhideWhenUsed/>
    <w:rsid w:val="00692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48"/>
  </w:style>
  <w:style w:type="paragraph" w:styleId="BalloonText">
    <w:name w:val="Balloon Text"/>
    <w:basedOn w:val="Normal"/>
    <w:link w:val="BalloonTextChar"/>
    <w:uiPriority w:val="99"/>
    <w:semiHidden/>
    <w:unhideWhenUsed/>
    <w:rsid w:val="0069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48"/>
    <w:rPr>
      <w:rFonts w:ascii="Tahoma" w:hAnsi="Tahoma" w:cs="Tahoma"/>
      <w:sz w:val="16"/>
      <w:szCs w:val="16"/>
    </w:rPr>
  </w:style>
  <w:style w:type="paragraph" w:customStyle="1" w:styleId="Char">
    <w:name w:val="Char"/>
    <w:basedOn w:val="Normal"/>
    <w:rsid w:val="00692248"/>
    <w:pPr>
      <w:spacing w:after="160" w:line="240" w:lineRule="exact"/>
    </w:pPr>
    <w:rPr>
      <w:rFonts w:ascii="Verdana" w:eastAsia="Times New Roman" w:hAnsi="Verdana" w:cs="Times New Roman"/>
      <w:sz w:val="20"/>
      <w:szCs w:val="20"/>
      <w:lang w:val="en-US"/>
    </w:rPr>
  </w:style>
  <w:style w:type="table" w:styleId="TableGrid">
    <w:name w:val="Table Grid"/>
    <w:basedOn w:val="TableNormal"/>
    <w:uiPriority w:val="59"/>
    <w:rsid w:val="0069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248"/>
    <w:pPr>
      <w:ind w:left="720"/>
      <w:contextualSpacing/>
    </w:pPr>
  </w:style>
  <w:style w:type="paragraph" w:customStyle="1" w:styleId="ReqList">
    <w:name w:val="ReqList"/>
    <w:basedOn w:val="Normal"/>
    <w:rsid w:val="00692248"/>
    <w:pPr>
      <w:keepLines/>
      <w:tabs>
        <w:tab w:val="left" w:pos="1620"/>
        <w:tab w:val="left" w:leader="dot" w:pos="7920"/>
      </w:tabs>
      <w:spacing w:after="0" w:line="240" w:lineRule="auto"/>
      <w:ind w:left="1620" w:right="360"/>
    </w:pPr>
    <w:rPr>
      <w:rFonts w:ascii="Arial" w:eastAsia="Times New Roman" w:hAnsi="Arial" w:cs="Arial"/>
      <w:noProof/>
      <w:lang w:val="en-US"/>
    </w:rPr>
  </w:style>
  <w:style w:type="character" w:styleId="PageNumber">
    <w:name w:val="page number"/>
    <w:basedOn w:val="DefaultParagraphFont"/>
    <w:rsid w:val="00460D9F"/>
  </w:style>
  <w:style w:type="paragraph" w:customStyle="1" w:styleId="Char0">
    <w:name w:val="Char"/>
    <w:basedOn w:val="Normal"/>
    <w:rsid w:val="00460D9F"/>
    <w:pPr>
      <w:spacing w:after="160" w:line="240" w:lineRule="exact"/>
    </w:pPr>
    <w:rPr>
      <w:rFonts w:ascii="Verdana" w:eastAsia="Times New Roman" w:hAnsi="Verdana" w:cs="Times New Roman"/>
      <w:sz w:val="20"/>
      <w:szCs w:val="20"/>
      <w:lang w:val="en-US"/>
    </w:rPr>
  </w:style>
  <w:style w:type="paragraph" w:customStyle="1" w:styleId="Default">
    <w:name w:val="Default"/>
    <w:rsid w:val="006774E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odyText">
    <w:name w:val="Body Text"/>
    <w:basedOn w:val="Normal"/>
    <w:link w:val="BodyTextChar"/>
    <w:rsid w:val="00F134F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134F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E4B83"/>
    <w:rPr>
      <w:sz w:val="16"/>
      <w:szCs w:val="16"/>
    </w:rPr>
  </w:style>
  <w:style w:type="paragraph" w:styleId="CommentText">
    <w:name w:val="annotation text"/>
    <w:basedOn w:val="Normal"/>
    <w:link w:val="CommentTextChar"/>
    <w:uiPriority w:val="99"/>
    <w:semiHidden/>
    <w:unhideWhenUsed/>
    <w:rsid w:val="002E4B83"/>
    <w:pPr>
      <w:spacing w:line="240" w:lineRule="auto"/>
    </w:pPr>
    <w:rPr>
      <w:sz w:val="20"/>
      <w:szCs w:val="20"/>
    </w:rPr>
  </w:style>
  <w:style w:type="character" w:customStyle="1" w:styleId="CommentTextChar">
    <w:name w:val="Comment Text Char"/>
    <w:basedOn w:val="DefaultParagraphFont"/>
    <w:link w:val="CommentText"/>
    <w:uiPriority w:val="99"/>
    <w:semiHidden/>
    <w:rsid w:val="002E4B83"/>
    <w:rPr>
      <w:sz w:val="20"/>
      <w:szCs w:val="20"/>
    </w:rPr>
  </w:style>
  <w:style w:type="paragraph" w:styleId="CommentSubject">
    <w:name w:val="annotation subject"/>
    <w:basedOn w:val="CommentText"/>
    <w:next w:val="CommentText"/>
    <w:link w:val="CommentSubjectChar"/>
    <w:uiPriority w:val="99"/>
    <w:semiHidden/>
    <w:unhideWhenUsed/>
    <w:rsid w:val="002E4B83"/>
    <w:rPr>
      <w:b/>
      <w:bCs/>
    </w:rPr>
  </w:style>
  <w:style w:type="character" w:customStyle="1" w:styleId="CommentSubjectChar">
    <w:name w:val="Comment Subject Char"/>
    <w:basedOn w:val="CommentTextChar"/>
    <w:link w:val="CommentSubject"/>
    <w:uiPriority w:val="99"/>
    <w:semiHidden/>
    <w:rsid w:val="002E4B83"/>
    <w:rPr>
      <w:b/>
      <w:bCs/>
      <w:sz w:val="20"/>
      <w:szCs w:val="20"/>
    </w:rPr>
  </w:style>
  <w:style w:type="character" w:styleId="Strong">
    <w:name w:val="Strong"/>
    <w:basedOn w:val="DefaultParagraphFont"/>
    <w:uiPriority w:val="22"/>
    <w:qFormat/>
    <w:rsid w:val="00F11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543">
      <w:bodyDiv w:val="1"/>
      <w:marLeft w:val="0"/>
      <w:marRight w:val="0"/>
      <w:marTop w:val="0"/>
      <w:marBottom w:val="0"/>
      <w:divBdr>
        <w:top w:val="none" w:sz="0" w:space="0" w:color="auto"/>
        <w:left w:val="none" w:sz="0" w:space="0" w:color="auto"/>
        <w:bottom w:val="none" w:sz="0" w:space="0" w:color="auto"/>
        <w:right w:val="none" w:sz="0" w:space="0" w:color="auto"/>
      </w:divBdr>
    </w:div>
    <w:div w:id="2027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47AF-49A9-4557-AE74-8CA99719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Sherene</dc:creator>
  <cp:lastModifiedBy>Gabrielle Kay</cp:lastModifiedBy>
  <cp:revision>4</cp:revision>
  <cp:lastPrinted>2017-10-03T03:35:00Z</cp:lastPrinted>
  <dcterms:created xsi:type="dcterms:W3CDTF">2020-03-16T23:23:00Z</dcterms:created>
  <dcterms:modified xsi:type="dcterms:W3CDTF">2020-03-17T01:30:00Z</dcterms:modified>
</cp:coreProperties>
</file>