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536E" w14:textId="77777777" w:rsidR="00BF04D2" w:rsidRPr="00D9133F" w:rsidRDefault="00256E48">
      <w:pPr>
        <w:tabs>
          <w:tab w:val="left" w:pos="6804"/>
        </w:tabs>
        <w:ind w:right="-568"/>
        <w:jc w:val="center"/>
        <w:rPr>
          <w:rFonts w:ascii="Arial" w:hAnsi="Arial" w:cs="Arial"/>
          <w:b/>
          <w:bCs/>
          <w:sz w:val="32"/>
          <w:szCs w:val="32"/>
        </w:rPr>
      </w:pPr>
      <w:r w:rsidRPr="00E767DE">
        <w:rPr>
          <w:rFonts w:ascii="Arial" w:hAnsi="Arial" w:cs="Arial"/>
          <w:b/>
          <w:bCs/>
          <w:sz w:val="32"/>
          <w:szCs w:val="32"/>
        </w:rPr>
        <w:t>Position Description</w:t>
      </w:r>
    </w:p>
    <w:p w14:paraId="71F382CB" w14:textId="77777777" w:rsidR="00BF04D2" w:rsidRPr="00DB3E50" w:rsidRDefault="00BF04D2" w:rsidP="00BF04D2">
      <w:pPr>
        <w:tabs>
          <w:tab w:val="left" w:pos="6804"/>
        </w:tabs>
        <w:ind w:right="-568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BF04D2" w:rsidRPr="00DB3E50" w14:paraId="4A44A391" w14:textId="77777777" w:rsidTr="6666DD14">
        <w:tc>
          <w:tcPr>
            <w:tcW w:w="3652" w:type="dxa"/>
          </w:tcPr>
          <w:p w14:paraId="25ED8BCD" w14:textId="77777777" w:rsidR="00BF04D2" w:rsidRPr="00D9133F" w:rsidRDefault="005213C4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Title</w:t>
            </w:r>
            <w:r w:rsidR="00BF04D2"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2518FA3C" w14:textId="2333FBE2" w:rsidR="00BF04D2" w:rsidRPr="00D9133F" w:rsidRDefault="00691E04" w:rsidP="00464D5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Practice Manager</w:t>
            </w:r>
            <w:r w:rsidR="172C5FD1" w:rsidRPr="00DB3E50">
              <w:rPr>
                <w:rFonts w:ascii="Arial" w:hAnsi="Arial" w:cs="Arial"/>
              </w:rPr>
              <w:t xml:space="preserve"> </w:t>
            </w:r>
            <w:r w:rsidR="172C5FD1" w:rsidRPr="00D9133F">
              <w:rPr>
                <w:rFonts w:ascii="Arial" w:hAnsi="Arial" w:cs="Arial"/>
              </w:rPr>
              <w:t>Gambling Help</w:t>
            </w:r>
            <w:r w:rsidR="172C5FD1" w:rsidRPr="00DB3E50">
              <w:rPr>
                <w:rFonts w:ascii="Arial" w:hAnsi="Arial" w:cs="Arial"/>
              </w:rPr>
              <w:t xml:space="preserve"> </w:t>
            </w:r>
          </w:p>
        </w:tc>
      </w:tr>
      <w:tr w:rsidR="00BF04D2" w:rsidRPr="00DB3E50" w14:paraId="583F835C" w14:textId="77777777" w:rsidTr="6666DD14">
        <w:tc>
          <w:tcPr>
            <w:tcW w:w="3652" w:type="dxa"/>
          </w:tcPr>
          <w:p w14:paraId="4643CE5D" w14:textId="77777777" w:rsidR="00BF04D2" w:rsidRPr="00D9133F" w:rsidRDefault="00836661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P</w:t>
            </w:r>
            <w:r w:rsidR="005213C4" w:rsidRPr="00E767DE">
              <w:rPr>
                <w:rFonts w:ascii="Arial" w:hAnsi="Arial" w:cs="Arial"/>
                <w:b/>
                <w:bCs/>
              </w:rPr>
              <w:t>osition</w:t>
            </w:r>
            <w:r w:rsidRPr="00E767DE">
              <w:rPr>
                <w:rFonts w:ascii="Arial" w:hAnsi="Arial" w:cs="Arial"/>
                <w:b/>
                <w:bCs/>
              </w:rPr>
              <w:t xml:space="preserve"> N</w:t>
            </w:r>
            <w:r w:rsidR="005213C4" w:rsidRPr="00E767DE">
              <w:rPr>
                <w:rFonts w:ascii="Arial" w:hAnsi="Arial" w:cs="Arial"/>
                <w:b/>
                <w:bCs/>
              </w:rPr>
              <w:t>umber</w:t>
            </w:r>
            <w:r w:rsidR="00BF04D2"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325093B6" w14:textId="77777777" w:rsidR="00BF04D2" w:rsidRPr="00FA5EC5" w:rsidRDefault="0085524E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20573</w:t>
            </w:r>
          </w:p>
        </w:tc>
      </w:tr>
      <w:tr w:rsidR="00256E48" w:rsidRPr="00DB3E50" w14:paraId="4A7A3CA7" w14:textId="77777777" w:rsidTr="6666DD14">
        <w:tc>
          <w:tcPr>
            <w:tcW w:w="3652" w:type="dxa"/>
          </w:tcPr>
          <w:p w14:paraId="179F3CE3" w14:textId="77777777" w:rsidR="00256E48" w:rsidRPr="00D9133F" w:rsidRDefault="00256E48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A</w:t>
            </w:r>
            <w:r w:rsidR="005213C4" w:rsidRPr="00E767DE">
              <w:rPr>
                <w:rFonts w:ascii="Arial" w:hAnsi="Arial" w:cs="Arial"/>
                <w:b/>
                <w:bCs/>
              </w:rPr>
              <w:t>greement</w:t>
            </w:r>
            <w:r w:rsidRPr="00E767DE">
              <w:rPr>
                <w:rFonts w:ascii="Arial" w:hAnsi="Arial" w:cs="Arial"/>
                <w:b/>
                <w:bCs/>
              </w:rPr>
              <w:t xml:space="preserve"> C</w:t>
            </w:r>
            <w:r w:rsidR="005213C4" w:rsidRPr="00E767DE">
              <w:rPr>
                <w:rFonts w:ascii="Arial" w:hAnsi="Arial" w:cs="Arial"/>
                <w:b/>
                <w:bCs/>
              </w:rPr>
              <w:t>overage</w:t>
            </w:r>
            <w:r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52EF897C" w14:textId="77777777" w:rsidR="00256E48" w:rsidRPr="00DB3E50" w:rsidRDefault="00256E48" w:rsidP="00E723E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 w:rsidRPr="00DB3E50">
              <w:rPr>
                <w:rFonts w:ascii="Arial" w:hAnsi="Arial" w:cs="Arial"/>
              </w:rPr>
              <w:t>RASA Enterprise Agreement 201</w:t>
            </w:r>
            <w:r w:rsidR="00691E04">
              <w:rPr>
                <w:rFonts w:ascii="Arial" w:hAnsi="Arial" w:cs="Arial"/>
              </w:rPr>
              <w:t>9</w:t>
            </w:r>
          </w:p>
        </w:tc>
      </w:tr>
      <w:tr w:rsidR="00BF04D2" w:rsidRPr="00DB3E50" w14:paraId="2D133EC2" w14:textId="77777777" w:rsidTr="6666DD14">
        <w:tc>
          <w:tcPr>
            <w:tcW w:w="3652" w:type="dxa"/>
          </w:tcPr>
          <w:p w14:paraId="4E75AE01" w14:textId="77777777" w:rsidR="00BF04D2" w:rsidRPr="00D9133F" w:rsidRDefault="005213C4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 xml:space="preserve">Classification </w:t>
            </w:r>
            <w:r w:rsidR="00BF04D2" w:rsidRPr="00E767DE">
              <w:rPr>
                <w:rFonts w:ascii="Arial" w:hAnsi="Arial" w:cs="Arial"/>
                <w:b/>
                <w:bCs/>
              </w:rPr>
              <w:t>L</w:t>
            </w:r>
            <w:r w:rsidRPr="00E767DE">
              <w:rPr>
                <w:rFonts w:ascii="Arial" w:hAnsi="Arial" w:cs="Arial"/>
                <w:b/>
                <w:bCs/>
              </w:rPr>
              <w:t>evel</w:t>
            </w:r>
            <w:r w:rsidR="00BF04D2"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13A14651" w14:textId="77777777" w:rsidR="00BF04D2" w:rsidRPr="00DB3E50" w:rsidRDefault="000921A7" w:rsidP="0081612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 w:rsidRPr="00DB3E50">
              <w:rPr>
                <w:rFonts w:ascii="Arial" w:hAnsi="Arial" w:cs="Arial"/>
              </w:rPr>
              <w:t xml:space="preserve">Grade </w:t>
            </w:r>
            <w:r w:rsidR="00691E04">
              <w:rPr>
                <w:rFonts w:ascii="Arial" w:hAnsi="Arial" w:cs="Arial"/>
              </w:rPr>
              <w:t>7</w:t>
            </w:r>
          </w:p>
        </w:tc>
      </w:tr>
      <w:tr w:rsidR="00BF04D2" w:rsidRPr="00DB3E50" w14:paraId="55555B7C" w14:textId="77777777" w:rsidTr="6666DD14">
        <w:tc>
          <w:tcPr>
            <w:tcW w:w="3652" w:type="dxa"/>
          </w:tcPr>
          <w:p w14:paraId="565B6E32" w14:textId="77777777" w:rsidR="00BF04D2" w:rsidRPr="00D9133F" w:rsidRDefault="000921A7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Team</w:t>
            </w:r>
            <w:r w:rsidR="00BF04D2"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0C9F4637" w14:textId="77777777" w:rsidR="00BF04D2" w:rsidRPr="00D9133F" w:rsidRDefault="00D20488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Gambling Help Service</w:t>
            </w:r>
          </w:p>
        </w:tc>
      </w:tr>
      <w:tr w:rsidR="00BF04D2" w:rsidRPr="00DB3E50" w14:paraId="2E0DE624" w14:textId="77777777" w:rsidTr="000D6882">
        <w:trPr>
          <w:cantSplit/>
        </w:trPr>
        <w:tc>
          <w:tcPr>
            <w:tcW w:w="3652" w:type="dxa"/>
          </w:tcPr>
          <w:p w14:paraId="46A38408" w14:textId="77777777" w:rsidR="00BF04D2" w:rsidRPr="00D9133F" w:rsidRDefault="00BF04D2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R</w:t>
            </w:r>
            <w:r w:rsidR="005213C4" w:rsidRPr="00E767DE">
              <w:rPr>
                <w:rFonts w:ascii="Arial" w:hAnsi="Arial" w:cs="Arial"/>
                <w:b/>
                <w:bCs/>
              </w:rPr>
              <w:t>eports</w:t>
            </w:r>
            <w:r w:rsidR="00C918E7" w:rsidRPr="00E767DE">
              <w:rPr>
                <w:rFonts w:ascii="Arial" w:hAnsi="Arial" w:cs="Arial"/>
                <w:b/>
                <w:bCs/>
              </w:rPr>
              <w:t xml:space="preserve"> t</w:t>
            </w:r>
            <w:r w:rsidR="005213C4" w:rsidRPr="00E767DE">
              <w:rPr>
                <w:rFonts w:ascii="Arial" w:hAnsi="Arial" w:cs="Arial"/>
                <w:b/>
                <w:bCs/>
              </w:rPr>
              <w:t>o</w:t>
            </w:r>
            <w:r w:rsidRPr="00E767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0A0CF489" w14:textId="77777777" w:rsidR="00BF04D2" w:rsidRPr="000D6882" w:rsidRDefault="0085524E" w:rsidP="0085524E">
            <w:pPr>
              <w:tabs>
                <w:tab w:val="left" w:pos="6804"/>
              </w:tabs>
              <w:spacing w:before="80" w:after="80"/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D0595A" w:rsidRPr="00DB3E50">
              <w:rPr>
                <w:rFonts w:ascii="Arial" w:hAnsi="Arial" w:cs="Arial"/>
              </w:rPr>
              <w:t xml:space="preserve">General Manager </w:t>
            </w:r>
            <w:r>
              <w:rPr>
                <w:rFonts w:ascii="Arial" w:hAnsi="Arial" w:cs="Arial"/>
              </w:rPr>
              <w:t xml:space="preserve">Post Separation and </w:t>
            </w:r>
            <w:r w:rsidR="00D20488">
              <w:rPr>
                <w:rFonts w:ascii="Arial" w:hAnsi="Arial" w:cs="Arial"/>
              </w:rPr>
              <w:t>Gambling Help Service</w:t>
            </w:r>
            <w:r>
              <w:rPr>
                <w:rFonts w:ascii="Arial" w:hAnsi="Arial" w:cs="Arial"/>
              </w:rPr>
              <w:t>s</w:t>
            </w:r>
          </w:p>
        </w:tc>
      </w:tr>
      <w:tr w:rsidR="00A716E7" w:rsidRPr="00DB3E50" w14:paraId="3735A27C" w14:textId="77777777" w:rsidTr="6666DD14">
        <w:tc>
          <w:tcPr>
            <w:tcW w:w="3652" w:type="dxa"/>
          </w:tcPr>
          <w:p w14:paraId="6642B9A9" w14:textId="77777777" w:rsidR="00A716E7" w:rsidRPr="00D9133F" w:rsidRDefault="00A716E7" w:rsidP="00D9133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  <w:bCs/>
              </w:rPr>
            </w:pPr>
            <w:r w:rsidRPr="00E767DE">
              <w:rPr>
                <w:rFonts w:ascii="Arial" w:hAnsi="Arial" w:cs="Arial"/>
                <w:b/>
                <w:bCs/>
              </w:rPr>
              <w:t>Primary Location:</w:t>
            </w:r>
          </w:p>
        </w:tc>
        <w:tc>
          <w:tcPr>
            <w:tcW w:w="6804" w:type="dxa"/>
          </w:tcPr>
          <w:p w14:paraId="28D96648" w14:textId="77777777" w:rsidR="00A716E7" w:rsidRPr="00DB3E50" w:rsidRDefault="00FA5EC5" w:rsidP="655C7106">
            <w:pPr>
              <w:tabs>
                <w:tab w:val="left" w:pos="6804"/>
              </w:tabs>
              <w:spacing w:before="80" w:after="80" w:line="259" w:lineRule="auto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Adelaide CBD</w:t>
            </w:r>
          </w:p>
        </w:tc>
      </w:tr>
    </w:tbl>
    <w:p w14:paraId="1FA75015" w14:textId="77777777" w:rsidR="00BF04D2" w:rsidRPr="00DB3E50" w:rsidRDefault="00BF04D2" w:rsidP="00DB3E50">
      <w:pP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</w:rPr>
      </w:pPr>
    </w:p>
    <w:p w14:paraId="70B7F1B8" w14:textId="77777777" w:rsidR="00DB3E50" w:rsidRPr="00D9133F" w:rsidRDefault="0072354D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Primary Objective</w:t>
      </w:r>
    </w:p>
    <w:p w14:paraId="5BC1139B" w14:textId="77777777" w:rsidR="00D20488" w:rsidRDefault="00D20488" w:rsidP="00D20488">
      <w:pPr>
        <w:pStyle w:val="Default"/>
      </w:pPr>
    </w:p>
    <w:p w14:paraId="191A1394" w14:textId="77777777" w:rsidR="00E767DE" w:rsidRDefault="00F40FA4">
      <w:pPr>
        <w:pStyle w:val="Default"/>
        <w:rPr>
          <w:sz w:val="22"/>
          <w:szCs w:val="22"/>
        </w:rPr>
      </w:pPr>
      <w:r w:rsidRPr="0046452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Practice Manager </w:t>
      </w:r>
      <w:r w:rsidR="00D20488" w:rsidRPr="00464527">
        <w:rPr>
          <w:sz w:val="22"/>
          <w:szCs w:val="22"/>
        </w:rPr>
        <w:t xml:space="preserve">is responsible for providing </w:t>
      </w:r>
      <w:r w:rsidR="390891CA" w:rsidRPr="00464527">
        <w:rPr>
          <w:sz w:val="22"/>
          <w:szCs w:val="22"/>
        </w:rPr>
        <w:t>pra</w:t>
      </w:r>
      <w:r w:rsidR="52013AE1" w:rsidRPr="00D9133F">
        <w:rPr>
          <w:sz w:val="22"/>
          <w:szCs w:val="22"/>
        </w:rPr>
        <w:t xml:space="preserve">ctice </w:t>
      </w:r>
      <w:r w:rsidR="00D20488" w:rsidRPr="00464527">
        <w:rPr>
          <w:sz w:val="22"/>
          <w:szCs w:val="22"/>
        </w:rPr>
        <w:t>leadership</w:t>
      </w:r>
      <w:r w:rsidR="0085524E">
        <w:rPr>
          <w:sz w:val="22"/>
          <w:szCs w:val="22"/>
        </w:rPr>
        <w:t xml:space="preserve"> and support </w:t>
      </w:r>
      <w:r w:rsidR="00D20488" w:rsidRPr="00464527">
        <w:rPr>
          <w:sz w:val="22"/>
          <w:szCs w:val="22"/>
        </w:rPr>
        <w:t xml:space="preserve">to staff providing </w:t>
      </w:r>
      <w:r w:rsidR="00464527" w:rsidRPr="00464527">
        <w:rPr>
          <w:sz w:val="22"/>
          <w:szCs w:val="22"/>
        </w:rPr>
        <w:t xml:space="preserve">counselling and case management to clients in </w:t>
      </w:r>
      <w:r w:rsidR="00464527">
        <w:rPr>
          <w:sz w:val="22"/>
          <w:szCs w:val="22"/>
        </w:rPr>
        <w:t xml:space="preserve">RASA’s </w:t>
      </w:r>
      <w:r w:rsidR="00D20488" w:rsidRPr="00464527">
        <w:rPr>
          <w:sz w:val="22"/>
          <w:szCs w:val="22"/>
        </w:rPr>
        <w:t>G</w:t>
      </w:r>
      <w:r w:rsidR="00464527" w:rsidRPr="00464527">
        <w:rPr>
          <w:sz w:val="22"/>
          <w:szCs w:val="22"/>
        </w:rPr>
        <w:t>ambling Help S</w:t>
      </w:r>
      <w:r w:rsidR="00D20488" w:rsidRPr="00464527">
        <w:rPr>
          <w:sz w:val="22"/>
          <w:szCs w:val="22"/>
        </w:rPr>
        <w:t xml:space="preserve">ervices. </w:t>
      </w:r>
      <w:r w:rsidR="374DCCF8" w:rsidRPr="00464527">
        <w:rPr>
          <w:sz w:val="22"/>
          <w:szCs w:val="22"/>
        </w:rPr>
        <w:t xml:space="preserve">The Gambling </w:t>
      </w:r>
      <w:r w:rsidR="2A66063C" w:rsidRPr="00464527">
        <w:rPr>
          <w:sz w:val="22"/>
          <w:szCs w:val="22"/>
        </w:rPr>
        <w:t>H</w:t>
      </w:r>
      <w:r w:rsidR="374DCCF8" w:rsidRPr="00464527">
        <w:rPr>
          <w:sz w:val="22"/>
          <w:szCs w:val="22"/>
        </w:rPr>
        <w:t xml:space="preserve">elp Service </w:t>
      </w:r>
      <w:r w:rsidR="61A7B1EF" w:rsidRPr="00464527">
        <w:rPr>
          <w:sz w:val="22"/>
          <w:szCs w:val="22"/>
        </w:rPr>
        <w:t xml:space="preserve">(GHS) </w:t>
      </w:r>
      <w:r w:rsidR="374DCCF8" w:rsidRPr="00464527">
        <w:rPr>
          <w:sz w:val="22"/>
          <w:szCs w:val="22"/>
        </w:rPr>
        <w:t>incorporat</w:t>
      </w:r>
      <w:r w:rsidR="2187022C" w:rsidRPr="00464527">
        <w:rPr>
          <w:sz w:val="22"/>
          <w:szCs w:val="22"/>
        </w:rPr>
        <w:t xml:space="preserve">es gambling help </w:t>
      </w:r>
      <w:r w:rsidR="059F13D9" w:rsidRPr="00464527">
        <w:rPr>
          <w:sz w:val="22"/>
          <w:szCs w:val="22"/>
        </w:rPr>
        <w:t xml:space="preserve">counselling </w:t>
      </w:r>
      <w:r w:rsidR="6C2F617C" w:rsidRPr="00464527">
        <w:rPr>
          <w:sz w:val="22"/>
          <w:szCs w:val="22"/>
        </w:rPr>
        <w:t xml:space="preserve">and financial counselling </w:t>
      </w:r>
      <w:r w:rsidR="2187022C" w:rsidRPr="00464527">
        <w:rPr>
          <w:sz w:val="22"/>
          <w:szCs w:val="22"/>
        </w:rPr>
        <w:t>to individuals, couples and familie</w:t>
      </w:r>
      <w:r w:rsidR="26E3C9B5" w:rsidRPr="00464527">
        <w:rPr>
          <w:sz w:val="22"/>
          <w:szCs w:val="22"/>
        </w:rPr>
        <w:t>s who are adversely affected by their own or som</w:t>
      </w:r>
      <w:r w:rsidR="6F72DF45" w:rsidRPr="00464527">
        <w:rPr>
          <w:sz w:val="22"/>
          <w:szCs w:val="22"/>
        </w:rPr>
        <w:t>eone else's gambling</w:t>
      </w:r>
      <w:r w:rsidR="2A66063C" w:rsidRPr="00464527">
        <w:rPr>
          <w:sz w:val="22"/>
          <w:szCs w:val="22"/>
        </w:rPr>
        <w:t>,</w:t>
      </w:r>
      <w:r w:rsidR="6F72DF45" w:rsidRPr="00464527">
        <w:rPr>
          <w:sz w:val="22"/>
          <w:szCs w:val="22"/>
        </w:rPr>
        <w:t xml:space="preserve"> </w:t>
      </w:r>
      <w:r w:rsidR="1E1CEA6D" w:rsidRPr="00464527">
        <w:rPr>
          <w:sz w:val="22"/>
          <w:szCs w:val="22"/>
        </w:rPr>
        <w:t xml:space="preserve">and our </w:t>
      </w:r>
      <w:r w:rsidR="158CE2D8" w:rsidRPr="00464527">
        <w:rPr>
          <w:sz w:val="22"/>
          <w:szCs w:val="22"/>
        </w:rPr>
        <w:t xml:space="preserve">two </w:t>
      </w:r>
      <w:r w:rsidR="059F13D9" w:rsidRPr="00464527">
        <w:rPr>
          <w:sz w:val="22"/>
          <w:szCs w:val="22"/>
        </w:rPr>
        <w:t>'</w:t>
      </w:r>
      <w:r w:rsidR="1E1CEA6D" w:rsidRPr="00464527">
        <w:rPr>
          <w:sz w:val="22"/>
          <w:szCs w:val="22"/>
        </w:rPr>
        <w:t>Lived Exper</w:t>
      </w:r>
      <w:r w:rsidR="158CE2D8" w:rsidRPr="00464527">
        <w:rPr>
          <w:sz w:val="22"/>
          <w:szCs w:val="22"/>
        </w:rPr>
        <w:t>ie</w:t>
      </w:r>
      <w:r w:rsidR="1E1CEA6D" w:rsidRPr="00464527">
        <w:rPr>
          <w:sz w:val="22"/>
          <w:szCs w:val="22"/>
        </w:rPr>
        <w:t>nce in Gambling</w:t>
      </w:r>
      <w:r w:rsidR="059F13D9" w:rsidRPr="00464527">
        <w:rPr>
          <w:sz w:val="22"/>
          <w:szCs w:val="22"/>
        </w:rPr>
        <w:t>'</w:t>
      </w:r>
      <w:r w:rsidR="1E1CEA6D" w:rsidRPr="00464527">
        <w:rPr>
          <w:sz w:val="22"/>
          <w:szCs w:val="22"/>
        </w:rPr>
        <w:t xml:space="preserve"> programs</w:t>
      </w:r>
      <w:r w:rsidR="77A6FE30" w:rsidRPr="00464527">
        <w:rPr>
          <w:sz w:val="22"/>
          <w:szCs w:val="22"/>
        </w:rPr>
        <w:t xml:space="preserve"> </w:t>
      </w:r>
      <w:r w:rsidR="158CE2D8" w:rsidRPr="00464527">
        <w:rPr>
          <w:sz w:val="22"/>
          <w:szCs w:val="22"/>
        </w:rPr>
        <w:t>- the Consumer Voice P</w:t>
      </w:r>
      <w:r w:rsidR="4FD27DCD" w:rsidRPr="00464527">
        <w:rPr>
          <w:sz w:val="22"/>
          <w:szCs w:val="22"/>
        </w:rPr>
        <w:t>ro</w:t>
      </w:r>
      <w:r w:rsidR="158CE2D8" w:rsidRPr="00464527">
        <w:rPr>
          <w:sz w:val="22"/>
          <w:szCs w:val="22"/>
        </w:rPr>
        <w:t>gram and the Peer</w:t>
      </w:r>
      <w:r w:rsidR="4FD27DCD" w:rsidRPr="00464527">
        <w:rPr>
          <w:sz w:val="22"/>
          <w:szCs w:val="22"/>
        </w:rPr>
        <w:t xml:space="preserve"> Support Service.</w:t>
      </w:r>
    </w:p>
    <w:p w14:paraId="186DC852" w14:textId="77777777" w:rsidR="00464527" w:rsidRPr="00D9133F" w:rsidDel="680E4832" w:rsidRDefault="4FD27DCD">
      <w:pPr>
        <w:pStyle w:val="Default"/>
        <w:rPr>
          <w:sz w:val="22"/>
          <w:szCs w:val="22"/>
        </w:rPr>
      </w:pPr>
      <w:r w:rsidRPr="00464527">
        <w:rPr>
          <w:sz w:val="22"/>
          <w:szCs w:val="22"/>
        </w:rPr>
        <w:t xml:space="preserve"> </w:t>
      </w:r>
    </w:p>
    <w:p w14:paraId="46AAA411" w14:textId="77777777" w:rsidR="00464527" w:rsidRPr="00D9133F" w:rsidRDefault="6332B7B3">
      <w:pPr>
        <w:pStyle w:val="Default"/>
        <w:rPr>
          <w:sz w:val="22"/>
          <w:szCs w:val="22"/>
        </w:rPr>
      </w:pPr>
      <w:r w:rsidRPr="00464527">
        <w:rPr>
          <w:sz w:val="22"/>
          <w:szCs w:val="22"/>
        </w:rPr>
        <w:t xml:space="preserve">Working </w:t>
      </w:r>
      <w:r w:rsidR="628D11C2" w:rsidRPr="00464527">
        <w:rPr>
          <w:sz w:val="22"/>
          <w:szCs w:val="22"/>
        </w:rPr>
        <w:t xml:space="preserve">in conjunction with </w:t>
      </w:r>
      <w:r w:rsidR="00464527">
        <w:rPr>
          <w:sz w:val="22"/>
          <w:szCs w:val="22"/>
        </w:rPr>
        <w:t xml:space="preserve">the </w:t>
      </w:r>
      <w:r w:rsidR="0085524E">
        <w:rPr>
          <w:sz w:val="22"/>
          <w:szCs w:val="22"/>
        </w:rPr>
        <w:t xml:space="preserve">Executive </w:t>
      </w:r>
      <w:r w:rsidR="00464527">
        <w:rPr>
          <w:sz w:val="22"/>
          <w:szCs w:val="22"/>
        </w:rPr>
        <w:t>General Manager, th</w:t>
      </w:r>
      <w:r w:rsidR="00F40FA4">
        <w:rPr>
          <w:sz w:val="22"/>
          <w:szCs w:val="22"/>
        </w:rPr>
        <w:t xml:space="preserve">e Practice Manager </w:t>
      </w:r>
      <w:r w:rsidR="00464527">
        <w:rPr>
          <w:sz w:val="22"/>
          <w:szCs w:val="22"/>
        </w:rPr>
        <w:t>will support the</w:t>
      </w:r>
      <w:r w:rsidR="00D20488" w:rsidRPr="00464527">
        <w:rPr>
          <w:sz w:val="22"/>
          <w:szCs w:val="22"/>
        </w:rPr>
        <w:t xml:space="preserve"> </w:t>
      </w:r>
      <w:r w:rsidR="00F40FA4" w:rsidRPr="00464527">
        <w:rPr>
          <w:sz w:val="22"/>
          <w:szCs w:val="22"/>
        </w:rPr>
        <w:t xml:space="preserve">development </w:t>
      </w:r>
      <w:r w:rsidR="00F40FA4">
        <w:rPr>
          <w:sz w:val="22"/>
          <w:szCs w:val="22"/>
        </w:rPr>
        <w:t xml:space="preserve">and maintenance </w:t>
      </w:r>
      <w:r w:rsidR="4905FD71">
        <w:rPr>
          <w:sz w:val="22"/>
          <w:szCs w:val="22"/>
        </w:rPr>
        <w:t xml:space="preserve">of </w:t>
      </w:r>
      <w:r w:rsidR="00464527">
        <w:rPr>
          <w:sz w:val="22"/>
          <w:szCs w:val="22"/>
        </w:rPr>
        <w:t xml:space="preserve">high quality </w:t>
      </w:r>
      <w:r w:rsidR="0623229A">
        <w:rPr>
          <w:sz w:val="22"/>
          <w:szCs w:val="22"/>
        </w:rPr>
        <w:t xml:space="preserve">service delivery </w:t>
      </w:r>
      <w:r w:rsidR="00464527">
        <w:rPr>
          <w:sz w:val="22"/>
          <w:szCs w:val="22"/>
        </w:rPr>
        <w:t xml:space="preserve">across </w:t>
      </w:r>
      <w:r w:rsidR="2F041D18">
        <w:rPr>
          <w:sz w:val="22"/>
          <w:szCs w:val="22"/>
        </w:rPr>
        <w:t>regions</w:t>
      </w:r>
      <w:r w:rsidR="22A0137F">
        <w:rPr>
          <w:sz w:val="22"/>
          <w:szCs w:val="22"/>
        </w:rPr>
        <w:t>,</w:t>
      </w:r>
      <w:r w:rsidR="3C9C80D8">
        <w:rPr>
          <w:sz w:val="22"/>
          <w:szCs w:val="22"/>
        </w:rPr>
        <w:t xml:space="preserve"> a</w:t>
      </w:r>
      <w:r w:rsidR="477E8F15">
        <w:rPr>
          <w:sz w:val="22"/>
          <w:szCs w:val="22"/>
        </w:rPr>
        <w:t>s well a</w:t>
      </w:r>
      <w:r w:rsidR="77783A46">
        <w:rPr>
          <w:sz w:val="22"/>
          <w:szCs w:val="22"/>
        </w:rPr>
        <w:t>s</w:t>
      </w:r>
      <w:r w:rsidR="3C9C80D8">
        <w:rPr>
          <w:sz w:val="22"/>
          <w:szCs w:val="22"/>
        </w:rPr>
        <w:t xml:space="preserve"> </w:t>
      </w:r>
      <w:r w:rsidR="30F12711">
        <w:rPr>
          <w:sz w:val="22"/>
          <w:szCs w:val="22"/>
        </w:rPr>
        <w:t xml:space="preserve">effective engagement with the </w:t>
      </w:r>
      <w:r w:rsidR="3A61BD89">
        <w:rPr>
          <w:sz w:val="22"/>
          <w:szCs w:val="22"/>
        </w:rPr>
        <w:t>community</w:t>
      </w:r>
      <w:r w:rsidR="00F40FA4">
        <w:rPr>
          <w:sz w:val="22"/>
          <w:szCs w:val="22"/>
        </w:rPr>
        <w:t xml:space="preserve"> and industry</w:t>
      </w:r>
      <w:r w:rsidR="3A61BD89">
        <w:rPr>
          <w:sz w:val="22"/>
          <w:szCs w:val="22"/>
        </w:rPr>
        <w:t xml:space="preserve"> t</w:t>
      </w:r>
      <w:r w:rsidR="5AECBBE1">
        <w:rPr>
          <w:sz w:val="22"/>
          <w:szCs w:val="22"/>
        </w:rPr>
        <w:t>o raise awareness of gambling</w:t>
      </w:r>
      <w:r w:rsidR="71BFA6B9">
        <w:rPr>
          <w:sz w:val="22"/>
          <w:szCs w:val="22"/>
        </w:rPr>
        <w:t>-</w:t>
      </w:r>
      <w:r w:rsidR="5AECBBE1">
        <w:rPr>
          <w:sz w:val="22"/>
          <w:szCs w:val="22"/>
        </w:rPr>
        <w:t>related harm</w:t>
      </w:r>
      <w:r w:rsidR="77783A46">
        <w:rPr>
          <w:sz w:val="22"/>
          <w:szCs w:val="22"/>
        </w:rPr>
        <w:t>.</w:t>
      </w:r>
      <w:r w:rsidR="01013A66">
        <w:rPr>
          <w:sz w:val="22"/>
          <w:szCs w:val="22"/>
        </w:rPr>
        <w:t xml:space="preserve"> </w:t>
      </w:r>
      <w:r w:rsidR="00F40FA4">
        <w:rPr>
          <w:sz w:val="22"/>
          <w:szCs w:val="22"/>
        </w:rPr>
        <w:t>The Practice Manager</w:t>
      </w:r>
      <w:r w:rsidR="00464527">
        <w:rPr>
          <w:sz w:val="22"/>
          <w:szCs w:val="22"/>
        </w:rPr>
        <w:t xml:space="preserve"> will also </w:t>
      </w:r>
      <w:r w:rsidR="0085524E">
        <w:rPr>
          <w:sz w:val="22"/>
          <w:szCs w:val="22"/>
        </w:rPr>
        <w:t xml:space="preserve">lead </w:t>
      </w:r>
      <w:r w:rsidR="00464527">
        <w:rPr>
          <w:sz w:val="22"/>
          <w:szCs w:val="22"/>
        </w:rPr>
        <w:t>staff to ensure high quality data input</w:t>
      </w:r>
      <w:r w:rsidR="008D4435">
        <w:rPr>
          <w:sz w:val="22"/>
          <w:szCs w:val="22"/>
        </w:rPr>
        <w:t xml:space="preserve"> </w:t>
      </w:r>
      <w:r w:rsidR="00436E44">
        <w:rPr>
          <w:sz w:val="22"/>
          <w:szCs w:val="22"/>
        </w:rPr>
        <w:t xml:space="preserve">into </w:t>
      </w:r>
      <w:r w:rsidR="2D32CB32">
        <w:rPr>
          <w:sz w:val="22"/>
          <w:szCs w:val="22"/>
        </w:rPr>
        <w:t xml:space="preserve">RASA's client </w:t>
      </w:r>
      <w:r w:rsidR="01D3AB08">
        <w:rPr>
          <w:sz w:val="22"/>
          <w:szCs w:val="22"/>
        </w:rPr>
        <w:t xml:space="preserve">information system, </w:t>
      </w:r>
      <w:r w:rsidR="00436E44">
        <w:rPr>
          <w:sz w:val="22"/>
          <w:szCs w:val="22"/>
        </w:rPr>
        <w:t>Penelope</w:t>
      </w:r>
      <w:r w:rsidR="01D3AB08">
        <w:rPr>
          <w:sz w:val="22"/>
          <w:szCs w:val="22"/>
        </w:rPr>
        <w:t>.</w:t>
      </w:r>
      <w:r w:rsidR="68EFFA72">
        <w:rPr>
          <w:sz w:val="22"/>
          <w:szCs w:val="22"/>
        </w:rPr>
        <w:t xml:space="preserve"> </w:t>
      </w:r>
      <w:r w:rsidR="66116EC0">
        <w:rPr>
          <w:sz w:val="22"/>
          <w:szCs w:val="22"/>
        </w:rPr>
        <w:t xml:space="preserve"> </w:t>
      </w:r>
      <w:r w:rsidR="008B4CDE">
        <w:rPr>
          <w:sz w:val="22"/>
          <w:szCs w:val="22"/>
        </w:rPr>
        <w:t>The Practice Manager will collaborate</w:t>
      </w:r>
      <w:r w:rsidR="009A1199">
        <w:rPr>
          <w:sz w:val="22"/>
          <w:szCs w:val="22"/>
        </w:rPr>
        <w:t xml:space="preserve"> closely</w:t>
      </w:r>
      <w:r w:rsidR="008B4CDE">
        <w:rPr>
          <w:sz w:val="22"/>
          <w:szCs w:val="22"/>
        </w:rPr>
        <w:t xml:space="preserve"> with Multi</w:t>
      </w:r>
      <w:r w:rsidR="0085524E">
        <w:rPr>
          <w:sz w:val="22"/>
          <w:szCs w:val="22"/>
        </w:rPr>
        <w:t>c</w:t>
      </w:r>
      <w:r w:rsidR="008B4CDE">
        <w:rPr>
          <w:sz w:val="22"/>
          <w:szCs w:val="22"/>
        </w:rPr>
        <w:t xml:space="preserve">ultural </w:t>
      </w:r>
      <w:r w:rsidR="009A1199" w:rsidRPr="000D6882">
        <w:rPr>
          <w:sz w:val="22"/>
          <w:szCs w:val="22"/>
        </w:rPr>
        <w:t>GH</w:t>
      </w:r>
      <w:r w:rsidR="008B4CDE" w:rsidRPr="000D6882">
        <w:rPr>
          <w:sz w:val="22"/>
          <w:szCs w:val="22"/>
        </w:rPr>
        <w:t xml:space="preserve"> services</w:t>
      </w:r>
      <w:r w:rsidR="00B37C14" w:rsidRPr="000D6882">
        <w:rPr>
          <w:sz w:val="22"/>
          <w:szCs w:val="22"/>
        </w:rPr>
        <w:t xml:space="preserve"> and other programs</w:t>
      </w:r>
      <w:r w:rsidR="008B4CDE" w:rsidRPr="000D6882">
        <w:rPr>
          <w:sz w:val="22"/>
          <w:szCs w:val="22"/>
        </w:rPr>
        <w:t xml:space="preserve"> within </w:t>
      </w:r>
      <w:r w:rsidR="009A1199" w:rsidRPr="000D6882">
        <w:rPr>
          <w:sz w:val="22"/>
          <w:szCs w:val="22"/>
        </w:rPr>
        <w:t>RASA to promote cross referral and case management.</w:t>
      </w:r>
      <w:r w:rsidR="009A1199">
        <w:t xml:space="preserve"> </w:t>
      </w:r>
    </w:p>
    <w:p w14:paraId="1B64F572" w14:textId="77777777" w:rsidR="2C54D69D" w:rsidRDefault="2C54D69D" w:rsidP="00D9133F">
      <w:pPr>
        <w:pStyle w:val="Default"/>
      </w:pPr>
    </w:p>
    <w:p w14:paraId="0B28E504" w14:textId="77777777" w:rsidR="002D7AE4" w:rsidRPr="00D9133F" w:rsidRDefault="0072354D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Position R</w:t>
      </w:r>
      <w:r w:rsidR="002D7AE4" w:rsidRPr="00E767DE">
        <w:rPr>
          <w:rFonts w:ascii="Arial" w:hAnsi="Arial" w:cs="Arial"/>
          <w:b/>
          <w:bCs/>
          <w:sz w:val="22"/>
          <w:szCs w:val="22"/>
        </w:rPr>
        <w:t>esponsibilities</w:t>
      </w:r>
    </w:p>
    <w:p w14:paraId="3AE692AF" w14:textId="77777777" w:rsidR="002D7AE4" w:rsidRPr="00DB3E50" w:rsidRDefault="002D7AE4">
      <w:pPr>
        <w:rPr>
          <w:rFonts w:ascii="Arial" w:hAnsi="Arial" w:cs="Arial"/>
          <w:sz w:val="22"/>
          <w:szCs w:val="22"/>
        </w:rPr>
      </w:pPr>
    </w:p>
    <w:p w14:paraId="3A96214F" w14:textId="77777777" w:rsidR="00153E33" w:rsidRPr="00D9133F" w:rsidRDefault="00F810B2" w:rsidP="00D9133F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153E33" w:rsidRPr="00DB3E50">
        <w:rPr>
          <w:sz w:val="22"/>
          <w:szCs w:val="22"/>
        </w:rPr>
        <w:t xml:space="preserve">key </w:t>
      </w:r>
      <w:r w:rsidR="00153E33">
        <w:rPr>
          <w:sz w:val="22"/>
          <w:szCs w:val="22"/>
        </w:rPr>
        <w:t>service process</w:t>
      </w:r>
      <w:r w:rsidR="00153E33" w:rsidRPr="00DB3E50">
        <w:rPr>
          <w:sz w:val="22"/>
          <w:szCs w:val="22"/>
        </w:rPr>
        <w:t xml:space="preserve"> activities including intake, screening, assessment, referral, interagency liaison, case planning, management and </w:t>
      </w:r>
      <w:r w:rsidR="00153E33">
        <w:rPr>
          <w:sz w:val="22"/>
          <w:szCs w:val="22"/>
        </w:rPr>
        <w:t xml:space="preserve">service </w:t>
      </w:r>
      <w:r w:rsidR="00153E33" w:rsidRPr="00DB3E50">
        <w:rPr>
          <w:sz w:val="22"/>
          <w:szCs w:val="22"/>
        </w:rPr>
        <w:t xml:space="preserve">review for </w:t>
      </w:r>
      <w:r w:rsidR="00FA5EC5">
        <w:rPr>
          <w:sz w:val="22"/>
          <w:szCs w:val="22"/>
        </w:rPr>
        <w:t>G</w:t>
      </w:r>
      <w:r w:rsidR="226850C0">
        <w:rPr>
          <w:sz w:val="22"/>
          <w:szCs w:val="22"/>
        </w:rPr>
        <w:t>HS</w:t>
      </w:r>
      <w:r w:rsidR="00153E33">
        <w:rPr>
          <w:sz w:val="22"/>
          <w:szCs w:val="22"/>
        </w:rPr>
        <w:t xml:space="preserve"> clients</w:t>
      </w:r>
      <w:r w:rsidR="00153E33" w:rsidRPr="00DB3E50">
        <w:rPr>
          <w:sz w:val="22"/>
          <w:szCs w:val="22"/>
        </w:rPr>
        <w:t>.</w:t>
      </w:r>
    </w:p>
    <w:p w14:paraId="2C88B675" w14:textId="77777777" w:rsidR="000F36A7" w:rsidRPr="00D9133F" w:rsidRDefault="000F36A7" w:rsidP="00D9133F">
      <w:pPr>
        <w:pStyle w:val="ListParagraph"/>
        <w:numPr>
          <w:ilvl w:val="0"/>
          <w:numId w:val="9"/>
        </w:numPr>
        <w:spacing w:after="29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 xml:space="preserve">Undertake </w:t>
      </w:r>
      <w:r w:rsidR="000506A1" w:rsidRPr="00D9133F">
        <w:rPr>
          <w:rFonts w:ascii="Arial" w:eastAsia="Arial" w:hAnsi="Arial" w:cs="Arial"/>
          <w:sz w:val="22"/>
          <w:szCs w:val="22"/>
        </w:rPr>
        <w:t>a</w:t>
      </w:r>
      <w:r w:rsidR="004353ED">
        <w:rPr>
          <w:rFonts w:ascii="Arial" w:eastAsia="Arial" w:hAnsi="Arial" w:cs="Arial"/>
          <w:sz w:val="22"/>
          <w:szCs w:val="22"/>
        </w:rPr>
        <w:t xml:space="preserve"> limited</w:t>
      </w:r>
      <w:r w:rsidR="000506A1" w:rsidRPr="00D9133F">
        <w:rPr>
          <w:rFonts w:ascii="Arial" w:eastAsia="Arial" w:hAnsi="Arial" w:cs="Arial"/>
          <w:sz w:val="22"/>
          <w:szCs w:val="22"/>
        </w:rPr>
        <w:t xml:space="preserve"> </w:t>
      </w:r>
      <w:r w:rsidRPr="00D9133F">
        <w:rPr>
          <w:rFonts w:ascii="Arial" w:eastAsia="Arial" w:hAnsi="Arial" w:cs="Arial"/>
          <w:sz w:val="22"/>
          <w:szCs w:val="22"/>
        </w:rPr>
        <w:t>cl</w:t>
      </w:r>
      <w:r w:rsidR="4F2D7AE7" w:rsidRPr="00D9133F">
        <w:rPr>
          <w:rFonts w:ascii="Arial" w:eastAsia="Arial" w:hAnsi="Arial" w:cs="Arial"/>
          <w:sz w:val="22"/>
          <w:szCs w:val="22"/>
        </w:rPr>
        <w:t>ient</w:t>
      </w:r>
      <w:r w:rsidRPr="00D9133F">
        <w:rPr>
          <w:rFonts w:ascii="Arial" w:eastAsia="Arial" w:hAnsi="Arial" w:cs="Arial"/>
          <w:sz w:val="22"/>
          <w:szCs w:val="22"/>
        </w:rPr>
        <w:t xml:space="preserve"> caseload of complex cases as required to ensure knowledge of process and maintenance of c</w:t>
      </w:r>
      <w:r w:rsidR="636859FB" w:rsidRPr="00D9133F">
        <w:rPr>
          <w:rFonts w:ascii="Arial" w:eastAsia="Arial" w:hAnsi="Arial" w:cs="Arial"/>
          <w:sz w:val="22"/>
          <w:szCs w:val="22"/>
        </w:rPr>
        <w:t xml:space="preserve">ounselling </w:t>
      </w:r>
      <w:r w:rsidRPr="00D9133F">
        <w:rPr>
          <w:rFonts w:ascii="Arial" w:eastAsia="Arial" w:hAnsi="Arial" w:cs="Arial"/>
          <w:sz w:val="22"/>
          <w:szCs w:val="22"/>
        </w:rPr>
        <w:t>skills</w:t>
      </w:r>
      <w:r w:rsidR="00F810B2">
        <w:rPr>
          <w:rFonts w:ascii="Arial" w:eastAsia="Arial" w:hAnsi="Arial" w:cs="Arial"/>
          <w:sz w:val="22"/>
          <w:szCs w:val="22"/>
        </w:rPr>
        <w:t>.</w:t>
      </w:r>
      <w:r w:rsidRPr="00D9133F">
        <w:rPr>
          <w:rFonts w:ascii="Arial" w:eastAsia="Arial" w:hAnsi="Arial" w:cs="Arial"/>
          <w:sz w:val="22"/>
          <w:szCs w:val="22"/>
        </w:rPr>
        <w:t xml:space="preserve"> </w:t>
      </w:r>
    </w:p>
    <w:p w14:paraId="13CC696B" w14:textId="77777777" w:rsidR="000F36A7" w:rsidRPr="00D9133F" w:rsidRDefault="00F810B2" w:rsidP="00D9133F">
      <w:pPr>
        <w:pStyle w:val="ListParagraph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 contract management of the </w:t>
      </w:r>
      <w:r w:rsidR="00E93E45" w:rsidRPr="00D9133F">
        <w:rPr>
          <w:rFonts w:ascii="Arial" w:eastAsia="Arial" w:hAnsi="Arial" w:cs="Arial"/>
          <w:sz w:val="22"/>
          <w:szCs w:val="22"/>
        </w:rPr>
        <w:t>G</w:t>
      </w:r>
      <w:r w:rsidR="226850C0" w:rsidRPr="00D9133F">
        <w:rPr>
          <w:rFonts w:ascii="Arial" w:eastAsia="Arial" w:hAnsi="Arial" w:cs="Arial"/>
          <w:sz w:val="22"/>
          <w:szCs w:val="22"/>
        </w:rPr>
        <w:t>HS</w:t>
      </w:r>
      <w:r w:rsidR="00B37C14">
        <w:rPr>
          <w:rFonts w:ascii="Arial" w:eastAsia="Arial" w:hAnsi="Arial" w:cs="Arial"/>
          <w:sz w:val="22"/>
          <w:szCs w:val="22"/>
        </w:rPr>
        <w:t xml:space="preserve"> by writing</w:t>
      </w:r>
      <w:r w:rsidR="00E36E04">
        <w:rPr>
          <w:rFonts w:ascii="Arial" w:eastAsia="Arial" w:hAnsi="Arial" w:cs="Arial"/>
          <w:sz w:val="22"/>
          <w:szCs w:val="22"/>
        </w:rPr>
        <w:t xml:space="preserve"> reports, monitoring </w:t>
      </w:r>
      <w:r w:rsidR="000F36A7" w:rsidRPr="00D9133F">
        <w:rPr>
          <w:rFonts w:ascii="Arial" w:eastAsia="Arial" w:hAnsi="Arial" w:cs="Arial"/>
          <w:sz w:val="22"/>
          <w:szCs w:val="22"/>
        </w:rPr>
        <w:t>contract deliverables, and liaising with government staff as required</w:t>
      </w:r>
      <w:r>
        <w:rPr>
          <w:rFonts w:ascii="Arial" w:eastAsia="Arial" w:hAnsi="Arial" w:cs="Arial"/>
          <w:sz w:val="22"/>
          <w:szCs w:val="22"/>
        </w:rPr>
        <w:t>.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 </w:t>
      </w:r>
    </w:p>
    <w:p w14:paraId="23F4E937" w14:textId="77777777" w:rsidR="00F810B2" w:rsidRPr="00D9133F" w:rsidRDefault="00F810B2" w:rsidP="00F810B2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Ensure high quality practice across RASA's suite of Gambling Help Services.</w:t>
      </w:r>
    </w:p>
    <w:p w14:paraId="05A3B76E" w14:textId="77777777" w:rsidR="00F810B2" w:rsidRPr="00D9133F" w:rsidRDefault="00F810B2" w:rsidP="00F810B2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 w:rsidRPr="00DB3E50">
        <w:rPr>
          <w:sz w:val="22"/>
          <w:szCs w:val="22"/>
        </w:rPr>
        <w:t xml:space="preserve">Provide practice development opportunities and supervision </w:t>
      </w:r>
      <w:r>
        <w:rPr>
          <w:sz w:val="22"/>
          <w:szCs w:val="22"/>
        </w:rPr>
        <w:t>to GHS staff.</w:t>
      </w:r>
    </w:p>
    <w:p w14:paraId="74C09F45" w14:textId="77777777" w:rsidR="00721BD4" w:rsidRPr="00D9133F" w:rsidRDefault="00F810B2" w:rsidP="00D9133F">
      <w:pPr>
        <w:pStyle w:val="ListParagraph"/>
        <w:numPr>
          <w:ilvl w:val="0"/>
          <w:numId w:val="9"/>
        </w:numPr>
        <w:ind w:left="72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153E33" w:rsidRPr="00D9133F">
        <w:rPr>
          <w:rFonts w:ascii="Arial" w:eastAsia="Arial" w:hAnsi="Arial" w:cs="Arial"/>
          <w:sz w:val="22"/>
          <w:szCs w:val="22"/>
        </w:rPr>
        <w:t xml:space="preserve">evelop and 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implement practice policies, training and accreditation, and regular professional development for the regional </w:t>
      </w:r>
      <w:r w:rsidR="00FA5EC5" w:rsidRPr="00D9133F">
        <w:rPr>
          <w:rFonts w:ascii="Arial" w:eastAsia="Arial" w:hAnsi="Arial" w:cs="Arial"/>
          <w:sz w:val="22"/>
          <w:szCs w:val="22"/>
        </w:rPr>
        <w:t>G</w:t>
      </w:r>
      <w:r w:rsidR="2901B099" w:rsidRPr="00D9133F">
        <w:rPr>
          <w:rFonts w:ascii="Arial" w:eastAsia="Arial" w:hAnsi="Arial" w:cs="Arial"/>
          <w:sz w:val="22"/>
          <w:szCs w:val="22"/>
        </w:rPr>
        <w:t>HS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 and </w:t>
      </w:r>
      <w:r w:rsidR="72709751" w:rsidRPr="00D9133F">
        <w:rPr>
          <w:rFonts w:ascii="Arial" w:eastAsia="Arial" w:hAnsi="Arial" w:cs="Arial"/>
          <w:sz w:val="22"/>
          <w:szCs w:val="22"/>
        </w:rPr>
        <w:t>Lived Experience in Gambling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 staff</w:t>
      </w:r>
      <w:r>
        <w:rPr>
          <w:rFonts w:ascii="Arial" w:eastAsia="Arial" w:hAnsi="Arial" w:cs="Arial"/>
          <w:sz w:val="22"/>
          <w:szCs w:val="22"/>
        </w:rPr>
        <w:t>.</w:t>
      </w:r>
      <w:r w:rsidR="000F36A7" w:rsidRPr="00D9133F">
        <w:rPr>
          <w:rFonts w:ascii="Arial" w:eastAsia="Arial" w:hAnsi="Arial" w:cs="Arial"/>
          <w:sz w:val="22"/>
          <w:szCs w:val="22"/>
        </w:rPr>
        <w:t xml:space="preserve"> </w:t>
      </w:r>
    </w:p>
    <w:p w14:paraId="1CAB0FA2" w14:textId="77777777" w:rsidR="00721BD4" w:rsidRPr="00D9133F" w:rsidRDefault="316E50F9" w:rsidP="00D9133F">
      <w:pPr>
        <w:pStyle w:val="ListParagraph"/>
        <w:numPr>
          <w:ilvl w:val="0"/>
          <w:numId w:val="9"/>
        </w:numPr>
        <w:ind w:left="723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 xml:space="preserve">Build </w:t>
      </w:r>
      <w:r w:rsidR="2070B878" w:rsidRPr="00D9133F">
        <w:rPr>
          <w:rFonts w:ascii="Arial" w:eastAsia="Arial" w:hAnsi="Arial" w:cs="Arial"/>
          <w:sz w:val="22"/>
          <w:szCs w:val="22"/>
        </w:rPr>
        <w:t>positive</w:t>
      </w:r>
      <w:r w:rsidRPr="00D9133F">
        <w:rPr>
          <w:rFonts w:ascii="Arial" w:eastAsia="Arial" w:hAnsi="Arial" w:cs="Arial"/>
          <w:sz w:val="22"/>
          <w:szCs w:val="22"/>
        </w:rPr>
        <w:t xml:space="preserve"> </w:t>
      </w:r>
      <w:r w:rsidR="332016F6" w:rsidRPr="00D9133F">
        <w:rPr>
          <w:rFonts w:ascii="Arial" w:eastAsia="Arial" w:hAnsi="Arial" w:cs="Arial"/>
          <w:sz w:val="22"/>
          <w:szCs w:val="22"/>
        </w:rPr>
        <w:t xml:space="preserve">relationships with sector </w:t>
      </w:r>
      <w:r w:rsidR="50686A70" w:rsidRPr="00D9133F">
        <w:rPr>
          <w:rFonts w:ascii="Arial" w:eastAsia="Arial" w:hAnsi="Arial" w:cs="Arial"/>
          <w:sz w:val="22"/>
          <w:szCs w:val="22"/>
        </w:rPr>
        <w:t xml:space="preserve">and cross-sector </w:t>
      </w:r>
      <w:r w:rsidR="2ADDE462" w:rsidRPr="00D9133F">
        <w:rPr>
          <w:rFonts w:ascii="Arial" w:eastAsia="Arial" w:hAnsi="Arial" w:cs="Arial"/>
          <w:sz w:val="22"/>
          <w:szCs w:val="22"/>
        </w:rPr>
        <w:t>stakeholders</w:t>
      </w:r>
      <w:r w:rsidRPr="00D9133F">
        <w:rPr>
          <w:rFonts w:ascii="Arial" w:eastAsia="Arial" w:hAnsi="Arial" w:cs="Arial"/>
          <w:sz w:val="22"/>
          <w:szCs w:val="22"/>
        </w:rPr>
        <w:t xml:space="preserve"> to </w:t>
      </w:r>
      <w:r w:rsidR="5E91D3B8" w:rsidRPr="00D9133F">
        <w:rPr>
          <w:rFonts w:ascii="Arial" w:eastAsia="Arial" w:hAnsi="Arial" w:cs="Arial"/>
          <w:sz w:val="22"/>
          <w:szCs w:val="22"/>
        </w:rPr>
        <w:t>enable</w:t>
      </w:r>
      <w:r w:rsidR="7FAC8C02" w:rsidRPr="00D9133F">
        <w:rPr>
          <w:rFonts w:ascii="Arial" w:eastAsia="Arial" w:hAnsi="Arial" w:cs="Arial"/>
          <w:sz w:val="22"/>
          <w:szCs w:val="22"/>
        </w:rPr>
        <w:t xml:space="preserve"> collaborative </w:t>
      </w:r>
      <w:r w:rsidR="5E91D3B8" w:rsidRPr="00D9133F">
        <w:rPr>
          <w:rFonts w:ascii="Arial" w:eastAsia="Arial" w:hAnsi="Arial" w:cs="Arial"/>
          <w:sz w:val="22"/>
          <w:szCs w:val="22"/>
        </w:rPr>
        <w:t>activities where possible and e</w:t>
      </w:r>
      <w:r w:rsidR="2D8291F6" w:rsidRPr="00D9133F">
        <w:rPr>
          <w:rFonts w:ascii="Arial" w:eastAsia="Arial" w:hAnsi="Arial" w:cs="Arial"/>
          <w:sz w:val="22"/>
          <w:szCs w:val="22"/>
        </w:rPr>
        <w:t xml:space="preserve">nhance </w:t>
      </w:r>
      <w:r w:rsidR="1B1CA7C3" w:rsidRPr="00D9133F">
        <w:rPr>
          <w:rFonts w:ascii="Arial" w:eastAsia="Arial" w:hAnsi="Arial" w:cs="Arial"/>
          <w:sz w:val="22"/>
          <w:szCs w:val="22"/>
        </w:rPr>
        <w:t xml:space="preserve">warm </w:t>
      </w:r>
      <w:r w:rsidR="2D8291F6" w:rsidRPr="00D9133F">
        <w:rPr>
          <w:rFonts w:ascii="Arial" w:eastAsia="Arial" w:hAnsi="Arial" w:cs="Arial"/>
          <w:sz w:val="22"/>
          <w:szCs w:val="22"/>
        </w:rPr>
        <w:t>referral</w:t>
      </w:r>
      <w:r w:rsidR="1B1CA7C3" w:rsidRPr="00D9133F">
        <w:rPr>
          <w:rFonts w:ascii="Arial" w:eastAsia="Arial" w:hAnsi="Arial" w:cs="Arial"/>
          <w:sz w:val="22"/>
          <w:szCs w:val="22"/>
        </w:rPr>
        <w:t>s</w:t>
      </w:r>
      <w:r w:rsidR="3E396288" w:rsidRPr="00D9133F">
        <w:rPr>
          <w:rFonts w:ascii="Arial" w:eastAsia="Arial" w:hAnsi="Arial" w:cs="Arial"/>
          <w:sz w:val="22"/>
          <w:szCs w:val="22"/>
        </w:rPr>
        <w:t xml:space="preserve">. </w:t>
      </w:r>
    </w:p>
    <w:p w14:paraId="69836D2D" w14:textId="77777777" w:rsidR="00721BD4" w:rsidRPr="00D9133F" w:rsidRDefault="00F810B2" w:rsidP="00D9133F">
      <w:pPr>
        <w:pStyle w:val="ListParagraph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</w:t>
      </w:r>
      <w:r w:rsidRPr="00D9133F">
        <w:rPr>
          <w:rFonts w:ascii="Arial" w:eastAsia="Arial" w:hAnsi="Arial" w:cs="Arial"/>
          <w:sz w:val="22"/>
          <w:szCs w:val="22"/>
        </w:rPr>
        <w:t xml:space="preserve"> </w:t>
      </w:r>
      <w:r w:rsidR="374A93BC" w:rsidRPr="00D9133F">
        <w:rPr>
          <w:rFonts w:ascii="Arial" w:eastAsia="Arial" w:hAnsi="Arial" w:cs="Arial"/>
          <w:sz w:val="22"/>
          <w:szCs w:val="22"/>
        </w:rPr>
        <w:t xml:space="preserve">staff </w:t>
      </w:r>
      <w:r>
        <w:rPr>
          <w:rFonts w:ascii="Arial" w:eastAsia="Arial" w:hAnsi="Arial" w:cs="Arial"/>
          <w:sz w:val="22"/>
          <w:szCs w:val="22"/>
        </w:rPr>
        <w:t xml:space="preserve">to </w:t>
      </w:r>
      <w:r w:rsidR="374A93BC" w:rsidRPr="00D9133F">
        <w:rPr>
          <w:rFonts w:ascii="Arial" w:eastAsia="Arial" w:hAnsi="Arial" w:cs="Arial"/>
          <w:sz w:val="22"/>
          <w:szCs w:val="22"/>
        </w:rPr>
        <w:t>develop engagement and awareness raising activities with and/or for industry, human services and community groups</w:t>
      </w:r>
      <w:r w:rsidR="00153E33" w:rsidRPr="00D9133F">
        <w:rPr>
          <w:rFonts w:ascii="Arial" w:eastAsia="Arial" w:hAnsi="Arial" w:cs="Arial"/>
          <w:sz w:val="22"/>
          <w:szCs w:val="22"/>
        </w:rPr>
        <w:t>.</w:t>
      </w:r>
    </w:p>
    <w:p w14:paraId="72004172" w14:textId="77777777" w:rsidR="000F36A7" w:rsidRPr="00D9133F" w:rsidRDefault="00F810B2" w:rsidP="00D9133F">
      <w:pPr>
        <w:pStyle w:val="ListParagraph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Maintain knowledge of </w:t>
      </w:r>
      <w:r w:rsidR="77F7E94C" w:rsidRPr="00D9133F">
        <w:rPr>
          <w:rFonts w:ascii="Arial" w:eastAsia="Arial" w:hAnsi="Arial" w:cs="Arial"/>
          <w:sz w:val="22"/>
          <w:szCs w:val="22"/>
        </w:rPr>
        <w:t>c</w:t>
      </w:r>
      <w:r w:rsidR="0DCF7EB6" w:rsidRPr="00D9133F">
        <w:rPr>
          <w:rFonts w:ascii="Arial" w:eastAsia="Arial" w:hAnsi="Arial" w:cs="Arial"/>
          <w:sz w:val="22"/>
          <w:szCs w:val="22"/>
        </w:rPr>
        <w:t xml:space="preserve">urrent research and information about </w:t>
      </w:r>
      <w:r w:rsidR="7103B218" w:rsidRPr="00D9133F">
        <w:rPr>
          <w:rFonts w:ascii="Arial" w:eastAsia="Arial" w:hAnsi="Arial" w:cs="Arial"/>
          <w:sz w:val="22"/>
          <w:szCs w:val="22"/>
        </w:rPr>
        <w:t xml:space="preserve">gambling harm in </w:t>
      </w:r>
      <w:r w:rsidR="00F95885">
        <w:rPr>
          <w:rFonts w:ascii="Arial" w:eastAsia="Arial" w:hAnsi="Arial" w:cs="Arial"/>
          <w:sz w:val="22"/>
          <w:szCs w:val="22"/>
        </w:rPr>
        <w:t>South Australia, nationally</w:t>
      </w:r>
      <w:r w:rsidR="000D6882">
        <w:rPr>
          <w:rFonts w:ascii="Arial" w:eastAsia="Arial" w:hAnsi="Arial" w:cs="Arial"/>
          <w:sz w:val="22"/>
          <w:szCs w:val="22"/>
        </w:rPr>
        <w:t xml:space="preserve"> and </w:t>
      </w:r>
      <w:r w:rsidR="00F95885">
        <w:rPr>
          <w:rFonts w:ascii="Arial" w:eastAsia="Arial" w:hAnsi="Arial" w:cs="Arial"/>
          <w:sz w:val="22"/>
          <w:szCs w:val="22"/>
        </w:rPr>
        <w:t>i</w:t>
      </w:r>
      <w:r w:rsidR="000D6882">
        <w:rPr>
          <w:rFonts w:ascii="Arial" w:eastAsia="Arial" w:hAnsi="Arial" w:cs="Arial"/>
          <w:sz w:val="22"/>
          <w:szCs w:val="22"/>
        </w:rPr>
        <w:t>nternationally</w:t>
      </w:r>
      <w:r w:rsidR="5E097971" w:rsidRPr="00D9133F">
        <w:rPr>
          <w:rFonts w:ascii="Arial" w:eastAsia="Arial" w:hAnsi="Arial" w:cs="Arial"/>
          <w:sz w:val="22"/>
          <w:szCs w:val="22"/>
        </w:rPr>
        <w:t xml:space="preserve"> </w:t>
      </w:r>
      <w:r w:rsidR="2E1BE9AB" w:rsidRPr="00D9133F"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z w:val="22"/>
          <w:szCs w:val="22"/>
        </w:rPr>
        <w:t xml:space="preserve">provide specialist information to the Executive </w:t>
      </w:r>
      <w:r w:rsidR="000506A1" w:rsidRPr="00D9133F">
        <w:rPr>
          <w:rFonts w:ascii="Arial" w:eastAsia="Arial" w:hAnsi="Arial" w:cs="Arial"/>
          <w:sz w:val="22"/>
          <w:szCs w:val="22"/>
        </w:rPr>
        <w:t>General Manager a</w:t>
      </w:r>
      <w:r w:rsidR="7487D1AD" w:rsidRPr="00D9133F">
        <w:rPr>
          <w:rFonts w:ascii="Arial" w:eastAsia="Arial" w:hAnsi="Arial" w:cs="Arial"/>
          <w:sz w:val="22"/>
          <w:szCs w:val="22"/>
        </w:rPr>
        <w:t>s required</w:t>
      </w:r>
      <w:r w:rsidR="00AA087B" w:rsidRPr="00D9133F">
        <w:rPr>
          <w:rFonts w:ascii="Arial" w:eastAsia="Arial" w:hAnsi="Arial" w:cs="Arial"/>
          <w:sz w:val="22"/>
          <w:szCs w:val="22"/>
        </w:rPr>
        <w:t>.</w:t>
      </w:r>
    </w:p>
    <w:p w14:paraId="0EDB940D" w14:textId="77777777" w:rsidR="32E92918" w:rsidRPr="00D9133F" w:rsidRDefault="32E92918" w:rsidP="00D9133F">
      <w:pPr>
        <w:pStyle w:val="ListParagraph"/>
        <w:numPr>
          <w:ilvl w:val="0"/>
          <w:numId w:val="9"/>
        </w:numPr>
        <w:spacing w:line="259" w:lineRule="auto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>Monitor data entry p</w:t>
      </w:r>
      <w:r w:rsidR="19E875D5" w:rsidRPr="00D9133F">
        <w:rPr>
          <w:rFonts w:ascii="Arial" w:eastAsia="Arial" w:hAnsi="Arial" w:cs="Arial"/>
          <w:sz w:val="22"/>
          <w:szCs w:val="22"/>
        </w:rPr>
        <w:t xml:space="preserve">ractices across GHS to ensure </w:t>
      </w:r>
      <w:r w:rsidR="127AB7B4" w:rsidRPr="00D9133F">
        <w:rPr>
          <w:rFonts w:ascii="Arial" w:eastAsia="Arial" w:hAnsi="Arial" w:cs="Arial"/>
          <w:sz w:val="22"/>
          <w:szCs w:val="22"/>
        </w:rPr>
        <w:t xml:space="preserve">data </w:t>
      </w:r>
      <w:r w:rsidR="19E875D5" w:rsidRPr="00D9133F">
        <w:rPr>
          <w:rFonts w:ascii="Arial" w:eastAsia="Arial" w:hAnsi="Arial" w:cs="Arial"/>
          <w:sz w:val="22"/>
          <w:szCs w:val="22"/>
        </w:rPr>
        <w:t>accura</w:t>
      </w:r>
      <w:r w:rsidR="127AB7B4" w:rsidRPr="00D9133F">
        <w:rPr>
          <w:rFonts w:ascii="Arial" w:eastAsia="Arial" w:hAnsi="Arial" w:cs="Arial"/>
          <w:sz w:val="22"/>
          <w:szCs w:val="22"/>
        </w:rPr>
        <w:t>cy ahead of data exports and annual data anal</w:t>
      </w:r>
      <w:r w:rsidR="058A24F4" w:rsidRPr="00D9133F">
        <w:rPr>
          <w:rFonts w:ascii="Arial" w:eastAsia="Arial" w:hAnsi="Arial" w:cs="Arial"/>
          <w:sz w:val="22"/>
          <w:szCs w:val="22"/>
        </w:rPr>
        <w:t>ysis</w:t>
      </w:r>
      <w:r w:rsidR="00F810B2">
        <w:rPr>
          <w:rFonts w:ascii="Arial" w:eastAsia="Arial" w:hAnsi="Arial" w:cs="Arial"/>
          <w:sz w:val="22"/>
          <w:szCs w:val="22"/>
        </w:rPr>
        <w:t xml:space="preserve"> and work with Regional Managers to lead the implementation of program requirements.</w:t>
      </w:r>
    </w:p>
    <w:p w14:paraId="18CB5DEA" w14:textId="77777777" w:rsidR="000F36A7" w:rsidRPr="00742ABC" w:rsidRDefault="000F36A7" w:rsidP="00D9133F">
      <w:pPr>
        <w:pStyle w:val="ListParagraph"/>
        <w:numPr>
          <w:ilvl w:val="0"/>
          <w:numId w:val="9"/>
        </w:numPr>
        <w:spacing w:after="29"/>
        <w:rPr>
          <w:sz w:val="22"/>
          <w:szCs w:val="22"/>
        </w:rPr>
      </w:pP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Participate </w:t>
      </w:r>
      <w:r w:rsidR="00721BD4"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as required </w:t>
      </w: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>in overall organisational planning and management, policy and service development</w:t>
      </w:r>
      <w:r w:rsidR="00721BD4"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>, implementation and evaluation</w:t>
      </w:r>
      <w:r w:rsidR="00F95885">
        <w:rPr>
          <w:rFonts w:ascii="Arial" w:eastAsia="Arial" w:hAnsi="Arial" w:cs="Arial"/>
          <w:color w:val="000000"/>
          <w:sz w:val="22"/>
          <w:szCs w:val="22"/>
          <w:lang w:eastAsia="en-AU"/>
        </w:rPr>
        <w:t>.</w:t>
      </w:r>
    </w:p>
    <w:p w14:paraId="4CDE8D68" w14:textId="77777777" w:rsidR="00742ABC" w:rsidRPr="000D6882" w:rsidRDefault="00742ABC" w:rsidP="00742AB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42ABC">
        <w:rPr>
          <w:rFonts w:ascii="Arial" w:hAnsi="Arial" w:cs="Arial"/>
          <w:iCs/>
          <w:sz w:val="22"/>
          <w:szCs w:val="22"/>
        </w:rPr>
        <w:t>Work collaboratively with regional managers and relevant team leaders to ensure that operational and practice requirements are aligned.</w:t>
      </w:r>
    </w:p>
    <w:p w14:paraId="10E3BFDA" w14:textId="77777777" w:rsidR="00F810B2" w:rsidRPr="00742ABC" w:rsidRDefault="000D6882" w:rsidP="00742AB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tenders as required</w:t>
      </w:r>
      <w:r w:rsidR="00F95885">
        <w:rPr>
          <w:rFonts w:ascii="Arial" w:hAnsi="Arial" w:cs="Arial"/>
          <w:sz w:val="22"/>
          <w:szCs w:val="22"/>
        </w:rPr>
        <w:t>.</w:t>
      </w:r>
    </w:p>
    <w:p w14:paraId="0C43C559" w14:textId="77777777" w:rsidR="00742ABC" w:rsidRDefault="00742ABC" w:rsidP="00742ABC">
      <w:pPr>
        <w:ind w:left="360"/>
      </w:pPr>
    </w:p>
    <w:p w14:paraId="1EF68ED2" w14:textId="77777777" w:rsidR="002D7AE4" w:rsidRPr="00D9133F" w:rsidRDefault="002D7AE4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Qualifications</w:t>
      </w:r>
      <w:r w:rsidR="00AD55D5" w:rsidRPr="00E767DE">
        <w:rPr>
          <w:rFonts w:ascii="Arial" w:hAnsi="Arial" w:cs="Arial"/>
          <w:b/>
          <w:bCs/>
          <w:sz w:val="22"/>
          <w:szCs w:val="22"/>
        </w:rPr>
        <w:t xml:space="preserve"> and Experience</w:t>
      </w:r>
    </w:p>
    <w:p w14:paraId="73D1DD8F" w14:textId="77777777" w:rsidR="00AD55D5" w:rsidRPr="00DB3E50" w:rsidRDefault="00AD55D5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552DBDE5" w14:textId="77777777" w:rsidR="007A17B6" w:rsidRPr="00DB3E50" w:rsidRDefault="007A17B6">
      <w:pPr>
        <w:rPr>
          <w:rFonts w:ascii="Arial" w:hAnsi="Arial" w:cs="Arial"/>
          <w:sz w:val="22"/>
          <w:szCs w:val="22"/>
          <w:u w:val="single"/>
        </w:rPr>
      </w:pPr>
      <w:r w:rsidRPr="00DB3E50">
        <w:rPr>
          <w:rFonts w:ascii="Arial" w:hAnsi="Arial" w:cs="Arial"/>
          <w:sz w:val="22"/>
          <w:szCs w:val="22"/>
          <w:u w:val="single"/>
        </w:rPr>
        <w:t>Essential</w:t>
      </w:r>
    </w:p>
    <w:p w14:paraId="56DAD946" w14:textId="77777777" w:rsidR="007A17B6" w:rsidRPr="00DB3E50" w:rsidRDefault="007A17B6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24CE3F87" w14:textId="77777777" w:rsidR="001F0E37" w:rsidRDefault="001F0E37" w:rsidP="001F0E37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 tertiary qualification in </w:t>
      </w:r>
      <w:r w:rsidR="004A64FC">
        <w:rPr>
          <w:sz w:val="22"/>
          <w:szCs w:val="22"/>
        </w:rPr>
        <w:t xml:space="preserve">Social Work, Psychology, Counselling </w:t>
      </w:r>
      <w:r>
        <w:rPr>
          <w:sz w:val="22"/>
          <w:szCs w:val="22"/>
        </w:rPr>
        <w:t xml:space="preserve">or </w:t>
      </w:r>
      <w:r w:rsidR="00F502F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equivalent </w:t>
      </w:r>
      <w:r w:rsidR="00F502F5">
        <w:rPr>
          <w:sz w:val="22"/>
          <w:szCs w:val="22"/>
        </w:rPr>
        <w:t>expertise in relevant theoretical methodologies</w:t>
      </w:r>
      <w:r>
        <w:rPr>
          <w:sz w:val="22"/>
          <w:szCs w:val="22"/>
        </w:rPr>
        <w:t xml:space="preserve">. </w:t>
      </w:r>
    </w:p>
    <w:p w14:paraId="1767E381" w14:textId="77777777" w:rsidR="001F0E37" w:rsidRDefault="001F0E37" w:rsidP="001F0E37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Extensive counselling and </w:t>
      </w:r>
      <w:r w:rsidR="3E1D309E">
        <w:rPr>
          <w:sz w:val="22"/>
          <w:szCs w:val="22"/>
        </w:rPr>
        <w:t>practice</w:t>
      </w:r>
      <w:r w:rsidR="004A6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supervision experience. </w:t>
      </w:r>
    </w:p>
    <w:p w14:paraId="078F8DF4" w14:textId="77777777" w:rsidR="00FF048F" w:rsidRPr="004834E5" w:rsidRDefault="00FF048F" w:rsidP="00FF048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e</w:t>
      </w:r>
      <w:r w:rsidRPr="004834E5">
        <w:rPr>
          <w:rFonts w:ascii="Arial" w:hAnsi="Arial" w:cs="Arial"/>
          <w:sz w:val="22"/>
          <w:szCs w:val="22"/>
        </w:rPr>
        <w:t>xperience in</w:t>
      </w:r>
      <w:r>
        <w:rPr>
          <w:rFonts w:ascii="Arial" w:hAnsi="Arial" w:cs="Arial"/>
          <w:sz w:val="22"/>
          <w:szCs w:val="22"/>
        </w:rPr>
        <w:t xml:space="preserve"> working with clients experiencing comorbid conditions </w:t>
      </w:r>
      <w:r w:rsidR="00F95885">
        <w:rPr>
          <w:rFonts w:ascii="Arial" w:hAnsi="Arial" w:cs="Arial"/>
          <w:sz w:val="22"/>
          <w:szCs w:val="22"/>
        </w:rPr>
        <w:t xml:space="preserve">such as </w:t>
      </w:r>
      <w:r>
        <w:rPr>
          <w:rFonts w:ascii="Arial" w:hAnsi="Arial" w:cs="Arial"/>
          <w:sz w:val="22"/>
          <w:szCs w:val="22"/>
        </w:rPr>
        <w:t xml:space="preserve">mental </w:t>
      </w:r>
      <w:r w:rsidR="00F95885">
        <w:rPr>
          <w:rFonts w:ascii="Arial" w:hAnsi="Arial" w:cs="Arial"/>
          <w:sz w:val="22"/>
          <w:szCs w:val="22"/>
        </w:rPr>
        <w:t>health, alcohol and other drugs, and domestic violence</w:t>
      </w:r>
      <w:r>
        <w:rPr>
          <w:rFonts w:ascii="Arial" w:hAnsi="Arial" w:cs="Arial"/>
          <w:sz w:val="22"/>
          <w:szCs w:val="22"/>
        </w:rPr>
        <w:t>.</w:t>
      </w:r>
    </w:p>
    <w:p w14:paraId="2945850F" w14:textId="77777777" w:rsidR="02FD5427" w:rsidRPr="00D9133F" w:rsidRDefault="02FD5427" w:rsidP="00D9133F">
      <w:pPr>
        <w:pStyle w:val="Default"/>
        <w:numPr>
          <w:ilvl w:val="0"/>
          <w:numId w:val="9"/>
        </w:numPr>
        <w:spacing w:after="31"/>
        <w:rPr>
          <w:color w:val="000000" w:themeColor="text1"/>
          <w:sz w:val="22"/>
          <w:szCs w:val="22"/>
        </w:rPr>
      </w:pPr>
      <w:r w:rsidRPr="00D9133F">
        <w:rPr>
          <w:sz w:val="22"/>
          <w:szCs w:val="22"/>
        </w:rPr>
        <w:t>Experience working with Aboriginal and CALD individuals</w:t>
      </w:r>
      <w:r w:rsidR="00AC4373">
        <w:rPr>
          <w:sz w:val="22"/>
          <w:szCs w:val="22"/>
        </w:rPr>
        <w:t>, couples</w:t>
      </w:r>
      <w:r w:rsidRPr="00D9133F">
        <w:rPr>
          <w:sz w:val="22"/>
          <w:szCs w:val="22"/>
        </w:rPr>
        <w:t xml:space="preserve"> and families</w:t>
      </w:r>
      <w:r w:rsidR="00D84404">
        <w:rPr>
          <w:sz w:val="22"/>
          <w:szCs w:val="22"/>
        </w:rPr>
        <w:t>.</w:t>
      </w:r>
    </w:p>
    <w:p w14:paraId="6B0E6BDC" w14:textId="77777777" w:rsidR="001F0E37" w:rsidRDefault="001F0E37" w:rsidP="001F0E3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4CC7D7" w14:textId="77777777" w:rsidR="001F0E37" w:rsidRDefault="001F0E37" w:rsidP="001F0E37">
      <w:pPr>
        <w:pStyle w:val="Default"/>
        <w:rPr>
          <w:sz w:val="22"/>
          <w:szCs w:val="22"/>
          <w:u w:val="single"/>
        </w:rPr>
      </w:pPr>
      <w:r w:rsidRPr="001F0E37">
        <w:rPr>
          <w:sz w:val="22"/>
          <w:szCs w:val="22"/>
          <w:u w:val="single"/>
        </w:rPr>
        <w:t xml:space="preserve">Desirable </w:t>
      </w:r>
    </w:p>
    <w:p w14:paraId="539B52C1" w14:textId="77777777" w:rsidR="001F0E37" w:rsidRPr="001F0E37" w:rsidRDefault="001F0E37" w:rsidP="001F0E37">
      <w:pPr>
        <w:pStyle w:val="Default"/>
        <w:rPr>
          <w:sz w:val="22"/>
          <w:szCs w:val="22"/>
          <w:u w:val="single"/>
        </w:rPr>
      </w:pPr>
    </w:p>
    <w:p w14:paraId="08C2932E" w14:textId="68ED237B" w:rsidR="001F0E37" w:rsidRDefault="00464D54" w:rsidP="001F0E37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</w:t>
      </w:r>
      <w:r w:rsidR="001F0E37">
        <w:rPr>
          <w:sz w:val="22"/>
          <w:szCs w:val="22"/>
        </w:rPr>
        <w:t xml:space="preserve">xperience in </w:t>
      </w:r>
      <w:r w:rsidR="00AC4373">
        <w:rPr>
          <w:sz w:val="22"/>
          <w:szCs w:val="22"/>
        </w:rPr>
        <w:t xml:space="preserve">working with </w:t>
      </w:r>
      <w:r w:rsidR="00AC4373" w:rsidRPr="008E2880">
        <w:rPr>
          <w:sz w:val="22"/>
          <w:szCs w:val="22"/>
        </w:rPr>
        <w:t>individuals</w:t>
      </w:r>
      <w:r w:rsidR="00AC4373">
        <w:rPr>
          <w:sz w:val="22"/>
          <w:szCs w:val="22"/>
        </w:rPr>
        <w:t>, couples</w:t>
      </w:r>
      <w:r w:rsidR="00AC4373" w:rsidRPr="008E2880">
        <w:rPr>
          <w:sz w:val="22"/>
          <w:szCs w:val="22"/>
        </w:rPr>
        <w:t xml:space="preserve"> and families</w:t>
      </w:r>
      <w:r w:rsidR="00AC4373">
        <w:rPr>
          <w:sz w:val="22"/>
          <w:szCs w:val="22"/>
        </w:rPr>
        <w:t xml:space="preserve"> adversely affected by </w:t>
      </w:r>
      <w:r w:rsidR="001F0E37">
        <w:rPr>
          <w:sz w:val="22"/>
          <w:szCs w:val="22"/>
        </w:rPr>
        <w:t xml:space="preserve">gambling. </w:t>
      </w:r>
    </w:p>
    <w:p w14:paraId="2B94EFC1" w14:textId="77777777" w:rsidR="00AC4373" w:rsidRDefault="00AC4373" w:rsidP="00D9133F">
      <w:pPr>
        <w:pStyle w:val="Default"/>
        <w:ind w:left="720"/>
        <w:rPr>
          <w:sz w:val="22"/>
          <w:szCs w:val="22"/>
        </w:rPr>
      </w:pPr>
    </w:p>
    <w:p w14:paraId="0BBE80C1" w14:textId="77777777" w:rsidR="001F0E37" w:rsidRPr="00D9133F" w:rsidRDefault="001F0E37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Skills, Knowledge and Abilities</w:t>
      </w:r>
    </w:p>
    <w:p w14:paraId="265E2416" w14:textId="77777777" w:rsidR="00251A53" w:rsidRDefault="001F0E37" w:rsidP="00D9133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9B2DC6" w14:textId="77777777" w:rsidR="001F0E37" w:rsidRPr="00DB3E50" w:rsidRDefault="001F0E37" w:rsidP="001F0E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Substantial experience working with </w:t>
      </w:r>
      <w:r>
        <w:rPr>
          <w:rFonts w:ascii="Arial" w:hAnsi="Arial" w:cs="Arial"/>
          <w:sz w:val="22"/>
          <w:szCs w:val="22"/>
        </w:rPr>
        <w:t xml:space="preserve">individuals, couples and families </w:t>
      </w:r>
      <w:r w:rsidR="69E925CD">
        <w:rPr>
          <w:rFonts w:ascii="Arial" w:hAnsi="Arial" w:cs="Arial"/>
          <w:sz w:val="22"/>
          <w:szCs w:val="22"/>
        </w:rPr>
        <w:t>- particula</w:t>
      </w:r>
      <w:r w:rsidR="68AADC45">
        <w:rPr>
          <w:rFonts w:ascii="Arial" w:hAnsi="Arial" w:cs="Arial"/>
          <w:sz w:val="22"/>
          <w:szCs w:val="22"/>
        </w:rPr>
        <w:t>rl</w:t>
      </w:r>
      <w:r w:rsidR="69E925CD">
        <w:rPr>
          <w:rFonts w:ascii="Arial" w:hAnsi="Arial" w:cs="Arial"/>
          <w:sz w:val="22"/>
          <w:szCs w:val="22"/>
        </w:rPr>
        <w:t>y those</w:t>
      </w:r>
      <w:r w:rsidR="68AADC45" w:rsidRPr="00D913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living</w:t>
      </w:r>
      <w:r w:rsidRPr="00DB3E50">
        <w:rPr>
          <w:rFonts w:ascii="Arial" w:hAnsi="Arial" w:cs="Arial"/>
          <w:sz w:val="22"/>
          <w:szCs w:val="22"/>
        </w:rPr>
        <w:t xml:space="preserve"> with the impact</w:t>
      </w:r>
      <w:r>
        <w:rPr>
          <w:rFonts w:ascii="Arial" w:hAnsi="Arial" w:cs="Arial"/>
          <w:sz w:val="22"/>
          <w:szCs w:val="22"/>
        </w:rPr>
        <w:t>s</w:t>
      </w:r>
      <w:r w:rsidRPr="00DB3E50">
        <w:rPr>
          <w:rFonts w:ascii="Arial" w:hAnsi="Arial" w:cs="Arial"/>
          <w:sz w:val="22"/>
          <w:szCs w:val="22"/>
        </w:rPr>
        <w:t xml:space="preserve"> of trauma</w:t>
      </w:r>
      <w:r w:rsidR="00436E4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adverse childhood experiences, </w:t>
      </w:r>
      <w:r w:rsidR="00251A53">
        <w:rPr>
          <w:rFonts w:ascii="Arial" w:hAnsi="Arial" w:cs="Arial"/>
          <w:sz w:val="22"/>
          <w:szCs w:val="22"/>
        </w:rPr>
        <w:t xml:space="preserve">and/or </w:t>
      </w:r>
      <w:r w:rsidRPr="00DB3E50">
        <w:rPr>
          <w:rFonts w:ascii="Arial" w:hAnsi="Arial" w:cs="Arial"/>
          <w:sz w:val="22"/>
          <w:szCs w:val="22"/>
        </w:rPr>
        <w:t xml:space="preserve">co-morbid factors of alcohol and substance misuse, </w:t>
      </w:r>
      <w:r w:rsidR="00251A53">
        <w:rPr>
          <w:rFonts w:ascii="Arial" w:hAnsi="Arial" w:cs="Arial"/>
          <w:sz w:val="22"/>
          <w:szCs w:val="22"/>
        </w:rPr>
        <w:t xml:space="preserve">and/or </w:t>
      </w:r>
      <w:r w:rsidRPr="00DB3E50">
        <w:rPr>
          <w:rFonts w:ascii="Arial" w:hAnsi="Arial" w:cs="Arial"/>
          <w:sz w:val="22"/>
          <w:szCs w:val="22"/>
        </w:rPr>
        <w:t>mental health challenges.</w:t>
      </w:r>
    </w:p>
    <w:p w14:paraId="5037A6DF" w14:textId="77777777" w:rsidR="001F0E37" w:rsidRPr="00DB3E50" w:rsidRDefault="001F0E37" w:rsidP="001F0E3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Proven expertise in risk screening, </w:t>
      </w:r>
      <w:r w:rsidR="00436E44" w:rsidRPr="00DB3E50">
        <w:rPr>
          <w:rFonts w:ascii="Arial" w:hAnsi="Arial" w:cs="Arial"/>
          <w:sz w:val="22"/>
          <w:szCs w:val="22"/>
        </w:rPr>
        <w:t>assessment,</w:t>
      </w:r>
      <w:r w:rsidR="00436E44">
        <w:rPr>
          <w:rFonts w:ascii="Arial" w:hAnsi="Arial" w:cs="Arial"/>
          <w:sz w:val="22"/>
          <w:szCs w:val="22"/>
        </w:rPr>
        <w:t xml:space="preserve"> </w:t>
      </w:r>
      <w:r w:rsidRPr="00DB3E50">
        <w:rPr>
          <w:rFonts w:ascii="Arial" w:hAnsi="Arial" w:cs="Arial"/>
          <w:sz w:val="22"/>
          <w:szCs w:val="22"/>
        </w:rPr>
        <w:t>case planning and review</w:t>
      </w:r>
      <w:r>
        <w:rPr>
          <w:rFonts w:ascii="Arial" w:hAnsi="Arial" w:cs="Arial"/>
          <w:sz w:val="22"/>
          <w:szCs w:val="22"/>
        </w:rPr>
        <w:t>.</w:t>
      </w:r>
    </w:p>
    <w:p w14:paraId="02099DB8" w14:textId="77777777" w:rsidR="001F0E37" w:rsidRPr="00D9133F" w:rsidRDefault="001F0E37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 xml:space="preserve">Proven expertise in collaborative case management and effective interagency liaison. </w:t>
      </w:r>
    </w:p>
    <w:p w14:paraId="45F4541D" w14:textId="77777777" w:rsidR="001F0E37" w:rsidRPr="00D9133F" w:rsidDel="6E99EE71" w:rsidRDefault="00436E44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>Experience</w:t>
      </w:r>
      <w:r w:rsidR="001F0E37" w:rsidRPr="00D9133F">
        <w:rPr>
          <w:rFonts w:ascii="Arial" w:eastAsia="Arial" w:hAnsi="Arial" w:cs="Arial"/>
          <w:sz w:val="22"/>
          <w:szCs w:val="22"/>
        </w:rPr>
        <w:t xml:space="preserve"> in the supervision of staff delivering services to </w:t>
      </w:r>
      <w:r w:rsidR="00251A53" w:rsidRPr="00D9133F">
        <w:rPr>
          <w:rFonts w:ascii="Arial" w:eastAsia="Arial" w:hAnsi="Arial" w:cs="Arial"/>
          <w:sz w:val="22"/>
          <w:szCs w:val="22"/>
        </w:rPr>
        <w:t>individuals, couples and families.</w:t>
      </w:r>
    </w:p>
    <w:p w14:paraId="494BC630" w14:textId="77777777" w:rsidR="00FF048F" w:rsidRPr="000D6882" w:rsidRDefault="270ED991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>Knowledge of and experience working within a public health framework</w:t>
      </w:r>
      <w:r w:rsidR="14D9087B" w:rsidRPr="00D9133F">
        <w:rPr>
          <w:rFonts w:ascii="Arial" w:eastAsia="Arial" w:hAnsi="Arial" w:cs="Arial"/>
          <w:sz w:val="22"/>
          <w:szCs w:val="22"/>
        </w:rPr>
        <w:t>.</w:t>
      </w:r>
      <w:r w:rsidRPr="00D9133F">
        <w:rPr>
          <w:rFonts w:ascii="Arial" w:eastAsia="Arial" w:hAnsi="Arial" w:cs="Arial"/>
          <w:sz w:val="22"/>
          <w:szCs w:val="22"/>
        </w:rPr>
        <w:t xml:space="preserve"> </w:t>
      </w:r>
    </w:p>
    <w:p w14:paraId="7AFEEE42" w14:textId="77777777" w:rsidR="001F0E37" w:rsidRPr="00D9133F" w:rsidRDefault="001F0E37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Ability to work with minimal direction, to be flexible and adapt to changing work demands. </w:t>
      </w:r>
    </w:p>
    <w:p w14:paraId="21075D7A" w14:textId="77777777" w:rsidR="001F0E37" w:rsidRPr="00D9133F" w:rsidRDefault="001F0E37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 xml:space="preserve">Ability to contribute positively to organisational management and support operations towards the achievement of program and organisational goals. </w:t>
      </w:r>
    </w:p>
    <w:p w14:paraId="3299E2C5" w14:textId="77777777" w:rsidR="001F0E37" w:rsidRPr="00D9133F" w:rsidRDefault="001F0E37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>Ability to foster and model productive working relationships with a wide range of people</w:t>
      </w:r>
      <w:r w:rsidR="5060F49A"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>,</w:t>
      </w: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 working </w:t>
      </w:r>
      <w:r w:rsidR="30CC69AE"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sensitively and </w:t>
      </w:r>
      <w:r w:rsidRPr="00D9133F">
        <w:rPr>
          <w:rFonts w:ascii="Arial" w:eastAsia="Arial" w:hAnsi="Arial" w:cs="Arial"/>
          <w:color w:val="000000"/>
          <w:sz w:val="22"/>
          <w:szCs w:val="22"/>
          <w:lang w:eastAsia="en-AU"/>
        </w:rPr>
        <w:t xml:space="preserve">effectively on an interpersonal level with stakeholders, staff and management. </w:t>
      </w:r>
    </w:p>
    <w:p w14:paraId="549D640D" w14:textId="77777777" w:rsidR="00B43BE0" w:rsidRPr="008E2880" w:rsidRDefault="00B43BE0" w:rsidP="00B43BE0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Understanding of financial counselling.</w:t>
      </w:r>
    </w:p>
    <w:p w14:paraId="35142150" w14:textId="77777777" w:rsidR="001F0E37" w:rsidRPr="00D9133F" w:rsidRDefault="001F0E37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>Ability to write clearly and professionally for a variety of audiences.</w:t>
      </w:r>
    </w:p>
    <w:p w14:paraId="604EC4B0" w14:textId="77777777" w:rsidR="00B43BE0" w:rsidRPr="00D9133F" w:rsidRDefault="4D391BDB" w:rsidP="00D9133F">
      <w:pPr>
        <w:pStyle w:val="ListParagraph"/>
        <w:numPr>
          <w:ilvl w:val="0"/>
          <w:numId w:val="9"/>
        </w:numPr>
        <w:spacing w:after="30"/>
        <w:jc w:val="both"/>
        <w:rPr>
          <w:sz w:val="22"/>
          <w:szCs w:val="22"/>
        </w:rPr>
      </w:pPr>
      <w:r w:rsidRPr="00D9133F">
        <w:rPr>
          <w:rFonts w:ascii="Arial" w:eastAsia="Arial" w:hAnsi="Arial" w:cs="Arial"/>
          <w:sz w:val="22"/>
          <w:szCs w:val="22"/>
        </w:rPr>
        <w:t xml:space="preserve">Ability to work with </w:t>
      </w:r>
      <w:r w:rsidR="26AB6903" w:rsidRPr="00D9133F">
        <w:rPr>
          <w:rFonts w:ascii="Arial" w:eastAsia="Arial" w:hAnsi="Arial" w:cs="Arial"/>
          <w:sz w:val="22"/>
          <w:szCs w:val="22"/>
        </w:rPr>
        <w:t>p</w:t>
      </w:r>
      <w:r w:rsidR="0D002AAA" w:rsidRPr="00D9133F">
        <w:rPr>
          <w:rFonts w:ascii="Arial" w:eastAsia="Arial" w:hAnsi="Arial" w:cs="Arial"/>
          <w:sz w:val="22"/>
          <w:szCs w:val="22"/>
        </w:rPr>
        <w:t xml:space="preserve">roficiently with </w:t>
      </w:r>
      <w:r w:rsidR="12E0CE23" w:rsidRPr="00D9133F">
        <w:rPr>
          <w:rFonts w:ascii="Arial" w:eastAsia="Arial" w:hAnsi="Arial" w:cs="Arial"/>
          <w:sz w:val="22"/>
          <w:szCs w:val="22"/>
        </w:rPr>
        <w:t>Micros</w:t>
      </w:r>
      <w:r w:rsidR="77314B19" w:rsidRPr="00D9133F">
        <w:rPr>
          <w:rFonts w:ascii="Arial" w:eastAsia="Arial" w:hAnsi="Arial" w:cs="Arial"/>
          <w:sz w:val="22"/>
          <w:szCs w:val="22"/>
        </w:rPr>
        <w:t xml:space="preserve">oft Office </w:t>
      </w:r>
      <w:r w:rsidR="23FC545E" w:rsidRPr="00D9133F">
        <w:rPr>
          <w:rFonts w:ascii="Arial" w:eastAsia="Arial" w:hAnsi="Arial" w:cs="Arial"/>
          <w:sz w:val="22"/>
          <w:szCs w:val="22"/>
        </w:rPr>
        <w:t xml:space="preserve">programs (including Excel) </w:t>
      </w:r>
    </w:p>
    <w:p w14:paraId="48DC90D8" w14:textId="77777777" w:rsidR="636190CD" w:rsidRPr="00D9133F" w:rsidRDefault="636190CD" w:rsidP="00D9133F">
      <w:pPr>
        <w:pStyle w:val="Default"/>
        <w:ind w:left="720"/>
        <w:rPr>
          <w:sz w:val="22"/>
          <w:szCs w:val="22"/>
        </w:rPr>
      </w:pPr>
    </w:p>
    <w:p w14:paraId="50AD8071" w14:textId="77777777" w:rsidR="002D7AE4" w:rsidRPr="00D9133F" w:rsidRDefault="00BF04D2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R</w:t>
      </w:r>
      <w:r w:rsidR="002D7AE4" w:rsidRPr="00E767DE">
        <w:rPr>
          <w:rFonts w:ascii="Arial" w:hAnsi="Arial" w:cs="Arial"/>
          <w:b/>
          <w:bCs/>
          <w:sz w:val="22"/>
          <w:szCs w:val="22"/>
        </w:rPr>
        <w:t>equirements</w:t>
      </w:r>
    </w:p>
    <w:p w14:paraId="2B253DF4" w14:textId="77777777" w:rsidR="002D7AE4" w:rsidRPr="00DB3E50" w:rsidRDefault="002D7AE4">
      <w:pPr>
        <w:rPr>
          <w:rFonts w:ascii="Arial" w:hAnsi="Arial" w:cs="Arial"/>
          <w:sz w:val="22"/>
          <w:szCs w:val="22"/>
        </w:rPr>
      </w:pPr>
    </w:p>
    <w:p w14:paraId="4EC67762" w14:textId="77777777" w:rsidR="00BF04D2" w:rsidRPr="00DB3E50" w:rsidRDefault="0023398D" w:rsidP="00D9133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Current valid driver’s </w:t>
      </w:r>
      <w:r w:rsidR="001C6D51" w:rsidRPr="00DB3E50">
        <w:rPr>
          <w:rFonts w:ascii="Arial" w:hAnsi="Arial" w:cs="Arial"/>
          <w:sz w:val="22"/>
          <w:szCs w:val="22"/>
        </w:rPr>
        <w:t>license</w:t>
      </w:r>
    </w:p>
    <w:p w14:paraId="2EDEB7DB" w14:textId="77777777" w:rsidR="00622926" w:rsidRPr="00DB3E50" w:rsidRDefault="0023398D" w:rsidP="00D9133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>Own vehicle for use during working hours</w:t>
      </w:r>
    </w:p>
    <w:p w14:paraId="31400A73" w14:textId="77777777" w:rsidR="00BF04D2" w:rsidRPr="00DB3E50" w:rsidRDefault="0023398D" w:rsidP="00D9133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lastRenderedPageBreak/>
        <w:t xml:space="preserve">A satisfactory </w:t>
      </w:r>
      <w:r w:rsidR="00FF048F">
        <w:rPr>
          <w:rFonts w:ascii="Arial" w:hAnsi="Arial" w:cs="Arial"/>
          <w:sz w:val="22"/>
          <w:szCs w:val="22"/>
        </w:rPr>
        <w:t>DHS</w:t>
      </w:r>
      <w:r w:rsidRPr="00DB3E50">
        <w:rPr>
          <w:rFonts w:ascii="Arial" w:hAnsi="Arial" w:cs="Arial"/>
          <w:sz w:val="22"/>
          <w:szCs w:val="22"/>
        </w:rPr>
        <w:t xml:space="preserve"> </w:t>
      </w:r>
      <w:r w:rsidR="00FF048F">
        <w:rPr>
          <w:rFonts w:ascii="Arial" w:hAnsi="Arial" w:cs="Arial"/>
          <w:sz w:val="22"/>
          <w:szCs w:val="22"/>
        </w:rPr>
        <w:t>W</w:t>
      </w:r>
      <w:r w:rsidRPr="00DB3E50">
        <w:rPr>
          <w:rFonts w:ascii="Arial" w:hAnsi="Arial" w:cs="Arial"/>
          <w:sz w:val="22"/>
          <w:szCs w:val="22"/>
        </w:rPr>
        <w:t xml:space="preserve">orking </w:t>
      </w:r>
      <w:r w:rsidR="00F95885">
        <w:rPr>
          <w:rFonts w:ascii="Arial" w:hAnsi="Arial" w:cs="Arial"/>
          <w:sz w:val="22"/>
          <w:szCs w:val="22"/>
        </w:rPr>
        <w:t>w</w:t>
      </w:r>
      <w:r w:rsidRPr="00DB3E50">
        <w:rPr>
          <w:rFonts w:ascii="Arial" w:hAnsi="Arial" w:cs="Arial"/>
          <w:sz w:val="22"/>
          <w:szCs w:val="22"/>
        </w:rPr>
        <w:t xml:space="preserve">ith </w:t>
      </w:r>
      <w:r w:rsidR="00FF048F">
        <w:rPr>
          <w:rFonts w:ascii="Arial" w:hAnsi="Arial" w:cs="Arial"/>
          <w:sz w:val="22"/>
          <w:szCs w:val="22"/>
        </w:rPr>
        <w:t>C</w:t>
      </w:r>
      <w:r w:rsidRPr="00DB3E50">
        <w:rPr>
          <w:rFonts w:ascii="Arial" w:hAnsi="Arial" w:cs="Arial"/>
          <w:sz w:val="22"/>
          <w:szCs w:val="22"/>
        </w:rPr>
        <w:t>hildren</w:t>
      </w:r>
      <w:r w:rsidR="00FF048F">
        <w:rPr>
          <w:rFonts w:ascii="Arial" w:hAnsi="Arial" w:cs="Arial"/>
          <w:sz w:val="22"/>
          <w:szCs w:val="22"/>
        </w:rPr>
        <w:t xml:space="preserve"> Check.</w:t>
      </w:r>
    </w:p>
    <w:p w14:paraId="00DDB8F8" w14:textId="77777777" w:rsidR="00536570" w:rsidRPr="00D9133F" w:rsidRDefault="0023398D" w:rsidP="00D9133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>A satisfactory National Criminal History Check</w:t>
      </w:r>
    </w:p>
    <w:p w14:paraId="550DB7BE" w14:textId="77777777" w:rsidR="002D7AE4" w:rsidRPr="00D9133F" w:rsidRDefault="00536570" w:rsidP="00D9133F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>Flexibility to work</w:t>
      </w:r>
      <w:r w:rsidR="00436E44">
        <w:rPr>
          <w:rFonts w:ascii="Arial" w:hAnsi="Arial" w:cs="Arial"/>
          <w:sz w:val="22"/>
          <w:szCs w:val="22"/>
        </w:rPr>
        <w:t xml:space="preserve"> </w:t>
      </w:r>
      <w:r w:rsidRPr="00DB3E50">
        <w:rPr>
          <w:rFonts w:ascii="Arial" w:hAnsi="Arial" w:cs="Arial"/>
          <w:sz w:val="22"/>
          <w:szCs w:val="22"/>
        </w:rPr>
        <w:t>extra hours/days to cover leave and other contingencies</w:t>
      </w:r>
    </w:p>
    <w:p w14:paraId="0A4ECFF7" w14:textId="77777777" w:rsidR="002D7AE4" w:rsidRPr="00D9133F" w:rsidRDefault="004E1468" w:rsidP="00D9133F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Ability to adapt </w:t>
      </w:r>
      <w:r w:rsidR="00587328" w:rsidRPr="00DB3E50">
        <w:rPr>
          <w:rFonts w:ascii="Arial" w:hAnsi="Arial" w:cs="Arial"/>
          <w:sz w:val="22"/>
          <w:szCs w:val="22"/>
        </w:rPr>
        <w:t>and perform duties as required by</w:t>
      </w:r>
      <w:r w:rsidRPr="00DB3E50">
        <w:rPr>
          <w:rFonts w:ascii="Arial" w:hAnsi="Arial" w:cs="Arial"/>
          <w:sz w:val="22"/>
          <w:szCs w:val="22"/>
        </w:rPr>
        <w:t xml:space="preserve"> changing program </w:t>
      </w:r>
      <w:r w:rsidR="00587328" w:rsidRPr="00DB3E50">
        <w:rPr>
          <w:rFonts w:ascii="Arial" w:hAnsi="Arial" w:cs="Arial"/>
          <w:sz w:val="22"/>
          <w:szCs w:val="22"/>
        </w:rPr>
        <w:t>needs</w:t>
      </w:r>
    </w:p>
    <w:p w14:paraId="0C8CF0CE" w14:textId="77777777" w:rsidR="00E65F8E" w:rsidRPr="00DB3E50" w:rsidRDefault="00E65F8E" w:rsidP="00D9133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Some out of hours work and inter / intra-state travel </w:t>
      </w:r>
      <w:r w:rsidR="00436E44">
        <w:rPr>
          <w:rFonts w:ascii="Arial" w:hAnsi="Arial" w:cs="Arial"/>
          <w:sz w:val="22"/>
          <w:szCs w:val="22"/>
        </w:rPr>
        <w:t>may</w:t>
      </w:r>
      <w:r w:rsidRPr="00DB3E50">
        <w:rPr>
          <w:rFonts w:ascii="Arial" w:hAnsi="Arial" w:cs="Arial"/>
          <w:sz w:val="22"/>
          <w:szCs w:val="22"/>
        </w:rPr>
        <w:t xml:space="preserve"> be required</w:t>
      </w:r>
      <w:r w:rsidR="00FF048F">
        <w:rPr>
          <w:rFonts w:ascii="Arial" w:hAnsi="Arial" w:cs="Arial"/>
          <w:sz w:val="22"/>
          <w:szCs w:val="22"/>
        </w:rPr>
        <w:t>.</w:t>
      </w:r>
    </w:p>
    <w:p w14:paraId="15FEB98C" w14:textId="77777777" w:rsidR="00A716E7" w:rsidRPr="00DB3E50" w:rsidRDefault="00DB775B" w:rsidP="00D9133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>Appropriate attire for the professional representatio</w:t>
      </w:r>
      <w:r w:rsidR="00DB3E50">
        <w:rPr>
          <w:rFonts w:ascii="Arial" w:hAnsi="Arial" w:cs="Arial"/>
          <w:sz w:val="22"/>
          <w:szCs w:val="22"/>
        </w:rPr>
        <w:t>n of RASA with all stakeholders</w:t>
      </w:r>
    </w:p>
    <w:p w14:paraId="6820F7DD" w14:textId="77777777" w:rsidR="00A716E7" w:rsidRPr="00DB3E50" w:rsidRDefault="00A716E7" w:rsidP="00A716E7">
      <w:pPr>
        <w:jc w:val="both"/>
        <w:rPr>
          <w:rFonts w:ascii="Arial" w:hAnsi="Arial" w:cs="Arial"/>
          <w:sz w:val="22"/>
          <w:szCs w:val="22"/>
        </w:rPr>
      </w:pPr>
    </w:p>
    <w:p w14:paraId="53D1C87A" w14:textId="77777777" w:rsidR="00EA0DF9" w:rsidRPr="00D9133F" w:rsidRDefault="00EA0DF9" w:rsidP="00D9133F">
      <w:pPr>
        <w:keepNext/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Work Health and Safety</w:t>
      </w:r>
    </w:p>
    <w:p w14:paraId="3204DF71" w14:textId="77777777" w:rsidR="00396273" w:rsidRPr="00DB3E50" w:rsidRDefault="00396273" w:rsidP="00D9133F">
      <w:pPr>
        <w:keepNext/>
        <w:rPr>
          <w:rFonts w:ascii="Arial" w:hAnsi="Arial" w:cs="Arial"/>
          <w:sz w:val="22"/>
          <w:szCs w:val="22"/>
        </w:rPr>
      </w:pPr>
    </w:p>
    <w:p w14:paraId="7FFCB3D6" w14:textId="77777777" w:rsidR="00EA0DF9" w:rsidRPr="00DB3E50" w:rsidRDefault="00EA0DF9" w:rsidP="00D9133F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Demonstrate safe work practices </w:t>
      </w:r>
      <w:r w:rsidR="00BC15B9" w:rsidRPr="00DB3E50">
        <w:rPr>
          <w:rFonts w:ascii="Arial" w:hAnsi="Arial" w:cs="Arial"/>
          <w:sz w:val="22"/>
          <w:szCs w:val="22"/>
        </w:rPr>
        <w:t xml:space="preserve">for personal health and safety and the health and safety of others </w:t>
      </w:r>
      <w:r w:rsidRPr="00DB3E50">
        <w:rPr>
          <w:rFonts w:ascii="Arial" w:hAnsi="Arial" w:cs="Arial"/>
          <w:sz w:val="22"/>
          <w:szCs w:val="22"/>
        </w:rPr>
        <w:t>in line with Work, Health and Safety requirements.</w:t>
      </w:r>
    </w:p>
    <w:p w14:paraId="1C8C0504" w14:textId="77777777" w:rsidR="00BC15B9" w:rsidRPr="00DB3E50" w:rsidRDefault="00BC15B9" w:rsidP="00D9133F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 xml:space="preserve">Comply with any reasonable instruction given by RASA and co-operate with any reasonable policy or procedure of RASA relating to health or safety in the workplace. </w:t>
      </w:r>
    </w:p>
    <w:p w14:paraId="42A93010" w14:textId="77777777" w:rsidR="00EA0DF9" w:rsidRPr="00DB3E50" w:rsidRDefault="00EA0DF9">
      <w:pPr>
        <w:rPr>
          <w:rFonts w:ascii="Arial" w:hAnsi="Arial" w:cs="Arial"/>
          <w:sz w:val="22"/>
          <w:szCs w:val="22"/>
        </w:rPr>
      </w:pPr>
    </w:p>
    <w:p w14:paraId="6FA5A5D5" w14:textId="77777777" w:rsidR="002D7AE4" w:rsidRPr="00D9133F" w:rsidRDefault="002D7AE4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Direct reports</w:t>
      </w:r>
    </w:p>
    <w:p w14:paraId="40D7DC48" w14:textId="77777777" w:rsidR="002D7AE4" w:rsidRPr="00DB3E50" w:rsidRDefault="002D7AE4">
      <w:pPr>
        <w:rPr>
          <w:rFonts w:ascii="Arial" w:hAnsi="Arial" w:cs="Arial"/>
          <w:sz w:val="22"/>
          <w:szCs w:val="22"/>
        </w:rPr>
      </w:pPr>
    </w:p>
    <w:p w14:paraId="342A9265" w14:textId="77777777" w:rsidR="0023398D" w:rsidRPr="00193813" w:rsidRDefault="00DB3E50" w:rsidP="00193813">
      <w:pPr>
        <w:rPr>
          <w:rFonts w:ascii="Arial" w:hAnsi="Arial" w:cs="Arial"/>
          <w:sz w:val="22"/>
          <w:szCs w:val="22"/>
        </w:rPr>
      </w:pPr>
      <w:r w:rsidRPr="00193813">
        <w:rPr>
          <w:rFonts w:ascii="Arial" w:hAnsi="Arial" w:cs="Arial"/>
          <w:sz w:val="22"/>
          <w:szCs w:val="22"/>
        </w:rPr>
        <w:t>N/A</w:t>
      </w:r>
    </w:p>
    <w:p w14:paraId="603EF72B" w14:textId="77777777" w:rsidR="00396273" w:rsidRPr="00DB3E50" w:rsidRDefault="00396273" w:rsidP="00396273">
      <w:pPr>
        <w:rPr>
          <w:rFonts w:ascii="Arial" w:hAnsi="Arial" w:cs="Arial"/>
          <w:sz w:val="22"/>
          <w:szCs w:val="22"/>
        </w:rPr>
      </w:pPr>
    </w:p>
    <w:p w14:paraId="6A9D1B96" w14:textId="77777777" w:rsidR="00396273" w:rsidRPr="00D9133F" w:rsidRDefault="00396273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Values</w:t>
      </w:r>
      <w:r w:rsidR="00587328" w:rsidRPr="00E767DE">
        <w:rPr>
          <w:rFonts w:ascii="Arial" w:hAnsi="Arial" w:cs="Arial"/>
          <w:b/>
          <w:bCs/>
          <w:sz w:val="22"/>
          <w:szCs w:val="22"/>
        </w:rPr>
        <w:t xml:space="preserve"> </w:t>
      </w:r>
      <w:r w:rsidR="00C90B63" w:rsidRPr="00E767DE">
        <w:rPr>
          <w:rFonts w:ascii="Arial" w:hAnsi="Arial" w:cs="Arial"/>
          <w:b/>
          <w:bCs/>
          <w:sz w:val="22"/>
          <w:szCs w:val="22"/>
        </w:rPr>
        <w:t>and Behaviours</w:t>
      </w:r>
    </w:p>
    <w:p w14:paraId="28384A12" w14:textId="77777777" w:rsidR="00396273" w:rsidRPr="00DB3E50" w:rsidRDefault="00396273" w:rsidP="00396273">
      <w:pPr>
        <w:rPr>
          <w:rFonts w:ascii="Arial" w:hAnsi="Arial" w:cs="Arial"/>
          <w:sz w:val="22"/>
          <w:szCs w:val="22"/>
        </w:rPr>
      </w:pPr>
    </w:p>
    <w:p w14:paraId="127E62B1" w14:textId="77777777" w:rsidR="00BC15B9" w:rsidRPr="00DB3E50" w:rsidRDefault="00C90B63" w:rsidP="00DB3E50">
      <w:pPr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>The values and behaviours expected of RASA staff are outlined in the RASA Values</w:t>
      </w:r>
      <w:r w:rsidR="00EB6FC5" w:rsidRPr="00DB3E50">
        <w:rPr>
          <w:rFonts w:ascii="Arial" w:hAnsi="Arial" w:cs="Arial"/>
          <w:sz w:val="22"/>
          <w:szCs w:val="22"/>
        </w:rPr>
        <w:t>, Ethics and Principles</w:t>
      </w:r>
      <w:r w:rsidRPr="00DB3E50">
        <w:rPr>
          <w:rFonts w:ascii="Arial" w:hAnsi="Arial" w:cs="Arial"/>
          <w:sz w:val="22"/>
          <w:szCs w:val="22"/>
        </w:rPr>
        <w:t xml:space="preserve"> statement</w:t>
      </w:r>
      <w:r w:rsidR="00806F50" w:rsidRPr="00DB3E50">
        <w:rPr>
          <w:rFonts w:ascii="Arial" w:hAnsi="Arial" w:cs="Arial"/>
          <w:sz w:val="22"/>
          <w:szCs w:val="22"/>
        </w:rPr>
        <w:t xml:space="preserve"> and the RASA Shared Behaviours statement</w:t>
      </w:r>
      <w:r w:rsidRPr="00DB3E50">
        <w:rPr>
          <w:rFonts w:ascii="Arial" w:hAnsi="Arial" w:cs="Arial"/>
          <w:sz w:val="22"/>
          <w:szCs w:val="22"/>
        </w:rPr>
        <w:t>. The duties outlined in this position description are to be read in conjunction with the</w:t>
      </w:r>
      <w:r w:rsidR="00806F50" w:rsidRPr="00DB3E50">
        <w:rPr>
          <w:rFonts w:ascii="Arial" w:hAnsi="Arial" w:cs="Arial"/>
          <w:sz w:val="22"/>
          <w:szCs w:val="22"/>
        </w:rPr>
        <w:t>se</w:t>
      </w:r>
      <w:r w:rsidRPr="00DB3E50">
        <w:rPr>
          <w:rFonts w:ascii="Arial" w:hAnsi="Arial" w:cs="Arial"/>
          <w:sz w:val="22"/>
          <w:szCs w:val="22"/>
        </w:rPr>
        <w:t xml:space="preserve"> statement</w:t>
      </w:r>
      <w:r w:rsidR="00806F50" w:rsidRPr="00DB3E50">
        <w:rPr>
          <w:rFonts w:ascii="Arial" w:hAnsi="Arial" w:cs="Arial"/>
          <w:sz w:val="22"/>
          <w:szCs w:val="22"/>
        </w:rPr>
        <w:t>s</w:t>
      </w:r>
      <w:r w:rsidR="009113DC" w:rsidRPr="00DB3E50">
        <w:rPr>
          <w:rFonts w:ascii="Arial" w:hAnsi="Arial" w:cs="Arial"/>
          <w:sz w:val="22"/>
          <w:szCs w:val="22"/>
        </w:rPr>
        <w:t xml:space="preserve"> along with the values outlined below</w:t>
      </w:r>
      <w:r w:rsidRPr="00DB3E50">
        <w:rPr>
          <w:rFonts w:ascii="Arial" w:hAnsi="Arial" w:cs="Arial"/>
          <w:sz w:val="22"/>
          <w:szCs w:val="22"/>
        </w:rPr>
        <w:t>.</w:t>
      </w:r>
    </w:p>
    <w:p w14:paraId="159CE516" w14:textId="77777777" w:rsidR="002C12C4" w:rsidRPr="00DB3E50" w:rsidRDefault="002C12C4" w:rsidP="00DB3E50">
      <w:pPr>
        <w:rPr>
          <w:rFonts w:ascii="Arial" w:hAnsi="Arial" w:cs="Arial"/>
          <w:sz w:val="22"/>
          <w:szCs w:val="22"/>
        </w:rPr>
      </w:pPr>
    </w:p>
    <w:p w14:paraId="3F0D4D17" w14:textId="77777777" w:rsidR="009113DC" w:rsidRPr="00DB3E50" w:rsidRDefault="009113DC" w:rsidP="00DB3E50">
      <w:pPr>
        <w:rPr>
          <w:rFonts w:ascii="Arial" w:hAnsi="Arial" w:cs="Arial"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Diversity</w:t>
      </w:r>
      <w:r w:rsidR="597F92C4" w:rsidRPr="00E767DE">
        <w:rPr>
          <w:rFonts w:ascii="Arial" w:hAnsi="Arial" w:cs="Arial"/>
          <w:b/>
          <w:bCs/>
          <w:sz w:val="22"/>
          <w:szCs w:val="22"/>
        </w:rPr>
        <w:t>:</w:t>
      </w:r>
      <w:r w:rsidR="48036E9A" w:rsidRPr="00E767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E50">
        <w:rPr>
          <w:rFonts w:ascii="Arial" w:hAnsi="Arial" w:cs="Arial"/>
          <w:sz w:val="22"/>
          <w:szCs w:val="22"/>
        </w:rPr>
        <w:tab/>
        <w:t>We believe that human diversity contributes to a rich and vibrant society.</w:t>
      </w:r>
    </w:p>
    <w:p w14:paraId="7C534BDC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recognise the importance of culture in the lives of individuals and value cultural diversity.</w:t>
      </w:r>
    </w:p>
    <w:p w14:paraId="22923554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believe in each person’s expression of their spirituality and the importance of all religions.</w:t>
      </w:r>
    </w:p>
    <w:p w14:paraId="5E149B79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respect the diversity of relationships between and in individuals, families and communities.</w:t>
      </w:r>
    </w:p>
    <w:p w14:paraId="579D677E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C983440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Respect</w:t>
      </w:r>
      <w:r w:rsidR="597F92C4" w:rsidRPr="00E767DE">
        <w:rPr>
          <w:rFonts w:ascii="Arial" w:hAnsi="Arial" w:cs="Arial"/>
          <w:b/>
          <w:bCs/>
          <w:sz w:val="22"/>
          <w:szCs w:val="22"/>
        </w:rPr>
        <w:t>:</w:t>
      </w:r>
      <w:r w:rsidR="48036E9A" w:rsidRPr="00E767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believe in the unique and innate worth of all individuals.</w:t>
      </w:r>
    </w:p>
    <w:p w14:paraId="06194F2C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value the right of all people to live in safety and be treated with respect.</w:t>
      </w:r>
    </w:p>
    <w:p w14:paraId="13FF0F3F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support an equitable, just and non-discriminatory society.</w:t>
      </w:r>
    </w:p>
    <w:p w14:paraId="3AF8A992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believe in the importance of living in harmony with our environment.</w:t>
      </w:r>
    </w:p>
    <w:p w14:paraId="708E1D07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6FC9154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Belonging</w:t>
      </w:r>
      <w:r w:rsidR="597F92C4" w:rsidRPr="00E767DE">
        <w:rPr>
          <w:rFonts w:ascii="Arial" w:hAnsi="Arial" w:cs="Arial"/>
          <w:b/>
          <w:bCs/>
          <w:sz w:val="22"/>
          <w:szCs w:val="22"/>
        </w:rPr>
        <w:t>:</w:t>
      </w:r>
      <w:r w:rsidR="48036E9A" w:rsidRPr="00E767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recognise the importance of a sense of connection and belonging in people’s lives.</w:t>
      </w:r>
    </w:p>
    <w:p w14:paraId="725FF9B0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value the importance of caring and loving relationships for couples, families, kin and friends.</w:t>
      </w:r>
    </w:p>
    <w:p w14:paraId="66FABB4A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believe in the importance of positive and supportive relationships with the local community, between communities and in workplaces.</w:t>
      </w:r>
    </w:p>
    <w:p w14:paraId="3BEFE485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D1E8599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t>Learning</w:t>
      </w:r>
      <w:r w:rsidR="597F92C4" w:rsidRPr="00E767DE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believe that people should have the opportunity to learn and change throughout their lives.</w:t>
      </w:r>
    </w:p>
    <w:p w14:paraId="16F84322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b/>
          <w:sz w:val="22"/>
          <w:szCs w:val="22"/>
        </w:rPr>
        <w:tab/>
      </w:r>
      <w:r w:rsidRPr="00DB3E50">
        <w:rPr>
          <w:rFonts w:ascii="Arial" w:hAnsi="Arial" w:cs="Arial"/>
          <w:sz w:val="22"/>
          <w:szCs w:val="22"/>
        </w:rPr>
        <w:t>We value people’s right to make choices and learn from their experiences.</w:t>
      </w:r>
    </w:p>
    <w:p w14:paraId="4D342F44" w14:textId="77777777" w:rsidR="009113DC" w:rsidRPr="00DB3E50" w:rsidRDefault="009113DC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DB3E50">
        <w:rPr>
          <w:rFonts w:ascii="Arial" w:hAnsi="Arial" w:cs="Arial"/>
          <w:sz w:val="22"/>
          <w:szCs w:val="22"/>
        </w:rPr>
        <w:tab/>
        <w:t>We believe in the importance of working and living together and learning from each other.</w:t>
      </w:r>
    </w:p>
    <w:p w14:paraId="66061B38" w14:textId="77777777" w:rsidR="002618B5" w:rsidRPr="00DB3E50" w:rsidRDefault="002618B5" w:rsidP="00DB3E50">
      <w:pPr>
        <w:tabs>
          <w:tab w:val="left" w:pos="1418"/>
        </w:tabs>
        <w:ind w:left="1418" w:hanging="1418"/>
        <w:jc w:val="both"/>
        <w:rPr>
          <w:rFonts w:ascii="Arial" w:hAnsi="Arial" w:cs="Arial"/>
        </w:rPr>
      </w:pPr>
    </w:p>
    <w:p w14:paraId="134F132E" w14:textId="77777777" w:rsidR="00396273" w:rsidRPr="00D9133F" w:rsidRDefault="00A011F1">
      <w:pPr>
        <w:keepNext/>
        <w:keepLines/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E767DE">
        <w:rPr>
          <w:rFonts w:ascii="Arial" w:hAnsi="Arial" w:cs="Arial"/>
          <w:b/>
          <w:bCs/>
          <w:sz w:val="22"/>
          <w:szCs w:val="22"/>
        </w:rPr>
        <w:lastRenderedPageBreak/>
        <w:t>Acknowledgement</w:t>
      </w:r>
    </w:p>
    <w:p w14:paraId="5B9F8B66" w14:textId="77777777" w:rsidR="00396273" w:rsidRPr="00DB3E50" w:rsidRDefault="00396273" w:rsidP="009562F1">
      <w:pPr>
        <w:keepNext/>
        <w:keepLines/>
        <w:rPr>
          <w:rFonts w:ascii="Arial" w:hAnsi="Arial" w:cs="Arial"/>
          <w:sz w:val="22"/>
          <w:szCs w:val="22"/>
        </w:rPr>
      </w:pPr>
    </w:p>
    <w:p w14:paraId="12B3B108" w14:textId="77777777" w:rsidR="00A011F1" w:rsidRPr="00D9133F" w:rsidRDefault="00A011F1">
      <w:pPr>
        <w:keepNext/>
        <w:keepLines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 w:rsidRPr="00E767DE">
        <w:rPr>
          <w:rFonts w:ascii="Arial" w:hAnsi="Arial" w:cs="Arial"/>
          <w:sz w:val="22"/>
          <w:szCs w:val="22"/>
          <w:lang w:eastAsia="en-AU"/>
        </w:rPr>
        <w:t>I</w:t>
      </w:r>
      <w:r w:rsidR="00DB3E50" w:rsidRPr="00E767DE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E767DE">
        <w:rPr>
          <w:rFonts w:ascii="Arial" w:hAnsi="Arial" w:cs="Arial"/>
          <w:sz w:val="22"/>
          <w:szCs w:val="22"/>
          <w:lang w:eastAsia="en-AU"/>
        </w:rPr>
        <w:t xml:space="preserve">have read, understood and </w:t>
      </w:r>
      <w:r w:rsidR="001C6D51" w:rsidRPr="00E767DE">
        <w:rPr>
          <w:rFonts w:ascii="Arial" w:hAnsi="Arial" w:cs="Arial"/>
          <w:sz w:val="22"/>
          <w:szCs w:val="22"/>
          <w:lang w:eastAsia="en-AU"/>
        </w:rPr>
        <w:t>accept</w:t>
      </w:r>
      <w:r w:rsidRPr="00764A4B">
        <w:rPr>
          <w:rFonts w:ascii="Arial" w:hAnsi="Arial" w:cs="Arial"/>
          <w:sz w:val="22"/>
          <w:szCs w:val="22"/>
          <w:lang w:eastAsia="en-AU"/>
        </w:rPr>
        <w:t xml:space="preserve"> the </w:t>
      </w:r>
      <w:r w:rsidR="00277764" w:rsidRPr="00764A4B">
        <w:rPr>
          <w:rFonts w:ascii="Arial" w:hAnsi="Arial" w:cs="Arial"/>
          <w:sz w:val="22"/>
          <w:szCs w:val="22"/>
          <w:lang w:eastAsia="en-AU"/>
        </w:rPr>
        <w:t xml:space="preserve">position </w:t>
      </w:r>
      <w:r w:rsidRPr="00D9133F">
        <w:rPr>
          <w:rFonts w:ascii="Arial" w:hAnsi="Arial" w:cs="Arial"/>
          <w:sz w:val="22"/>
          <w:szCs w:val="22"/>
          <w:lang w:eastAsia="en-AU"/>
        </w:rPr>
        <w:t>as documented in this position description.</w:t>
      </w:r>
    </w:p>
    <w:p w14:paraId="129B45BE" w14:textId="77777777" w:rsidR="00A011F1" w:rsidRPr="00DB3E50" w:rsidRDefault="00A011F1" w:rsidP="009562F1">
      <w:pPr>
        <w:keepNext/>
        <w:keepLines/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en-AU"/>
        </w:rPr>
      </w:pPr>
    </w:p>
    <w:tbl>
      <w:tblPr>
        <w:tblStyle w:val="TableGrid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5"/>
        <w:gridCol w:w="5285"/>
      </w:tblGrid>
      <w:tr w:rsidR="00A011F1" w:rsidRPr="00DB3E50" w14:paraId="67E3CD1C" w14:textId="77777777" w:rsidTr="110FAE13">
        <w:trPr>
          <w:trHeight w:val="454"/>
        </w:trPr>
        <w:tc>
          <w:tcPr>
            <w:tcW w:w="5285" w:type="dxa"/>
          </w:tcPr>
          <w:p w14:paraId="69CF4896" w14:textId="77777777" w:rsidR="00A011F1" w:rsidRPr="00D9133F" w:rsidRDefault="00A011F1" w:rsidP="00D9133F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7DE">
              <w:rPr>
                <w:rFonts w:ascii="Arial" w:hAnsi="Arial" w:cs="Arial"/>
                <w:sz w:val="22"/>
                <w:szCs w:val="22"/>
                <w:lang w:eastAsia="en-AU"/>
              </w:rPr>
              <w:t>Employee Name:</w:t>
            </w:r>
          </w:p>
          <w:p w14:paraId="50209608" w14:textId="77777777" w:rsidR="00A011F1" w:rsidRPr="00DB3E5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DB3E5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0D288E32" w14:textId="77777777" w:rsidR="00A011F1" w:rsidRPr="00DB3E50" w:rsidRDefault="00A011F1" w:rsidP="009562F1">
            <w:pPr>
              <w:keepNext/>
              <w:keepLines/>
              <w:tabs>
                <w:tab w:val="left" w:pos="395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  <w:tr w:rsidR="00A011F1" w:rsidRPr="00DB3E50" w14:paraId="20FAB187" w14:textId="77777777" w:rsidTr="110FAE13">
        <w:trPr>
          <w:trHeight w:val="454"/>
        </w:trPr>
        <w:tc>
          <w:tcPr>
            <w:tcW w:w="5285" w:type="dxa"/>
          </w:tcPr>
          <w:p w14:paraId="294086D0" w14:textId="77777777" w:rsidR="00A011F1" w:rsidRPr="00D9133F" w:rsidRDefault="00A011F1" w:rsidP="00D9133F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7DE">
              <w:rPr>
                <w:rFonts w:ascii="Arial" w:hAnsi="Arial" w:cs="Arial"/>
                <w:sz w:val="22"/>
                <w:szCs w:val="22"/>
                <w:lang w:eastAsia="en-AU"/>
              </w:rPr>
              <w:t>Signature:</w:t>
            </w:r>
          </w:p>
          <w:p w14:paraId="2B8092A9" w14:textId="77777777" w:rsidR="00A011F1" w:rsidRPr="00DB3E5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DB3E5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7E87209A" w14:textId="77777777" w:rsidR="00A011F1" w:rsidRPr="00DB3E50" w:rsidRDefault="00A011F1" w:rsidP="009562F1">
            <w:pPr>
              <w:keepNext/>
              <w:keepLines/>
              <w:tabs>
                <w:tab w:val="left" w:pos="395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  <w:tr w:rsidR="00A011F1" w:rsidRPr="00DB3E50" w14:paraId="2B3F39CF" w14:textId="77777777" w:rsidTr="110FAE13">
        <w:trPr>
          <w:trHeight w:val="454"/>
        </w:trPr>
        <w:tc>
          <w:tcPr>
            <w:tcW w:w="5285" w:type="dxa"/>
          </w:tcPr>
          <w:p w14:paraId="4C794C01" w14:textId="77777777" w:rsidR="00A011F1" w:rsidRPr="00D9133F" w:rsidRDefault="00A011F1" w:rsidP="00D9133F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7DE">
              <w:rPr>
                <w:rFonts w:ascii="Arial" w:hAnsi="Arial" w:cs="Arial"/>
                <w:sz w:val="22"/>
                <w:szCs w:val="22"/>
                <w:lang w:eastAsia="en-AU"/>
              </w:rPr>
              <w:t>Date:</w:t>
            </w:r>
          </w:p>
          <w:p w14:paraId="64659289" w14:textId="77777777" w:rsidR="00A011F1" w:rsidRPr="00DB3E5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DB3E5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27B3793F" w14:textId="77777777" w:rsidR="00A011F1" w:rsidRPr="00DB3E50" w:rsidRDefault="00A011F1" w:rsidP="009562F1">
            <w:pPr>
              <w:keepNext/>
              <w:keepLines/>
              <w:tabs>
                <w:tab w:val="left" w:pos="3958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</w:tbl>
    <w:p w14:paraId="33997E76" w14:textId="77777777" w:rsidR="00836661" w:rsidRPr="00DB3E50" w:rsidRDefault="00836661">
      <w:pPr>
        <w:rPr>
          <w:rFonts w:ascii="Arial" w:hAnsi="Arial" w:cs="Arial"/>
          <w:sz w:val="22"/>
          <w:szCs w:val="22"/>
        </w:rPr>
      </w:pPr>
    </w:p>
    <w:sectPr w:rsidR="00836661" w:rsidRPr="00DB3E50" w:rsidSect="00E767D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63" w:right="1134" w:bottom="1134" w:left="1134" w:header="448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2FE4" w14:textId="77777777" w:rsidR="00AD7198" w:rsidRDefault="00AD7198">
      <w:r>
        <w:separator/>
      </w:r>
    </w:p>
  </w:endnote>
  <w:endnote w:type="continuationSeparator" w:id="0">
    <w:p w14:paraId="395AA39E" w14:textId="77777777" w:rsidR="00AD7198" w:rsidRDefault="00AD7198">
      <w:r>
        <w:continuationSeparator/>
      </w:r>
    </w:p>
  </w:endnote>
  <w:endnote w:type="continuationNotice" w:id="1">
    <w:p w14:paraId="6FB2C0B0" w14:textId="77777777" w:rsidR="00AD7198" w:rsidRDefault="00AD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FAEC" w14:textId="77777777" w:rsidR="00E9054B" w:rsidRPr="00D9133F" w:rsidRDefault="00E9054B">
    <w:pPr>
      <w:pStyle w:val="Footer"/>
      <w:tabs>
        <w:tab w:val="clear" w:pos="4320"/>
        <w:tab w:val="clear" w:pos="8640"/>
        <w:tab w:val="left" w:pos="0"/>
        <w:tab w:val="right" w:pos="9923"/>
      </w:tabs>
      <w:rPr>
        <w:rFonts w:ascii="Arial" w:hAnsi="Arial" w:cs="Arial"/>
        <w:b/>
        <w:bCs/>
        <w:sz w:val="18"/>
        <w:szCs w:val="18"/>
      </w:rPr>
    </w:pPr>
    <w:r w:rsidRPr="00E767DE">
      <w:rPr>
        <w:rFonts w:ascii="Arial" w:hAnsi="Arial" w:cs="Arial"/>
        <w:b/>
        <w:bCs/>
        <w:sz w:val="18"/>
        <w:szCs w:val="18"/>
      </w:rPr>
      <w:t>P</w:t>
    </w:r>
    <w:r w:rsidR="00707A78">
      <w:rPr>
        <w:rFonts w:ascii="Arial" w:hAnsi="Arial" w:cs="Arial"/>
        <w:b/>
        <w:bCs/>
        <w:sz w:val="18"/>
        <w:szCs w:val="18"/>
      </w:rPr>
      <w:t>ractice Manager</w:t>
    </w:r>
    <w:r w:rsidRPr="00E767DE">
      <w:rPr>
        <w:rFonts w:ascii="Arial" w:hAnsi="Arial" w:cs="Arial"/>
        <w:b/>
        <w:bCs/>
        <w:sz w:val="18"/>
        <w:szCs w:val="18"/>
      </w:rPr>
      <w:t xml:space="preserve">, Gambling Help Service  </w:t>
    </w:r>
    <w:r>
      <w:rPr>
        <w:rFonts w:ascii="Arial" w:hAnsi="Arial" w:cs="Arial"/>
        <w:b/>
        <w:sz w:val="18"/>
        <w:szCs w:val="18"/>
      </w:rPr>
      <w:tab/>
    </w:r>
    <w:r w:rsidR="00707A78">
      <w:rPr>
        <w:rFonts w:ascii="Arial" w:hAnsi="Arial" w:cs="Arial"/>
        <w:b/>
        <w:bCs/>
        <w:sz w:val="18"/>
        <w:szCs w:val="18"/>
      </w:rPr>
      <w:t>Last reviewed December 2020</w:t>
    </w:r>
  </w:p>
  <w:p w14:paraId="55750E25" w14:textId="7A521279" w:rsidR="00E9054B" w:rsidRPr="00A716E7" w:rsidRDefault="00E9054B" w:rsidP="00DB3E50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right" w:pos="9923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HR1.1T1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-20981604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4D5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NUMPAGES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4D54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sdtContent>
        </w:sdt>
      </w:sdtContent>
    </w:sdt>
  </w:p>
  <w:p w14:paraId="06AC7630" w14:textId="77777777" w:rsidR="00E9054B" w:rsidRPr="00A716E7" w:rsidRDefault="00E9054B" w:rsidP="00C81368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0013" w14:textId="77777777" w:rsidR="00E9054B" w:rsidRDefault="00E9054B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BF32" w14:textId="77777777" w:rsidR="00AD7198" w:rsidRDefault="00AD7198">
      <w:r>
        <w:separator/>
      </w:r>
    </w:p>
  </w:footnote>
  <w:footnote w:type="continuationSeparator" w:id="0">
    <w:p w14:paraId="732E89B1" w14:textId="77777777" w:rsidR="00AD7198" w:rsidRDefault="00AD7198">
      <w:r>
        <w:continuationSeparator/>
      </w:r>
    </w:p>
  </w:footnote>
  <w:footnote w:type="continuationNotice" w:id="1">
    <w:p w14:paraId="56C6B45A" w14:textId="77777777" w:rsidR="00AD7198" w:rsidRDefault="00AD7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549B" w14:textId="77777777" w:rsidR="00E9054B" w:rsidRDefault="00E9054B">
    <w:pPr>
      <w:pStyle w:val="Header"/>
    </w:pPr>
    <w:r>
      <w:rPr>
        <w:noProof/>
        <w:lang w:eastAsia="en-AU"/>
      </w:rPr>
      <w:drawing>
        <wp:inline distT="0" distB="0" distL="0" distR="0" wp14:anchorId="4E923938" wp14:editId="5AA9F97A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F8DF" w14:textId="77777777" w:rsidR="00E9054B" w:rsidRPr="00082C5C" w:rsidRDefault="00E9054B" w:rsidP="000921A7">
    <w:pPr>
      <w:pStyle w:val="Header"/>
      <w:tabs>
        <w:tab w:val="clear" w:pos="4320"/>
        <w:tab w:val="clear" w:pos="8640"/>
        <w:tab w:val="left" w:pos="8080"/>
      </w:tabs>
      <w:ind w:left="-142" w:right="-720"/>
      <w:jc w:val="right"/>
      <w:rPr>
        <w:rFonts w:ascii="Arial" w:hAnsi="Arial" w:cs="Arial"/>
      </w:rPr>
    </w:pPr>
    <w:r w:rsidRPr="000921A7">
      <w:rPr>
        <w:rFonts w:ascii="Arial" w:hAnsi="Arial" w:cs="Arial"/>
        <w:noProof/>
        <w:lang w:eastAsia="en-AU"/>
      </w:rPr>
      <w:drawing>
        <wp:inline distT="0" distB="0" distL="0" distR="0" wp14:anchorId="45D498E2" wp14:editId="07F9EE98">
          <wp:extent cx="1970360" cy="4325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-S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78" cy="43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06F6F" w14:textId="77777777" w:rsidR="00E9054B" w:rsidRDefault="00E9054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5FD8" w14:textId="77777777" w:rsidR="00E9054B" w:rsidRDefault="00E9054B" w:rsidP="001175B8">
    <w:pPr>
      <w:jc w:val="right"/>
      <w:rPr>
        <w:rFonts w:ascii="Verdana" w:hAnsi="Verdana"/>
        <w:sz w:val="28"/>
      </w:rPr>
    </w:pPr>
  </w:p>
  <w:p w14:paraId="53EE9638" w14:textId="77777777" w:rsidR="00E9054B" w:rsidRDefault="00E9054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14:paraId="0305B765" w14:textId="77777777" w:rsidR="00E9054B" w:rsidRDefault="00E9054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68394A"/>
    <w:lvl w:ilvl="0">
      <w:numFmt w:val="decimal"/>
      <w:lvlText w:val="*"/>
      <w:lvlJc w:val="left"/>
    </w:lvl>
  </w:abstractNum>
  <w:abstractNum w:abstractNumId="1" w15:restartNumberingAfterBreak="0">
    <w:nsid w:val="051640DE"/>
    <w:multiLevelType w:val="hybridMultilevel"/>
    <w:tmpl w:val="1072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5A76C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8A4"/>
    <w:multiLevelType w:val="hybridMultilevel"/>
    <w:tmpl w:val="6840B9A8"/>
    <w:lvl w:ilvl="0" w:tplc="E8522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1426"/>
    <w:multiLevelType w:val="hybridMultilevel"/>
    <w:tmpl w:val="729074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04842"/>
    <w:multiLevelType w:val="hybridMultilevel"/>
    <w:tmpl w:val="8868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03E"/>
    <w:multiLevelType w:val="hybridMultilevel"/>
    <w:tmpl w:val="FAFC4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C74"/>
    <w:multiLevelType w:val="hybridMultilevel"/>
    <w:tmpl w:val="B6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1C6"/>
    <w:multiLevelType w:val="hybridMultilevel"/>
    <w:tmpl w:val="7A522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8CC"/>
    <w:multiLevelType w:val="hybridMultilevel"/>
    <w:tmpl w:val="092088C2"/>
    <w:lvl w:ilvl="0" w:tplc="D44CE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54B15"/>
    <w:multiLevelType w:val="hybridMultilevel"/>
    <w:tmpl w:val="452C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37DB"/>
    <w:multiLevelType w:val="hybridMultilevel"/>
    <w:tmpl w:val="0B5E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2632D"/>
    <w:multiLevelType w:val="hybridMultilevel"/>
    <w:tmpl w:val="E4F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74A5"/>
    <w:multiLevelType w:val="hybridMultilevel"/>
    <w:tmpl w:val="4F54E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7B1C"/>
    <w:multiLevelType w:val="hybridMultilevel"/>
    <w:tmpl w:val="A0B00C56"/>
    <w:lvl w:ilvl="0" w:tplc="A61E544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46D"/>
    <w:multiLevelType w:val="hybridMultilevel"/>
    <w:tmpl w:val="3244E292"/>
    <w:lvl w:ilvl="0" w:tplc="D44CE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78AD"/>
    <w:multiLevelType w:val="hybridMultilevel"/>
    <w:tmpl w:val="D21E7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41A2B"/>
    <w:multiLevelType w:val="hybridMultilevel"/>
    <w:tmpl w:val="156C103E"/>
    <w:lvl w:ilvl="0" w:tplc="009816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E118BF"/>
    <w:multiLevelType w:val="hybridMultilevel"/>
    <w:tmpl w:val="0F082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8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DF"/>
    <w:rsid w:val="000506A1"/>
    <w:rsid w:val="00062899"/>
    <w:rsid w:val="00081A62"/>
    <w:rsid w:val="00082C5C"/>
    <w:rsid w:val="00084C5D"/>
    <w:rsid w:val="000921A7"/>
    <w:rsid w:val="00095FCC"/>
    <w:rsid w:val="000A0F36"/>
    <w:rsid w:val="000B3AB8"/>
    <w:rsid w:val="000B438C"/>
    <w:rsid w:val="000B5C33"/>
    <w:rsid w:val="000D12CC"/>
    <w:rsid w:val="000D6882"/>
    <w:rsid w:val="000D7F67"/>
    <w:rsid w:val="000F36A7"/>
    <w:rsid w:val="00103775"/>
    <w:rsid w:val="00112E14"/>
    <w:rsid w:val="001175B8"/>
    <w:rsid w:val="00145863"/>
    <w:rsid w:val="001473F3"/>
    <w:rsid w:val="00153E33"/>
    <w:rsid w:val="00163640"/>
    <w:rsid w:val="00182D80"/>
    <w:rsid w:val="00186B84"/>
    <w:rsid w:val="00193813"/>
    <w:rsid w:val="001C35C2"/>
    <w:rsid w:val="001C42CF"/>
    <w:rsid w:val="001C6D51"/>
    <w:rsid w:val="001F0E37"/>
    <w:rsid w:val="002047D1"/>
    <w:rsid w:val="0022531D"/>
    <w:rsid w:val="0023398D"/>
    <w:rsid w:val="00242AE2"/>
    <w:rsid w:val="00251A53"/>
    <w:rsid w:val="00256E48"/>
    <w:rsid w:val="002612BC"/>
    <w:rsid w:val="002618B5"/>
    <w:rsid w:val="00276AF3"/>
    <w:rsid w:val="00277764"/>
    <w:rsid w:val="00282929"/>
    <w:rsid w:val="002C12C4"/>
    <w:rsid w:val="002D7AE4"/>
    <w:rsid w:val="002F4BE9"/>
    <w:rsid w:val="0031560C"/>
    <w:rsid w:val="00324D9F"/>
    <w:rsid w:val="0033010F"/>
    <w:rsid w:val="00345CE4"/>
    <w:rsid w:val="00371921"/>
    <w:rsid w:val="003747DE"/>
    <w:rsid w:val="00396273"/>
    <w:rsid w:val="003B6433"/>
    <w:rsid w:val="003E1DBB"/>
    <w:rsid w:val="003E6E25"/>
    <w:rsid w:val="003F42D2"/>
    <w:rsid w:val="003F4B14"/>
    <w:rsid w:val="003F61AE"/>
    <w:rsid w:val="00417B7E"/>
    <w:rsid w:val="0042505F"/>
    <w:rsid w:val="004262E9"/>
    <w:rsid w:val="004353ED"/>
    <w:rsid w:val="00436E44"/>
    <w:rsid w:val="00440120"/>
    <w:rsid w:val="00464527"/>
    <w:rsid w:val="00464D54"/>
    <w:rsid w:val="00473E6F"/>
    <w:rsid w:val="00485154"/>
    <w:rsid w:val="004856CC"/>
    <w:rsid w:val="00490503"/>
    <w:rsid w:val="004A5B73"/>
    <w:rsid w:val="004A64FC"/>
    <w:rsid w:val="004E1468"/>
    <w:rsid w:val="004F1AAF"/>
    <w:rsid w:val="00502F37"/>
    <w:rsid w:val="00511F9D"/>
    <w:rsid w:val="005213C4"/>
    <w:rsid w:val="005333E8"/>
    <w:rsid w:val="00536570"/>
    <w:rsid w:val="00543F1E"/>
    <w:rsid w:val="00587328"/>
    <w:rsid w:val="005A0C2F"/>
    <w:rsid w:val="005A5872"/>
    <w:rsid w:val="005F7FD5"/>
    <w:rsid w:val="00622926"/>
    <w:rsid w:val="006249C9"/>
    <w:rsid w:val="00631CB2"/>
    <w:rsid w:val="00636378"/>
    <w:rsid w:val="00636A83"/>
    <w:rsid w:val="006374DF"/>
    <w:rsid w:val="00691E04"/>
    <w:rsid w:val="00693050"/>
    <w:rsid w:val="006A1DB0"/>
    <w:rsid w:val="006C5317"/>
    <w:rsid w:val="00706965"/>
    <w:rsid w:val="00707A78"/>
    <w:rsid w:val="00720ACA"/>
    <w:rsid w:val="00721BD4"/>
    <w:rsid w:val="0072354D"/>
    <w:rsid w:val="007365B8"/>
    <w:rsid w:val="00742ABC"/>
    <w:rsid w:val="00764A4B"/>
    <w:rsid w:val="00767A15"/>
    <w:rsid w:val="00774701"/>
    <w:rsid w:val="00790835"/>
    <w:rsid w:val="007A17B6"/>
    <w:rsid w:val="007D636B"/>
    <w:rsid w:val="007D6F09"/>
    <w:rsid w:val="007E1FF8"/>
    <w:rsid w:val="007E5344"/>
    <w:rsid w:val="007F28BF"/>
    <w:rsid w:val="00802DA6"/>
    <w:rsid w:val="0080313E"/>
    <w:rsid w:val="00806F50"/>
    <w:rsid w:val="00815A88"/>
    <w:rsid w:val="00816129"/>
    <w:rsid w:val="0081612F"/>
    <w:rsid w:val="00836661"/>
    <w:rsid w:val="00850AC9"/>
    <w:rsid w:val="0085524E"/>
    <w:rsid w:val="0087610A"/>
    <w:rsid w:val="008A4F9D"/>
    <w:rsid w:val="008B4CDE"/>
    <w:rsid w:val="008D4435"/>
    <w:rsid w:val="008D747A"/>
    <w:rsid w:val="008E3A5A"/>
    <w:rsid w:val="0090101E"/>
    <w:rsid w:val="00906CDF"/>
    <w:rsid w:val="009113DC"/>
    <w:rsid w:val="00924A8A"/>
    <w:rsid w:val="00937676"/>
    <w:rsid w:val="009562F1"/>
    <w:rsid w:val="00956824"/>
    <w:rsid w:val="00972293"/>
    <w:rsid w:val="0099071B"/>
    <w:rsid w:val="009A1199"/>
    <w:rsid w:val="00A011F1"/>
    <w:rsid w:val="00A51435"/>
    <w:rsid w:val="00A54C7B"/>
    <w:rsid w:val="00A716E7"/>
    <w:rsid w:val="00A810D4"/>
    <w:rsid w:val="00AA087B"/>
    <w:rsid w:val="00AA4C45"/>
    <w:rsid w:val="00AC17C7"/>
    <w:rsid w:val="00AC4373"/>
    <w:rsid w:val="00AD2A75"/>
    <w:rsid w:val="00AD55D5"/>
    <w:rsid w:val="00AD7198"/>
    <w:rsid w:val="00B00AA7"/>
    <w:rsid w:val="00B37C14"/>
    <w:rsid w:val="00B43BE0"/>
    <w:rsid w:val="00B50606"/>
    <w:rsid w:val="00B7186C"/>
    <w:rsid w:val="00B9666C"/>
    <w:rsid w:val="00BA23B8"/>
    <w:rsid w:val="00BA4082"/>
    <w:rsid w:val="00BB377F"/>
    <w:rsid w:val="00BB70D9"/>
    <w:rsid w:val="00BC15B9"/>
    <w:rsid w:val="00BC3ECD"/>
    <w:rsid w:val="00BF04D2"/>
    <w:rsid w:val="00C224D7"/>
    <w:rsid w:val="00C35FF2"/>
    <w:rsid w:val="00C4081D"/>
    <w:rsid w:val="00C53D0E"/>
    <w:rsid w:val="00C8109F"/>
    <w:rsid w:val="00C81368"/>
    <w:rsid w:val="00C8733F"/>
    <w:rsid w:val="00C90B63"/>
    <w:rsid w:val="00C918E7"/>
    <w:rsid w:val="00CA20B9"/>
    <w:rsid w:val="00CC7255"/>
    <w:rsid w:val="00CC7278"/>
    <w:rsid w:val="00CDE2F5"/>
    <w:rsid w:val="00CE4BCC"/>
    <w:rsid w:val="00CF5F85"/>
    <w:rsid w:val="00D03A62"/>
    <w:rsid w:val="00D0595A"/>
    <w:rsid w:val="00D20488"/>
    <w:rsid w:val="00D53C6E"/>
    <w:rsid w:val="00D76343"/>
    <w:rsid w:val="00D7780D"/>
    <w:rsid w:val="00D84404"/>
    <w:rsid w:val="00D8787F"/>
    <w:rsid w:val="00D9133F"/>
    <w:rsid w:val="00DB2FB1"/>
    <w:rsid w:val="00DB3E50"/>
    <w:rsid w:val="00DB594B"/>
    <w:rsid w:val="00DB775B"/>
    <w:rsid w:val="00DF7A11"/>
    <w:rsid w:val="00E07AC8"/>
    <w:rsid w:val="00E30523"/>
    <w:rsid w:val="00E36E04"/>
    <w:rsid w:val="00E56D96"/>
    <w:rsid w:val="00E643DF"/>
    <w:rsid w:val="00E65F8E"/>
    <w:rsid w:val="00E706AB"/>
    <w:rsid w:val="00E723E2"/>
    <w:rsid w:val="00E767DE"/>
    <w:rsid w:val="00E86F64"/>
    <w:rsid w:val="00E9054B"/>
    <w:rsid w:val="00E90872"/>
    <w:rsid w:val="00E93E45"/>
    <w:rsid w:val="00EA0DF9"/>
    <w:rsid w:val="00EA3020"/>
    <w:rsid w:val="00EB6FC5"/>
    <w:rsid w:val="00EB7DF0"/>
    <w:rsid w:val="00F244A8"/>
    <w:rsid w:val="00F40FA4"/>
    <w:rsid w:val="00F502F5"/>
    <w:rsid w:val="00F774DE"/>
    <w:rsid w:val="00F810B2"/>
    <w:rsid w:val="00F8275E"/>
    <w:rsid w:val="00F95885"/>
    <w:rsid w:val="00FA04C8"/>
    <w:rsid w:val="00FA5EC5"/>
    <w:rsid w:val="00FB5FD7"/>
    <w:rsid w:val="00FC0FD4"/>
    <w:rsid w:val="00FE0A75"/>
    <w:rsid w:val="00FE6037"/>
    <w:rsid w:val="00FF048F"/>
    <w:rsid w:val="01013A66"/>
    <w:rsid w:val="01D3AB08"/>
    <w:rsid w:val="02FD5427"/>
    <w:rsid w:val="036EA688"/>
    <w:rsid w:val="0415B7D7"/>
    <w:rsid w:val="058A24F4"/>
    <w:rsid w:val="059F13D9"/>
    <w:rsid w:val="0623229A"/>
    <w:rsid w:val="08ACF377"/>
    <w:rsid w:val="0A3707B4"/>
    <w:rsid w:val="0D002AAA"/>
    <w:rsid w:val="0DB3C6A3"/>
    <w:rsid w:val="0DCF7EB6"/>
    <w:rsid w:val="0E389FAD"/>
    <w:rsid w:val="1077648B"/>
    <w:rsid w:val="10DFA609"/>
    <w:rsid w:val="110FAE13"/>
    <w:rsid w:val="127AB7B4"/>
    <w:rsid w:val="12E0CE23"/>
    <w:rsid w:val="13BABC11"/>
    <w:rsid w:val="14D9087B"/>
    <w:rsid w:val="1542F3BB"/>
    <w:rsid w:val="1550FCCC"/>
    <w:rsid w:val="158CE2D8"/>
    <w:rsid w:val="165199E0"/>
    <w:rsid w:val="172C5FD1"/>
    <w:rsid w:val="19AD2741"/>
    <w:rsid w:val="19E875D5"/>
    <w:rsid w:val="1ADDB634"/>
    <w:rsid w:val="1B1CA7C3"/>
    <w:rsid w:val="1C5F0905"/>
    <w:rsid w:val="1CD1621D"/>
    <w:rsid w:val="1DAFC6EC"/>
    <w:rsid w:val="1E1CEA6D"/>
    <w:rsid w:val="1E428749"/>
    <w:rsid w:val="2070B878"/>
    <w:rsid w:val="2187022C"/>
    <w:rsid w:val="226850C0"/>
    <w:rsid w:val="22A0137F"/>
    <w:rsid w:val="23FC545E"/>
    <w:rsid w:val="242E020D"/>
    <w:rsid w:val="252BA9C9"/>
    <w:rsid w:val="25CEEB5F"/>
    <w:rsid w:val="262C2A37"/>
    <w:rsid w:val="26AB6903"/>
    <w:rsid w:val="26E3C9B5"/>
    <w:rsid w:val="270C6681"/>
    <w:rsid w:val="270ED991"/>
    <w:rsid w:val="2815CF99"/>
    <w:rsid w:val="2901B099"/>
    <w:rsid w:val="2A66063C"/>
    <w:rsid w:val="2A66604B"/>
    <w:rsid w:val="2ADDE462"/>
    <w:rsid w:val="2BBA07F7"/>
    <w:rsid w:val="2C54D69D"/>
    <w:rsid w:val="2D32CB32"/>
    <w:rsid w:val="2D8291F6"/>
    <w:rsid w:val="2E072D97"/>
    <w:rsid w:val="2E1BE9AB"/>
    <w:rsid w:val="2E8D13D3"/>
    <w:rsid w:val="2EC060AC"/>
    <w:rsid w:val="2F041D18"/>
    <w:rsid w:val="2F91A25E"/>
    <w:rsid w:val="2FB38B2C"/>
    <w:rsid w:val="2FF5B4FC"/>
    <w:rsid w:val="300C8B0C"/>
    <w:rsid w:val="3067075D"/>
    <w:rsid w:val="30758B40"/>
    <w:rsid w:val="30CC69AE"/>
    <w:rsid w:val="30F12711"/>
    <w:rsid w:val="316E50F9"/>
    <w:rsid w:val="32344189"/>
    <w:rsid w:val="327D459A"/>
    <w:rsid w:val="32E92918"/>
    <w:rsid w:val="332016F6"/>
    <w:rsid w:val="3345A2BF"/>
    <w:rsid w:val="36D4A33C"/>
    <w:rsid w:val="374A93BC"/>
    <w:rsid w:val="374DCCF8"/>
    <w:rsid w:val="390891CA"/>
    <w:rsid w:val="3A61BD89"/>
    <w:rsid w:val="3AE1DBCE"/>
    <w:rsid w:val="3C9C80D8"/>
    <w:rsid w:val="3D811662"/>
    <w:rsid w:val="3E1D309E"/>
    <w:rsid w:val="3E396288"/>
    <w:rsid w:val="3FCF54C7"/>
    <w:rsid w:val="40CDEE0A"/>
    <w:rsid w:val="41D92461"/>
    <w:rsid w:val="426C4E21"/>
    <w:rsid w:val="477E8F15"/>
    <w:rsid w:val="479B4EDA"/>
    <w:rsid w:val="48036E9A"/>
    <w:rsid w:val="4905FD71"/>
    <w:rsid w:val="4A2FA78B"/>
    <w:rsid w:val="4D091E69"/>
    <w:rsid w:val="4D391BDB"/>
    <w:rsid w:val="4D630ED5"/>
    <w:rsid w:val="4F2D7AE7"/>
    <w:rsid w:val="4FD27DCD"/>
    <w:rsid w:val="5060F49A"/>
    <w:rsid w:val="50686A70"/>
    <w:rsid w:val="52013AE1"/>
    <w:rsid w:val="520932FF"/>
    <w:rsid w:val="5451FE64"/>
    <w:rsid w:val="555CF07B"/>
    <w:rsid w:val="5863706E"/>
    <w:rsid w:val="5868689C"/>
    <w:rsid w:val="58733454"/>
    <w:rsid w:val="597F92C4"/>
    <w:rsid w:val="5AECBBE1"/>
    <w:rsid w:val="5C9D73B1"/>
    <w:rsid w:val="5CBC9AF3"/>
    <w:rsid w:val="5CD8906F"/>
    <w:rsid w:val="5DBC95F7"/>
    <w:rsid w:val="5E097971"/>
    <w:rsid w:val="5E91D3B8"/>
    <w:rsid w:val="5F9AE2C1"/>
    <w:rsid w:val="618A7C70"/>
    <w:rsid w:val="61A7B1EF"/>
    <w:rsid w:val="6268D5AC"/>
    <w:rsid w:val="628D11C2"/>
    <w:rsid w:val="632919F0"/>
    <w:rsid w:val="6332B7B3"/>
    <w:rsid w:val="636190CD"/>
    <w:rsid w:val="636859FB"/>
    <w:rsid w:val="655C7106"/>
    <w:rsid w:val="66116EC0"/>
    <w:rsid w:val="6666DD14"/>
    <w:rsid w:val="672A868E"/>
    <w:rsid w:val="680E4832"/>
    <w:rsid w:val="68735074"/>
    <w:rsid w:val="68AADC45"/>
    <w:rsid w:val="68E4656C"/>
    <w:rsid w:val="68EFFA72"/>
    <w:rsid w:val="69E925CD"/>
    <w:rsid w:val="6AA279A5"/>
    <w:rsid w:val="6B310C1D"/>
    <w:rsid w:val="6C2F617C"/>
    <w:rsid w:val="6E99EE71"/>
    <w:rsid w:val="6EDEFB8B"/>
    <w:rsid w:val="6F5208C1"/>
    <w:rsid w:val="6F72DF45"/>
    <w:rsid w:val="6FD94948"/>
    <w:rsid w:val="7103B218"/>
    <w:rsid w:val="71572157"/>
    <w:rsid w:val="715A97FC"/>
    <w:rsid w:val="71AFB0FD"/>
    <w:rsid w:val="71BFA6B9"/>
    <w:rsid w:val="72709751"/>
    <w:rsid w:val="7316802B"/>
    <w:rsid w:val="73526637"/>
    <w:rsid w:val="7487D1AD"/>
    <w:rsid w:val="75F629BA"/>
    <w:rsid w:val="77314B19"/>
    <w:rsid w:val="77783A46"/>
    <w:rsid w:val="77A6FE30"/>
    <w:rsid w:val="77BA159A"/>
    <w:rsid w:val="77F7E94C"/>
    <w:rsid w:val="7B1FE1D3"/>
    <w:rsid w:val="7C5569EF"/>
    <w:rsid w:val="7D47CB21"/>
    <w:rsid w:val="7E9FA0B2"/>
    <w:rsid w:val="7FAC8C02"/>
    <w:rsid w:val="7FEFE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26C11"/>
  <w15:docId w15:val="{FB5DD235-AFE5-40B5-B298-5A6CCD1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F04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4D2"/>
    <w:pPr>
      <w:ind w:left="720"/>
      <w:contextualSpacing/>
    </w:pPr>
  </w:style>
  <w:style w:type="paragraph" w:customStyle="1" w:styleId="WrittenText">
    <w:name w:val="Written Text"/>
    <w:basedOn w:val="Normal"/>
    <w:rsid w:val="0072354D"/>
    <w:pPr>
      <w:jc w:val="both"/>
    </w:pPr>
    <w:rPr>
      <w:rFonts w:ascii="CG Times" w:hAnsi="CG Times"/>
    </w:rPr>
  </w:style>
  <w:style w:type="paragraph" w:customStyle="1" w:styleId="BulletPoints">
    <w:name w:val="Bullet Points"/>
    <w:basedOn w:val="WrittenText"/>
    <w:rsid w:val="0072354D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72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54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23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54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54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2354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136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86F64"/>
    <w:rPr>
      <w:color w:val="800080" w:themeColor="followedHyperlink"/>
      <w:u w:val="single"/>
    </w:rPr>
  </w:style>
  <w:style w:type="paragraph" w:customStyle="1" w:styleId="Default">
    <w:name w:val="Default"/>
    <w:rsid w:val="00D2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ffab9af-b025-4c10-b0db-ec43bb558439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05B568483B14D99A2A4C9B784424E" ma:contentTypeVersion="14" ma:contentTypeDescription="Create a new document." ma:contentTypeScope="" ma:versionID="7238ec6007c38728442d5f9019e8dc77">
  <xsd:schema xmlns:xsd="http://www.w3.org/2001/XMLSchema" xmlns:xs="http://www.w3.org/2001/XMLSchema" xmlns:p="http://schemas.microsoft.com/office/2006/metadata/properties" xmlns:ns3="6d2f0504-7595-4735-9c54-bdac0df3c617" xmlns:ns4="10bc7e2e-1ad4-4409-bef5-18e35370b296" xmlns:ns5="0585e028-f1af-4b30-9af9-ada824ab5c77" targetNamespace="http://schemas.microsoft.com/office/2006/metadata/properties" ma:root="true" ma:fieldsID="165228a27276066c81106e9dde8ea9f7" ns3:_="" ns4:_="" ns5:_="">
    <xsd:import namespace="6d2f0504-7595-4735-9c54-bdac0df3c617"/>
    <xsd:import namespace="10bc7e2e-1ad4-4409-bef5-18e35370b296"/>
    <xsd:import namespace="0585e028-f1af-4b30-9af9-ada824ab5c77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0504-7595-4735-9c54-bdac0df3c6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d4a0dab-12f9-43da-a20f-9af73106a288}" ma:internalName="TaxCatchAll" ma:showField="CatchAllData" ma:web="10bc7e2e-1ad4-4409-bef5-18e35370b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d4a0dab-12f9-43da-a20f-9af73106a288}" ma:internalName="TaxCatchAllLabel" ma:readOnly="true" ma:showField="CatchAllDataLabel" ma:web="10bc7e2e-1ad4-4409-bef5-18e35370b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c7e2e-1ad4-4409-bef5-18e35370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e028-f1af-4b30-9af9-ada824ab5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f0504-7595-4735-9c54-bdac0df3c617"/>
    <TaxKeywordTaxHTField xmlns="6d2f0504-7595-4735-9c54-bdac0df3c617">
      <Terms xmlns="http://schemas.microsoft.com/office/infopath/2007/PartnerControls"/>
    </TaxKeywordTaxHTField>
    <SharedWithUsers xmlns="10bc7e2e-1ad4-4409-bef5-18e35370b296">
      <UserInfo>
        <DisplayName>Kate Brett</DisplayName>
        <AccountId>155</AccountId>
        <AccountType/>
      </UserInfo>
      <UserInfo>
        <DisplayName>Jonathon Main</DisplayName>
        <AccountId>37</AccountId>
        <AccountType/>
      </UserInfo>
      <UserInfo>
        <DisplayName>Pete Allred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42BBC2-EDE5-46CF-8542-F57BE00E4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0FD3E-2B3F-4688-98AC-60523A10C9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83F481-B384-46EA-AFCE-802F3B86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0504-7595-4735-9c54-bdac0df3c617"/>
    <ds:schemaRef ds:uri="10bc7e2e-1ad4-4409-bef5-18e35370b296"/>
    <ds:schemaRef ds:uri="0585e028-f1af-4b30-9af9-ada824ab5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2425A-0529-433B-A37F-171E0642B6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470EAD-F92B-4923-9948-F28CD652FAD6}">
  <ds:schemaRefs>
    <ds:schemaRef ds:uri="http://schemas.microsoft.com/office/2006/metadata/properties"/>
    <ds:schemaRef ds:uri="http://schemas.microsoft.com/office/infopath/2007/PartnerControls"/>
    <ds:schemaRef ds:uri="6d2f0504-7595-4735-9c54-bdac0df3c617"/>
    <ds:schemaRef ds:uri="10bc7e2e-1ad4-4409-bef5-18e35370b2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Barbour</dc:creator>
  <cp:keywords/>
  <cp:lastModifiedBy>Mel Green</cp:lastModifiedBy>
  <cp:revision>2</cp:revision>
  <cp:lastPrinted>2015-11-10T04:06:00Z</cp:lastPrinted>
  <dcterms:created xsi:type="dcterms:W3CDTF">2021-01-07T02:24:00Z</dcterms:created>
  <dcterms:modified xsi:type="dcterms:W3CDTF">2021-01-07T02:24:00Z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0x0101008F205B568483B14D99A2A4C9B784424E</vt:lpwstr>
  </property>
  <property fmtid="{D5CDD505-2E9C-101B-9397-08002B2CF9AE}" pid="3" name="Section">
    <vt:lpwstr/>
  </property>
  <property fmtid="{D5CDD505-2E9C-101B-9397-08002B2CF9AE}" pid="4" name="Nature_x0020_of_x0020_Document">
    <vt:lpwstr/>
  </property>
  <property fmtid="{D5CDD505-2E9C-101B-9397-08002B2CF9AE}" pid="5" name="Additional_x0020_Search_x0020_Terms">
    <vt:lpwstr/>
  </property>
  <property fmtid="{D5CDD505-2E9C-101B-9397-08002B2CF9AE}" pid="6" name="Additional Search Terms">
    <vt:lpwstr/>
  </property>
  <property fmtid="{D5CDD505-2E9C-101B-9397-08002B2CF9AE}" pid="7" name="Nature of Document">
    <vt:lpwstr/>
  </property>
  <property fmtid="{D5CDD505-2E9C-101B-9397-08002B2CF9AE}" pid="8" name="_dlc_DocIdItemGuid">
    <vt:lpwstr>0ba77dea-dbcd-45c4-87f2-b3bd923dfc79</vt:lpwstr>
  </property>
  <property fmtid="{D5CDD505-2E9C-101B-9397-08002B2CF9AE}" pid="9" name="TaxKeyword">
    <vt:lpwstr/>
  </property>
</Properties>
</file>