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A779" w14:textId="6A856907" w:rsidR="00293E57" w:rsidRDefault="00293E57" w:rsidP="008457FA">
      <w:pPr>
        <w:spacing w:after="0" w:line="259" w:lineRule="auto"/>
        <w:ind w:left="184" w:firstLine="0"/>
      </w:pPr>
    </w:p>
    <w:p w14:paraId="08F0BEB4" w14:textId="77777777" w:rsidR="00293E57" w:rsidRDefault="00000000" w:rsidP="008457FA">
      <w:pPr>
        <w:tabs>
          <w:tab w:val="center" w:pos="2344"/>
          <w:tab w:val="center" w:pos="3064"/>
          <w:tab w:val="center" w:pos="4958"/>
        </w:tabs>
        <w:ind w:left="0" w:firstLine="0"/>
      </w:pPr>
      <w:r>
        <w:rPr>
          <w:b/>
        </w:rPr>
        <w:t xml:space="preserve">Position Title: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Rostering Coordinator </w:t>
      </w:r>
    </w:p>
    <w:p w14:paraId="16D0A887" w14:textId="77777777" w:rsidR="00293E57" w:rsidRDefault="00000000" w:rsidP="008457FA">
      <w:pPr>
        <w:spacing w:after="0" w:line="259" w:lineRule="auto"/>
        <w:ind w:left="184" w:firstLine="0"/>
      </w:pPr>
      <w:r>
        <w:rPr>
          <w:b/>
        </w:rPr>
        <w:t xml:space="preserve"> </w:t>
      </w:r>
    </w:p>
    <w:p w14:paraId="5DDE122A" w14:textId="27AD98E5" w:rsidR="00293E57" w:rsidRDefault="00000000" w:rsidP="008457FA">
      <w:pPr>
        <w:tabs>
          <w:tab w:val="center" w:pos="2344"/>
          <w:tab w:val="center" w:pos="3686"/>
          <w:tab w:val="center" w:pos="5577"/>
        </w:tabs>
        <w:ind w:left="0" w:firstLine="0"/>
      </w:pPr>
      <w:r>
        <w:rPr>
          <w:b/>
        </w:rPr>
        <w:t xml:space="preserve">Reports To: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514EE7">
        <w:t>Senior Coordinator – Rostering (Team Leader)</w:t>
      </w:r>
      <w:r>
        <w:t xml:space="preserve"> </w:t>
      </w:r>
    </w:p>
    <w:p w14:paraId="2B6BCE45" w14:textId="77777777" w:rsidR="00293E57" w:rsidRDefault="00000000" w:rsidP="008457FA">
      <w:pPr>
        <w:spacing w:after="0" w:line="259" w:lineRule="auto"/>
        <w:ind w:left="184" w:firstLine="0"/>
      </w:pPr>
      <w:r>
        <w:rPr>
          <w:b/>
        </w:rPr>
        <w:t xml:space="preserve"> </w:t>
      </w:r>
    </w:p>
    <w:p w14:paraId="61D4EDF4" w14:textId="77777777" w:rsidR="00293E57" w:rsidRDefault="00000000" w:rsidP="008457FA">
      <w:pPr>
        <w:tabs>
          <w:tab w:val="center" w:pos="2344"/>
          <w:tab w:val="center" w:pos="3064"/>
          <w:tab w:val="center" w:pos="3984"/>
        </w:tabs>
        <w:ind w:left="0" w:firstLine="0"/>
      </w:pPr>
      <w:r>
        <w:rPr>
          <w:b/>
        </w:rPr>
        <w:t xml:space="preserve">Supervising: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N/A </w:t>
      </w:r>
    </w:p>
    <w:p w14:paraId="40B98F05" w14:textId="77777777" w:rsidR="00293E57" w:rsidRDefault="00000000" w:rsidP="008457FA">
      <w:pPr>
        <w:spacing w:after="0" w:line="259" w:lineRule="auto"/>
        <w:ind w:left="184" w:firstLine="0"/>
      </w:pPr>
      <w:r>
        <w:rPr>
          <w:b/>
        </w:rPr>
        <w:t xml:space="preserve"> </w:t>
      </w:r>
    </w:p>
    <w:p w14:paraId="29B08371" w14:textId="799080CF" w:rsidR="00293E57" w:rsidRDefault="00000000" w:rsidP="008457FA">
      <w:pPr>
        <w:tabs>
          <w:tab w:val="center" w:pos="2344"/>
          <w:tab w:val="center" w:pos="5529"/>
        </w:tabs>
        <w:ind w:left="3749" w:hanging="3749"/>
      </w:pPr>
      <w:r>
        <w:rPr>
          <w:b/>
        </w:rPr>
        <w:t xml:space="preserve">Liaises With: </w:t>
      </w:r>
      <w:r>
        <w:rPr>
          <w:b/>
        </w:rPr>
        <w:tab/>
        <w:t xml:space="preserve"> </w:t>
      </w:r>
      <w:r w:rsidR="00514EE7">
        <w:rPr>
          <w:b/>
        </w:rPr>
        <w:t xml:space="preserve"> </w:t>
      </w:r>
      <w:r w:rsidR="00514EE7">
        <w:rPr>
          <w:b/>
        </w:rPr>
        <w:tab/>
      </w:r>
      <w:r>
        <w:t xml:space="preserve">Case Managers, </w:t>
      </w:r>
      <w:r w:rsidR="00514EE7">
        <w:t>Care and Support Workers</w:t>
      </w:r>
      <w:r>
        <w:t xml:space="preserve">, </w:t>
      </w:r>
      <w:r w:rsidR="008457FA">
        <w:t xml:space="preserve">Clients,  </w:t>
      </w:r>
      <w:r w:rsidR="00514EE7">
        <w:t>Client Services Managers</w:t>
      </w:r>
      <w:r>
        <w:t xml:space="preserve"> </w:t>
      </w:r>
    </w:p>
    <w:p w14:paraId="73AF4A9B" w14:textId="77777777" w:rsidR="00293E57" w:rsidRDefault="00000000" w:rsidP="008457FA">
      <w:pPr>
        <w:spacing w:after="0" w:line="259" w:lineRule="auto"/>
        <w:ind w:left="184" w:firstLine="0"/>
      </w:pPr>
      <w:r>
        <w:rPr>
          <w:b/>
        </w:rPr>
        <w:t xml:space="preserve"> </w:t>
      </w:r>
    </w:p>
    <w:p w14:paraId="26CE243B" w14:textId="278D8DB7" w:rsidR="00293E57" w:rsidRDefault="00000000" w:rsidP="008457FA">
      <w:pPr>
        <w:tabs>
          <w:tab w:val="center" w:pos="1624"/>
          <w:tab w:val="center" w:pos="2344"/>
          <w:tab w:val="center" w:pos="3064"/>
          <w:tab w:val="center" w:pos="4884"/>
        </w:tabs>
        <w:ind w:left="0" w:firstLine="0"/>
      </w:pPr>
      <w:r>
        <w:rPr>
          <w:b/>
        </w:rPr>
        <w:t xml:space="preserve">Location: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8457FA">
        <w:rPr>
          <w:b/>
        </w:rPr>
        <w:t xml:space="preserve">                   </w:t>
      </w:r>
      <w:r w:rsidR="00514EE7" w:rsidRPr="008457FA">
        <w:rPr>
          <w:b/>
          <w:bCs/>
        </w:rPr>
        <w:t>Outer North Office</w:t>
      </w:r>
      <w:r>
        <w:rPr>
          <w:b/>
        </w:rPr>
        <w:t xml:space="preserve"> </w:t>
      </w:r>
    </w:p>
    <w:p w14:paraId="4D50B217" w14:textId="7C8278F2" w:rsidR="00293E57" w:rsidRDefault="00000000" w:rsidP="008457FA">
      <w:pPr>
        <w:tabs>
          <w:tab w:val="center" w:pos="904"/>
          <w:tab w:val="center" w:pos="1624"/>
          <w:tab w:val="center" w:pos="2344"/>
          <w:tab w:val="center" w:pos="3686"/>
          <w:tab w:val="center" w:pos="5011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514EE7">
        <w:t>1/61 Riggall Street, Broadmeadows</w:t>
      </w:r>
      <w:r>
        <w:t xml:space="preserve"> </w:t>
      </w:r>
    </w:p>
    <w:p w14:paraId="1B048CB2" w14:textId="4D7BF59A" w:rsidR="00514EE7" w:rsidRDefault="00514EE7" w:rsidP="008457FA">
      <w:pPr>
        <w:tabs>
          <w:tab w:val="center" w:pos="904"/>
          <w:tab w:val="center" w:pos="1624"/>
          <w:tab w:val="center" w:pos="2344"/>
          <w:tab w:val="center" w:pos="3686"/>
          <w:tab w:val="center" w:pos="5011"/>
        </w:tabs>
        <w:ind w:left="0" w:firstLine="0"/>
      </w:pPr>
    </w:p>
    <w:p w14:paraId="2789E4D3" w14:textId="163317CC" w:rsidR="00514EE7" w:rsidRDefault="00514EE7" w:rsidP="008457FA">
      <w:pPr>
        <w:tabs>
          <w:tab w:val="center" w:pos="904"/>
          <w:tab w:val="center" w:pos="1624"/>
          <w:tab w:val="center" w:pos="2344"/>
          <w:tab w:val="center" w:pos="3686"/>
          <w:tab w:val="center" w:pos="5011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  <w:t>Or</w:t>
      </w:r>
    </w:p>
    <w:p w14:paraId="1139ADE2" w14:textId="77777777" w:rsidR="00514EE7" w:rsidRDefault="00514EE7" w:rsidP="008457FA">
      <w:pPr>
        <w:tabs>
          <w:tab w:val="center" w:pos="904"/>
          <w:tab w:val="center" w:pos="1624"/>
          <w:tab w:val="center" w:pos="2344"/>
          <w:tab w:val="center" w:pos="3686"/>
          <w:tab w:val="center" w:pos="5011"/>
        </w:tabs>
        <w:ind w:left="0" w:firstLine="0"/>
      </w:pPr>
    </w:p>
    <w:p w14:paraId="59D55CFC" w14:textId="3466E974" w:rsidR="00514EE7" w:rsidRPr="008457FA" w:rsidRDefault="00514EE7" w:rsidP="008457FA">
      <w:pPr>
        <w:tabs>
          <w:tab w:val="center" w:pos="904"/>
          <w:tab w:val="center" w:pos="1624"/>
          <w:tab w:val="center" w:pos="2344"/>
          <w:tab w:val="center" w:pos="3686"/>
          <w:tab w:val="center" w:pos="5011"/>
        </w:tabs>
        <w:ind w:left="0" w:firstLine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     </w:t>
      </w:r>
      <w:r w:rsidRPr="008457FA">
        <w:rPr>
          <w:b/>
          <w:bCs/>
        </w:rPr>
        <w:t>South East Office</w:t>
      </w:r>
    </w:p>
    <w:p w14:paraId="1449815E" w14:textId="6B16E59F" w:rsidR="00514EE7" w:rsidRDefault="00514EE7" w:rsidP="008457FA">
      <w:pPr>
        <w:tabs>
          <w:tab w:val="center" w:pos="904"/>
          <w:tab w:val="center" w:pos="1624"/>
          <w:tab w:val="center" w:pos="2344"/>
          <w:tab w:val="center" w:pos="3686"/>
          <w:tab w:val="center" w:pos="5011"/>
        </w:tabs>
        <w:ind w:left="0" w:firstLine="0"/>
      </w:pPr>
      <w:r>
        <w:rPr>
          <w:color w:val="202124"/>
          <w:sz w:val="21"/>
          <w:szCs w:val="21"/>
          <w:shd w:val="clear" w:color="auto" w:fill="FFFFFF"/>
        </w:rPr>
        <w:tab/>
      </w:r>
      <w:r>
        <w:rPr>
          <w:color w:val="202124"/>
          <w:sz w:val="21"/>
          <w:szCs w:val="21"/>
          <w:shd w:val="clear" w:color="auto" w:fill="FFFFFF"/>
        </w:rPr>
        <w:tab/>
      </w:r>
      <w:r>
        <w:rPr>
          <w:color w:val="202124"/>
          <w:sz w:val="21"/>
          <w:szCs w:val="21"/>
          <w:shd w:val="clear" w:color="auto" w:fill="FFFFFF"/>
        </w:rPr>
        <w:tab/>
      </w:r>
      <w:r>
        <w:rPr>
          <w:color w:val="202124"/>
          <w:sz w:val="21"/>
          <w:szCs w:val="21"/>
          <w:shd w:val="clear" w:color="auto" w:fill="FFFFFF"/>
        </w:rPr>
        <w:tab/>
      </w:r>
      <w:r>
        <w:rPr>
          <w:color w:val="202124"/>
          <w:sz w:val="21"/>
          <w:szCs w:val="21"/>
          <w:shd w:val="clear" w:color="auto" w:fill="FFFFFF"/>
        </w:rPr>
        <w:tab/>
        <w:t xml:space="preserve">  </w:t>
      </w:r>
      <w:r w:rsidR="001740EC">
        <w:rPr>
          <w:color w:val="202124"/>
          <w:szCs w:val="24"/>
          <w:shd w:val="clear" w:color="auto" w:fill="FFFFFF"/>
        </w:rPr>
        <w:t>77-79 Malcolm Road, Braeside</w:t>
      </w:r>
    </w:p>
    <w:p w14:paraId="42A9EC5F" w14:textId="77777777" w:rsidR="008457FA" w:rsidRDefault="008457FA" w:rsidP="008457FA">
      <w:pPr>
        <w:ind w:left="0" w:firstLine="0"/>
        <w:rPr>
          <w:b/>
        </w:rPr>
      </w:pPr>
    </w:p>
    <w:p w14:paraId="3B941608" w14:textId="687406D6" w:rsidR="008457FA" w:rsidRDefault="008457FA" w:rsidP="008457FA">
      <w:pPr>
        <w:ind w:left="0" w:firstLine="0"/>
      </w:pPr>
      <w:r>
        <w:rPr>
          <w:b/>
        </w:rPr>
        <w:t>Classification:</w:t>
      </w:r>
      <w:r>
        <w:tab/>
      </w:r>
      <w:r>
        <w:tab/>
        <w:t xml:space="preserve">              Wintringham EBA</w:t>
      </w:r>
    </w:p>
    <w:p w14:paraId="09642083" w14:textId="77777777" w:rsidR="008457FA" w:rsidRDefault="008457FA" w:rsidP="008457FA">
      <w:pPr>
        <w:ind w:left="0" w:firstLine="0"/>
      </w:pPr>
    </w:p>
    <w:p w14:paraId="738267A2" w14:textId="578FF606" w:rsidR="008457FA" w:rsidRDefault="008457FA" w:rsidP="008457FA">
      <w:pPr>
        <w:ind w:left="0" w:firstLine="0"/>
      </w:pPr>
      <w:r>
        <w:rPr>
          <w:b/>
        </w:rPr>
        <w:t>Hours:</w:t>
      </w:r>
      <w:r>
        <w:rPr>
          <w:b/>
        </w:rPr>
        <w:tab/>
      </w:r>
      <w:r>
        <w:tab/>
      </w:r>
      <w:r>
        <w:tab/>
        <w:t xml:space="preserve">              </w:t>
      </w:r>
      <w:r w:rsidR="00B753CB">
        <w:t>Part Time</w:t>
      </w:r>
    </w:p>
    <w:p w14:paraId="4D167CEC" w14:textId="77777777" w:rsidR="008457FA" w:rsidRDefault="008457FA" w:rsidP="001740EC">
      <w:pPr>
        <w:tabs>
          <w:tab w:val="center" w:pos="904"/>
          <w:tab w:val="center" w:pos="1624"/>
          <w:tab w:val="center" w:pos="2344"/>
          <w:tab w:val="center" w:pos="3064"/>
          <w:tab w:val="center" w:pos="5925"/>
        </w:tabs>
        <w:ind w:left="0" w:firstLine="0"/>
      </w:pPr>
    </w:p>
    <w:p w14:paraId="72C355B4" w14:textId="77777777" w:rsidR="008457FA" w:rsidRDefault="008457FA" w:rsidP="008457FA">
      <w:pPr>
        <w:rPr>
          <w:b/>
          <w:u w:val="single"/>
        </w:rPr>
      </w:pPr>
      <w:r>
        <w:rPr>
          <w:b/>
          <w:u w:val="single"/>
        </w:rPr>
        <w:t>About Wintringham</w:t>
      </w:r>
    </w:p>
    <w:p w14:paraId="4ABBD0C7" w14:textId="77777777" w:rsidR="008457FA" w:rsidRDefault="008457FA" w:rsidP="008457FA">
      <w:pPr>
        <w:rPr>
          <w:b/>
          <w:u w:val="single"/>
        </w:rPr>
      </w:pPr>
    </w:p>
    <w:p w14:paraId="22453BD6" w14:textId="77777777" w:rsidR="008457FA" w:rsidRDefault="008457FA" w:rsidP="008457FA">
      <w:r w:rsidRPr="00FA59AB">
        <w:t>Wintringham provides</w:t>
      </w:r>
      <w:r>
        <w:t xml:space="preserve"> affordable and high quality</w:t>
      </w:r>
      <w:r w:rsidRPr="00FA59AB">
        <w:t xml:space="preserve"> housing, support</w:t>
      </w:r>
      <w:r>
        <w:t>, aged care and NDIS services and accommodation to people</w:t>
      </w:r>
      <w:r w:rsidRPr="00FA59AB">
        <w:t xml:space="preserve"> over</w:t>
      </w:r>
      <w:r>
        <w:t xml:space="preserve"> 50 years old, who</w:t>
      </w:r>
      <w:r w:rsidRPr="00FA59AB">
        <w:t xml:space="preserve"> have previously experienced homelessness or are at risk of becoming homeless.  </w:t>
      </w:r>
    </w:p>
    <w:p w14:paraId="5515368A" w14:textId="77777777" w:rsidR="008457FA" w:rsidRPr="00FA59AB" w:rsidRDefault="008457FA" w:rsidP="008457FA"/>
    <w:p w14:paraId="29DA3602" w14:textId="77777777" w:rsidR="008457FA" w:rsidRDefault="008457FA" w:rsidP="008457FA">
      <w:pPr>
        <w:rPr>
          <w:szCs w:val="24"/>
        </w:rPr>
      </w:pPr>
      <w:r>
        <w:rPr>
          <w:szCs w:val="24"/>
        </w:rPr>
        <w:t>Wintringham promote a care model of empowerment, where</w:t>
      </w:r>
      <w:r w:rsidRPr="00FA59AB">
        <w:rPr>
          <w:szCs w:val="24"/>
        </w:rPr>
        <w:t xml:space="preserve"> Wintringham staff work in partnership with clients and residents to achieve mutually agreed outcomes.</w:t>
      </w:r>
      <w:r w:rsidRPr="00EF40A2">
        <w:rPr>
          <w:szCs w:val="24"/>
        </w:rPr>
        <w:t xml:space="preserve"> </w:t>
      </w:r>
    </w:p>
    <w:p w14:paraId="3356B774" w14:textId="77777777" w:rsidR="008457FA" w:rsidRDefault="008457FA" w:rsidP="008457FA">
      <w:pPr>
        <w:rPr>
          <w:b/>
          <w:u w:val="single"/>
        </w:rPr>
      </w:pPr>
    </w:p>
    <w:p w14:paraId="20C8B6FB" w14:textId="77777777" w:rsidR="008457FA" w:rsidRDefault="008457FA" w:rsidP="008457FA">
      <w:pPr>
        <w:rPr>
          <w:szCs w:val="24"/>
        </w:rPr>
      </w:pPr>
      <w:r w:rsidRPr="002B3380">
        <w:rPr>
          <w:szCs w:val="24"/>
        </w:rPr>
        <w:t xml:space="preserve">Wintringham is an advocate for </w:t>
      </w:r>
      <w:r>
        <w:rPr>
          <w:szCs w:val="24"/>
        </w:rPr>
        <w:t xml:space="preserve">older </w:t>
      </w:r>
      <w:r w:rsidRPr="002B3380">
        <w:rPr>
          <w:szCs w:val="24"/>
        </w:rPr>
        <w:t>people, respecting their individuality, whilst working to achieve equality and social justice.</w:t>
      </w:r>
    </w:p>
    <w:p w14:paraId="4346ECFC" w14:textId="6CCE9AD3" w:rsidR="00293E57" w:rsidRDefault="00000000" w:rsidP="001740EC">
      <w:pPr>
        <w:tabs>
          <w:tab w:val="center" w:pos="904"/>
          <w:tab w:val="center" w:pos="1624"/>
          <w:tab w:val="center" w:pos="2344"/>
          <w:tab w:val="center" w:pos="3064"/>
          <w:tab w:val="center" w:pos="5925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AE98C9" w14:textId="77777777" w:rsidR="008457FA" w:rsidRDefault="008457FA" w:rsidP="008457FA">
      <w:pPr>
        <w:rPr>
          <w:b/>
          <w:u w:val="single"/>
        </w:rPr>
      </w:pPr>
      <w:r w:rsidRPr="00B20C61">
        <w:rPr>
          <w:b/>
          <w:u w:val="single"/>
        </w:rPr>
        <w:t>Position Summary</w:t>
      </w:r>
    </w:p>
    <w:p w14:paraId="437E53B7" w14:textId="77777777" w:rsidR="00293E57" w:rsidRDefault="00000000">
      <w:pPr>
        <w:spacing w:after="0" w:line="259" w:lineRule="auto"/>
        <w:ind w:left="184" w:firstLine="0"/>
      </w:pPr>
      <w:r>
        <w:t xml:space="preserve"> </w:t>
      </w:r>
    </w:p>
    <w:p w14:paraId="605E5D0F" w14:textId="77777777" w:rsidR="00293E57" w:rsidRDefault="00000000">
      <w:pPr>
        <w:ind w:left="179" w:right="273"/>
      </w:pPr>
      <w:r>
        <w:t xml:space="preserve">The objective of the position is to: </w:t>
      </w:r>
    </w:p>
    <w:p w14:paraId="1F24F087" w14:textId="60B7BA18" w:rsidR="00293E57" w:rsidRDefault="00000000">
      <w:pPr>
        <w:numPr>
          <w:ilvl w:val="0"/>
          <w:numId w:val="1"/>
        </w:numPr>
        <w:ind w:right="273" w:hanging="397"/>
      </w:pPr>
      <w:r>
        <w:t xml:space="preserve">Responsible for all aspects of the rostering for Wintringham’s </w:t>
      </w:r>
      <w:r w:rsidR="00514EE7">
        <w:t>Home Support and NDIS programs</w:t>
      </w:r>
    </w:p>
    <w:p w14:paraId="672C29FB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Co-ordinating bank staff and holiday relief </w:t>
      </w:r>
      <w:r>
        <w:rPr>
          <w:b/>
        </w:rPr>
        <w:t xml:space="preserve"> </w:t>
      </w:r>
    </w:p>
    <w:p w14:paraId="24537234" w14:textId="77777777" w:rsidR="00293E57" w:rsidRDefault="00000000">
      <w:pPr>
        <w:spacing w:after="0" w:line="259" w:lineRule="auto"/>
        <w:ind w:left="184" w:firstLine="0"/>
      </w:pPr>
      <w:r>
        <w:rPr>
          <w:b/>
        </w:rPr>
        <w:t xml:space="preserve"> </w:t>
      </w:r>
    </w:p>
    <w:p w14:paraId="3050FD93" w14:textId="77777777" w:rsidR="00293E57" w:rsidRDefault="00000000">
      <w:pPr>
        <w:spacing w:after="0" w:line="259" w:lineRule="auto"/>
        <w:ind w:left="179"/>
      </w:pPr>
      <w:r>
        <w:rPr>
          <w:b/>
          <w:u w:val="single" w:color="000000"/>
        </w:rPr>
        <w:t>Responsibilities/Duties:</w:t>
      </w:r>
      <w:r>
        <w:rPr>
          <w:b/>
        </w:rPr>
        <w:t xml:space="preserve"> </w:t>
      </w:r>
    </w:p>
    <w:p w14:paraId="2E1CAB39" w14:textId="77777777" w:rsidR="00293E57" w:rsidRDefault="00000000">
      <w:pPr>
        <w:spacing w:after="0" w:line="259" w:lineRule="auto"/>
        <w:ind w:left="184" w:firstLine="0"/>
      </w:pPr>
      <w:r>
        <w:rPr>
          <w:b/>
        </w:rPr>
        <w:t xml:space="preserve"> </w:t>
      </w:r>
    </w:p>
    <w:p w14:paraId="1CE173BD" w14:textId="77777777" w:rsidR="00293E57" w:rsidRDefault="00000000">
      <w:pPr>
        <w:numPr>
          <w:ilvl w:val="0"/>
          <w:numId w:val="1"/>
        </w:numPr>
        <w:ind w:right="273" w:hanging="397"/>
      </w:pPr>
      <w:r>
        <w:lastRenderedPageBreak/>
        <w:t xml:space="preserve">Take calls from staff when they call in sick, inform Case Managers and cover vacancies </w:t>
      </w:r>
    </w:p>
    <w:p w14:paraId="1021DED2" w14:textId="2C008FCC" w:rsidR="00293E57" w:rsidRDefault="00000000">
      <w:pPr>
        <w:numPr>
          <w:ilvl w:val="0"/>
          <w:numId w:val="1"/>
        </w:numPr>
        <w:ind w:right="273" w:hanging="397"/>
      </w:pPr>
      <w:r>
        <w:t xml:space="preserve">Notify </w:t>
      </w:r>
      <w:r w:rsidR="00514EE7">
        <w:t>Care and Support Workers</w:t>
      </w:r>
      <w:r>
        <w:t xml:space="preserve">, Case Managers and clients of any rostering changes </w:t>
      </w:r>
    </w:p>
    <w:p w14:paraId="7E6DEADD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Co-ordinate rosters around sick and annual leave </w:t>
      </w:r>
    </w:p>
    <w:p w14:paraId="59D8128D" w14:textId="40AE9AA4" w:rsidR="00293E57" w:rsidRDefault="00000000">
      <w:pPr>
        <w:numPr>
          <w:ilvl w:val="0"/>
          <w:numId w:val="1"/>
        </w:numPr>
        <w:ind w:right="273" w:hanging="397"/>
      </w:pPr>
      <w:r>
        <w:t xml:space="preserve">Co-ordinate the coverage of client appointments and meal delivery </w:t>
      </w:r>
      <w:r w:rsidR="00C93D4A">
        <w:t>when required</w:t>
      </w:r>
    </w:p>
    <w:p w14:paraId="70637E23" w14:textId="34996DAC" w:rsidR="00C93D4A" w:rsidRDefault="00C93D4A">
      <w:pPr>
        <w:numPr>
          <w:ilvl w:val="0"/>
          <w:numId w:val="1"/>
        </w:numPr>
        <w:ind w:right="273" w:hanging="397"/>
      </w:pPr>
      <w:r>
        <w:t>Undertake pro-active workforce planning to maintain and enhance continuity of care for clients</w:t>
      </w:r>
    </w:p>
    <w:p w14:paraId="1CA2AA38" w14:textId="4DD51300" w:rsidR="00293E57" w:rsidRDefault="00C93D4A">
      <w:pPr>
        <w:numPr>
          <w:ilvl w:val="0"/>
          <w:numId w:val="1"/>
        </w:numPr>
        <w:ind w:right="273" w:hanging="397"/>
      </w:pPr>
      <w:r>
        <w:t>Dissemination of weekly rosters</w:t>
      </w:r>
    </w:p>
    <w:p w14:paraId="2768F565" w14:textId="079EF502" w:rsidR="00293E57" w:rsidRDefault="00C93D4A">
      <w:pPr>
        <w:numPr>
          <w:ilvl w:val="0"/>
          <w:numId w:val="1"/>
        </w:numPr>
        <w:ind w:right="273" w:hanging="397"/>
      </w:pPr>
      <w:r>
        <w:t xml:space="preserve">Maintenance of rosters on </w:t>
      </w:r>
      <w:r w:rsidR="000A24DA">
        <w:t>the Rostering System</w:t>
      </w:r>
    </w:p>
    <w:p w14:paraId="009AEF60" w14:textId="06169D93" w:rsidR="00293E57" w:rsidRDefault="00C93D4A">
      <w:pPr>
        <w:numPr>
          <w:ilvl w:val="0"/>
          <w:numId w:val="1"/>
        </w:numPr>
        <w:ind w:right="273" w:hanging="397"/>
      </w:pPr>
      <w:r>
        <w:t xml:space="preserve">Ensure confidentiality is maintained at all times. </w:t>
      </w:r>
    </w:p>
    <w:p w14:paraId="52DDD485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To pursue ongoing development in order to enhance knowledge of contemporary practices and broaden understanding of own responsibilities. </w:t>
      </w:r>
    </w:p>
    <w:p w14:paraId="232ED753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Practice open communication and pro-actively participate in problem solving where issues or areas of disagreement arise, as per the Open Communication Policy found in the Leadership and Management Manual. </w:t>
      </w:r>
    </w:p>
    <w:p w14:paraId="06B133C1" w14:textId="59256D27" w:rsidR="00293E57" w:rsidRDefault="00000000" w:rsidP="008457FA">
      <w:pPr>
        <w:spacing w:after="0" w:line="259" w:lineRule="auto"/>
        <w:ind w:left="184" w:firstLine="0"/>
      </w:pPr>
      <w:r>
        <w:t xml:space="preserve"> </w:t>
      </w:r>
    </w:p>
    <w:p w14:paraId="571B27C9" w14:textId="77777777" w:rsidR="00293E57" w:rsidRDefault="00000000">
      <w:pPr>
        <w:spacing w:after="0" w:line="259" w:lineRule="auto"/>
        <w:ind w:left="179"/>
      </w:pPr>
      <w:r>
        <w:rPr>
          <w:b/>
          <w:u w:val="single" w:color="000000"/>
        </w:rPr>
        <w:t>Health &amp; Safety Responsibilities:</w:t>
      </w:r>
      <w:r>
        <w:rPr>
          <w:b/>
        </w:rPr>
        <w:t xml:space="preserve"> </w:t>
      </w:r>
    </w:p>
    <w:p w14:paraId="47D23E75" w14:textId="77777777" w:rsidR="00293E57" w:rsidRDefault="00000000">
      <w:pPr>
        <w:spacing w:after="0" w:line="259" w:lineRule="auto"/>
        <w:ind w:left="184" w:firstLine="0"/>
      </w:pPr>
      <w:r>
        <w:t xml:space="preserve"> </w:t>
      </w:r>
    </w:p>
    <w:p w14:paraId="67B2F2AE" w14:textId="77777777" w:rsidR="00293E57" w:rsidRDefault="00000000">
      <w:pPr>
        <w:ind w:left="179" w:right="273"/>
      </w:pPr>
      <w:r>
        <w:t xml:space="preserve">As a Wintringham employee you have the following responsibilities under the OHS Act 2004: </w:t>
      </w:r>
    </w:p>
    <w:p w14:paraId="5714F7CB" w14:textId="77777777" w:rsidR="00293E57" w:rsidRDefault="00000000">
      <w:pPr>
        <w:spacing w:after="0" w:line="259" w:lineRule="auto"/>
        <w:ind w:left="184" w:firstLine="0"/>
      </w:pPr>
      <w:r>
        <w:t xml:space="preserve"> </w:t>
      </w:r>
    </w:p>
    <w:p w14:paraId="5A7306E1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Take reasonable care to ensure your own safety </w:t>
      </w:r>
    </w:p>
    <w:p w14:paraId="09DBC14E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Do not place others at risk by any act or omission </w:t>
      </w:r>
    </w:p>
    <w:p w14:paraId="4E937F76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Follow safe work practices and procedures </w:t>
      </w:r>
    </w:p>
    <w:p w14:paraId="0B8DBF91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Use and care for equipment as instructed </w:t>
      </w:r>
    </w:p>
    <w:p w14:paraId="57FACE27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Do not wilfully and recklessly interfere with safety equipment </w:t>
      </w:r>
    </w:p>
    <w:p w14:paraId="4BC39C03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Report hazards and injuries </w:t>
      </w:r>
    </w:p>
    <w:p w14:paraId="2A4503DF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Cooperate with the employer to meet OHS obligation under OHS Act 2004. </w:t>
      </w:r>
    </w:p>
    <w:p w14:paraId="34B24141" w14:textId="77777777" w:rsidR="00293E57" w:rsidRDefault="00000000">
      <w:pPr>
        <w:spacing w:after="0" w:line="259" w:lineRule="auto"/>
        <w:ind w:left="184" w:firstLine="0"/>
      </w:pPr>
      <w:r>
        <w:t xml:space="preserve"> </w:t>
      </w:r>
    </w:p>
    <w:p w14:paraId="41AFC5DA" w14:textId="63DB2E6D" w:rsidR="00293E57" w:rsidRDefault="00000000" w:rsidP="008457FA">
      <w:pPr>
        <w:spacing w:after="0" w:line="259" w:lineRule="auto"/>
        <w:ind w:left="179"/>
      </w:pPr>
      <w:r>
        <w:rPr>
          <w:b/>
          <w:u w:val="single" w:color="000000"/>
        </w:rPr>
        <w:t>Skills/Experience:</w:t>
      </w:r>
      <w:r>
        <w:rPr>
          <w:b/>
        </w:rPr>
        <w:t xml:space="preserve"> </w:t>
      </w:r>
    </w:p>
    <w:p w14:paraId="0F461EE1" w14:textId="77777777" w:rsidR="00293E57" w:rsidRDefault="00000000">
      <w:pPr>
        <w:ind w:left="179"/>
      </w:pPr>
      <w:r>
        <w:rPr>
          <w:b/>
        </w:rPr>
        <w:t>Essential</w:t>
      </w:r>
      <w:r>
        <w:t xml:space="preserve"> </w:t>
      </w:r>
    </w:p>
    <w:p w14:paraId="101B59AF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High level computer skills  </w:t>
      </w:r>
    </w:p>
    <w:p w14:paraId="044C4E0B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Ability to relate to staff all levels </w:t>
      </w:r>
    </w:p>
    <w:p w14:paraId="7E5AA9B3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Ability to work at a high level of autonomy, prioritising work within established policies, guidelines and procedures </w:t>
      </w:r>
    </w:p>
    <w:p w14:paraId="772D3095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Ability to work in a team environment </w:t>
      </w:r>
    </w:p>
    <w:p w14:paraId="1BADCE60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Ability to handle difficult situations </w:t>
      </w:r>
    </w:p>
    <w:p w14:paraId="75D2F14B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Ability to maintain a customer service focus under pressure </w:t>
      </w:r>
    </w:p>
    <w:p w14:paraId="387FC1D5" w14:textId="77777777" w:rsidR="00293E57" w:rsidRDefault="00000000">
      <w:pPr>
        <w:numPr>
          <w:ilvl w:val="0"/>
          <w:numId w:val="1"/>
        </w:numPr>
        <w:ind w:right="273" w:hanging="397"/>
      </w:pPr>
      <w:r>
        <w:t xml:space="preserve">Excellent communication, interpersonal skills, diplomacy and tact </w:t>
      </w:r>
    </w:p>
    <w:p w14:paraId="183BDE53" w14:textId="77777777" w:rsidR="00293E57" w:rsidRDefault="00000000">
      <w:pPr>
        <w:spacing w:after="0" w:line="259" w:lineRule="auto"/>
        <w:ind w:left="184" w:firstLine="0"/>
      </w:pPr>
      <w:r>
        <w:t xml:space="preserve"> </w:t>
      </w:r>
    </w:p>
    <w:p w14:paraId="4BCCD6BD" w14:textId="77777777" w:rsidR="00293E57" w:rsidRDefault="00000000">
      <w:pPr>
        <w:ind w:left="179"/>
      </w:pPr>
      <w:r>
        <w:rPr>
          <w:b/>
        </w:rPr>
        <w:t xml:space="preserve">Desirable </w:t>
      </w:r>
    </w:p>
    <w:p w14:paraId="0C570088" w14:textId="77777777" w:rsidR="00293E57" w:rsidRDefault="00000000">
      <w:pPr>
        <w:numPr>
          <w:ilvl w:val="0"/>
          <w:numId w:val="1"/>
        </w:numPr>
        <w:ind w:right="273" w:hanging="397"/>
      </w:pPr>
      <w:r>
        <w:t>Knowledge of rostering systems would be advantageous, but not essential.</w:t>
      </w:r>
      <w:r>
        <w:rPr>
          <w:b/>
        </w:rPr>
        <w:t xml:space="preserve"> </w:t>
      </w:r>
    </w:p>
    <w:p w14:paraId="4B90C73A" w14:textId="734D8331" w:rsidR="00293E57" w:rsidRDefault="00293E57" w:rsidP="008457FA">
      <w:pPr>
        <w:spacing w:after="0" w:line="259" w:lineRule="auto"/>
        <w:ind w:left="184" w:firstLine="0"/>
      </w:pPr>
    </w:p>
    <w:p w14:paraId="0C37EBB8" w14:textId="77777777" w:rsidR="00293E57" w:rsidRDefault="00000000">
      <w:pPr>
        <w:spacing w:after="0" w:line="259" w:lineRule="auto"/>
        <w:ind w:left="184" w:firstLine="0"/>
      </w:pPr>
      <w:r>
        <w:t xml:space="preserve"> </w:t>
      </w:r>
    </w:p>
    <w:p w14:paraId="7AC2DDBD" w14:textId="77777777" w:rsidR="008457FA" w:rsidRDefault="008457FA" w:rsidP="008457FA">
      <w:pPr>
        <w:pStyle w:val="BodyText"/>
        <w:ind w:left="-284" w:right="-144"/>
      </w:pPr>
      <w:r>
        <w:t>Appointment is subject to a satisfactory police records check prior to commencing unless the applicant is already a staff member who is currently employed with Wintringham.</w:t>
      </w:r>
    </w:p>
    <w:p w14:paraId="20C18769" w14:textId="77777777" w:rsidR="008457FA" w:rsidRDefault="008457FA" w:rsidP="008457FA"/>
    <w:p w14:paraId="3B74826A" w14:textId="77777777" w:rsidR="008457FA" w:rsidRDefault="008457FA" w:rsidP="008457FA"/>
    <w:p w14:paraId="7FBBE9FB" w14:textId="77777777" w:rsidR="008457FA" w:rsidRDefault="008457FA" w:rsidP="008457FA">
      <w:pPr>
        <w:jc w:val="center"/>
        <w:rPr>
          <w:b/>
          <w:sz w:val="32"/>
        </w:rPr>
      </w:pPr>
      <w:r>
        <w:rPr>
          <w:b/>
          <w:sz w:val="32"/>
        </w:rPr>
        <w:t>Wintringham is an equal opportunity employer.</w:t>
      </w:r>
    </w:p>
    <w:p w14:paraId="670C3B57" w14:textId="77777777" w:rsidR="008457FA" w:rsidRPr="004301DA" w:rsidRDefault="008457FA" w:rsidP="008457FA">
      <w:pPr>
        <w:jc w:val="center"/>
        <w:rPr>
          <w:b/>
          <w:szCs w:val="24"/>
        </w:rPr>
      </w:pPr>
    </w:p>
    <w:p w14:paraId="5B4D6DDE" w14:textId="77777777" w:rsidR="008457FA" w:rsidRDefault="008457FA" w:rsidP="008457FA">
      <w:pPr>
        <w:jc w:val="center"/>
        <w:rPr>
          <w:b/>
          <w:sz w:val="32"/>
        </w:rPr>
      </w:pPr>
    </w:p>
    <w:p w14:paraId="447CC1C1" w14:textId="77777777" w:rsidR="008457FA" w:rsidRDefault="008457FA" w:rsidP="008457FA">
      <w:pPr>
        <w:pStyle w:val="BodyText"/>
        <w:jc w:val="left"/>
        <w:rPr>
          <w:rFonts w:cs="Arial"/>
          <w:b/>
          <w:i w:val="0"/>
        </w:rPr>
      </w:pPr>
      <w:r w:rsidRPr="00AD4490">
        <w:rPr>
          <w:rFonts w:cs="Arial"/>
          <w:b/>
          <w:i w:val="0"/>
        </w:rPr>
        <w:t xml:space="preserve">I have read this position description and </w:t>
      </w:r>
      <w:r w:rsidRPr="00AD4490">
        <w:rPr>
          <w:rFonts w:cs="Arial"/>
          <w:b/>
          <w:i w:val="0"/>
          <w:szCs w:val="24"/>
        </w:rPr>
        <w:t xml:space="preserve">understand the requirements and responsibilities of this position as part </w:t>
      </w:r>
      <w:r w:rsidRPr="00AD4490">
        <w:rPr>
          <w:rFonts w:cs="Arial"/>
          <w:b/>
          <w:i w:val="0"/>
        </w:rPr>
        <w:t>my employment with Wintringham.</w:t>
      </w:r>
    </w:p>
    <w:p w14:paraId="0121D65E" w14:textId="77777777" w:rsidR="008457FA" w:rsidRDefault="008457FA" w:rsidP="008457FA">
      <w:pPr>
        <w:pStyle w:val="BodyText"/>
        <w:jc w:val="left"/>
        <w:rPr>
          <w:rFonts w:cs="Arial"/>
          <w:b/>
          <w:i w:val="0"/>
        </w:rPr>
      </w:pPr>
    </w:p>
    <w:p w14:paraId="0A29920B" w14:textId="77777777" w:rsidR="008457FA" w:rsidRPr="00AD4490" w:rsidRDefault="008457FA" w:rsidP="008457FA">
      <w:pPr>
        <w:pStyle w:val="BodyText"/>
        <w:jc w:val="left"/>
        <w:rPr>
          <w:rFonts w:cs="Arial"/>
          <w:b/>
          <w:i w:val="0"/>
        </w:rPr>
      </w:pPr>
    </w:p>
    <w:p w14:paraId="77D464D2" w14:textId="77777777" w:rsidR="008457FA" w:rsidRPr="00D54F52" w:rsidRDefault="008457FA" w:rsidP="008457FA">
      <w:pPr>
        <w:pStyle w:val="BodyText"/>
        <w:rPr>
          <w:rFonts w:cs="Arial"/>
        </w:rPr>
      </w:pPr>
    </w:p>
    <w:p w14:paraId="2A2CB3CE" w14:textId="77777777" w:rsidR="008457FA" w:rsidRPr="00AD4490" w:rsidRDefault="008457FA" w:rsidP="008457FA">
      <w:pPr>
        <w:pStyle w:val="Heading2"/>
        <w:rPr>
          <w:rFonts w:cs="Arial"/>
          <w:b w:val="0"/>
          <w:szCs w:val="24"/>
        </w:rPr>
      </w:pPr>
      <w:r w:rsidRPr="00AD4490">
        <w:rPr>
          <w:rFonts w:cs="Arial"/>
          <w:b w:val="0"/>
          <w:szCs w:val="24"/>
        </w:rPr>
        <w:t>EMPLOYEE’S NAME ___________________________________________</w:t>
      </w:r>
    </w:p>
    <w:p w14:paraId="0FFAAA19" w14:textId="77777777" w:rsidR="008457FA" w:rsidRPr="00AD4490" w:rsidRDefault="008457FA" w:rsidP="008457FA">
      <w:pPr>
        <w:rPr>
          <w:lang w:val="en-US"/>
        </w:rPr>
      </w:pPr>
    </w:p>
    <w:p w14:paraId="1E5C46C5" w14:textId="77777777" w:rsidR="008457FA" w:rsidRDefault="008457FA" w:rsidP="008457FA">
      <w:r w:rsidRPr="00AD4490">
        <w:rPr>
          <w:szCs w:val="24"/>
        </w:rPr>
        <w:t>SIGNED_</w:t>
      </w:r>
      <w:r w:rsidRPr="008457FA">
        <w:rPr>
          <w:rFonts w:eastAsia="Times New Roman"/>
          <w:color w:val="auto"/>
          <w:szCs w:val="24"/>
          <w:lang w:eastAsia="en-US"/>
        </w:rPr>
        <w:t>_______________________________________</w:t>
      </w:r>
      <w:r>
        <w:rPr>
          <w:szCs w:val="24"/>
        </w:rPr>
        <w:t>DATE</w:t>
      </w:r>
      <w:r w:rsidRPr="008457FA">
        <w:rPr>
          <w:rFonts w:eastAsia="Times New Roman"/>
          <w:color w:val="auto"/>
          <w:szCs w:val="24"/>
          <w:lang w:eastAsia="en-US"/>
        </w:rPr>
        <w:t>___________________</w:t>
      </w:r>
    </w:p>
    <w:p w14:paraId="2C34005B" w14:textId="06B8CDFC" w:rsidR="00293E57" w:rsidRDefault="00293E57" w:rsidP="008457FA">
      <w:pPr>
        <w:spacing w:after="0" w:line="240" w:lineRule="auto"/>
        <w:ind w:left="0" w:firstLine="0"/>
        <w:jc w:val="center"/>
      </w:pPr>
    </w:p>
    <w:sectPr w:rsidR="00293E57">
      <w:headerReference w:type="default" r:id="rId7"/>
      <w:footerReference w:type="default" r:id="rId8"/>
      <w:pgSz w:w="11906" w:h="16838"/>
      <w:pgMar w:top="426" w:right="972" w:bottom="502" w:left="1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C18F" w14:textId="77777777" w:rsidR="00485685" w:rsidRDefault="00485685" w:rsidP="008457FA">
      <w:pPr>
        <w:spacing w:after="0" w:line="240" w:lineRule="auto"/>
      </w:pPr>
      <w:r>
        <w:separator/>
      </w:r>
    </w:p>
  </w:endnote>
  <w:endnote w:type="continuationSeparator" w:id="0">
    <w:p w14:paraId="476A80E5" w14:textId="77777777" w:rsidR="00485685" w:rsidRDefault="00485685" w:rsidP="0084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9B86" w14:textId="29ED65AB" w:rsidR="008457FA" w:rsidRPr="008457FA" w:rsidRDefault="008457FA" w:rsidP="008457FA">
    <w:pPr>
      <w:pStyle w:val="Footer"/>
      <w:rPr>
        <w:lang w:val="en-US"/>
      </w:rPr>
    </w:pPr>
    <w:r w:rsidRPr="004E4D60">
      <w:rPr>
        <w:i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0" locked="0" layoutInCell="1" allowOverlap="1" wp14:anchorId="5AAC23F5" wp14:editId="3FCC42FC">
          <wp:simplePos x="0" y="0"/>
          <wp:positionH relativeFrom="column">
            <wp:posOffset>5835650</wp:posOffset>
          </wp:positionH>
          <wp:positionV relativeFrom="paragraph">
            <wp:posOffset>-321310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eastAsiaTheme="minorHAnsi"/>
        <w:iCs/>
        <w:color w:val="808080" w:themeColor="background1" w:themeShade="80"/>
        <w:sz w:val="16"/>
        <w:szCs w:val="16"/>
      </w:rPr>
      <w:t xml:space="preserve"> Rostering Coordinator</w:t>
    </w:r>
    <w:r>
      <w:rPr>
        <w:rFonts w:eastAsiaTheme="minorHAnsi"/>
        <w:iCs/>
        <w:color w:val="808080" w:themeColor="background1" w:themeShade="80"/>
        <w:sz w:val="16"/>
        <w:szCs w:val="16"/>
      </w:rPr>
      <w:tab/>
      <w:t xml:space="preserve">     </w:t>
    </w:r>
    <w:r w:rsidRPr="00AD2C68">
      <w:rPr>
        <w:rFonts w:eastAsiaTheme="minorHAnsi"/>
        <w:iCs/>
        <w:color w:val="808080" w:themeColor="background1" w:themeShade="80"/>
        <w:sz w:val="16"/>
        <w:szCs w:val="16"/>
      </w:rPr>
      <w:t xml:space="preserve">  </w:t>
    </w:r>
    <w:r>
      <w:rPr>
        <w:rFonts w:eastAsiaTheme="minorHAnsi"/>
        <w:iCs/>
        <w:color w:val="808080" w:themeColor="background1" w:themeShade="80"/>
        <w:sz w:val="16"/>
        <w:szCs w:val="16"/>
      </w:rPr>
      <w:tab/>
    </w:r>
    <w:r w:rsidRPr="00AD2C68">
      <w:rPr>
        <w:rFonts w:eastAsiaTheme="minorHAnsi"/>
        <w:iCs/>
        <w:color w:val="808080" w:themeColor="background1" w:themeShade="80"/>
        <w:sz w:val="16"/>
        <w:szCs w:val="16"/>
      </w:rPr>
      <w:t xml:space="preserve">  Page</w:t>
    </w:r>
    <w:r w:rsidRPr="00AD2C68">
      <w:rPr>
        <w:rFonts w:eastAsiaTheme="minorHAnsi"/>
        <w:color w:val="808080" w:themeColor="background1" w:themeShade="80"/>
        <w:sz w:val="16"/>
        <w:szCs w:val="16"/>
      </w:rPr>
      <w:t xml:space="preserve"> </w:t>
    </w:r>
    <w:r w:rsidRPr="00AD2C68">
      <w:rPr>
        <w:rFonts w:eastAsiaTheme="minorHAnsi"/>
        <w:color w:val="808080" w:themeColor="background1" w:themeShade="80"/>
        <w:sz w:val="16"/>
        <w:szCs w:val="16"/>
      </w:rPr>
      <w:fldChar w:fldCharType="begin"/>
    </w:r>
    <w:r w:rsidRPr="00AD2C68">
      <w:rPr>
        <w:rFonts w:eastAsiaTheme="minorHAnsi"/>
        <w:color w:val="808080" w:themeColor="background1" w:themeShade="80"/>
        <w:sz w:val="16"/>
        <w:szCs w:val="16"/>
      </w:rPr>
      <w:instrText xml:space="preserve"> PAGE   \* MERGEFORMAT </w:instrText>
    </w:r>
    <w:r w:rsidRPr="00AD2C68">
      <w:rPr>
        <w:rFonts w:eastAsiaTheme="minorHAnsi"/>
        <w:color w:val="808080" w:themeColor="background1" w:themeShade="80"/>
        <w:sz w:val="16"/>
        <w:szCs w:val="16"/>
      </w:rPr>
      <w:fldChar w:fldCharType="separate"/>
    </w:r>
    <w:r>
      <w:rPr>
        <w:rFonts w:eastAsiaTheme="minorHAnsi"/>
        <w:color w:val="808080" w:themeColor="background1" w:themeShade="80"/>
        <w:sz w:val="16"/>
        <w:szCs w:val="16"/>
      </w:rPr>
      <w:t>1</w:t>
    </w:r>
    <w:r w:rsidRPr="00AD2C68">
      <w:rPr>
        <w:rFonts w:eastAsiaTheme="minorHAnsi"/>
        <w:noProof/>
        <w:color w:val="808080" w:themeColor="background1" w:themeShade="80"/>
        <w:sz w:val="16"/>
        <w:szCs w:val="16"/>
      </w:rPr>
      <w:fldChar w:fldCharType="end"/>
    </w:r>
    <w:r w:rsidRPr="00AD2C68">
      <w:rPr>
        <w:rFonts w:eastAsiaTheme="minorHAnsi"/>
        <w:noProof/>
        <w:color w:val="808080" w:themeColor="background1" w:themeShade="80"/>
        <w:sz w:val="16"/>
        <w:szCs w:val="16"/>
      </w:rPr>
      <w:t xml:space="preserve"> of </w:t>
    </w:r>
    <w:r>
      <w:rPr>
        <w:rFonts w:eastAsiaTheme="minorHAnsi"/>
        <w:noProof/>
        <w:color w:val="808080" w:themeColor="background1" w:themeShade="80"/>
        <w:sz w:val="16"/>
        <w:szCs w:val="16"/>
      </w:rPr>
      <w:t>4</w:t>
    </w:r>
    <w:r w:rsidRPr="00AD2C68">
      <w:rPr>
        <w:rFonts w:eastAsiaTheme="minorHAnsi"/>
        <w:color w:val="808080" w:themeColor="background1" w:themeShade="8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F84F" w14:textId="77777777" w:rsidR="00485685" w:rsidRDefault="00485685" w:rsidP="008457FA">
      <w:pPr>
        <w:spacing w:after="0" w:line="240" w:lineRule="auto"/>
      </w:pPr>
      <w:r>
        <w:separator/>
      </w:r>
    </w:p>
  </w:footnote>
  <w:footnote w:type="continuationSeparator" w:id="0">
    <w:p w14:paraId="6A8D05DE" w14:textId="77777777" w:rsidR="00485685" w:rsidRDefault="00485685" w:rsidP="0084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C056" w14:textId="77777777" w:rsidR="008457FA" w:rsidRDefault="008457FA" w:rsidP="008457FA">
    <w:pPr>
      <w:pStyle w:val="Header"/>
      <w:tabs>
        <w:tab w:val="right" w:pos="9072"/>
      </w:tabs>
    </w:pPr>
    <w:r w:rsidRPr="00E71AD5">
      <w:rPr>
        <w:noProof/>
      </w:rPr>
      <w:drawing>
        <wp:anchor distT="0" distB="0" distL="114300" distR="114300" simplePos="0" relativeHeight="251659264" behindDoc="0" locked="0" layoutInCell="1" allowOverlap="1" wp14:anchorId="02F00471" wp14:editId="4CE71BB2">
          <wp:simplePos x="0" y="0"/>
          <wp:positionH relativeFrom="column">
            <wp:posOffset>-85725</wp:posOffset>
          </wp:positionH>
          <wp:positionV relativeFrom="paragraph">
            <wp:posOffset>1270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13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8457FA" w:rsidRPr="00F05546" w14:paraId="2C763B2B" w14:textId="77777777" w:rsidTr="00D442C8">
      <w:tc>
        <w:tcPr>
          <w:tcW w:w="1276" w:type="dxa"/>
        </w:tcPr>
        <w:p w14:paraId="24368C4B" w14:textId="77777777" w:rsidR="008457FA" w:rsidRPr="00F05546" w:rsidRDefault="008457FA" w:rsidP="008457FA">
          <w:pPr>
            <w:rPr>
              <w:color w:val="808080" w:themeColor="background1" w:themeShade="80"/>
              <w:sz w:val="16"/>
              <w:szCs w:val="16"/>
            </w:rPr>
          </w:pPr>
          <w:r w:rsidRPr="00F05546">
            <w:rPr>
              <w:color w:val="808080" w:themeColor="background1" w:themeShade="80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5BB0E60C" w14:textId="32C80B23" w:rsidR="008457FA" w:rsidRPr="00F05546" w:rsidRDefault="008457FA" w:rsidP="008457FA">
          <w:pPr>
            <w:rPr>
              <w:color w:val="808080" w:themeColor="background1" w:themeShade="80"/>
              <w:sz w:val="16"/>
              <w:szCs w:val="16"/>
              <w:lang w:eastAsia="en-AU"/>
            </w:rPr>
          </w:pPr>
          <w:r>
            <w:rPr>
              <w:color w:val="808080" w:themeColor="background1" w:themeShade="80"/>
              <w:sz w:val="16"/>
              <w:szCs w:val="16"/>
              <w:lang w:eastAsia="en-AU"/>
            </w:rPr>
            <w:t>ROST24</w:t>
          </w:r>
        </w:p>
      </w:tc>
    </w:tr>
    <w:tr w:rsidR="008457FA" w:rsidRPr="00F05546" w14:paraId="2A063B75" w14:textId="77777777" w:rsidTr="00D442C8">
      <w:tc>
        <w:tcPr>
          <w:tcW w:w="1276" w:type="dxa"/>
        </w:tcPr>
        <w:p w14:paraId="4EC8AE2C" w14:textId="77777777" w:rsidR="008457FA" w:rsidRPr="00F05546" w:rsidRDefault="008457FA" w:rsidP="008457FA">
          <w:pPr>
            <w:rPr>
              <w:color w:val="808080" w:themeColor="background1" w:themeShade="80"/>
              <w:sz w:val="16"/>
              <w:szCs w:val="16"/>
            </w:rPr>
          </w:pPr>
          <w:r w:rsidRPr="00F05546">
            <w:rPr>
              <w:color w:val="808080" w:themeColor="background1" w:themeShade="80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03CEA7C1" w14:textId="77777777" w:rsidR="008457FA" w:rsidRPr="00F05546" w:rsidRDefault="008457FA" w:rsidP="008457FA">
          <w:pPr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Mar 2024</w:t>
          </w:r>
        </w:p>
      </w:tc>
    </w:tr>
  </w:tbl>
  <w:p w14:paraId="4C23AEA7" w14:textId="77777777" w:rsidR="008457FA" w:rsidRDefault="008457FA" w:rsidP="008457FA">
    <w:pPr>
      <w:pStyle w:val="Header"/>
      <w:tabs>
        <w:tab w:val="right" w:pos="9072"/>
      </w:tabs>
    </w:pPr>
  </w:p>
  <w:p w14:paraId="0FF00A86" w14:textId="77777777" w:rsidR="008457FA" w:rsidRDefault="008457FA" w:rsidP="008457FA">
    <w:pPr>
      <w:pStyle w:val="Header"/>
      <w:pBdr>
        <w:bottom w:val="single" w:sz="36" w:space="1" w:color="00AAE7"/>
      </w:pBdr>
      <w:jc w:val="center"/>
      <w:rPr>
        <w:b/>
        <w:sz w:val="40"/>
        <w:szCs w:val="40"/>
      </w:rPr>
    </w:pPr>
  </w:p>
  <w:p w14:paraId="06D05F98" w14:textId="77777777" w:rsidR="008457FA" w:rsidRPr="00B20C61" w:rsidRDefault="008457FA" w:rsidP="008457FA">
    <w:pPr>
      <w:pStyle w:val="Header"/>
      <w:pBdr>
        <w:bottom w:val="single" w:sz="36" w:space="1" w:color="00AAE7"/>
      </w:pBdr>
      <w:jc w:val="center"/>
      <w:rPr>
        <w:sz w:val="40"/>
        <w:szCs w:val="40"/>
      </w:rPr>
    </w:pPr>
    <w:r w:rsidRPr="002B3380">
      <w:rPr>
        <w:b/>
        <w:sz w:val="40"/>
        <w:szCs w:val="40"/>
      </w:rPr>
      <w:t>POSITION DESCRIPTION</w:t>
    </w:r>
  </w:p>
  <w:p w14:paraId="334DA0B2" w14:textId="77777777" w:rsidR="008457FA" w:rsidRPr="008457FA" w:rsidRDefault="008457FA" w:rsidP="00845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1B8"/>
    <w:multiLevelType w:val="hybridMultilevel"/>
    <w:tmpl w:val="CB644B4A"/>
    <w:lvl w:ilvl="0" w:tplc="C46CE1D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87B14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CA5A2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063AA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6D174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2DB6A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849E2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6EA3E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465E0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13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57"/>
    <w:rsid w:val="000A24DA"/>
    <w:rsid w:val="001740EC"/>
    <w:rsid w:val="00293E57"/>
    <w:rsid w:val="00485685"/>
    <w:rsid w:val="00514EE7"/>
    <w:rsid w:val="008457FA"/>
    <w:rsid w:val="00A23F77"/>
    <w:rsid w:val="00B753CB"/>
    <w:rsid w:val="00C93D4A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F8F"/>
  <w15:docId w15:val="{71081EF1-DDF9-458B-8301-41DF43F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94" w:hanging="1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8457FA"/>
    <w:pPr>
      <w:keepNext/>
      <w:spacing w:after="0" w:line="240" w:lineRule="auto"/>
      <w:ind w:left="0" w:firstLine="0"/>
      <w:outlineLvl w:val="1"/>
    </w:pPr>
    <w:rPr>
      <w:rFonts w:eastAsia="Times New Roman" w:cs="Times New Roman"/>
      <w:b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FA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nhideWhenUsed/>
    <w:rsid w:val="0084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57FA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39"/>
    <w:rsid w:val="00845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457FA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457FA"/>
    <w:pPr>
      <w:spacing w:after="0" w:line="240" w:lineRule="auto"/>
      <w:ind w:left="0" w:firstLine="0"/>
      <w:jc w:val="center"/>
    </w:pPr>
    <w:rPr>
      <w:rFonts w:eastAsia="Times New Roman" w:cs="Times New Roman"/>
      <w:i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7FA"/>
    <w:rPr>
      <w:rFonts w:ascii="Arial" w:eastAsia="Times New Roman" w:hAnsi="Arial" w:cs="Times New Roman"/>
      <w:i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&amp; Scope: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&amp; Scope:</dc:title>
  <dc:subject/>
  <dc:creator>OFFICE-7</dc:creator>
  <cp:keywords/>
  <cp:lastModifiedBy>Luke Madzell</cp:lastModifiedBy>
  <cp:revision>2</cp:revision>
  <dcterms:created xsi:type="dcterms:W3CDTF">2024-03-25T03:39:00Z</dcterms:created>
  <dcterms:modified xsi:type="dcterms:W3CDTF">2024-03-25T03:39:00Z</dcterms:modified>
</cp:coreProperties>
</file>