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14:paraId="5B48EDDF" w14:textId="77777777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14:paraId="2DF997FF" w14:textId="77777777" w:rsidR="00837250" w:rsidRPr="005D4158" w:rsidRDefault="00837250" w:rsidP="00BC3797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14:paraId="4DA92B79" w14:textId="77777777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17DA74DB" w14:textId="77777777" w:rsidR="00837250" w:rsidRPr="003A332E" w:rsidRDefault="00837250" w:rsidP="00BC3797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32C1BE2A" w14:textId="7C6DBAE3" w:rsidR="00837250" w:rsidRPr="00E86699" w:rsidRDefault="0011751D" w:rsidP="00675A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Multidisciplinary Team</w:t>
            </w:r>
            <w:r w:rsidR="00675A13">
              <w:rPr>
                <w:rFonts w:cs="Arial"/>
                <w:szCs w:val="18"/>
              </w:rPr>
              <w:t xml:space="preserve"> Coordinator </w:t>
            </w:r>
          </w:p>
        </w:tc>
      </w:tr>
      <w:tr w:rsidR="00837250" w:rsidRPr="005D4158" w14:paraId="463F2C41" w14:textId="77777777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6DF58F1B" w14:textId="77777777" w:rsidR="00837250" w:rsidRPr="003A332E" w:rsidRDefault="00837250" w:rsidP="00BC3797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007FE9F6" w14:textId="3464AA43" w:rsidR="00837250" w:rsidRPr="00E86699" w:rsidRDefault="00675A13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Community Aged and Disability Services</w:t>
            </w:r>
          </w:p>
        </w:tc>
      </w:tr>
      <w:tr w:rsidR="00837250" w:rsidRPr="005D4158" w14:paraId="7411BB14" w14:textId="77777777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009181B3" w14:textId="77777777" w:rsidR="00837250" w:rsidRPr="003A332E" w:rsidRDefault="00837250" w:rsidP="00BC3797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692964ED" w14:textId="0249DAAF" w:rsidR="00837250" w:rsidRPr="00E86699" w:rsidRDefault="0011751D" w:rsidP="001175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Clinical nurses, Registered Nurses, Enrolled Nurses, Allied Health Assistants and Professionals, Diversional Therapists</w:t>
            </w:r>
          </w:p>
        </w:tc>
      </w:tr>
      <w:tr w:rsidR="00837250" w:rsidRPr="005D4158" w14:paraId="50CF972B" w14:textId="77777777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6742D18B" w14:textId="77777777" w:rsidR="00837250" w:rsidRPr="003A332E" w:rsidRDefault="00837250" w:rsidP="00BC3797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096DB544" w14:textId="08FBCA26" w:rsidR="00837250" w:rsidRPr="00B07FD6" w:rsidRDefault="00837250" w:rsidP="00D715C2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75A13">
              <w:rPr>
                <w:rFonts w:cs="Arial"/>
                <w:szCs w:val="18"/>
              </w:rPr>
              <w:t xml:space="preserve">Service Manager, </w:t>
            </w:r>
            <w:r w:rsidR="00D715C2">
              <w:rPr>
                <w:rFonts w:cs="Arial"/>
                <w:szCs w:val="18"/>
              </w:rPr>
              <w:t xml:space="preserve">Service Coordinator, Client Liaisons, Team Leaders, </w:t>
            </w:r>
            <w:r w:rsidR="00675A13">
              <w:rPr>
                <w:rFonts w:cs="Arial"/>
                <w:szCs w:val="18"/>
              </w:rPr>
              <w:t xml:space="preserve">Administration staff, </w:t>
            </w:r>
            <w:r w:rsidR="00D715C2">
              <w:rPr>
                <w:rFonts w:cs="Arial"/>
                <w:szCs w:val="18"/>
              </w:rPr>
              <w:t xml:space="preserve">Lifestyle Coordinator, Volunteers, </w:t>
            </w:r>
            <w:r w:rsidR="00675A13">
              <w:rPr>
                <w:rFonts w:cs="Arial"/>
                <w:szCs w:val="18"/>
              </w:rPr>
              <w:t>Client Services and Anglicare central support teams</w:t>
            </w:r>
          </w:p>
        </w:tc>
      </w:tr>
      <w:tr w:rsidR="00837250" w:rsidRPr="005D4158" w14:paraId="0772CF96" w14:textId="77777777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14:paraId="46E71F91" w14:textId="77777777" w:rsidR="00837250" w:rsidRPr="005D4158" w:rsidRDefault="00837250" w:rsidP="00BC3797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14:paraId="2BB2DA70" w14:textId="1DE38F4C" w:rsidR="00837250" w:rsidRPr="00B07FD6" w:rsidRDefault="00837250" w:rsidP="0079538A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675A13">
              <w:rPr>
                <w:rFonts w:cs="Arial"/>
                <w:szCs w:val="18"/>
              </w:rPr>
              <w:t xml:space="preserve">Clients and their </w:t>
            </w:r>
            <w:r w:rsidR="0079538A">
              <w:rPr>
                <w:rFonts w:cs="Arial"/>
                <w:szCs w:val="18"/>
              </w:rPr>
              <w:t>C</w:t>
            </w:r>
            <w:r w:rsidR="00675A13">
              <w:rPr>
                <w:rFonts w:cs="Arial"/>
                <w:szCs w:val="18"/>
              </w:rPr>
              <w:t>arers, Referral Agencies – Doctors/Nurses, Agency staff, Hospital staff, other Service Providers, Subcontractors</w:t>
            </w:r>
          </w:p>
        </w:tc>
      </w:tr>
    </w:tbl>
    <w:p w14:paraId="5A925940" w14:textId="77777777" w:rsidR="00837250" w:rsidRDefault="00837250"/>
    <w:p w14:paraId="3B76C916" w14:textId="77777777"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14:paraId="6A6B750C" w14:textId="37763B21" w:rsidR="0010026E" w:rsidRDefault="00837F17" w:rsidP="0079538A">
      <w:pPr>
        <w:rPr>
          <w:rFonts w:cs="Arial"/>
          <w:szCs w:val="18"/>
        </w:rPr>
      </w:pPr>
      <w:r>
        <w:t xml:space="preserve">The </w:t>
      </w:r>
      <w:r w:rsidR="00BF777D">
        <w:t xml:space="preserve">overall </w:t>
      </w:r>
      <w:r>
        <w:t>purpose of the</w:t>
      </w:r>
      <w:r w:rsidR="0010026E" w:rsidRPr="0010026E">
        <w:rPr>
          <w:rFonts w:cs="Arial"/>
          <w:szCs w:val="18"/>
        </w:rPr>
        <w:t xml:space="preserve"> </w:t>
      </w:r>
      <w:r w:rsidR="0010026E">
        <w:rPr>
          <w:rFonts w:cs="Arial"/>
          <w:szCs w:val="18"/>
        </w:rPr>
        <w:t>Multidisciplinary Team Coordinator</w:t>
      </w:r>
      <w:r w:rsidR="0079538A">
        <w:t xml:space="preserve"> </w:t>
      </w:r>
      <w:r w:rsidR="00675A13">
        <w:rPr>
          <w:rFonts w:cs="Arial"/>
          <w:szCs w:val="18"/>
        </w:rPr>
        <w:t>is to be responsible for over</w:t>
      </w:r>
      <w:r w:rsidR="00BF777D">
        <w:rPr>
          <w:rFonts w:cs="Arial"/>
          <w:szCs w:val="18"/>
        </w:rPr>
        <w:t>seeing the</w:t>
      </w:r>
      <w:r w:rsidR="00675A13">
        <w:rPr>
          <w:rFonts w:cs="Arial"/>
          <w:szCs w:val="18"/>
        </w:rPr>
        <w:t xml:space="preserve"> coordination of </w:t>
      </w:r>
      <w:r w:rsidR="00D715C2">
        <w:rPr>
          <w:rFonts w:cs="Arial"/>
          <w:szCs w:val="18"/>
        </w:rPr>
        <w:t>clinical, nursing, allied health and specialist services to eligible clients; the leadership and</w:t>
      </w:r>
      <w:r w:rsidR="00675A13">
        <w:rPr>
          <w:rFonts w:cs="Arial"/>
          <w:szCs w:val="18"/>
        </w:rPr>
        <w:t xml:space="preserve"> management of </w:t>
      </w:r>
      <w:r w:rsidR="00D715C2">
        <w:rPr>
          <w:rFonts w:cs="Arial"/>
          <w:szCs w:val="18"/>
        </w:rPr>
        <w:t>the multidisciplinary team and the</w:t>
      </w:r>
      <w:r w:rsidR="0079538A">
        <w:rPr>
          <w:rFonts w:cs="Arial"/>
          <w:szCs w:val="18"/>
        </w:rPr>
        <w:t xml:space="preserve"> provision of operational support to the Service Manager.  </w:t>
      </w:r>
    </w:p>
    <w:p w14:paraId="291B78E7" w14:textId="77777777" w:rsidR="00D715C2" w:rsidRDefault="0079538A" w:rsidP="0079538A">
      <w:pPr>
        <w:rPr>
          <w:rFonts w:cs="Arial"/>
          <w:szCs w:val="18"/>
        </w:rPr>
      </w:pPr>
      <w:r>
        <w:rPr>
          <w:rFonts w:cs="Arial"/>
          <w:szCs w:val="18"/>
        </w:rPr>
        <w:t xml:space="preserve">The role </w:t>
      </w:r>
      <w:r w:rsidR="00D715C2">
        <w:rPr>
          <w:rFonts w:cs="Arial"/>
          <w:szCs w:val="18"/>
        </w:rPr>
        <w:t xml:space="preserve">supports the provision of human, material and educational resources across all services within the region, complying with funder accountability, quality accreditation and budgetary requirements. </w:t>
      </w:r>
    </w:p>
    <w:p w14:paraId="2F7E9B8F" w14:textId="4C78F813" w:rsidR="00E86699" w:rsidRDefault="00BF777D" w:rsidP="0079538A">
      <w:pPr>
        <w:rPr>
          <w:rFonts w:cs="Arial"/>
          <w:szCs w:val="18"/>
        </w:rPr>
      </w:pPr>
      <w:r>
        <w:rPr>
          <w:rFonts w:cs="Arial"/>
          <w:szCs w:val="18"/>
        </w:rPr>
        <w:t xml:space="preserve">The </w:t>
      </w:r>
      <w:r w:rsidR="0010026E">
        <w:rPr>
          <w:rFonts w:cs="Arial"/>
          <w:szCs w:val="18"/>
        </w:rPr>
        <w:t xml:space="preserve">Multidisciplinary Team Coordinator </w:t>
      </w:r>
      <w:r>
        <w:rPr>
          <w:rFonts w:cs="Arial"/>
          <w:szCs w:val="18"/>
        </w:rPr>
        <w:t>will work i</w:t>
      </w:r>
      <w:r w:rsidR="00E86699">
        <w:rPr>
          <w:rFonts w:cs="Arial"/>
          <w:szCs w:val="18"/>
        </w:rPr>
        <w:t>n accordance with the values of Anglicare</w:t>
      </w:r>
      <w:r w:rsidR="0010026E">
        <w:rPr>
          <w:rFonts w:cs="Arial"/>
          <w:szCs w:val="18"/>
        </w:rPr>
        <w:t xml:space="preserve"> Southern Queensland (Anglicare)</w:t>
      </w:r>
      <w:r w:rsidR="00E86699">
        <w:rPr>
          <w:rFonts w:cs="Arial"/>
          <w:szCs w:val="18"/>
        </w:rPr>
        <w:t xml:space="preserve"> and support core business by providing service, guidance and advice within this position’s specialty area. </w:t>
      </w:r>
    </w:p>
    <w:p w14:paraId="57D1C918" w14:textId="77777777" w:rsidR="0010026E" w:rsidRDefault="0010026E" w:rsidP="0079538A"/>
    <w:p w14:paraId="27229A29" w14:textId="77777777"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14:paraId="7580EF3B" w14:textId="77777777" w:rsidR="00ED0599" w:rsidRPr="00ED0599" w:rsidRDefault="00ED0599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D0599">
        <w:rPr>
          <w:rFonts w:cs="Arial"/>
          <w:noProof/>
          <w:szCs w:val="18"/>
        </w:rPr>
        <w:t>Current National Police Check</w:t>
      </w:r>
    </w:p>
    <w:p w14:paraId="466A7140" w14:textId="725F4828" w:rsidR="00B06F87" w:rsidRPr="00ED0599" w:rsidRDefault="00B06F87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>Current registration with AHPRA</w:t>
      </w:r>
    </w:p>
    <w:p w14:paraId="7F319316" w14:textId="48168795" w:rsidR="00ED0599" w:rsidRDefault="00C90A97" w:rsidP="00ED0599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>Current Queensland Driver Licence and own reliable transport</w:t>
      </w:r>
    </w:p>
    <w:p w14:paraId="2BE4B059" w14:textId="74DB5809" w:rsidR="00ED0599" w:rsidRDefault="00C90A97" w:rsidP="00ED0599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>D</w:t>
      </w:r>
      <w:r w:rsidR="00B06F87">
        <w:rPr>
          <w:rFonts w:cs="Arial"/>
          <w:szCs w:val="18"/>
        </w:rPr>
        <w:t xml:space="preserve">egree in a health profession and relevant </w:t>
      </w:r>
      <w:r w:rsidR="0010026E">
        <w:rPr>
          <w:rFonts w:cs="Arial"/>
          <w:szCs w:val="18"/>
        </w:rPr>
        <w:t xml:space="preserve">practical </w:t>
      </w:r>
      <w:r w:rsidR="00B06F87">
        <w:rPr>
          <w:rFonts w:cs="Arial"/>
          <w:szCs w:val="18"/>
        </w:rPr>
        <w:t xml:space="preserve">experience </w:t>
      </w:r>
      <w:r w:rsidR="002938DD">
        <w:rPr>
          <w:rFonts w:cs="Arial"/>
          <w:szCs w:val="18"/>
        </w:rPr>
        <w:t>in a leadership role</w:t>
      </w:r>
    </w:p>
    <w:p w14:paraId="167C6599" w14:textId="77777777" w:rsidR="002938DD" w:rsidRDefault="002938DD" w:rsidP="002938DD">
      <w:pPr>
        <w:pStyle w:val="ListParagraph"/>
        <w:ind w:left="360"/>
        <w:rPr>
          <w:rFonts w:cs="Arial"/>
          <w:szCs w:val="18"/>
        </w:rPr>
      </w:pPr>
    </w:p>
    <w:p w14:paraId="39205B17" w14:textId="77777777"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14:paraId="29534F0F" w14:textId="29C7B56E" w:rsidR="00837F17" w:rsidRPr="00337B59" w:rsidRDefault="00C90A97" w:rsidP="00EC66E3">
      <w:pPr>
        <w:pStyle w:val="ListParagraph"/>
        <w:numPr>
          <w:ilvl w:val="0"/>
          <w:numId w:val="15"/>
        </w:numPr>
        <w:rPr>
          <w:b/>
        </w:rPr>
      </w:pPr>
      <w:r>
        <w:rPr>
          <w:rFonts w:cs="Arial"/>
          <w:szCs w:val="18"/>
        </w:rPr>
        <w:t>Demonstrated experience in the coor</w:t>
      </w:r>
      <w:r w:rsidR="00337B59">
        <w:rPr>
          <w:rFonts w:cs="Arial"/>
          <w:szCs w:val="18"/>
        </w:rPr>
        <w:t>dination and evaluation of c</w:t>
      </w:r>
      <w:r w:rsidR="00B06F87">
        <w:rPr>
          <w:rFonts w:cs="Arial"/>
          <w:szCs w:val="18"/>
        </w:rPr>
        <w:t>linical</w:t>
      </w:r>
      <w:r w:rsidR="00337B59">
        <w:rPr>
          <w:rFonts w:cs="Arial"/>
          <w:szCs w:val="18"/>
        </w:rPr>
        <w:t xml:space="preserve"> and </w:t>
      </w:r>
      <w:r w:rsidR="00B06F87">
        <w:rPr>
          <w:rFonts w:cs="Arial"/>
          <w:szCs w:val="18"/>
        </w:rPr>
        <w:t xml:space="preserve">therapy </w:t>
      </w:r>
      <w:r w:rsidR="0010026E">
        <w:rPr>
          <w:rFonts w:cs="Arial"/>
          <w:szCs w:val="18"/>
        </w:rPr>
        <w:t>services within the community and/or human services sector</w:t>
      </w:r>
    </w:p>
    <w:p w14:paraId="7779A929" w14:textId="01CA1A37" w:rsidR="00337B59" w:rsidRPr="0010026E" w:rsidRDefault="00337B59" w:rsidP="00EC66E3">
      <w:pPr>
        <w:pStyle w:val="ListParagraph"/>
        <w:numPr>
          <w:ilvl w:val="0"/>
          <w:numId w:val="15"/>
        </w:numPr>
        <w:rPr>
          <w:b/>
        </w:rPr>
      </w:pPr>
      <w:r>
        <w:rPr>
          <w:rFonts w:cs="Arial"/>
          <w:szCs w:val="18"/>
        </w:rPr>
        <w:t>Knowledge of</w:t>
      </w:r>
      <w:r w:rsidR="00B06F87">
        <w:rPr>
          <w:rFonts w:cs="Arial"/>
          <w:szCs w:val="18"/>
        </w:rPr>
        <w:t xml:space="preserve"> or ability to acquire </w:t>
      </w:r>
      <w:r>
        <w:rPr>
          <w:rFonts w:cs="Arial"/>
          <w:szCs w:val="18"/>
        </w:rPr>
        <w:t xml:space="preserve">legislative requirements of community aged care including the </w:t>
      </w:r>
      <w:r>
        <w:rPr>
          <w:rFonts w:cs="Arial"/>
          <w:i/>
          <w:szCs w:val="18"/>
        </w:rPr>
        <w:t>Aged Care Act (Commonwealth 1997) and Disab</w:t>
      </w:r>
      <w:bookmarkStart w:id="0" w:name="_GoBack"/>
      <w:bookmarkEnd w:id="0"/>
      <w:r>
        <w:rPr>
          <w:rFonts w:cs="Arial"/>
          <w:i/>
          <w:szCs w:val="18"/>
        </w:rPr>
        <w:t xml:space="preserve">ility Service Act 2006 (Qld) </w:t>
      </w:r>
      <w:r>
        <w:rPr>
          <w:rFonts w:cs="Arial"/>
          <w:szCs w:val="18"/>
        </w:rPr>
        <w:t>and Workplace Health and Safe</w:t>
      </w:r>
      <w:r w:rsidR="0010026E">
        <w:rPr>
          <w:rFonts w:cs="Arial"/>
          <w:szCs w:val="18"/>
        </w:rPr>
        <w:t>ty regulations and requirements</w:t>
      </w:r>
    </w:p>
    <w:p w14:paraId="3424391D" w14:textId="77777777" w:rsidR="0010026E" w:rsidRPr="00337B59" w:rsidRDefault="0010026E" w:rsidP="0010026E">
      <w:pPr>
        <w:pStyle w:val="ListParagraph"/>
        <w:numPr>
          <w:ilvl w:val="0"/>
          <w:numId w:val="15"/>
        </w:numPr>
        <w:rPr>
          <w:b/>
        </w:rPr>
      </w:pPr>
      <w:r>
        <w:t xml:space="preserve">Demonstrated ability to provide leadership and supervision to team members and capacity </w:t>
      </w:r>
      <w:r>
        <w:rPr>
          <w:rFonts w:cs="Arial"/>
          <w:szCs w:val="18"/>
        </w:rPr>
        <w:t>to build effective and collaborative relationships with community partners and stakeholders</w:t>
      </w:r>
    </w:p>
    <w:p w14:paraId="6CAFD491" w14:textId="77777777" w:rsidR="0010026E" w:rsidRPr="00CE0508" w:rsidRDefault="0010026E" w:rsidP="0010026E">
      <w:pPr>
        <w:pStyle w:val="ListParagraph"/>
        <w:numPr>
          <w:ilvl w:val="0"/>
          <w:numId w:val="15"/>
        </w:numPr>
        <w:rPr>
          <w:b/>
        </w:rPr>
      </w:pPr>
      <w:r>
        <w:lastRenderedPageBreak/>
        <w:t>Exceptional written and verbal communication, negotiation, influencing and problem solving skill</w:t>
      </w:r>
    </w:p>
    <w:p w14:paraId="307AA002" w14:textId="77777777" w:rsidR="0010026E" w:rsidRPr="00CE0508" w:rsidRDefault="0010026E" w:rsidP="0010026E">
      <w:pPr>
        <w:pStyle w:val="ListParagraph"/>
        <w:numPr>
          <w:ilvl w:val="0"/>
          <w:numId w:val="15"/>
        </w:numPr>
        <w:rPr>
          <w:b/>
        </w:rPr>
      </w:pPr>
      <w:r>
        <w:t>Ability to motivate and work with staff within a complex team environment,  and provision professional development opportunities as required</w:t>
      </w:r>
    </w:p>
    <w:p w14:paraId="6B5944C4" w14:textId="77777777" w:rsidR="0010026E" w:rsidRPr="00337B59" w:rsidRDefault="0010026E" w:rsidP="0010026E">
      <w:pPr>
        <w:pStyle w:val="ListParagraph"/>
        <w:numPr>
          <w:ilvl w:val="0"/>
          <w:numId w:val="15"/>
        </w:numPr>
        <w:rPr>
          <w:b/>
        </w:rPr>
      </w:pPr>
      <w:r>
        <w:t>High level computer skills in Microsoft Office and capacity to use various databases</w:t>
      </w:r>
    </w:p>
    <w:p w14:paraId="5C3DA5F1" w14:textId="1E473970" w:rsidR="0010026E" w:rsidRPr="0010026E" w:rsidRDefault="0010026E" w:rsidP="0010026E">
      <w:pPr>
        <w:pStyle w:val="ListParagraph"/>
        <w:numPr>
          <w:ilvl w:val="0"/>
          <w:numId w:val="15"/>
        </w:numPr>
        <w:rPr>
          <w:b/>
        </w:rPr>
      </w:pPr>
      <w:r>
        <w:t>Knowledge of Continuous Quality Improvement and experience in providing organisational support through Accreditation processes</w:t>
      </w:r>
    </w:p>
    <w:p w14:paraId="2D733AE8" w14:textId="77777777" w:rsidR="0010026E" w:rsidRPr="0010026E" w:rsidRDefault="0010026E" w:rsidP="0010026E">
      <w:pPr>
        <w:pStyle w:val="ListParagraph"/>
        <w:ind w:left="360"/>
        <w:rPr>
          <w:b/>
        </w:rPr>
      </w:pPr>
    </w:p>
    <w:p w14:paraId="7C0CB3C9" w14:textId="77777777"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t xml:space="preserve">Key Accountabilities and Responsibilities </w:t>
      </w:r>
    </w:p>
    <w:p w14:paraId="722BBE27" w14:textId="47DBA096" w:rsidR="001B564A" w:rsidRPr="002938DD" w:rsidRDefault="001B564A" w:rsidP="002938D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ahoma"/>
          <w:b/>
          <w:bCs/>
        </w:rPr>
      </w:pPr>
      <w:r w:rsidRPr="002938DD">
        <w:rPr>
          <w:rFonts w:cs="Tahoma"/>
          <w:b/>
          <w:bCs/>
          <w:u w:val="single"/>
        </w:rPr>
        <w:t>Accountability:  Coordinate clinical, allied health and specialist services</w:t>
      </w:r>
    </w:p>
    <w:p w14:paraId="132ADBD3" w14:textId="5BB4325B" w:rsidR="001B564A" w:rsidRPr="002938DD" w:rsidRDefault="001B564A" w:rsidP="002938DD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 w:rsidRPr="002938DD">
        <w:rPr>
          <w:rFonts w:cs="Tahoma"/>
          <w:b/>
          <w:bCs/>
          <w:i/>
        </w:rPr>
        <w:t>Manager the coordination of quality clinical service delivery to clients and providers.</w:t>
      </w:r>
    </w:p>
    <w:p w14:paraId="5A111089" w14:textId="77777777" w:rsidR="001B564A" w:rsidRDefault="001B564A" w:rsidP="002938DD">
      <w:pPr>
        <w:pStyle w:val="ListParagraph"/>
        <w:spacing w:after="0" w:line="240" w:lineRule="auto"/>
        <w:ind w:left="360"/>
        <w:jc w:val="both"/>
        <w:rPr>
          <w:rFonts w:cs="Tahoma"/>
          <w:b/>
          <w:bCs/>
          <w:i/>
        </w:rPr>
      </w:pPr>
    </w:p>
    <w:p w14:paraId="2AFCBE0D" w14:textId="3C0335AD" w:rsidR="001B564A" w:rsidRPr="002938DD" w:rsidRDefault="001B564A" w:rsidP="002938DD">
      <w:pPr>
        <w:spacing w:after="0" w:line="240" w:lineRule="auto"/>
        <w:ind w:left="360"/>
        <w:jc w:val="both"/>
        <w:rPr>
          <w:rFonts w:cs="Tahoma"/>
          <w:b/>
          <w:bCs/>
        </w:rPr>
      </w:pPr>
      <w:r w:rsidRPr="002938DD">
        <w:rPr>
          <w:rFonts w:cs="Tahoma"/>
          <w:b/>
          <w:bCs/>
        </w:rPr>
        <w:t>Responsibilities:</w:t>
      </w:r>
    </w:p>
    <w:p w14:paraId="600CD30F" w14:textId="77777777" w:rsidR="002938DD" w:rsidRPr="002938DD" w:rsidRDefault="002938DD" w:rsidP="002938D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="Arial"/>
          <w:lang w:val="en-US"/>
        </w:rPr>
      </w:pPr>
      <w:r w:rsidRPr="002938DD">
        <w:rPr>
          <w:rFonts w:cs="Arial"/>
          <w:lang w:val="en-US"/>
        </w:rPr>
        <w:t xml:space="preserve">Oversee client service delivery and support the development, implementation and monitoring of local operating processes </w:t>
      </w:r>
    </w:p>
    <w:p w14:paraId="6709BEA3" w14:textId="77777777" w:rsidR="002938DD" w:rsidRPr="002938DD" w:rsidRDefault="002938DD" w:rsidP="002938D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="Arial"/>
          <w:lang w:val="en-US"/>
        </w:rPr>
      </w:pPr>
      <w:r w:rsidRPr="002938DD">
        <w:rPr>
          <w:rFonts w:cs="Arial"/>
          <w:lang w:val="en-US"/>
        </w:rPr>
        <w:t xml:space="preserve">Collate and report on feedback from clients and stakeholders and assist in managing compliments and complaints </w:t>
      </w:r>
    </w:p>
    <w:p w14:paraId="7BE36B66" w14:textId="77777777" w:rsidR="002938DD" w:rsidRPr="002938DD" w:rsidRDefault="002938DD" w:rsidP="002938D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="Arial"/>
          <w:lang w:val="en-US"/>
        </w:rPr>
      </w:pPr>
      <w:r w:rsidRPr="002938DD">
        <w:rPr>
          <w:rFonts w:cs="Arial"/>
          <w:lang w:val="en-US"/>
        </w:rPr>
        <w:t>Ensure client data and documentation is current, accurate and available</w:t>
      </w:r>
    </w:p>
    <w:p w14:paraId="5E9C0F61" w14:textId="77777777" w:rsidR="002938DD" w:rsidRPr="002938DD" w:rsidRDefault="002938DD" w:rsidP="002938D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="Arial"/>
          <w:lang w:val="en-US"/>
        </w:rPr>
      </w:pPr>
      <w:r w:rsidRPr="002938DD">
        <w:rPr>
          <w:rFonts w:cs="Arial"/>
          <w:lang w:val="en-US"/>
        </w:rPr>
        <w:t xml:space="preserve">Maintain relationships with referrers to ensure maximum funding </w:t>
      </w:r>
      <w:proofErr w:type="spellStart"/>
      <w:r w:rsidRPr="002938DD">
        <w:rPr>
          <w:rFonts w:cs="Arial"/>
          <w:lang w:val="en-US"/>
        </w:rPr>
        <w:t>utilisation</w:t>
      </w:r>
      <w:proofErr w:type="spellEnd"/>
      <w:r w:rsidRPr="002938DD">
        <w:rPr>
          <w:rFonts w:cs="Arial"/>
          <w:lang w:val="en-US"/>
        </w:rPr>
        <w:t xml:space="preserve"> and liaise with appropriate agencies regarding client support strategies </w:t>
      </w:r>
    </w:p>
    <w:p w14:paraId="2406E8A9" w14:textId="77777777" w:rsidR="002938DD" w:rsidRPr="002938DD" w:rsidRDefault="002938DD" w:rsidP="002938D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="Arial"/>
          <w:lang w:val="en-US"/>
        </w:rPr>
      </w:pPr>
      <w:r w:rsidRPr="002938DD">
        <w:rPr>
          <w:rFonts w:cs="Arial"/>
          <w:lang w:val="en-US"/>
        </w:rPr>
        <w:t>As part of the service leadership team, contribute to the development, implementation and monitoring of business and operational plans</w:t>
      </w:r>
    </w:p>
    <w:p w14:paraId="703DF520" w14:textId="77777777" w:rsidR="002938DD" w:rsidRPr="002938DD" w:rsidRDefault="002938DD" w:rsidP="002938D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="Tahoma"/>
          <w:bCs/>
        </w:rPr>
      </w:pPr>
      <w:r w:rsidRPr="002938DD">
        <w:rPr>
          <w:rFonts w:cs="Tahoma"/>
          <w:bCs/>
        </w:rPr>
        <w:t>Liaise with appropriate agencies, contractors in the provision of services, family members/carers or internal and external service providers.</w:t>
      </w:r>
    </w:p>
    <w:p w14:paraId="4FAC784D" w14:textId="37B64B6B" w:rsidR="001B564A" w:rsidRPr="002938DD" w:rsidRDefault="002938DD" w:rsidP="002938D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="Tahoma"/>
          <w:bCs/>
        </w:rPr>
      </w:pPr>
      <w:r w:rsidRPr="002938DD">
        <w:rPr>
          <w:rFonts w:cs="Tahoma"/>
          <w:bCs/>
        </w:rPr>
        <w:t>Provide hands-on service to clients, if required, to minimise the impact of any shortfall or urgent service demands</w:t>
      </w:r>
    </w:p>
    <w:p w14:paraId="6E3FF8A7" w14:textId="77777777" w:rsidR="001B564A" w:rsidRDefault="001B564A" w:rsidP="002938DD">
      <w:pPr>
        <w:pStyle w:val="ListParagraph"/>
        <w:spacing w:after="0" w:line="240" w:lineRule="auto"/>
        <w:ind w:left="360"/>
        <w:jc w:val="both"/>
        <w:rPr>
          <w:rFonts w:cs="Tahoma"/>
          <w:b/>
          <w:bCs/>
        </w:rPr>
      </w:pPr>
    </w:p>
    <w:p w14:paraId="1A3873DD" w14:textId="77777777" w:rsidR="002938DD" w:rsidRPr="001B564A" w:rsidRDefault="002938DD" w:rsidP="002938DD">
      <w:pPr>
        <w:pStyle w:val="ListParagraph"/>
        <w:spacing w:after="0" w:line="240" w:lineRule="auto"/>
        <w:ind w:left="360"/>
        <w:jc w:val="both"/>
        <w:rPr>
          <w:rFonts w:cs="Tahoma"/>
          <w:b/>
          <w:bCs/>
        </w:rPr>
      </w:pPr>
    </w:p>
    <w:p w14:paraId="0E5A0ED9" w14:textId="28AD7E57" w:rsidR="00837F17" w:rsidRPr="002938DD" w:rsidRDefault="00837F17" w:rsidP="002938D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ahoma"/>
          <w:b/>
          <w:bCs/>
        </w:rPr>
      </w:pPr>
      <w:r w:rsidRPr="002938DD">
        <w:rPr>
          <w:rFonts w:cs="Tahoma"/>
          <w:b/>
          <w:bCs/>
          <w:u w:val="single"/>
        </w:rPr>
        <w:t xml:space="preserve">Accountability: </w:t>
      </w:r>
      <w:r w:rsidR="00337B59" w:rsidRPr="002938DD">
        <w:rPr>
          <w:rFonts w:cs="Arial"/>
          <w:b/>
          <w:szCs w:val="18"/>
          <w:u w:val="single"/>
        </w:rPr>
        <w:t>Leadership of Direct Reports</w:t>
      </w:r>
    </w:p>
    <w:p w14:paraId="54635C29" w14:textId="77777777" w:rsidR="002938DD" w:rsidRPr="002938DD" w:rsidRDefault="002938DD" w:rsidP="002938DD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 w:rsidRPr="002938DD">
        <w:rPr>
          <w:rFonts w:cs="Arial"/>
          <w:b/>
          <w:i/>
          <w:szCs w:val="18"/>
        </w:rPr>
        <w:t xml:space="preserve">Effectively lead, manage and develop a team, within an environment which encourages staff to work cooperatively </w:t>
      </w:r>
    </w:p>
    <w:p w14:paraId="02D364BE" w14:textId="77777777" w:rsidR="002938DD" w:rsidRPr="002938DD" w:rsidRDefault="002938DD" w:rsidP="002938DD">
      <w:pPr>
        <w:spacing w:before="120"/>
        <w:ind w:left="360"/>
        <w:jc w:val="both"/>
        <w:rPr>
          <w:rFonts w:cs="Tahoma"/>
          <w:b/>
          <w:bCs/>
        </w:rPr>
      </w:pPr>
      <w:r w:rsidRPr="002938DD">
        <w:rPr>
          <w:rFonts w:cs="Tahoma"/>
          <w:b/>
          <w:bCs/>
        </w:rPr>
        <w:t>Responsibilities:</w:t>
      </w:r>
    </w:p>
    <w:p w14:paraId="02CC8A52" w14:textId="77777777" w:rsidR="002938DD" w:rsidRPr="002938DD" w:rsidRDefault="002938DD" w:rsidP="002938D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Arial"/>
          <w:lang w:val="en-US"/>
        </w:rPr>
      </w:pPr>
      <w:r w:rsidRPr="002938DD">
        <w:rPr>
          <w:rFonts w:cs="Arial"/>
          <w:szCs w:val="18"/>
        </w:rPr>
        <w:t>Influence and lead contributions to a service culture that is client-focused, productive, professional, collaborative, flexible and aligned to Anglicare values</w:t>
      </w:r>
    </w:p>
    <w:p w14:paraId="7BE30F3B" w14:textId="77777777" w:rsidR="002938DD" w:rsidRPr="002938DD" w:rsidRDefault="002938DD" w:rsidP="002938D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Arial"/>
          <w:szCs w:val="18"/>
        </w:rPr>
      </w:pPr>
      <w:r w:rsidRPr="002938DD">
        <w:rPr>
          <w:rFonts w:cs="Arial"/>
          <w:bCs/>
          <w:szCs w:val="18"/>
        </w:rPr>
        <w:t xml:space="preserve">Contribute to people management of the service including </w:t>
      </w:r>
      <w:r w:rsidRPr="002938DD">
        <w:rPr>
          <w:rFonts w:cs="Arial"/>
          <w:szCs w:val="18"/>
        </w:rPr>
        <w:t>recruitment; on-boarding; professional development; regular performance management; continuous improvement of resource allocation and services to delivery; workforce planning; grievance and discipline issues; and separation</w:t>
      </w:r>
    </w:p>
    <w:p w14:paraId="50CC380C" w14:textId="77777777" w:rsidR="002938DD" w:rsidRPr="002938DD" w:rsidRDefault="002938DD" w:rsidP="002938D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Arial"/>
          <w:szCs w:val="18"/>
        </w:rPr>
      </w:pPr>
      <w:r w:rsidRPr="002938DD">
        <w:rPr>
          <w:rFonts w:cs="Arial"/>
          <w:szCs w:val="18"/>
        </w:rPr>
        <w:t>Adherence to workplace health and safety, employment and anti-discrimination legislation</w:t>
      </w:r>
    </w:p>
    <w:p w14:paraId="458F1307" w14:textId="77777777" w:rsidR="002938DD" w:rsidRPr="002938DD" w:rsidRDefault="002938DD" w:rsidP="002938D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Arial"/>
          <w:lang w:val="en-US"/>
        </w:rPr>
      </w:pPr>
      <w:r w:rsidRPr="002938DD">
        <w:rPr>
          <w:rFonts w:cs="Arial"/>
          <w:bCs/>
          <w:szCs w:val="18"/>
        </w:rPr>
        <w:t>Provide on call support to staff for client, staffing and service delivery issues as required</w:t>
      </w:r>
      <w:r w:rsidRPr="002938DD">
        <w:rPr>
          <w:rFonts w:cs="Arial"/>
          <w:szCs w:val="18"/>
        </w:rPr>
        <w:t xml:space="preserve"> </w:t>
      </w:r>
    </w:p>
    <w:p w14:paraId="19D1C2B1" w14:textId="3A02954A" w:rsidR="002938DD" w:rsidRDefault="002938DD" w:rsidP="002938D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Arial"/>
          <w:bCs/>
          <w:szCs w:val="18"/>
        </w:rPr>
      </w:pPr>
      <w:r w:rsidRPr="002938DD">
        <w:rPr>
          <w:rFonts w:cs="Arial"/>
          <w:bCs/>
          <w:szCs w:val="18"/>
        </w:rPr>
        <w:t>Communicate effectively with all internal and external stakeholders, to support service delivery</w:t>
      </w:r>
    </w:p>
    <w:p w14:paraId="1025F9F9" w14:textId="77777777" w:rsidR="002938DD" w:rsidRDefault="002938DD" w:rsidP="002938DD">
      <w:pPr>
        <w:spacing w:after="0" w:line="240" w:lineRule="auto"/>
        <w:jc w:val="both"/>
        <w:rPr>
          <w:rFonts w:cs="Arial"/>
          <w:bCs/>
          <w:szCs w:val="18"/>
        </w:rPr>
      </w:pPr>
    </w:p>
    <w:p w14:paraId="665C2259" w14:textId="77777777" w:rsidR="002938DD" w:rsidRDefault="002938DD" w:rsidP="002938DD">
      <w:pPr>
        <w:spacing w:after="0" w:line="240" w:lineRule="auto"/>
        <w:jc w:val="both"/>
        <w:rPr>
          <w:rFonts w:cs="Arial"/>
          <w:bCs/>
          <w:szCs w:val="18"/>
        </w:rPr>
      </w:pPr>
    </w:p>
    <w:p w14:paraId="779E97F4" w14:textId="77777777" w:rsidR="002938DD" w:rsidRDefault="002938DD" w:rsidP="002938DD">
      <w:pPr>
        <w:spacing w:after="0" w:line="240" w:lineRule="auto"/>
        <w:jc w:val="both"/>
        <w:rPr>
          <w:rFonts w:cs="Arial"/>
          <w:bCs/>
          <w:szCs w:val="18"/>
        </w:rPr>
      </w:pPr>
    </w:p>
    <w:p w14:paraId="02C1A175" w14:textId="77777777" w:rsidR="002938DD" w:rsidRPr="002938DD" w:rsidRDefault="002938DD" w:rsidP="002938DD">
      <w:pPr>
        <w:spacing w:after="0" w:line="240" w:lineRule="auto"/>
        <w:jc w:val="both"/>
        <w:rPr>
          <w:rFonts w:cs="Arial"/>
          <w:bCs/>
          <w:szCs w:val="18"/>
        </w:rPr>
      </w:pPr>
    </w:p>
    <w:p w14:paraId="1F26BEF1" w14:textId="77777777" w:rsidR="002938DD" w:rsidRPr="00ED1E4A" w:rsidRDefault="002938DD" w:rsidP="002938DD">
      <w:pPr>
        <w:spacing w:after="0" w:line="240" w:lineRule="auto"/>
        <w:ind w:left="360"/>
        <w:jc w:val="both"/>
        <w:rPr>
          <w:rFonts w:cs="Arial"/>
          <w:lang w:val="en-US"/>
        </w:rPr>
      </w:pPr>
    </w:p>
    <w:p w14:paraId="0C9CBAB7" w14:textId="77777777" w:rsidR="002938DD" w:rsidRPr="002938DD" w:rsidRDefault="002938DD" w:rsidP="002938D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ahoma"/>
          <w:b/>
          <w:bCs/>
        </w:rPr>
      </w:pPr>
      <w:r w:rsidRPr="002938DD">
        <w:rPr>
          <w:rFonts w:cs="Tahoma"/>
          <w:b/>
          <w:bCs/>
          <w:u w:val="single"/>
        </w:rPr>
        <w:lastRenderedPageBreak/>
        <w:t xml:space="preserve">Accountability: </w:t>
      </w:r>
      <w:r w:rsidRPr="002938DD">
        <w:rPr>
          <w:rFonts w:cs="Arial"/>
          <w:b/>
          <w:szCs w:val="18"/>
          <w:u w:val="single"/>
        </w:rPr>
        <w:t>Continuous Quality Improvement</w:t>
      </w:r>
    </w:p>
    <w:p w14:paraId="73B3BC85" w14:textId="77777777" w:rsidR="002938DD" w:rsidRPr="002938DD" w:rsidRDefault="002938DD" w:rsidP="002938DD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 w:rsidRPr="002938DD">
        <w:rPr>
          <w:rFonts w:cs="Tahoma"/>
          <w:b/>
          <w:bCs/>
          <w:i/>
        </w:rPr>
        <w:t xml:space="preserve">Maintain daily operations with a focus of continuous quality improvement </w:t>
      </w:r>
    </w:p>
    <w:p w14:paraId="51542371" w14:textId="77777777" w:rsidR="002938DD" w:rsidRPr="002938DD" w:rsidRDefault="002938DD" w:rsidP="002938DD">
      <w:pPr>
        <w:spacing w:before="120"/>
        <w:ind w:left="360"/>
        <w:jc w:val="both"/>
        <w:rPr>
          <w:rFonts w:cs="Tahoma"/>
          <w:b/>
          <w:bCs/>
        </w:rPr>
      </w:pPr>
      <w:r w:rsidRPr="002938DD">
        <w:rPr>
          <w:rFonts w:cs="Tahoma"/>
          <w:b/>
          <w:bCs/>
        </w:rPr>
        <w:t>Responsibilities:</w:t>
      </w:r>
    </w:p>
    <w:p w14:paraId="23E079E6" w14:textId="77777777" w:rsidR="002938DD" w:rsidRPr="002938DD" w:rsidRDefault="002938DD" w:rsidP="002938D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Arial"/>
          <w:lang w:val="en-US"/>
        </w:rPr>
      </w:pPr>
      <w:r w:rsidRPr="002938DD">
        <w:rPr>
          <w:rFonts w:cs="Arial"/>
          <w:szCs w:val="18"/>
        </w:rPr>
        <w:t>Coordinate audits and ensure compliance with Anglicare policies/procedures.</w:t>
      </w:r>
    </w:p>
    <w:p w14:paraId="75B129D8" w14:textId="77777777" w:rsidR="002938DD" w:rsidRPr="002938DD" w:rsidRDefault="002938DD" w:rsidP="002938D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Arial"/>
          <w:lang w:val="en-US"/>
        </w:rPr>
      </w:pPr>
      <w:r w:rsidRPr="002938DD">
        <w:rPr>
          <w:rFonts w:cs="Arial"/>
          <w:szCs w:val="18"/>
        </w:rPr>
        <w:t>Monitor internal processes and systems to ensure a consistent approach to continuous quality improvement strategies</w:t>
      </w:r>
    </w:p>
    <w:p w14:paraId="289F33A3" w14:textId="77777777" w:rsidR="002938DD" w:rsidRPr="002938DD" w:rsidRDefault="002938DD" w:rsidP="002938D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Arial"/>
          <w:lang w:val="en-US"/>
        </w:rPr>
      </w:pPr>
      <w:r w:rsidRPr="002938DD">
        <w:rPr>
          <w:rFonts w:cs="Arial"/>
          <w:lang w:val="en-US"/>
        </w:rPr>
        <w:t>Monitor service stock control systems to ensure financial accountability</w:t>
      </w:r>
    </w:p>
    <w:p w14:paraId="7E8CCAE7" w14:textId="77777777" w:rsidR="002938DD" w:rsidRPr="002938DD" w:rsidRDefault="002938DD" w:rsidP="002938D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Arial"/>
          <w:lang w:val="en-US"/>
        </w:rPr>
      </w:pPr>
      <w:r w:rsidRPr="002938DD">
        <w:rPr>
          <w:rFonts w:cs="Arial"/>
          <w:lang w:val="en-US"/>
        </w:rPr>
        <w:t xml:space="preserve">Assist in </w:t>
      </w:r>
      <w:r w:rsidRPr="002938DD">
        <w:rPr>
          <w:rFonts w:cs="Arial"/>
          <w:szCs w:val="18"/>
        </w:rPr>
        <w:t>identifying professional development opportunities in line with emerging industry trends</w:t>
      </w:r>
    </w:p>
    <w:p w14:paraId="156F1291" w14:textId="77777777" w:rsidR="00ED23BC" w:rsidRDefault="00ED23BC" w:rsidP="002938DD">
      <w:pPr>
        <w:spacing w:after="0" w:line="240" w:lineRule="auto"/>
        <w:ind w:left="720"/>
        <w:jc w:val="both"/>
        <w:rPr>
          <w:rFonts w:cs="Arial"/>
          <w:lang w:val="en-US"/>
        </w:rPr>
      </w:pPr>
    </w:p>
    <w:p w14:paraId="595BB382" w14:textId="77777777" w:rsidR="002938DD" w:rsidRPr="00837F17" w:rsidRDefault="002938DD" w:rsidP="002938DD">
      <w:pPr>
        <w:spacing w:after="0" w:line="240" w:lineRule="auto"/>
        <w:ind w:left="720"/>
        <w:jc w:val="both"/>
        <w:rPr>
          <w:rFonts w:cs="Arial"/>
          <w:lang w:val="en-US"/>
        </w:rPr>
      </w:pPr>
    </w:p>
    <w:p w14:paraId="200465C7" w14:textId="20394593" w:rsidR="00FD1208" w:rsidRPr="002938DD" w:rsidRDefault="00837F17" w:rsidP="002938D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ahoma"/>
          <w:b/>
          <w:bCs/>
        </w:rPr>
      </w:pPr>
      <w:r w:rsidRPr="002938DD">
        <w:rPr>
          <w:rFonts w:cs="Tahoma"/>
          <w:b/>
          <w:bCs/>
          <w:u w:val="single"/>
        </w:rPr>
        <w:t xml:space="preserve">Accountability: </w:t>
      </w:r>
      <w:r w:rsidR="004C157D" w:rsidRPr="002938DD">
        <w:rPr>
          <w:rFonts w:cs="Arial"/>
          <w:b/>
          <w:szCs w:val="18"/>
          <w:u w:val="single"/>
        </w:rPr>
        <w:t>Cont</w:t>
      </w:r>
      <w:r w:rsidR="002938DD">
        <w:rPr>
          <w:rFonts w:cs="Arial"/>
          <w:b/>
          <w:szCs w:val="18"/>
          <w:u w:val="single"/>
        </w:rPr>
        <w:t>emporary Practice S</w:t>
      </w:r>
      <w:r w:rsidR="00B06F87" w:rsidRPr="002938DD">
        <w:rPr>
          <w:rFonts w:cs="Arial"/>
          <w:b/>
          <w:szCs w:val="18"/>
          <w:u w:val="single"/>
        </w:rPr>
        <w:t>tandards (care and clinical)</w:t>
      </w:r>
    </w:p>
    <w:p w14:paraId="082520CF" w14:textId="431A1D86" w:rsidR="00FD1208" w:rsidRPr="002938DD" w:rsidRDefault="00E84CF9" w:rsidP="002938DD">
      <w:pPr>
        <w:spacing w:before="120"/>
        <w:ind w:left="360"/>
        <w:jc w:val="both"/>
        <w:rPr>
          <w:rFonts w:cs="Tahoma"/>
          <w:b/>
          <w:bCs/>
        </w:rPr>
      </w:pPr>
      <w:r w:rsidRPr="002938DD">
        <w:rPr>
          <w:rFonts w:cs="Tahoma"/>
          <w:b/>
          <w:bCs/>
        </w:rPr>
        <w:t>R</w:t>
      </w:r>
      <w:r w:rsidR="00FD1208" w:rsidRPr="002938DD">
        <w:rPr>
          <w:rFonts w:cs="Tahoma"/>
          <w:b/>
          <w:bCs/>
        </w:rPr>
        <w:t>esponsibilities:</w:t>
      </w:r>
    </w:p>
    <w:p w14:paraId="13685947" w14:textId="2E9AFDEF" w:rsidR="00FD1208" w:rsidRPr="002938DD" w:rsidRDefault="00B06F87" w:rsidP="002938D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Arial"/>
          <w:lang w:val="en-US"/>
        </w:rPr>
      </w:pPr>
      <w:r w:rsidRPr="002938DD">
        <w:rPr>
          <w:rFonts w:cs="Arial"/>
          <w:szCs w:val="18"/>
        </w:rPr>
        <w:t>Maintain evidence based professional, legal and ethical standards of practice</w:t>
      </w:r>
    </w:p>
    <w:p w14:paraId="41224BC0" w14:textId="21E4BFED" w:rsidR="004C157D" w:rsidRPr="002938DD" w:rsidRDefault="002938DD" w:rsidP="002938D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>Complete</w:t>
      </w:r>
      <w:r w:rsidR="00B06F87" w:rsidRPr="002938DD">
        <w:rPr>
          <w:rFonts w:cs="Arial"/>
          <w:szCs w:val="18"/>
        </w:rPr>
        <w:t xml:space="preserve"> analysis and professional development to ensure </w:t>
      </w:r>
      <w:r>
        <w:rPr>
          <w:rFonts w:cs="Arial"/>
          <w:szCs w:val="18"/>
        </w:rPr>
        <w:t xml:space="preserve">knowledge is current and relevant </w:t>
      </w:r>
    </w:p>
    <w:p w14:paraId="379AECDA" w14:textId="5FA39D45" w:rsidR="004C157D" w:rsidRPr="002938DD" w:rsidRDefault="009E6C5D" w:rsidP="002938D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Arial"/>
          <w:lang w:val="en-US"/>
        </w:rPr>
      </w:pPr>
      <w:r w:rsidRPr="002938DD">
        <w:rPr>
          <w:rFonts w:cs="Arial"/>
          <w:szCs w:val="18"/>
        </w:rPr>
        <w:t>Share knowledge and contribute to improvements in clinical services</w:t>
      </w:r>
    </w:p>
    <w:p w14:paraId="795FEA7F" w14:textId="47065FC5" w:rsidR="004C157D" w:rsidRPr="002938DD" w:rsidRDefault="009E6C5D" w:rsidP="002938D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Arial"/>
          <w:lang w:val="en-US"/>
        </w:rPr>
      </w:pPr>
      <w:r w:rsidRPr="002938DD">
        <w:rPr>
          <w:rFonts w:cs="Arial"/>
          <w:lang w:val="en-US"/>
        </w:rPr>
        <w:t xml:space="preserve">Implement outcomes from </w:t>
      </w:r>
      <w:proofErr w:type="spellStart"/>
      <w:r w:rsidR="002938DD">
        <w:rPr>
          <w:rFonts w:cs="Arial"/>
          <w:lang w:val="en-US"/>
        </w:rPr>
        <w:t>organis</w:t>
      </w:r>
      <w:r w:rsidRPr="002938DD">
        <w:rPr>
          <w:rFonts w:cs="Arial"/>
          <w:lang w:val="en-US"/>
        </w:rPr>
        <w:t>ational</w:t>
      </w:r>
      <w:proofErr w:type="spellEnd"/>
      <w:r w:rsidRPr="002938DD">
        <w:rPr>
          <w:rFonts w:cs="Arial"/>
          <w:lang w:val="en-US"/>
        </w:rPr>
        <w:t xml:space="preserve"> reviews and other initiatives to enhance service delivery</w:t>
      </w:r>
    </w:p>
    <w:p w14:paraId="5E01B6A2" w14:textId="11C389B3" w:rsidR="009E6C5D" w:rsidRPr="002938DD" w:rsidRDefault="009E6C5D" w:rsidP="002938D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Arial"/>
          <w:lang w:val="en-US"/>
        </w:rPr>
      </w:pPr>
      <w:r w:rsidRPr="002938DD">
        <w:rPr>
          <w:rFonts w:cs="Arial"/>
          <w:lang w:val="en-US"/>
        </w:rPr>
        <w:t>Participate in r</w:t>
      </w:r>
      <w:r w:rsidR="002938DD">
        <w:rPr>
          <w:rFonts w:cs="Arial"/>
          <w:lang w:val="en-US"/>
        </w:rPr>
        <w:t xml:space="preserve">elevant local forums and </w:t>
      </w:r>
      <w:proofErr w:type="spellStart"/>
      <w:r w:rsidR="002938DD">
        <w:rPr>
          <w:rFonts w:cs="Arial"/>
          <w:lang w:val="en-US"/>
        </w:rPr>
        <w:t>organisational</w:t>
      </w:r>
      <w:proofErr w:type="spellEnd"/>
      <w:r w:rsidR="002938DD">
        <w:rPr>
          <w:rFonts w:cs="Arial"/>
          <w:lang w:val="en-US"/>
        </w:rPr>
        <w:t xml:space="preserve"> communities of practice</w:t>
      </w:r>
    </w:p>
    <w:p w14:paraId="1F974261" w14:textId="77777777" w:rsidR="00837F17" w:rsidRDefault="00837F17" w:rsidP="002938DD">
      <w:pPr>
        <w:spacing w:after="0" w:line="240" w:lineRule="auto"/>
        <w:ind w:left="360"/>
        <w:jc w:val="both"/>
      </w:pPr>
    </w:p>
    <w:p w14:paraId="2E02704D" w14:textId="77777777" w:rsidR="002938DD" w:rsidRPr="00837F17" w:rsidRDefault="002938DD" w:rsidP="002938DD">
      <w:pPr>
        <w:spacing w:after="0" w:line="240" w:lineRule="auto"/>
        <w:ind w:left="360"/>
        <w:jc w:val="both"/>
      </w:pPr>
    </w:p>
    <w:p w14:paraId="08DA3E10" w14:textId="7118F4B9" w:rsidR="00837F17" w:rsidRPr="002938DD" w:rsidRDefault="00837F17" w:rsidP="002938DD">
      <w:pPr>
        <w:spacing w:after="0" w:line="240" w:lineRule="auto"/>
        <w:rPr>
          <w:b/>
          <w:u w:val="single"/>
        </w:rPr>
      </w:pPr>
      <w:r w:rsidRPr="002938DD">
        <w:rPr>
          <w:b/>
          <w:u w:val="single"/>
        </w:rPr>
        <w:t xml:space="preserve">Other Duties and Requirements </w:t>
      </w:r>
    </w:p>
    <w:p w14:paraId="378B8F7B" w14:textId="77777777"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14:paraId="000C26D9" w14:textId="77777777"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14:paraId="6D3AF90B" w14:textId="77777777"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14:paraId="0A710D44" w14:textId="207FB4E6"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</w:t>
      </w:r>
      <w:r w:rsidR="002938DD">
        <w:t>a</w:t>
      </w:r>
      <w:r>
        <w:t>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14:paraId="2E16AAF8" w14:textId="77777777"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14:paraId="36A9A796" w14:textId="77777777"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14:paraId="1C3AA324" w14:textId="096715DF" w:rsidR="004C157D" w:rsidRDefault="004C157D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Relieve the Service Manager as required</w:t>
      </w:r>
    </w:p>
    <w:p w14:paraId="15865399" w14:textId="77777777" w:rsidR="002938DD" w:rsidRDefault="002938DD" w:rsidP="002938DD">
      <w:pPr>
        <w:pStyle w:val="ListParagraph"/>
        <w:spacing w:after="0" w:line="240" w:lineRule="auto"/>
        <w:contextualSpacing w:val="0"/>
        <w:jc w:val="both"/>
      </w:pPr>
    </w:p>
    <w:p w14:paraId="6E4F890E" w14:textId="77777777" w:rsidR="00B06F87" w:rsidRDefault="00B06F87" w:rsidP="00B06F87">
      <w:pPr>
        <w:pStyle w:val="ListParagraph"/>
        <w:spacing w:after="0" w:line="240" w:lineRule="auto"/>
        <w:contextualSpacing w:val="0"/>
        <w:jc w:val="both"/>
      </w:pPr>
    </w:p>
    <w:p w14:paraId="7B2DE2CE" w14:textId="77777777"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14:paraId="258C2B61" w14:textId="688F099C" w:rsidR="00ED23BC" w:rsidRDefault="00916691" w:rsidP="00BD3976">
      <w:pPr>
        <w:pStyle w:val="BodyTextIndent2"/>
        <w:numPr>
          <w:ilvl w:val="0"/>
          <w:numId w:val="18"/>
        </w:numPr>
        <w:tabs>
          <w:tab w:val="clear" w:pos="720"/>
          <w:tab w:val="left" w:pos="1841"/>
        </w:tabs>
        <w:spacing w:after="0" w:line="240" w:lineRule="auto"/>
        <w:contextualSpacing/>
        <w:jc w:val="both"/>
      </w:pPr>
      <w:r w:rsidRPr="00ED23BC">
        <w:rPr>
          <w:rFonts w:cs="Arial"/>
        </w:rPr>
        <w:t>In accordance with the Anglicare Delegations of Authority Policy.</w:t>
      </w:r>
    </w:p>
    <w:sectPr w:rsidR="00ED23BC" w:rsidSect="00837250">
      <w:headerReference w:type="default" r:id="rId10"/>
      <w:footerReference w:type="default" r:id="rId11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72B22" w14:textId="77777777" w:rsidR="00BC3797" w:rsidRDefault="00BC3797" w:rsidP="00D13A83">
      <w:pPr>
        <w:spacing w:after="0" w:line="240" w:lineRule="auto"/>
      </w:pPr>
      <w:r>
        <w:separator/>
      </w:r>
    </w:p>
  </w:endnote>
  <w:endnote w:type="continuationSeparator" w:id="0">
    <w:p w14:paraId="706B4440" w14:textId="77777777" w:rsidR="00BC3797" w:rsidRDefault="00BC3797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14:paraId="790D5DBD" w14:textId="77777777" w:rsidTr="00EE675D">
      <w:tc>
        <w:tcPr>
          <w:tcW w:w="4508" w:type="dxa"/>
        </w:tcPr>
        <w:p w14:paraId="52CBA3C2" w14:textId="2BB8D142"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314951">
            <w:rPr>
              <w:rFonts w:ascii="Arial" w:hAnsi="Arial" w:cs="Arial"/>
              <w:sz w:val="18"/>
              <w:szCs w:val="18"/>
            </w:rPr>
            <w:t>November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14:paraId="69562EC7" w14:textId="01E0284A" w:rsidR="00993021" w:rsidRPr="00EE675D" w:rsidRDefault="00993021" w:rsidP="0031495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314951">
            <w:rPr>
              <w:rFonts w:ascii="Arial" w:hAnsi="Arial" w:cs="Arial"/>
              <w:sz w:val="18"/>
              <w:szCs w:val="18"/>
            </w:rPr>
            <w:t>Novem</w:t>
          </w:r>
          <w:r w:rsidR="007A1B50">
            <w:rPr>
              <w:rFonts w:ascii="Arial" w:hAnsi="Arial" w:cs="Arial"/>
              <w:sz w:val="18"/>
              <w:szCs w:val="18"/>
            </w:rPr>
            <w:t>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A4D7850" w14:textId="77777777"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B320F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B320F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10D22335" w14:textId="77777777"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F2A7C" w14:textId="77777777" w:rsidR="00BC3797" w:rsidRDefault="00BC3797" w:rsidP="00D13A83">
      <w:pPr>
        <w:spacing w:after="0" w:line="240" w:lineRule="auto"/>
      </w:pPr>
      <w:r>
        <w:separator/>
      </w:r>
    </w:p>
  </w:footnote>
  <w:footnote w:type="continuationSeparator" w:id="0">
    <w:p w14:paraId="53A2AE49" w14:textId="77777777" w:rsidR="00BC3797" w:rsidRDefault="00BC3797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C5B13" w14:textId="77777777"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4B08CAD" wp14:editId="1411BB91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757"/>
    <w:multiLevelType w:val="multilevel"/>
    <w:tmpl w:val="743459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C0529E"/>
    <w:multiLevelType w:val="hybridMultilevel"/>
    <w:tmpl w:val="6DAE11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F3337"/>
    <w:multiLevelType w:val="hybridMultilevel"/>
    <w:tmpl w:val="EEE8DF3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7" w15:restartNumberingAfterBreak="0">
    <w:nsid w:val="17D62592"/>
    <w:multiLevelType w:val="hybridMultilevel"/>
    <w:tmpl w:val="16400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544623"/>
    <w:multiLevelType w:val="hybridMultilevel"/>
    <w:tmpl w:val="E88843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E053D1"/>
    <w:multiLevelType w:val="hybridMultilevel"/>
    <w:tmpl w:val="6D8E66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451BC"/>
    <w:multiLevelType w:val="hybridMultilevel"/>
    <w:tmpl w:val="EC5063FE"/>
    <w:lvl w:ilvl="0" w:tplc="8460F50C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6A0C5D"/>
    <w:multiLevelType w:val="multilevel"/>
    <w:tmpl w:val="743459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FA26D95"/>
    <w:multiLevelType w:val="hybridMultilevel"/>
    <w:tmpl w:val="67467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7A1032E"/>
    <w:multiLevelType w:val="hybridMultilevel"/>
    <w:tmpl w:val="507613D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E30D7"/>
    <w:multiLevelType w:val="hybridMultilevel"/>
    <w:tmpl w:val="5364AB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D75B8A"/>
    <w:multiLevelType w:val="hybridMultilevel"/>
    <w:tmpl w:val="847E5B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E4A4DF7"/>
    <w:multiLevelType w:val="hybridMultilevel"/>
    <w:tmpl w:val="8DC68A8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E0AF0"/>
    <w:multiLevelType w:val="multilevel"/>
    <w:tmpl w:val="743459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"/>
  </w:num>
  <w:num w:numId="4">
    <w:abstractNumId w:val="25"/>
  </w:num>
  <w:num w:numId="5">
    <w:abstractNumId w:val="27"/>
  </w:num>
  <w:num w:numId="6">
    <w:abstractNumId w:val="28"/>
  </w:num>
  <w:num w:numId="7">
    <w:abstractNumId w:val="14"/>
  </w:num>
  <w:num w:numId="8">
    <w:abstractNumId w:val="5"/>
  </w:num>
  <w:num w:numId="9">
    <w:abstractNumId w:val="16"/>
  </w:num>
  <w:num w:numId="10">
    <w:abstractNumId w:val="15"/>
  </w:num>
  <w:num w:numId="11">
    <w:abstractNumId w:val="19"/>
  </w:num>
  <w:num w:numId="12">
    <w:abstractNumId w:val="6"/>
  </w:num>
  <w:num w:numId="13">
    <w:abstractNumId w:val="4"/>
  </w:num>
  <w:num w:numId="14">
    <w:abstractNumId w:val="10"/>
  </w:num>
  <w:num w:numId="15">
    <w:abstractNumId w:val="8"/>
  </w:num>
  <w:num w:numId="16">
    <w:abstractNumId w:val="18"/>
  </w:num>
  <w:num w:numId="17">
    <w:abstractNumId w:val="0"/>
  </w:num>
  <w:num w:numId="18">
    <w:abstractNumId w:val="13"/>
  </w:num>
  <w:num w:numId="19">
    <w:abstractNumId w:val="1"/>
  </w:num>
  <w:num w:numId="20">
    <w:abstractNumId w:val="12"/>
  </w:num>
  <w:num w:numId="21">
    <w:abstractNumId w:val="23"/>
  </w:num>
  <w:num w:numId="22">
    <w:abstractNumId w:val="17"/>
  </w:num>
  <w:num w:numId="23">
    <w:abstractNumId w:val="11"/>
  </w:num>
  <w:num w:numId="24">
    <w:abstractNumId w:val="22"/>
  </w:num>
  <w:num w:numId="25">
    <w:abstractNumId w:val="7"/>
  </w:num>
  <w:num w:numId="26">
    <w:abstractNumId w:val="26"/>
  </w:num>
  <w:num w:numId="27">
    <w:abstractNumId w:val="9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A3822"/>
    <w:rsid w:val="000B320F"/>
    <w:rsid w:val="000E7EE6"/>
    <w:rsid w:val="0010026E"/>
    <w:rsid w:val="00102B21"/>
    <w:rsid w:val="0011751D"/>
    <w:rsid w:val="0017720A"/>
    <w:rsid w:val="001B564A"/>
    <w:rsid w:val="002938DD"/>
    <w:rsid w:val="002F3C89"/>
    <w:rsid w:val="00314951"/>
    <w:rsid w:val="00337B59"/>
    <w:rsid w:val="00370701"/>
    <w:rsid w:val="003B3E45"/>
    <w:rsid w:val="003C592A"/>
    <w:rsid w:val="003E0471"/>
    <w:rsid w:val="003F5B5E"/>
    <w:rsid w:val="00421E5D"/>
    <w:rsid w:val="00450D51"/>
    <w:rsid w:val="004B5BB2"/>
    <w:rsid w:val="004C157D"/>
    <w:rsid w:val="004E032D"/>
    <w:rsid w:val="0054336C"/>
    <w:rsid w:val="00591679"/>
    <w:rsid w:val="005D4158"/>
    <w:rsid w:val="00675A13"/>
    <w:rsid w:val="0068652D"/>
    <w:rsid w:val="006B3CAC"/>
    <w:rsid w:val="006B7DD0"/>
    <w:rsid w:val="006F3F41"/>
    <w:rsid w:val="007717BA"/>
    <w:rsid w:val="0079538A"/>
    <w:rsid w:val="007A1B50"/>
    <w:rsid w:val="00837250"/>
    <w:rsid w:val="00837F17"/>
    <w:rsid w:val="0085636B"/>
    <w:rsid w:val="008F0F70"/>
    <w:rsid w:val="00916691"/>
    <w:rsid w:val="00993021"/>
    <w:rsid w:val="009E53C3"/>
    <w:rsid w:val="009E6C5D"/>
    <w:rsid w:val="00AC385A"/>
    <w:rsid w:val="00AE6D2A"/>
    <w:rsid w:val="00B06F87"/>
    <w:rsid w:val="00B07FD6"/>
    <w:rsid w:val="00B3182B"/>
    <w:rsid w:val="00B41B23"/>
    <w:rsid w:val="00B506F1"/>
    <w:rsid w:val="00B64FA4"/>
    <w:rsid w:val="00B97B12"/>
    <w:rsid w:val="00BC3797"/>
    <w:rsid w:val="00BF12BE"/>
    <w:rsid w:val="00BF1899"/>
    <w:rsid w:val="00BF777D"/>
    <w:rsid w:val="00C4634A"/>
    <w:rsid w:val="00C83E50"/>
    <w:rsid w:val="00C90A97"/>
    <w:rsid w:val="00C97D96"/>
    <w:rsid w:val="00CA64B1"/>
    <w:rsid w:val="00CC5F61"/>
    <w:rsid w:val="00D13A83"/>
    <w:rsid w:val="00D715C2"/>
    <w:rsid w:val="00D96CBC"/>
    <w:rsid w:val="00E84CF9"/>
    <w:rsid w:val="00E86699"/>
    <w:rsid w:val="00EC66E3"/>
    <w:rsid w:val="00EC7A1C"/>
    <w:rsid w:val="00ED0599"/>
    <w:rsid w:val="00ED23BC"/>
    <w:rsid w:val="00EE675D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716A8CC2"/>
  <w15:chartTrackingRefBased/>
  <w15:docId w15:val="{20115500-A22E-4EC6-9998-D29F08BC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$Resources:pws,CType_PWS_Document(1);" ma:contentTypeID="0x0101008A98423170284BEEB635F43C3CF4E98B00A88B3CE631BEDE4E99EA7FA83E849E80" ma:contentTypeVersion="0" ma:contentTypeDescription="" ma:contentTypeScope="" ma:versionID="b2f97277e4dad5b6d967b43463dd9615">
  <xsd:schema xmlns:xsd="http://www.w3.org/2001/XMLSchema" xmlns:xs="http://www.w3.org/2001/XMLSchema" xmlns:p="http://schemas.microsoft.com/office/2006/metadata/properties" xmlns:ns2="74EF3C89-F069-472C-9DF3-1DDD8381599F" targetNamespace="http://schemas.microsoft.com/office/2006/metadata/properties" ma:root="true" ma:fieldsID="a279a8267e67dd769b8be1f101ac071d" ns2:_="">
    <xsd:import namespace="74EF3C89-F069-472C-9DF3-1DDD8381599F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F3C89-F069-472C-9DF3-1DDD8381599F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74EF3C89-F069-472C-9DF3-1DDD8381599F">
      <UserInfo>
        <DisplayName/>
        <AccountId xsi:nil="true"/>
        <AccountType/>
      </UserInfo>
    </Owner>
    <Status xmlns="74EF3C89-F069-472C-9DF3-1DDD8381599F">Draft</Status>
  </documentManagement>
</p:properties>
</file>

<file path=customXml/itemProps1.xml><?xml version="1.0" encoding="utf-8"?>
<ds:datastoreItem xmlns:ds="http://schemas.openxmlformats.org/officeDocument/2006/customXml" ds:itemID="{C597AC63-CE92-4156-A671-EC094BE432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776A2-492B-4CDD-B6B3-40049F762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F3C89-F069-472C-9DF3-1DDD83815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43F383-51D2-4C28-A81D-C718D2F4BD0D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74EF3C89-F069-472C-9DF3-1DDD838159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Megan Sinnott</cp:lastModifiedBy>
  <cp:revision>5</cp:revision>
  <cp:lastPrinted>2017-11-15T11:10:00Z</cp:lastPrinted>
  <dcterms:created xsi:type="dcterms:W3CDTF">2017-11-14T03:51:00Z</dcterms:created>
  <dcterms:modified xsi:type="dcterms:W3CDTF">2017-11-15T11:10:00Z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0x0101008A98423170284BEEB635F43C3CF4E98B00A88B3CE631BEDE4E99EA7FA83E849E80</vt:lpwstr>
  </property>
</Properties>
</file>