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7654"/>
      </w:tblGrid>
      <w:tr w:rsidR="00566909" w:rsidRPr="00E20789" w:rsidTr="009A6AC5">
        <w:trPr>
          <w:trHeight w:val="318"/>
        </w:trPr>
        <w:tc>
          <w:tcPr>
            <w:tcW w:w="2990" w:type="dxa"/>
            <w:tcBorders>
              <w:bottom w:val="nil"/>
            </w:tcBorders>
            <w:shd w:val="clear" w:color="auto" w:fill="242C6A"/>
          </w:tcPr>
          <w:p w:rsidR="00566909" w:rsidRPr="00E20789" w:rsidRDefault="00485AE7" w:rsidP="00C030BE">
            <w:pPr>
              <w:pStyle w:val="TableParagraph"/>
              <w:spacing w:before="120" w:after="120" w:line="240" w:lineRule="auto"/>
              <w:ind w:left="107"/>
              <w:rPr>
                <w:b/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Position Title:</w:t>
            </w:r>
          </w:p>
        </w:tc>
        <w:tc>
          <w:tcPr>
            <w:tcW w:w="7654" w:type="dxa"/>
          </w:tcPr>
          <w:p w:rsidR="00566909" w:rsidRPr="00E20789" w:rsidRDefault="00485AE7" w:rsidP="00C030BE">
            <w:pPr>
              <w:pStyle w:val="TableParagraph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20789">
              <w:rPr>
                <w:b/>
                <w:sz w:val="20"/>
                <w:szCs w:val="20"/>
              </w:rPr>
              <w:t xml:space="preserve">CHILD PROTECTION </w:t>
            </w:r>
            <w:r w:rsidR="00551421" w:rsidRPr="00E20789">
              <w:rPr>
                <w:b/>
                <w:sz w:val="20"/>
                <w:szCs w:val="20"/>
              </w:rPr>
              <w:t>ADVISOR</w:t>
            </w:r>
          </w:p>
        </w:tc>
      </w:tr>
      <w:tr w:rsidR="00C030BE" w:rsidRPr="00E20789" w:rsidTr="009A6AC5">
        <w:trPr>
          <w:trHeight w:val="326"/>
        </w:trPr>
        <w:tc>
          <w:tcPr>
            <w:tcW w:w="2990" w:type="dxa"/>
            <w:tcBorders>
              <w:top w:val="nil"/>
              <w:bottom w:val="nil"/>
            </w:tcBorders>
            <w:shd w:val="clear" w:color="auto" w:fill="242C6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7"/>
              <w:rPr>
                <w:b/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Department: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2" w:right="1644"/>
              <w:rPr>
                <w:sz w:val="20"/>
                <w:szCs w:val="20"/>
              </w:rPr>
            </w:pPr>
            <w:r w:rsidRPr="00E20789">
              <w:rPr>
                <w:sz w:val="20"/>
                <w:szCs w:val="20"/>
              </w:rPr>
              <w:t>Anglican Schools Commission (ASC)</w:t>
            </w:r>
          </w:p>
        </w:tc>
      </w:tr>
      <w:tr w:rsidR="00C030BE" w:rsidRPr="00E20789" w:rsidTr="009A6AC5">
        <w:trPr>
          <w:trHeight w:val="326"/>
        </w:trPr>
        <w:tc>
          <w:tcPr>
            <w:tcW w:w="2990" w:type="dxa"/>
            <w:tcBorders>
              <w:top w:val="nil"/>
              <w:bottom w:val="nil"/>
            </w:tcBorders>
            <w:shd w:val="clear" w:color="auto" w:fill="242C6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2" w:right="1644"/>
              <w:rPr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Location: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2" w:right="1644"/>
              <w:rPr>
                <w:sz w:val="20"/>
                <w:szCs w:val="20"/>
              </w:rPr>
            </w:pPr>
            <w:r w:rsidRPr="00E20789">
              <w:rPr>
                <w:sz w:val="20"/>
                <w:szCs w:val="20"/>
              </w:rPr>
              <w:t>413 Ann Street, Brisbane CBD</w:t>
            </w:r>
          </w:p>
        </w:tc>
      </w:tr>
      <w:tr w:rsidR="00C030BE" w:rsidRPr="00E20789" w:rsidTr="009A6AC5">
        <w:trPr>
          <w:trHeight w:val="318"/>
        </w:trPr>
        <w:tc>
          <w:tcPr>
            <w:tcW w:w="2990" w:type="dxa"/>
            <w:tcBorders>
              <w:top w:val="nil"/>
              <w:bottom w:val="nil"/>
            </w:tcBorders>
            <w:shd w:val="clear" w:color="auto" w:fill="242C6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7"/>
              <w:rPr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Employment Status</w:t>
            </w:r>
            <w:r w:rsidRPr="00E20789">
              <w:rPr>
                <w:color w:val="FFFFFF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rPr>
                <w:sz w:val="20"/>
                <w:szCs w:val="20"/>
              </w:rPr>
            </w:pPr>
            <w:r w:rsidRPr="00E20789">
              <w:rPr>
                <w:sz w:val="20"/>
                <w:szCs w:val="20"/>
              </w:rPr>
              <w:t>Please refer to letter of employment</w:t>
            </w:r>
          </w:p>
        </w:tc>
      </w:tr>
      <w:tr w:rsidR="00C030BE" w:rsidRPr="00E20789" w:rsidTr="009A6AC5">
        <w:trPr>
          <w:trHeight w:val="318"/>
        </w:trPr>
        <w:tc>
          <w:tcPr>
            <w:tcW w:w="2990" w:type="dxa"/>
            <w:tcBorders>
              <w:top w:val="nil"/>
              <w:bottom w:val="nil"/>
            </w:tcBorders>
            <w:shd w:val="clear" w:color="auto" w:fill="242C6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7"/>
              <w:rPr>
                <w:b/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Reports To:</w:t>
            </w:r>
          </w:p>
        </w:tc>
        <w:tc>
          <w:tcPr>
            <w:tcW w:w="7654" w:type="dx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rPr>
                <w:sz w:val="20"/>
                <w:szCs w:val="20"/>
              </w:rPr>
            </w:pPr>
            <w:r w:rsidRPr="00E20789">
              <w:rPr>
                <w:sz w:val="20"/>
                <w:szCs w:val="20"/>
              </w:rPr>
              <w:t xml:space="preserve">Executive Director ASC </w:t>
            </w:r>
          </w:p>
        </w:tc>
      </w:tr>
      <w:tr w:rsidR="00C030BE" w:rsidRPr="00E20789" w:rsidTr="009A6AC5">
        <w:trPr>
          <w:trHeight w:val="318"/>
        </w:trPr>
        <w:tc>
          <w:tcPr>
            <w:tcW w:w="2990" w:type="dxa"/>
            <w:tcBorders>
              <w:top w:val="nil"/>
              <w:bottom w:val="nil"/>
            </w:tcBorders>
            <w:shd w:val="clear" w:color="auto" w:fill="242C6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7"/>
              <w:rPr>
                <w:b/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Direct Reports:</w:t>
            </w:r>
          </w:p>
        </w:tc>
        <w:tc>
          <w:tcPr>
            <w:tcW w:w="7654" w:type="dx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rPr>
                <w:sz w:val="20"/>
                <w:szCs w:val="20"/>
              </w:rPr>
            </w:pPr>
            <w:r w:rsidRPr="00E20789">
              <w:rPr>
                <w:sz w:val="20"/>
                <w:szCs w:val="20"/>
              </w:rPr>
              <w:t>NIL</w:t>
            </w:r>
          </w:p>
        </w:tc>
      </w:tr>
      <w:tr w:rsidR="00C030BE" w:rsidRPr="00E20789" w:rsidTr="009A6AC5">
        <w:trPr>
          <w:trHeight w:val="700"/>
        </w:trPr>
        <w:tc>
          <w:tcPr>
            <w:tcW w:w="2990" w:type="dxa"/>
            <w:vMerge w:val="restart"/>
            <w:tcBorders>
              <w:top w:val="nil"/>
            </w:tcBorders>
            <w:shd w:val="clear" w:color="auto" w:fill="242C6A"/>
            <w:vAlign w:val="center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107"/>
              <w:rPr>
                <w:b/>
                <w:sz w:val="20"/>
                <w:szCs w:val="20"/>
              </w:rPr>
            </w:pPr>
            <w:r w:rsidRPr="00E20789">
              <w:rPr>
                <w:b/>
                <w:color w:val="FFFFFF"/>
                <w:sz w:val="20"/>
                <w:szCs w:val="20"/>
              </w:rPr>
              <w:t>Key Relationships /Interactions:</w:t>
            </w:r>
          </w:p>
        </w:tc>
        <w:tc>
          <w:tcPr>
            <w:tcW w:w="7654" w:type="dxa"/>
          </w:tcPr>
          <w:p w:rsidR="00C030BE" w:rsidRPr="00E20789" w:rsidRDefault="00C030BE" w:rsidP="00B25C2E">
            <w:pPr>
              <w:pStyle w:val="TableParagraph"/>
              <w:spacing w:before="120" w:after="120" w:line="240" w:lineRule="auto"/>
              <w:ind w:right="869"/>
              <w:rPr>
                <w:sz w:val="20"/>
                <w:szCs w:val="20"/>
              </w:rPr>
            </w:pPr>
            <w:r w:rsidRPr="00E20789">
              <w:rPr>
                <w:b/>
                <w:sz w:val="20"/>
                <w:szCs w:val="20"/>
              </w:rPr>
              <w:t xml:space="preserve">Internal: </w:t>
            </w:r>
            <w:r w:rsidRPr="00E20789">
              <w:rPr>
                <w:sz w:val="20"/>
                <w:szCs w:val="20"/>
              </w:rPr>
              <w:t>Director of Professional Standards, Diocesan Anglican Schools and Education and Care Services</w:t>
            </w:r>
          </w:p>
        </w:tc>
      </w:tr>
      <w:tr w:rsidR="00C030BE" w:rsidRPr="00E20789" w:rsidTr="009A6AC5">
        <w:trPr>
          <w:trHeight w:val="313"/>
        </w:trPr>
        <w:tc>
          <w:tcPr>
            <w:tcW w:w="2990" w:type="dxa"/>
            <w:vMerge/>
            <w:shd w:val="clear" w:color="auto" w:fill="242C6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C030BE" w:rsidRPr="00E20789" w:rsidRDefault="00C030BE" w:rsidP="00C030BE">
            <w:pPr>
              <w:pStyle w:val="TableParagraph"/>
              <w:spacing w:before="120" w:after="120" w:line="240" w:lineRule="auto"/>
              <w:rPr>
                <w:sz w:val="20"/>
                <w:szCs w:val="20"/>
              </w:rPr>
            </w:pPr>
            <w:r w:rsidRPr="00E20789">
              <w:rPr>
                <w:b/>
                <w:sz w:val="20"/>
                <w:szCs w:val="20"/>
              </w:rPr>
              <w:t xml:space="preserve">External: </w:t>
            </w:r>
            <w:r w:rsidRPr="00E20789">
              <w:rPr>
                <w:sz w:val="20"/>
                <w:szCs w:val="20"/>
              </w:rPr>
              <w:t>Police, other Government Agencies and key partners in other educational institutions</w:t>
            </w:r>
          </w:p>
        </w:tc>
      </w:tr>
    </w:tbl>
    <w:p w:rsidR="00E20789" w:rsidRPr="00E20789" w:rsidRDefault="00E20789" w:rsidP="00E770EA">
      <w:pPr>
        <w:pBdr>
          <w:bottom w:val="single" w:sz="4" w:space="1" w:color="365F91"/>
        </w:pBdr>
        <w:spacing w:before="360" w:after="120"/>
        <w:ind w:left="107"/>
        <w:rPr>
          <w:color w:val="91278F"/>
        </w:rPr>
      </w:pPr>
      <w:r w:rsidRPr="00E20789">
        <w:rPr>
          <w:b/>
          <w:color w:val="91278F"/>
        </w:rPr>
        <w:t>The Organisation</w:t>
      </w:r>
    </w:p>
    <w:p w:rsidR="00C030BE" w:rsidRPr="00E20789" w:rsidRDefault="00C030BE" w:rsidP="00C030BE">
      <w:pPr>
        <w:pStyle w:val="BodyText"/>
        <w:spacing w:before="120" w:after="120"/>
        <w:ind w:left="232" w:right="223"/>
        <w:jc w:val="both"/>
        <w:rPr>
          <w:sz w:val="20"/>
          <w:szCs w:val="20"/>
        </w:rPr>
      </w:pPr>
      <w:r w:rsidRPr="00E20789">
        <w:rPr>
          <w:sz w:val="20"/>
          <w:szCs w:val="20"/>
        </w:rPr>
        <w:t>The Anglican Schools Commission provides strategic direction</w:t>
      </w:r>
      <w:r w:rsidR="00E20789" w:rsidRPr="00E20789">
        <w:rPr>
          <w:sz w:val="20"/>
          <w:szCs w:val="20"/>
        </w:rPr>
        <w:t>, advice and</w:t>
      </w:r>
      <w:r w:rsidRPr="00E20789">
        <w:rPr>
          <w:sz w:val="20"/>
          <w:szCs w:val="20"/>
        </w:rPr>
        <w:t xml:space="preserve"> policy development </w:t>
      </w:r>
      <w:r w:rsidR="00E20789" w:rsidRPr="00E20789">
        <w:rPr>
          <w:sz w:val="20"/>
          <w:szCs w:val="20"/>
        </w:rPr>
        <w:t>services to support</w:t>
      </w:r>
      <w:r w:rsidRPr="00E20789">
        <w:rPr>
          <w:sz w:val="20"/>
          <w:szCs w:val="20"/>
        </w:rPr>
        <w:t xml:space="preserve"> Anglican schools </w:t>
      </w:r>
      <w:r w:rsidR="00E20789" w:rsidRPr="00E20789">
        <w:rPr>
          <w:sz w:val="20"/>
          <w:szCs w:val="20"/>
        </w:rPr>
        <w:t>and Education and Care Services</w:t>
      </w:r>
      <w:r w:rsidR="00B25C2E">
        <w:rPr>
          <w:sz w:val="20"/>
          <w:szCs w:val="20"/>
        </w:rPr>
        <w:t xml:space="preserve"> </w:t>
      </w:r>
      <w:r w:rsidR="00B25C2E" w:rsidRPr="00E20789">
        <w:rPr>
          <w:sz w:val="20"/>
          <w:szCs w:val="20"/>
        </w:rPr>
        <w:t>(ECS)</w:t>
      </w:r>
      <w:r w:rsidR="00E20789" w:rsidRPr="00E20789">
        <w:rPr>
          <w:sz w:val="20"/>
          <w:szCs w:val="20"/>
        </w:rPr>
        <w:t xml:space="preserve"> within</w:t>
      </w:r>
      <w:r w:rsidRPr="00E20789">
        <w:rPr>
          <w:sz w:val="20"/>
          <w:szCs w:val="20"/>
        </w:rPr>
        <w:t xml:space="preserve"> the Anglican Church Southern Queensland.</w:t>
      </w:r>
    </w:p>
    <w:p w:rsidR="00C030BE" w:rsidRPr="00E20789" w:rsidRDefault="00C030BE" w:rsidP="00E20789">
      <w:pPr>
        <w:pStyle w:val="BodyText"/>
        <w:spacing w:before="120"/>
        <w:ind w:left="232" w:right="223"/>
        <w:jc w:val="both"/>
        <w:rPr>
          <w:sz w:val="20"/>
          <w:szCs w:val="20"/>
        </w:rPr>
      </w:pPr>
      <w:r w:rsidRPr="00E20789">
        <w:rPr>
          <w:sz w:val="20"/>
          <w:szCs w:val="20"/>
        </w:rPr>
        <w:t>The Anglican Schools Commission</w:t>
      </w:r>
      <w:r w:rsidR="00B25C2E">
        <w:rPr>
          <w:sz w:val="20"/>
          <w:szCs w:val="20"/>
        </w:rPr>
        <w:t xml:space="preserve"> the delivery of ser</w:t>
      </w:r>
      <w:bookmarkStart w:id="0" w:name="_GoBack"/>
      <w:bookmarkEnd w:id="0"/>
      <w:r w:rsidR="00B25C2E">
        <w:rPr>
          <w:sz w:val="20"/>
          <w:szCs w:val="20"/>
        </w:rPr>
        <w:t>vices in Anglican schools and ECS by</w:t>
      </w:r>
      <w:r w:rsidRPr="00E20789">
        <w:rPr>
          <w:sz w:val="20"/>
          <w:szCs w:val="20"/>
        </w:rPr>
        <w:t>:</w:t>
      </w:r>
    </w:p>
    <w:p w:rsidR="00C030BE" w:rsidRPr="00E20789" w:rsidRDefault="00B25C2E" w:rsidP="00E20789">
      <w:pPr>
        <w:pStyle w:val="BodyText"/>
        <w:numPr>
          <w:ilvl w:val="0"/>
          <w:numId w:val="5"/>
        </w:numPr>
        <w:spacing w:before="6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providing</w:t>
      </w:r>
      <w:r w:rsidR="00C030BE" w:rsidRPr="00E20789">
        <w:rPr>
          <w:sz w:val="20"/>
          <w:szCs w:val="20"/>
        </w:rPr>
        <w:t xml:space="preserve"> strategic di</w:t>
      </w:r>
      <w:r w:rsidR="00E20789">
        <w:rPr>
          <w:sz w:val="20"/>
          <w:szCs w:val="20"/>
        </w:rPr>
        <w:t>rection</w:t>
      </w:r>
      <w:r w:rsidR="00C030BE" w:rsidRPr="00E20789">
        <w:rPr>
          <w:sz w:val="20"/>
          <w:szCs w:val="20"/>
        </w:rPr>
        <w:t xml:space="preserve"> </w:t>
      </w:r>
      <w:r w:rsidR="00E20789">
        <w:rPr>
          <w:sz w:val="20"/>
          <w:szCs w:val="20"/>
        </w:rPr>
        <w:t xml:space="preserve">in relation to delivery of educational services including services </w:t>
      </w:r>
      <w:r>
        <w:rPr>
          <w:sz w:val="20"/>
          <w:szCs w:val="20"/>
        </w:rPr>
        <w:t>which</w:t>
      </w:r>
      <w:r w:rsidR="00E20789">
        <w:rPr>
          <w:sz w:val="20"/>
          <w:szCs w:val="20"/>
        </w:rPr>
        <w:t xml:space="preserve"> enhance student safety and wellbeing</w:t>
      </w:r>
      <w:r w:rsidR="00C030BE" w:rsidRPr="00E20789">
        <w:rPr>
          <w:sz w:val="20"/>
          <w:szCs w:val="20"/>
        </w:rPr>
        <w:t>;</w:t>
      </w:r>
    </w:p>
    <w:p w:rsidR="00C030BE" w:rsidRPr="00E20789" w:rsidRDefault="00E20789" w:rsidP="00E20789">
      <w:pPr>
        <w:pStyle w:val="BodyText"/>
        <w:numPr>
          <w:ilvl w:val="0"/>
          <w:numId w:val="5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25C2E">
        <w:rPr>
          <w:sz w:val="20"/>
          <w:szCs w:val="20"/>
        </w:rPr>
        <w:t>eveloping</w:t>
      </w:r>
      <w:r w:rsidR="00C030BE" w:rsidRPr="00E207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system-wide </w:t>
      </w:r>
      <w:r w:rsidR="00C030BE" w:rsidRPr="00E20789">
        <w:rPr>
          <w:sz w:val="20"/>
          <w:szCs w:val="20"/>
        </w:rPr>
        <w:t>policies</w:t>
      </w:r>
      <w:r>
        <w:rPr>
          <w:sz w:val="20"/>
          <w:szCs w:val="20"/>
        </w:rPr>
        <w:t xml:space="preserve">, procedures, guidelines and resources to support staff </w:t>
      </w:r>
      <w:r w:rsidR="00B25C2E">
        <w:rPr>
          <w:sz w:val="20"/>
          <w:szCs w:val="20"/>
        </w:rPr>
        <w:t>and volunteers</w:t>
      </w:r>
      <w:r w:rsidR="00C030BE" w:rsidRPr="00E20789">
        <w:rPr>
          <w:sz w:val="20"/>
          <w:szCs w:val="20"/>
        </w:rPr>
        <w:t>;</w:t>
      </w:r>
    </w:p>
    <w:p w:rsidR="00C030BE" w:rsidRPr="00E20789" w:rsidRDefault="00E20789" w:rsidP="00E20789">
      <w:pPr>
        <w:pStyle w:val="BodyText"/>
        <w:numPr>
          <w:ilvl w:val="0"/>
          <w:numId w:val="5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B25C2E">
        <w:rPr>
          <w:sz w:val="20"/>
          <w:szCs w:val="20"/>
        </w:rPr>
        <w:t>ndertaking</w:t>
      </w:r>
      <w:r w:rsidR="00C030BE" w:rsidRPr="00E20789">
        <w:rPr>
          <w:sz w:val="20"/>
          <w:szCs w:val="20"/>
        </w:rPr>
        <w:t xml:space="preserve"> strategic research and </w:t>
      </w:r>
      <w:r>
        <w:rPr>
          <w:sz w:val="20"/>
          <w:szCs w:val="20"/>
        </w:rPr>
        <w:t xml:space="preserve">project development in key areas of </w:t>
      </w:r>
      <w:r w:rsidR="00B25C2E">
        <w:rPr>
          <w:sz w:val="20"/>
          <w:szCs w:val="20"/>
        </w:rPr>
        <w:t>service delivery</w:t>
      </w:r>
      <w:r w:rsidR="00C030BE" w:rsidRPr="00E20789">
        <w:rPr>
          <w:sz w:val="20"/>
          <w:szCs w:val="20"/>
        </w:rPr>
        <w:t>;</w:t>
      </w:r>
    </w:p>
    <w:p w:rsidR="00C030BE" w:rsidRPr="00E20789" w:rsidRDefault="00B25C2E" w:rsidP="00E20789">
      <w:pPr>
        <w:pStyle w:val="BodyText"/>
        <w:numPr>
          <w:ilvl w:val="0"/>
          <w:numId w:val="5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providing</w:t>
      </w:r>
      <w:r w:rsidR="00E20789">
        <w:rPr>
          <w:sz w:val="20"/>
          <w:szCs w:val="20"/>
        </w:rPr>
        <w:t xml:space="preserve"> advice and support </w:t>
      </w:r>
      <w:r w:rsidR="00DB19AA">
        <w:rPr>
          <w:sz w:val="20"/>
          <w:szCs w:val="20"/>
        </w:rPr>
        <w:t xml:space="preserve">to </w:t>
      </w:r>
      <w:r w:rsidR="00E20789">
        <w:rPr>
          <w:sz w:val="20"/>
          <w:szCs w:val="20"/>
        </w:rPr>
        <w:t xml:space="preserve">leaders, governing bodies and staff; </w:t>
      </w:r>
    </w:p>
    <w:p w:rsidR="00C030BE" w:rsidRPr="00E20789" w:rsidRDefault="00E20789" w:rsidP="00E20789">
      <w:pPr>
        <w:pStyle w:val="BodyText"/>
        <w:numPr>
          <w:ilvl w:val="0"/>
          <w:numId w:val="5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fa</w:t>
      </w:r>
      <w:r w:rsidR="00B25C2E">
        <w:rPr>
          <w:sz w:val="20"/>
          <w:szCs w:val="20"/>
        </w:rPr>
        <w:t>cilitating</w:t>
      </w:r>
      <w:r w:rsidR="00C030BE" w:rsidRPr="00E20789">
        <w:rPr>
          <w:sz w:val="20"/>
          <w:szCs w:val="20"/>
        </w:rPr>
        <w:t xml:space="preserve"> consultation a</w:t>
      </w:r>
      <w:r w:rsidR="00B25C2E">
        <w:rPr>
          <w:sz w:val="20"/>
          <w:szCs w:val="20"/>
        </w:rPr>
        <w:t>nd encouraging</w:t>
      </w:r>
      <w:r w:rsidR="00DB19AA">
        <w:rPr>
          <w:sz w:val="20"/>
          <w:szCs w:val="20"/>
        </w:rPr>
        <w:t xml:space="preserve"> communication/</w:t>
      </w:r>
      <w:r w:rsidR="00C030BE" w:rsidRPr="00E20789">
        <w:rPr>
          <w:sz w:val="20"/>
          <w:szCs w:val="20"/>
        </w:rPr>
        <w:t>co-operation among schools</w:t>
      </w:r>
      <w:r>
        <w:rPr>
          <w:sz w:val="20"/>
          <w:szCs w:val="20"/>
        </w:rPr>
        <w:t xml:space="preserve"> and ECS</w:t>
      </w:r>
      <w:r w:rsidR="00C030BE" w:rsidRPr="00E20789">
        <w:rPr>
          <w:sz w:val="20"/>
          <w:szCs w:val="20"/>
        </w:rPr>
        <w:t>, between schools</w:t>
      </w:r>
      <w:r w:rsidR="00B25C2E">
        <w:rPr>
          <w:sz w:val="20"/>
          <w:szCs w:val="20"/>
        </w:rPr>
        <w:t>/ECS</w:t>
      </w:r>
      <w:r w:rsidR="00C030BE" w:rsidRPr="00E20789">
        <w:rPr>
          <w:sz w:val="20"/>
          <w:szCs w:val="20"/>
        </w:rPr>
        <w:t xml:space="preserve"> and the </w:t>
      </w:r>
      <w:r>
        <w:rPr>
          <w:sz w:val="20"/>
          <w:szCs w:val="20"/>
        </w:rPr>
        <w:t>ASC</w:t>
      </w:r>
      <w:r w:rsidR="00C030BE" w:rsidRPr="00E20789">
        <w:rPr>
          <w:sz w:val="20"/>
          <w:szCs w:val="20"/>
        </w:rPr>
        <w:t xml:space="preserve"> and with </w:t>
      </w:r>
      <w:r>
        <w:rPr>
          <w:sz w:val="20"/>
          <w:szCs w:val="20"/>
        </w:rPr>
        <w:t>relevant government and non-government partners</w:t>
      </w:r>
      <w:r w:rsidR="00C030BE" w:rsidRPr="00E20789">
        <w:rPr>
          <w:sz w:val="20"/>
          <w:szCs w:val="20"/>
        </w:rPr>
        <w:t>;</w:t>
      </w:r>
    </w:p>
    <w:p w:rsidR="00C030BE" w:rsidRPr="00E20789" w:rsidRDefault="00B25C2E" w:rsidP="00E20789">
      <w:pPr>
        <w:pStyle w:val="BodyText"/>
        <w:numPr>
          <w:ilvl w:val="0"/>
          <w:numId w:val="5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liaising</w:t>
      </w:r>
      <w:r w:rsidR="00C030BE" w:rsidRPr="00E20789">
        <w:rPr>
          <w:sz w:val="20"/>
          <w:szCs w:val="20"/>
        </w:rPr>
        <w:t xml:space="preserve"> </w:t>
      </w:r>
      <w:r w:rsidR="00E20789">
        <w:rPr>
          <w:sz w:val="20"/>
          <w:szCs w:val="20"/>
        </w:rPr>
        <w:t>with</w:t>
      </w:r>
      <w:r w:rsidR="00C030BE" w:rsidRPr="00E20789">
        <w:rPr>
          <w:sz w:val="20"/>
          <w:szCs w:val="20"/>
        </w:rPr>
        <w:t xml:space="preserve"> federal, state and local governments and other </w:t>
      </w:r>
      <w:r w:rsidR="00E20789">
        <w:rPr>
          <w:sz w:val="20"/>
          <w:szCs w:val="20"/>
        </w:rPr>
        <w:t>education bodies/</w:t>
      </w:r>
      <w:r w:rsidR="00C030BE" w:rsidRPr="00E20789">
        <w:rPr>
          <w:sz w:val="20"/>
          <w:szCs w:val="20"/>
        </w:rPr>
        <w:t xml:space="preserve">agencies on matters relating to education and </w:t>
      </w:r>
      <w:r w:rsidR="00E20789">
        <w:rPr>
          <w:sz w:val="20"/>
          <w:szCs w:val="20"/>
        </w:rPr>
        <w:t>the</w:t>
      </w:r>
      <w:r w:rsidR="00C030BE" w:rsidRPr="00E20789">
        <w:rPr>
          <w:sz w:val="20"/>
          <w:szCs w:val="20"/>
        </w:rPr>
        <w:t xml:space="preserve"> provision of government funds and resources for non-government schools;</w:t>
      </w:r>
      <w:r w:rsidR="00E20789">
        <w:rPr>
          <w:sz w:val="20"/>
          <w:szCs w:val="20"/>
        </w:rPr>
        <w:t xml:space="preserve"> and</w:t>
      </w:r>
    </w:p>
    <w:p w:rsidR="00C030BE" w:rsidRPr="00DB19AA" w:rsidRDefault="00E20789" w:rsidP="00DB19AA">
      <w:pPr>
        <w:pStyle w:val="BodyText"/>
        <w:numPr>
          <w:ilvl w:val="0"/>
          <w:numId w:val="5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25C2E">
        <w:rPr>
          <w:sz w:val="20"/>
          <w:szCs w:val="20"/>
        </w:rPr>
        <w:t>onitoring</w:t>
      </w:r>
      <w:r w:rsidR="00C030BE" w:rsidRPr="00E20789">
        <w:rPr>
          <w:sz w:val="20"/>
          <w:szCs w:val="20"/>
        </w:rPr>
        <w:t xml:space="preserve"> the operations and financial management of Anglican schools</w:t>
      </w:r>
      <w:r>
        <w:rPr>
          <w:sz w:val="20"/>
          <w:szCs w:val="20"/>
        </w:rPr>
        <w:t xml:space="preserve"> and </w:t>
      </w:r>
      <w:r w:rsidR="00DB19AA">
        <w:rPr>
          <w:sz w:val="20"/>
          <w:szCs w:val="20"/>
        </w:rPr>
        <w:t xml:space="preserve">ECS </w:t>
      </w:r>
      <w:r w:rsidR="00C030BE" w:rsidRPr="00E20789">
        <w:rPr>
          <w:sz w:val="20"/>
          <w:szCs w:val="20"/>
        </w:rPr>
        <w:t xml:space="preserve">of the Anglican Church Southern Queensland </w:t>
      </w:r>
      <w:r w:rsidR="00DB19AA">
        <w:rPr>
          <w:sz w:val="20"/>
          <w:szCs w:val="20"/>
        </w:rPr>
        <w:t>to ensure</w:t>
      </w:r>
      <w:r w:rsidR="00C030BE" w:rsidRPr="00E20789">
        <w:rPr>
          <w:sz w:val="20"/>
          <w:szCs w:val="20"/>
        </w:rPr>
        <w:t xml:space="preserve"> optimum development of the schools </w:t>
      </w:r>
      <w:r w:rsidR="00DB19AA">
        <w:rPr>
          <w:sz w:val="20"/>
          <w:szCs w:val="20"/>
        </w:rPr>
        <w:t>and ECS</w:t>
      </w:r>
      <w:r w:rsidR="00C030BE" w:rsidRPr="00E20789">
        <w:rPr>
          <w:sz w:val="20"/>
          <w:szCs w:val="20"/>
        </w:rPr>
        <w:t>.</w:t>
      </w:r>
    </w:p>
    <w:p w:rsidR="00DB19AA" w:rsidRPr="00DB19AA" w:rsidRDefault="00DB19AA" w:rsidP="00DB19AA">
      <w:pPr>
        <w:pBdr>
          <w:bottom w:val="single" w:sz="4" w:space="1" w:color="365F91"/>
        </w:pBdr>
        <w:spacing w:before="240"/>
        <w:ind w:left="107"/>
        <w:rPr>
          <w:b/>
          <w:color w:val="91278F"/>
        </w:rPr>
      </w:pPr>
      <w:r>
        <w:rPr>
          <w:b/>
          <w:color w:val="91278F"/>
        </w:rPr>
        <w:t>The Position</w:t>
      </w:r>
    </w:p>
    <w:p w:rsidR="00551421" w:rsidRPr="00E20789" w:rsidRDefault="00AC68FD" w:rsidP="00CB2065">
      <w:pPr>
        <w:pStyle w:val="BodyText"/>
        <w:spacing w:before="120"/>
        <w:ind w:left="232" w:right="223"/>
        <w:jc w:val="both"/>
        <w:rPr>
          <w:sz w:val="20"/>
          <w:szCs w:val="20"/>
        </w:rPr>
      </w:pPr>
      <w:r>
        <w:rPr>
          <w:sz w:val="20"/>
          <w:szCs w:val="20"/>
        </w:rPr>
        <w:t>Through the provision of advice, resources, training and networking, t</w:t>
      </w:r>
      <w:r w:rsidR="00551421" w:rsidRPr="00E20789">
        <w:rPr>
          <w:sz w:val="20"/>
          <w:szCs w:val="20"/>
        </w:rPr>
        <w:t>he Child Protection</w:t>
      </w:r>
      <w:r>
        <w:rPr>
          <w:sz w:val="20"/>
          <w:szCs w:val="20"/>
        </w:rPr>
        <w:t xml:space="preserve"> Advisor</w:t>
      </w:r>
      <w:r w:rsidR="00CB2065">
        <w:rPr>
          <w:sz w:val="20"/>
          <w:szCs w:val="20"/>
        </w:rPr>
        <w:t xml:space="preserve"> helps to ensure that Anglican schools and ECS</w:t>
      </w:r>
      <w:r w:rsidR="00551421" w:rsidRPr="00E20789">
        <w:rPr>
          <w:sz w:val="20"/>
          <w:szCs w:val="20"/>
        </w:rPr>
        <w:t>:</w:t>
      </w:r>
    </w:p>
    <w:p w:rsidR="00B25C2E" w:rsidRDefault="00551421" w:rsidP="00CB2065">
      <w:pPr>
        <w:pStyle w:val="BodyText"/>
        <w:numPr>
          <w:ilvl w:val="0"/>
          <w:numId w:val="3"/>
        </w:numPr>
        <w:spacing w:before="60" w:after="120"/>
        <w:ind w:right="223"/>
        <w:jc w:val="both"/>
        <w:rPr>
          <w:sz w:val="20"/>
          <w:szCs w:val="20"/>
        </w:rPr>
      </w:pPr>
      <w:r w:rsidRPr="00E20789">
        <w:rPr>
          <w:sz w:val="20"/>
          <w:szCs w:val="20"/>
        </w:rPr>
        <w:t xml:space="preserve">protect children and young people </w:t>
      </w:r>
      <w:r w:rsidR="00CB2065">
        <w:rPr>
          <w:sz w:val="20"/>
          <w:szCs w:val="20"/>
        </w:rPr>
        <w:t>in their care</w:t>
      </w:r>
      <w:r w:rsidR="00CB2065" w:rsidRPr="00E20789">
        <w:rPr>
          <w:sz w:val="20"/>
          <w:szCs w:val="20"/>
        </w:rPr>
        <w:t xml:space="preserve"> </w:t>
      </w:r>
      <w:r w:rsidRPr="00E20789">
        <w:rPr>
          <w:sz w:val="20"/>
          <w:szCs w:val="20"/>
        </w:rPr>
        <w:t>from harm by any person</w:t>
      </w:r>
      <w:r w:rsidR="00B25C2E">
        <w:rPr>
          <w:sz w:val="20"/>
          <w:szCs w:val="20"/>
        </w:rPr>
        <w:t xml:space="preserve">; </w:t>
      </w:r>
    </w:p>
    <w:p w:rsidR="00551421" w:rsidRPr="00E20789" w:rsidRDefault="00CB2065" w:rsidP="00CB2065">
      <w:pPr>
        <w:pStyle w:val="BodyText"/>
        <w:numPr>
          <w:ilvl w:val="0"/>
          <w:numId w:val="3"/>
        </w:numPr>
        <w:spacing w:before="6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endeavour to </w:t>
      </w:r>
      <w:r w:rsidR="00551421" w:rsidRPr="00E20789">
        <w:rPr>
          <w:sz w:val="20"/>
          <w:szCs w:val="20"/>
        </w:rPr>
        <w:t xml:space="preserve">enhance </w:t>
      </w:r>
      <w:r>
        <w:rPr>
          <w:sz w:val="20"/>
          <w:szCs w:val="20"/>
        </w:rPr>
        <w:t>the</w:t>
      </w:r>
      <w:r w:rsidR="00551421" w:rsidRPr="00E20789">
        <w:rPr>
          <w:sz w:val="20"/>
          <w:szCs w:val="20"/>
        </w:rPr>
        <w:t xml:space="preserve"> safety and wellbeing</w:t>
      </w:r>
      <w:r>
        <w:rPr>
          <w:sz w:val="20"/>
          <w:szCs w:val="20"/>
        </w:rPr>
        <w:t xml:space="preserve"> of children and young people</w:t>
      </w:r>
      <w:r w:rsidR="00B25C2E">
        <w:rPr>
          <w:sz w:val="20"/>
          <w:szCs w:val="20"/>
        </w:rPr>
        <w:t xml:space="preserve"> enrolled at the school or ECS</w:t>
      </w:r>
      <w:r w:rsidR="00551421" w:rsidRPr="00E20789">
        <w:rPr>
          <w:sz w:val="20"/>
          <w:szCs w:val="20"/>
        </w:rPr>
        <w:t>;</w:t>
      </w:r>
    </w:p>
    <w:p w:rsidR="00551421" w:rsidRPr="00E20789" w:rsidRDefault="00CB2065" w:rsidP="00C030BE">
      <w:pPr>
        <w:pStyle w:val="BodyText"/>
        <w:numPr>
          <w:ilvl w:val="0"/>
          <w:numId w:val="3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implement and comply with all child protection obligations and responsibilities including those under legislation and </w:t>
      </w:r>
      <w:r w:rsidR="00551421" w:rsidRPr="00E20789">
        <w:rPr>
          <w:sz w:val="20"/>
          <w:szCs w:val="20"/>
        </w:rPr>
        <w:t xml:space="preserve">the </w:t>
      </w:r>
      <w:r w:rsidR="00551421" w:rsidRPr="00E20789">
        <w:rPr>
          <w:i/>
          <w:sz w:val="20"/>
          <w:szCs w:val="20"/>
        </w:rPr>
        <w:t>Student Protection in Anglican Schools Policy and Procedures</w:t>
      </w:r>
      <w:r w:rsidR="00551421" w:rsidRPr="00E20789">
        <w:rPr>
          <w:sz w:val="20"/>
          <w:szCs w:val="20"/>
        </w:rPr>
        <w:t xml:space="preserve"> (schools) </w:t>
      </w:r>
      <w:r>
        <w:rPr>
          <w:sz w:val="20"/>
          <w:szCs w:val="20"/>
        </w:rPr>
        <w:t>or</w:t>
      </w:r>
      <w:r w:rsidR="00551421" w:rsidRPr="00E20789">
        <w:rPr>
          <w:sz w:val="20"/>
          <w:szCs w:val="20"/>
        </w:rPr>
        <w:t xml:space="preserve"> the </w:t>
      </w:r>
      <w:r w:rsidR="00551421" w:rsidRPr="00E20789">
        <w:rPr>
          <w:i/>
          <w:sz w:val="20"/>
          <w:szCs w:val="20"/>
        </w:rPr>
        <w:t>Child Protection in Anglican Education and Care Services Policy and Procedures</w:t>
      </w:r>
      <w:r w:rsidR="00AC68FD">
        <w:rPr>
          <w:i/>
          <w:sz w:val="20"/>
          <w:szCs w:val="20"/>
        </w:rPr>
        <w:t xml:space="preserve"> </w:t>
      </w:r>
      <w:r w:rsidR="00AC68FD" w:rsidRPr="00AC68FD">
        <w:rPr>
          <w:sz w:val="20"/>
          <w:szCs w:val="20"/>
        </w:rPr>
        <w:t>(ECS)</w:t>
      </w:r>
      <w:r w:rsidR="00551421" w:rsidRPr="00AC68FD">
        <w:rPr>
          <w:sz w:val="20"/>
          <w:szCs w:val="20"/>
        </w:rPr>
        <w:t>;</w:t>
      </w:r>
    </w:p>
    <w:p w:rsidR="00566909" w:rsidRDefault="00CB2065" w:rsidP="00C030BE">
      <w:pPr>
        <w:pStyle w:val="BodyText"/>
        <w:numPr>
          <w:ilvl w:val="0"/>
          <w:numId w:val="3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are aware of actions they can take to support vulnerable children and families and try to prevent children, young people and families from future involvement with statutory child protection agencies;</w:t>
      </w:r>
    </w:p>
    <w:p w:rsidR="003E56DF" w:rsidRPr="003C4F83" w:rsidRDefault="00CB2065" w:rsidP="003C4F83">
      <w:pPr>
        <w:pStyle w:val="BodyText"/>
        <w:numPr>
          <w:ilvl w:val="0"/>
          <w:numId w:val="3"/>
        </w:numPr>
        <w:spacing w:before="120" w:after="120"/>
        <w:ind w:right="223"/>
        <w:jc w:val="both"/>
        <w:rPr>
          <w:sz w:val="20"/>
          <w:szCs w:val="20"/>
        </w:rPr>
      </w:pPr>
      <w:r>
        <w:rPr>
          <w:sz w:val="20"/>
          <w:szCs w:val="20"/>
        </w:rPr>
        <w:t>receive the support and training they require to respond in a timely way to all suspected abuse, neglect or inappropriate behaviour</w:t>
      </w:r>
      <w:r w:rsidRPr="003C4F83">
        <w:rPr>
          <w:sz w:val="20"/>
          <w:szCs w:val="20"/>
        </w:rPr>
        <w:t>.</w:t>
      </w:r>
    </w:p>
    <w:p w:rsidR="00566909" w:rsidRPr="00E20789" w:rsidRDefault="00485AE7" w:rsidP="00BF1A45">
      <w:pPr>
        <w:pStyle w:val="BodyText"/>
        <w:spacing w:before="120" w:after="120"/>
        <w:ind w:left="232" w:right="222"/>
        <w:jc w:val="both"/>
        <w:rPr>
          <w:sz w:val="20"/>
          <w:szCs w:val="20"/>
        </w:rPr>
      </w:pPr>
      <w:r w:rsidRPr="00E20789">
        <w:rPr>
          <w:sz w:val="20"/>
          <w:szCs w:val="20"/>
        </w:rPr>
        <w:t xml:space="preserve">The Child Protection </w:t>
      </w:r>
      <w:r w:rsidR="00551421" w:rsidRPr="00E20789">
        <w:rPr>
          <w:sz w:val="20"/>
          <w:szCs w:val="20"/>
        </w:rPr>
        <w:t>Advisor</w:t>
      </w:r>
      <w:r w:rsidRPr="00E20789">
        <w:rPr>
          <w:sz w:val="20"/>
          <w:szCs w:val="20"/>
        </w:rPr>
        <w:t xml:space="preserve"> will work in accordance with the values a</w:t>
      </w:r>
      <w:r w:rsidR="00551421" w:rsidRPr="00E20789">
        <w:rPr>
          <w:sz w:val="20"/>
          <w:szCs w:val="20"/>
        </w:rPr>
        <w:t>nd ethos of the Anglican Church and will comply with</w:t>
      </w:r>
      <w:r w:rsidRPr="00E20789">
        <w:rPr>
          <w:sz w:val="20"/>
          <w:szCs w:val="20"/>
        </w:rPr>
        <w:t xml:space="preserve"> the </w:t>
      </w:r>
      <w:r w:rsidR="00551421" w:rsidRPr="00E20789">
        <w:rPr>
          <w:sz w:val="20"/>
          <w:szCs w:val="20"/>
        </w:rPr>
        <w:t xml:space="preserve">relevant Diocesan </w:t>
      </w:r>
      <w:r w:rsidRPr="00E20789">
        <w:rPr>
          <w:sz w:val="20"/>
          <w:szCs w:val="20"/>
        </w:rPr>
        <w:t>Code of Conduct</w:t>
      </w:r>
      <w:r w:rsidR="00551421" w:rsidRPr="00E20789">
        <w:rPr>
          <w:sz w:val="20"/>
          <w:szCs w:val="20"/>
        </w:rPr>
        <w:t xml:space="preserve"> (as supplied with the Contract of Employment)</w:t>
      </w:r>
      <w:r w:rsidRPr="00E20789">
        <w:rPr>
          <w:sz w:val="20"/>
          <w:szCs w:val="20"/>
        </w:rPr>
        <w:t>.</w:t>
      </w:r>
    </w:p>
    <w:p w:rsidR="003C4F83" w:rsidRDefault="003C4F83">
      <w:pPr>
        <w:rPr>
          <w:b/>
          <w:color w:val="91278F"/>
        </w:rPr>
      </w:pPr>
      <w:r>
        <w:rPr>
          <w:b/>
          <w:color w:val="91278F"/>
        </w:rPr>
        <w:br w:type="page"/>
      </w:r>
    </w:p>
    <w:p w:rsidR="00BD69BE" w:rsidRPr="00BD69BE" w:rsidRDefault="00BD69BE" w:rsidP="00BD69BE">
      <w:pPr>
        <w:pBdr>
          <w:bottom w:val="single" w:sz="4" w:space="1" w:color="365F91"/>
        </w:pBdr>
        <w:spacing w:before="240"/>
        <w:ind w:left="107"/>
        <w:rPr>
          <w:b/>
          <w:color w:val="91278F"/>
        </w:rPr>
      </w:pPr>
      <w:r w:rsidRPr="00BD69BE">
        <w:rPr>
          <w:b/>
          <w:color w:val="91278F"/>
        </w:rPr>
        <w:lastRenderedPageBreak/>
        <w:t xml:space="preserve">Key </w:t>
      </w:r>
      <w:r>
        <w:rPr>
          <w:b/>
          <w:color w:val="91278F"/>
        </w:rPr>
        <w:t>responsibilities</w:t>
      </w:r>
    </w:p>
    <w:p w:rsidR="00BD69BE" w:rsidRPr="00BD69BE" w:rsidRDefault="00BD69BE" w:rsidP="002F12DA">
      <w:pPr>
        <w:pStyle w:val="Heading1"/>
        <w:numPr>
          <w:ilvl w:val="0"/>
          <w:numId w:val="6"/>
        </w:numPr>
        <w:tabs>
          <w:tab w:val="left" w:pos="593"/>
        </w:tabs>
        <w:spacing w:before="240" w:after="12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 </w:t>
      </w:r>
      <w:r w:rsidRPr="00BD69BE">
        <w:rPr>
          <w:color w:val="365F91"/>
          <w:sz w:val="20"/>
          <w:szCs w:val="20"/>
        </w:rPr>
        <w:t>Support and advice</w:t>
      </w:r>
    </w:p>
    <w:p w:rsidR="00BD69BE" w:rsidRDefault="00BD69BE" w:rsidP="003C4F83">
      <w:pPr>
        <w:pStyle w:val="Heading1"/>
        <w:tabs>
          <w:tab w:val="left" w:pos="593"/>
        </w:tabs>
        <w:spacing w:before="120"/>
        <w:ind w:left="593"/>
        <w:rPr>
          <w:b w:val="0"/>
          <w:sz w:val="20"/>
          <w:szCs w:val="20"/>
        </w:rPr>
      </w:pPr>
      <w:r w:rsidRPr="00BD69BE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>Child Protection Advisor will provide support and advice to schools and ECS on:</w:t>
      </w:r>
    </w:p>
    <w:p w:rsidR="00BD69BE" w:rsidRDefault="00BD69BE" w:rsidP="003C4F83">
      <w:pPr>
        <w:pStyle w:val="Heading1"/>
        <w:numPr>
          <w:ilvl w:val="0"/>
          <w:numId w:val="7"/>
        </w:numPr>
        <w:tabs>
          <w:tab w:val="left" w:pos="593"/>
        </w:tabs>
        <w:spacing w:before="6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child protection matters including reports to Child Safety and the Queensland Police Service</w:t>
      </w:r>
      <w:r w:rsidR="00FF55A9">
        <w:rPr>
          <w:b w:val="0"/>
          <w:sz w:val="20"/>
          <w:szCs w:val="20"/>
        </w:rPr>
        <w:t xml:space="preserve"> (the police)</w:t>
      </w:r>
      <w:r>
        <w:rPr>
          <w:b w:val="0"/>
          <w:sz w:val="20"/>
          <w:szCs w:val="20"/>
        </w:rPr>
        <w:t>;</w:t>
      </w:r>
    </w:p>
    <w:p w:rsidR="00BD69BE" w:rsidRDefault="00BD69BE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matters that do not meet the threshold for a report to Child Safety or police but would benefit from referral to support services;</w:t>
      </w:r>
    </w:p>
    <w:p w:rsidR="002F12DA" w:rsidRDefault="00BD69BE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matters that may be classified as inappropriate behaviour by a staff member or volunt</w:t>
      </w:r>
      <w:r w:rsidR="00BC4C63">
        <w:rPr>
          <w:b w:val="0"/>
          <w:sz w:val="20"/>
          <w:szCs w:val="20"/>
        </w:rPr>
        <w:t xml:space="preserve">eer; </w:t>
      </w:r>
    </w:p>
    <w:p w:rsidR="002F12DA" w:rsidRDefault="002F12DA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legislative and policy or procedural requirements in relation to reporting or referring;</w:t>
      </w:r>
    </w:p>
    <w:p w:rsidR="00BD69BE" w:rsidRDefault="001643A4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relevant contacts or agencies within the local child protection service system; </w:t>
      </w:r>
    </w:p>
    <w:p w:rsidR="00BC4C63" w:rsidRDefault="00BC4C63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education planning and support for students in out of home care including those in foster care, kinship care and licensed reside</w:t>
      </w:r>
      <w:r w:rsidR="00FF55A9">
        <w:rPr>
          <w:b w:val="0"/>
          <w:sz w:val="20"/>
          <w:szCs w:val="20"/>
        </w:rPr>
        <w:t>ntial care services;</w:t>
      </w:r>
    </w:p>
    <w:p w:rsidR="00AC718B" w:rsidRDefault="00FF55A9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support for staff and volunteers impacted by child protection matters; </w:t>
      </w:r>
    </w:p>
    <w:p w:rsidR="00FF55A9" w:rsidRDefault="00AC718B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elements of new or existing Child and Youth Risk Management Strategies; </w:t>
      </w:r>
      <w:r w:rsidR="00FF55A9">
        <w:rPr>
          <w:b w:val="0"/>
          <w:sz w:val="20"/>
          <w:szCs w:val="20"/>
        </w:rPr>
        <w:t xml:space="preserve">and </w:t>
      </w:r>
    </w:p>
    <w:p w:rsidR="00FF55A9" w:rsidRDefault="00FF55A9" w:rsidP="00BD69BE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possible abuse prevention strategies and programs.</w:t>
      </w:r>
    </w:p>
    <w:p w:rsidR="00BC4C63" w:rsidRDefault="00BC4C63" w:rsidP="003C4F83">
      <w:pPr>
        <w:pStyle w:val="Heading1"/>
        <w:tabs>
          <w:tab w:val="left" w:pos="593"/>
        </w:tabs>
        <w:spacing w:before="120"/>
        <w:ind w:left="59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 Child Protection Advisor will support the Executive Director ASC by providing information and advice on:</w:t>
      </w:r>
    </w:p>
    <w:p w:rsidR="00BC4C63" w:rsidRDefault="002F12DA" w:rsidP="003C4F83">
      <w:pPr>
        <w:pStyle w:val="Heading1"/>
        <w:numPr>
          <w:ilvl w:val="0"/>
          <w:numId w:val="8"/>
        </w:numPr>
        <w:tabs>
          <w:tab w:val="left" w:pos="593"/>
        </w:tabs>
        <w:spacing w:before="6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trends and issues in relation to child protection across Anglican schools and ECS;</w:t>
      </w:r>
    </w:p>
    <w:p w:rsidR="002F12DA" w:rsidRDefault="002F12DA" w:rsidP="002F12DA">
      <w:pPr>
        <w:pStyle w:val="Heading1"/>
        <w:numPr>
          <w:ilvl w:val="0"/>
          <w:numId w:val="8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changes to legislation in relation to child protection or out of home care that may impact on school or ECS practices, policies or systems; and</w:t>
      </w:r>
    </w:p>
    <w:p w:rsidR="002F12DA" w:rsidRPr="00BD69BE" w:rsidRDefault="002F12DA" w:rsidP="002F12DA">
      <w:pPr>
        <w:pStyle w:val="Heading1"/>
        <w:numPr>
          <w:ilvl w:val="0"/>
          <w:numId w:val="8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issues arising from reviews, reports, Inquiries or inter-agency committees that may impact on the ASC,  Anglican schools or ECS or existing practices, policies or systems.</w:t>
      </w:r>
    </w:p>
    <w:p w:rsidR="00BD69BE" w:rsidRPr="00BD69BE" w:rsidRDefault="00BD69BE" w:rsidP="002F12DA">
      <w:pPr>
        <w:pStyle w:val="Heading1"/>
        <w:numPr>
          <w:ilvl w:val="0"/>
          <w:numId w:val="6"/>
        </w:numPr>
        <w:tabs>
          <w:tab w:val="left" w:pos="593"/>
        </w:tabs>
        <w:spacing w:before="240" w:after="120"/>
        <w:rPr>
          <w:color w:val="365F91"/>
          <w:sz w:val="20"/>
          <w:szCs w:val="20"/>
        </w:rPr>
      </w:pPr>
      <w:r w:rsidRPr="00BD69BE">
        <w:rPr>
          <w:color w:val="365F91"/>
          <w:sz w:val="20"/>
          <w:szCs w:val="20"/>
        </w:rPr>
        <w:t xml:space="preserve">Policy </w:t>
      </w:r>
      <w:r w:rsidR="002F12DA">
        <w:rPr>
          <w:color w:val="365F91"/>
          <w:sz w:val="20"/>
          <w:szCs w:val="20"/>
        </w:rPr>
        <w:t>development</w:t>
      </w:r>
    </w:p>
    <w:p w:rsidR="002F12DA" w:rsidRDefault="002F12DA" w:rsidP="003C4F83">
      <w:pPr>
        <w:pStyle w:val="Heading1"/>
        <w:tabs>
          <w:tab w:val="left" w:pos="593"/>
        </w:tabs>
        <w:spacing w:before="120"/>
        <w:ind w:left="593"/>
        <w:rPr>
          <w:b w:val="0"/>
          <w:sz w:val="20"/>
          <w:szCs w:val="20"/>
        </w:rPr>
      </w:pPr>
      <w:r w:rsidRPr="00BD69BE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>Child Protection Advisor will develop, help implement and/or review ASC policies, procedures and supporting resources in relation to:</w:t>
      </w:r>
    </w:p>
    <w:p w:rsidR="002F12DA" w:rsidRDefault="002F12DA" w:rsidP="003C4F83">
      <w:pPr>
        <w:pStyle w:val="Heading1"/>
        <w:numPr>
          <w:ilvl w:val="0"/>
          <w:numId w:val="7"/>
        </w:numPr>
        <w:tabs>
          <w:tab w:val="left" w:pos="593"/>
        </w:tabs>
        <w:spacing w:before="6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child protection;</w:t>
      </w:r>
    </w:p>
    <w:p w:rsidR="00387AB4" w:rsidRDefault="00387AB4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abuse prevention;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out of home care; and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any other associated matters, as required by the Executive Director.</w:t>
      </w:r>
    </w:p>
    <w:p w:rsidR="002F12DA" w:rsidRPr="00BD69BE" w:rsidRDefault="002F12DA" w:rsidP="002F12DA">
      <w:pPr>
        <w:pStyle w:val="Heading1"/>
        <w:numPr>
          <w:ilvl w:val="0"/>
          <w:numId w:val="6"/>
        </w:numPr>
        <w:tabs>
          <w:tab w:val="left" w:pos="593"/>
        </w:tabs>
        <w:spacing w:before="240" w:after="12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Training and awareness raising</w:t>
      </w:r>
    </w:p>
    <w:p w:rsidR="002F12DA" w:rsidRDefault="002F12DA" w:rsidP="003C4F83">
      <w:pPr>
        <w:pStyle w:val="Heading1"/>
        <w:tabs>
          <w:tab w:val="left" w:pos="593"/>
        </w:tabs>
        <w:spacing w:before="120"/>
        <w:ind w:left="59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As required, t</w:t>
      </w:r>
      <w:r w:rsidRPr="00BD69BE">
        <w:rPr>
          <w:b w:val="0"/>
          <w:sz w:val="20"/>
          <w:szCs w:val="20"/>
        </w:rPr>
        <w:t xml:space="preserve">he </w:t>
      </w:r>
      <w:r>
        <w:rPr>
          <w:b w:val="0"/>
          <w:sz w:val="20"/>
          <w:szCs w:val="20"/>
        </w:rPr>
        <w:t>Child Protection Advisor will develop and implement child protection and out of home care training and information resources for schools and ECS including:</w:t>
      </w:r>
    </w:p>
    <w:p w:rsidR="002F12DA" w:rsidRDefault="002F12DA" w:rsidP="003C4F83">
      <w:pPr>
        <w:pStyle w:val="Heading1"/>
        <w:numPr>
          <w:ilvl w:val="0"/>
          <w:numId w:val="7"/>
        </w:numPr>
        <w:tabs>
          <w:tab w:val="left" w:pos="593"/>
        </w:tabs>
        <w:spacing w:before="6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online training modules/resources;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workshops for Student Pro</w:t>
      </w:r>
      <w:r w:rsidR="00FF55A9">
        <w:rPr>
          <w:b w:val="0"/>
          <w:sz w:val="20"/>
          <w:szCs w:val="20"/>
        </w:rPr>
        <w:t>tection Advisors, ECS</w:t>
      </w:r>
      <w:r>
        <w:rPr>
          <w:b w:val="0"/>
          <w:sz w:val="20"/>
          <w:szCs w:val="20"/>
        </w:rPr>
        <w:t xml:space="preserve"> Director/Coordinators</w:t>
      </w:r>
      <w:r w:rsidR="00FF55A9">
        <w:rPr>
          <w:b w:val="0"/>
          <w:sz w:val="20"/>
          <w:szCs w:val="20"/>
        </w:rPr>
        <w:t xml:space="preserve"> and other staff and volunteers</w:t>
      </w:r>
      <w:r>
        <w:rPr>
          <w:b w:val="0"/>
          <w:sz w:val="20"/>
          <w:szCs w:val="20"/>
        </w:rPr>
        <w:t xml:space="preserve">; 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train-the-trainer materials for delivery by school and ECS staff;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sessions for pupil free days;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presentations and information resources for Heads of Schools and governing bodies; </w:t>
      </w:r>
    </w:p>
    <w:p w:rsidR="002F12DA" w:rsidRDefault="002F12DA" w:rsidP="002F12DA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any other resources or materials as required or identified as beneficial for staff, volunteers, parents, child</w:t>
      </w:r>
      <w:r w:rsidR="00FF55A9">
        <w:rPr>
          <w:b w:val="0"/>
          <w:sz w:val="20"/>
          <w:szCs w:val="20"/>
        </w:rPr>
        <w:t>ren</w:t>
      </w:r>
      <w:r>
        <w:rPr>
          <w:b w:val="0"/>
          <w:sz w:val="20"/>
          <w:szCs w:val="20"/>
        </w:rPr>
        <w:t xml:space="preserve"> and young p</w:t>
      </w:r>
      <w:r w:rsidR="00AC718B">
        <w:rPr>
          <w:b w:val="0"/>
          <w:sz w:val="20"/>
          <w:szCs w:val="20"/>
        </w:rPr>
        <w:t>eople or school/ECS communities; and</w:t>
      </w:r>
    </w:p>
    <w:p w:rsidR="00AC718B" w:rsidRPr="00AC718B" w:rsidRDefault="00AC718B" w:rsidP="00AC718B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 w:rsidRPr="00AC718B">
        <w:rPr>
          <w:b w:val="0"/>
          <w:sz w:val="20"/>
          <w:szCs w:val="20"/>
        </w:rPr>
        <w:t>the child safety and wellbeing pages on the ASC website and ensure all content and l</w:t>
      </w:r>
      <w:r>
        <w:rPr>
          <w:b w:val="0"/>
          <w:sz w:val="20"/>
          <w:szCs w:val="20"/>
        </w:rPr>
        <w:t>inks on these pages are current.</w:t>
      </w:r>
    </w:p>
    <w:p w:rsidR="00BD69BE" w:rsidRPr="00387AB4" w:rsidRDefault="00387AB4" w:rsidP="00387AB4">
      <w:pPr>
        <w:pStyle w:val="Heading1"/>
        <w:numPr>
          <w:ilvl w:val="0"/>
          <w:numId w:val="6"/>
        </w:numPr>
        <w:tabs>
          <w:tab w:val="left" w:pos="593"/>
        </w:tabs>
        <w:spacing w:before="240" w:after="12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Consultation</w:t>
      </w:r>
      <w:r w:rsidRPr="00387AB4">
        <w:rPr>
          <w:color w:val="365F91"/>
          <w:sz w:val="20"/>
          <w:szCs w:val="20"/>
        </w:rPr>
        <w:t xml:space="preserve"> and networking</w:t>
      </w:r>
    </w:p>
    <w:p w:rsidR="00387AB4" w:rsidRDefault="00387AB4" w:rsidP="003C4F83">
      <w:pPr>
        <w:pStyle w:val="Heading1"/>
        <w:tabs>
          <w:tab w:val="left" w:pos="593"/>
        </w:tabs>
        <w:spacing w:before="120"/>
        <w:ind w:left="593"/>
        <w:rPr>
          <w:b w:val="0"/>
          <w:sz w:val="20"/>
          <w:szCs w:val="20"/>
        </w:rPr>
      </w:pPr>
      <w:r w:rsidRPr="00BD69BE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>Child Protection Advisor will:</w:t>
      </w:r>
    </w:p>
    <w:p w:rsidR="00387AB4" w:rsidRDefault="00387AB4" w:rsidP="003C4F83">
      <w:pPr>
        <w:pStyle w:val="Heading1"/>
        <w:numPr>
          <w:ilvl w:val="0"/>
          <w:numId w:val="7"/>
        </w:numPr>
        <w:tabs>
          <w:tab w:val="left" w:pos="593"/>
        </w:tabs>
        <w:spacing w:before="6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build and maintain relationships with key agencies including Child Safety, the Police, Department of </w:t>
      </w:r>
      <w:r>
        <w:rPr>
          <w:b w:val="0"/>
          <w:sz w:val="20"/>
          <w:szCs w:val="20"/>
        </w:rPr>
        <w:lastRenderedPageBreak/>
        <w:t>Education and Training and other partners such as the Queensland Family and Child Commission;</w:t>
      </w:r>
    </w:p>
    <w:p w:rsidR="00387AB4" w:rsidRDefault="00387AB4" w:rsidP="00387AB4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represent the ASC on cross agency working groups and committees</w:t>
      </w:r>
      <w:r w:rsidR="00DB4EAA">
        <w:rPr>
          <w:b w:val="0"/>
          <w:sz w:val="20"/>
          <w:szCs w:val="20"/>
        </w:rPr>
        <w:t xml:space="preserve"> and internal working groups</w:t>
      </w:r>
      <w:r>
        <w:rPr>
          <w:b w:val="0"/>
          <w:sz w:val="20"/>
          <w:szCs w:val="20"/>
        </w:rPr>
        <w:t>;</w:t>
      </w:r>
    </w:p>
    <w:p w:rsidR="00387AB4" w:rsidRDefault="00387AB4" w:rsidP="00387AB4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as required, consult with key stakeholders in the state and non-state education systems on issues impacting on child protection processes and procedures in schools; and</w:t>
      </w:r>
    </w:p>
    <w:p w:rsidR="00387AB4" w:rsidRDefault="00387AB4" w:rsidP="00387AB4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undertake research or project development activities as required by or agreed with the Executive Director.</w:t>
      </w:r>
    </w:p>
    <w:p w:rsidR="00BD69BE" w:rsidRPr="00387AB4" w:rsidRDefault="00BF1A45" w:rsidP="00387AB4">
      <w:pPr>
        <w:pStyle w:val="Heading1"/>
        <w:numPr>
          <w:ilvl w:val="0"/>
          <w:numId w:val="6"/>
        </w:numPr>
        <w:tabs>
          <w:tab w:val="left" w:pos="593"/>
        </w:tabs>
        <w:spacing w:before="240" w:after="12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Other d</w:t>
      </w:r>
      <w:r w:rsidR="00BD69BE" w:rsidRPr="00387AB4">
        <w:rPr>
          <w:color w:val="365F91"/>
          <w:sz w:val="20"/>
          <w:szCs w:val="20"/>
        </w:rPr>
        <w:t xml:space="preserve">uties and </w:t>
      </w:r>
      <w:r w:rsidR="00387AB4">
        <w:rPr>
          <w:color w:val="365F91"/>
          <w:sz w:val="20"/>
          <w:szCs w:val="20"/>
        </w:rPr>
        <w:t>r</w:t>
      </w:r>
      <w:r w:rsidR="00BD69BE" w:rsidRPr="00387AB4">
        <w:rPr>
          <w:color w:val="365F91"/>
          <w:sz w:val="20"/>
          <w:szCs w:val="20"/>
        </w:rPr>
        <w:t>equirements</w:t>
      </w:r>
    </w:p>
    <w:p w:rsidR="00387AB4" w:rsidRPr="00387AB4" w:rsidRDefault="00387AB4" w:rsidP="003C4F83">
      <w:pPr>
        <w:tabs>
          <w:tab w:val="left" w:pos="946"/>
        </w:tabs>
        <w:spacing w:before="120"/>
        <w:ind w:left="590" w:right="224"/>
        <w:jc w:val="both"/>
        <w:rPr>
          <w:sz w:val="20"/>
          <w:szCs w:val="20"/>
        </w:rPr>
      </w:pPr>
      <w:r>
        <w:rPr>
          <w:sz w:val="20"/>
          <w:szCs w:val="20"/>
        </w:rPr>
        <w:t>The Child Protection Advisor will:</w:t>
      </w:r>
    </w:p>
    <w:p w:rsidR="00BD69BE" w:rsidRPr="00387AB4" w:rsidRDefault="00387AB4" w:rsidP="003C4F83">
      <w:pPr>
        <w:pStyle w:val="Heading1"/>
        <w:numPr>
          <w:ilvl w:val="0"/>
          <w:numId w:val="7"/>
        </w:numPr>
        <w:tabs>
          <w:tab w:val="left" w:pos="593"/>
        </w:tabs>
        <w:spacing w:before="60" w:after="120"/>
        <w:rPr>
          <w:b w:val="0"/>
          <w:sz w:val="20"/>
          <w:szCs w:val="20"/>
        </w:rPr>
      </w:pPr>
      <w:r w:rsidRPr="00387AB4">
        <w:rPr>
          <w:b w:val="0"/>
          <w:sz w:val="20"/>
          <w:szCs w:val="20"/>
        </w:rPr>
        <w:t>comply, at all times, with relevant confidentiality and privacy obligations</w:t>
      </w:r>
      <w:r>
        <w:rPr>
          <w:b w:val="0"/>
          <w:sz w:val="20"/>
          <w:szCs w:val="20"/>
        </w:rPr>
        <w:t>;</w:t>
      </w:r>
    </w:p>
    <w:p w:rsidR="00387AB4" w:rsidRPr="00387AB4" w:rsidRDefault="00387AB4" w:rsidP="00387AB4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maintain appropriate records;</w:t>
      </w:r>
    </w:p>
    <w:p w:rsidR="00BD69BE" w:rsidRPr="00387AB4" w:rsidRDefault="00387AB4" w:rsidP="00387AB4">
      <w:pPr>
        <w:pStyle w:val="Heading1"/>
        <w:numPr>
          <w:ilvl w:val="0"/>
          <w:numId w:val="7"/>
        </w:numPr>
        <w:tabs>
          <w:tab w:val="left" w:pos="593"/>
        </w:tabs>
        <w:spacing w:before="120"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undertake other requirements relevant to the position and/or delegated</w:t>
      </w:r>
      <w:r w:rsidR="00BD69BE" w:rsidRPr="00387AB4">
        <w:rPr>
          <w:b w:val="0"/>
          <w:sz w:val="20"/>
          <w:szCs w:val="20"/>
        </w:rPr>
        <w:t xml:space="preserve"> by </w:t>
      </w:r>
      <w:r>
        <w:rPr>
          <w:b w:val="0"/>
          <w:sz w:val="20"/>
          <w:szCs w:val="20"/>
        </w:rPr>
        <w:t>the Executive Director</w:t>
      </w:r>
      <w:r w:rsidR="00BD69BE" w:rsidRPr="00387AB4">
        <w:rPr>
          <w:b w:val="0"/>
          <w:sz w:val="20"/>
          <w:szCs w:val="20"/>
        </w:rPr>
        <w:t xml:space="preserve">, provided that those requirements are safe, legal and within </w:t>
      </w:r>
      <w:r>
        <w:rPr>
          <w:b w:val="0"/>
          <w:sz w:val="20"/>
          <w:szCs w:val="20"/>
        </w:rPr>
        <w:t>the employee’s</w:t>
      </w:r>
      <w:r w:rsidR="00BD69BE" w:rsidRPr="00387AB4">
        <w:rPr>
          <w:b w:val="0"/>
          <w:sz w:val="20"/>
          <w:szCs w:val="20"/>
        </w:rPr>
        <w:t xml:space="preserve"> abilities.</w:t>
      </w:r>
    </w:p>
    <w:p w:rsidR="001C3C6A" w:rsidRPr="001C3C6A" w:rsidRDefault="001C3C6A" w:rsidP="001C3C6A">
      <w:pPr>
        <w:pBdr>
          <w:bottom w:val="single" w:sz="4" w:space="1" w:color="365F91"/>
        </w:pBdr>
        <w:spacing w:before="240"/>
        <w:ind w:left="107"/>
        <w:rPr>
          <w:b/>
          <w:color w:val="91278F"/>
        </w:rPr>
      </w:pPr>
      <w:r w:rsidRPr="001C3C6A">
        <w:rPr>
          <w:b/>
          <w:color w:val="91278F"/>
        </w:rPr>
        <w:t>Position specifi</w:t>
      </w:r>
      <w:r>
        <w:rPr>
          <w:b/>
          <w:color w:val="91278F"/>
        </w:rPr>
        <w:t>c requirements/qualifications</w:t>
      </w:r>
    </w:p>
    <w:p w:rsidR="001C3C6A" w:rsidRPr="001C3C6A" w:rsidRDefault="001C3C6A" w:rsidP="003C4F83">
      <w:pPr>
        <w:tabs>
          <w:tab w:val="left" w:pos="659"/>
          <w:tab w:val="left" w:pos="660"/>
        </w:tabs>
        <w:spacing w:before="120"/>
        <w:ind w:left="232"/>
        <w:rPr>
          <w:sz w:val="20"/>
          <w:szCs w:val="20"/>
        </w:rPr>
      </w:pPr>
      <w:r>
        <w:rPr>
          <w:sz w:val="20"/>
          <w:szCs w:val="20"/>
        </w:rPr>
        <w:t>The successful candidate must have:</w:t>
      </w:r>
    </w:p>
    <w:p w:rsidR="00566909" w:rsidRPr="00E20789" w:rsidRDefault="003E56DF" w:rsidP="003C4F83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60" w:after="120"/>
        <w:ind w:hanging="427"/>
        <w:rPr>
          <w:sz w:val="20"/>
          <w:szCs w:val="20"/>
        </w:rPr>
      </w:pPr>
      <w:r>
        <w:rPr>
          <w:sz w:val="20"/>
          <w:szCs w:val="20"/>
        </w:rPr>
        <w:t>a</w:t>
      </w:r>
      <w:r w:rsidR="001C3C6A">
        <w:rPr>
          <w:sz w:val="20"/>
          <w:szCs w:val="20"/>
        </w:rPr>
        <w:t xml:space="preserve"> c</w:t>
      </w:r>
      <w:r w:rsidR="00485AE7" w:rsidRPr="00E20789">
        <w:rPr>
          <w:sz w:val="20"/>
          <w:szCs w:val="20"/>
        </w:rPr>
        <w:t>urrent Drivers Licence</w:t>
      </w:r>
      <w:r w:rsidR="001C3C6A">
        <w:rPr>
          <w:sz w:val="20"/>
          <w:szCs w:val="20"/>
        </w:rPr>
        <w:t>;</w:t>
      </w:r>
    </w:p>
    <w:p w:rsidR="00566909" w:rsidRDefault="003E56DF" w:rsidP="00C030BE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20" w:after="120"/>
        <w:ind w:hanging="427"/>
        <w:rPr>
          <w:sz w:val="20"/>
          <w:szCs w:val="20"/>
        </w:rPr>
      </w:pPr>
      <w:r>
        <w:rPr>
          <w:sz w:val="20"/>
          <w:szCs w:val="20"/>
        </w:rPr>
        <w:t>a</w:t>
      </w:r>
      <w:r w:rsidR="001C3C6A">
        <w:rPr>
          <w:sz w:val="20"/>
          <w:szCs w:val="20"/>
        </w:rPr>
        <w:t xml:space="preserve"> c</w:t>
      </w:r>
      <w:r w:rsidR="00485AE7" w:rsidRPr="00E20789">
        <w:rPr>
          <w:sz w:val="20"/>
          <w:szCs w:val="20"/>
        </w:rPr>
        <w:t>urrent Positive Notice (Blue Card) for Child Related</w:t>
      </w:r>
      <w:r w:rsidR="00485AE7" w:rsidRPr="00E20789">
        <w:rPr>
          <w:spacing w:val="-7"/>
          <w:sz w:val="20"/>
          <w:szCs w:val="20"/>
        </w:rPr>
        <w:t xml:space="preserve"> </w:t>
      </w:r>
      <w:r w:rsidR="00485AE7" w:rsidRPr="00E20789">
        <w:rPr>
          <w:sz w:val="20"/>
          <w:szCs w:val="20"/>
        </w:rPr>
        <w:t>Employment</w:t>
      </w:r>
      <w:r w:rsidR="006020AE">
        <w:rPr>
          <w:sz w:val="20"/>
          <w:szCs w:val="20"/>
        </w:rPr>
        <w:t>.</w:t>
      </w:r>
    </w:p>
    <w:p w:rsidR="006020AE" w:rsidRDefault="006020AE" w:rsidP="006020AE">
      <w:pPr>
        <w:tabs>
          <w:tab w:val="left" w:pos="659"/>
          <w:tab w:val="left" w:pos="660"/>
        </w:tabs>
        <w:spacing w:before="120"/>
        <w:ind w:left="232"/>
        <w:rPr>
          <w:sz w:val="20"/>
          <w:szCs w:val="20"/>
        </w:rPr>
      </w:pPr>
      <w:r>
        <w:rPr>
          <w:sz w:val="20"/>
          <w:szCs w:val="20"/>
        </w:rPr>
        <w:t>Prior to appointment, the successful candidate will also be screened against the Anglican Church of Australia National Register.</w:t>
      </w:r>
    </w:p>
    <w:p w:rsidR="006020AE" w:rsidRPr="006020AE" w:rsidRDefault="006020AE" w:rsidP="006020AE">
      <w:pPr>
        <w:tabs>
          <w:tab w:val="left" w:pos="659"/>
          <w:tab w:val="left" w:pos="660"/>
        </w:tabs>
        <w:spacing w:before="120"/>
        <w:ind w:left="232"/>
        <w:rPr>
          <w:sz w:val="20"/>
          <w:szCs w:val="20"/>
        </w:rPr>
      </w:pPr>
      <w:r>
        <w:rPr>
          <w:sz w:val="20"/>
          <w:szCs w:val="20"/>
        </w:rPr>
        <w:t>The successful candidate may be required to undertake travel across the Diocese including overnight travel to schools or ECS outside of Brisbane.</w:t>
      </w:r>
    </w:p>
    <w:p w:rsidR="00BD69BE" w:rsidRPr="00BD69BE" w:rsidRDefault="00BD69BE" w:rsidP="00BD69BE">
      <w:pPr>
        <w:pBdr>
          <w:bottom w:val="single" w:sz="4" w:space="1" w:color="365F91"/>
        </w:pBdr>
        <w:spacing w:before="240"/>
        <w:ind w:left="107"/>
        <w:rPr>
          <w:b/>
          <w:color w:val="91278F"/>
        </w:rPr>
      </w:pPr>
      <w:r>
        <w:rPr>
          <w:b/>
          <w:color w:val="91278F"/>
        </w:rPr>
        <w:t xml:space="preserve">Key </w:t>
      </w:r>
      <w:r w:rsidR="003E56DF">
        <w:rPr>
          <w:b/>
          <w:color w:val="91278F"/>
        </w:rPr>
        <w:t>selection criteria</w:t>
      </w:r>
    </w:p>
    <w:p w:rsidR="00C030BE" w:rsidRPr="00E20789" w:rsidRDefault="00C030BE" w:rsidP="003C4F83">
      <w:pPr>
        <w:tabs>
          <w:tab w:val="left" w:pos="953"/>
        </w:tabs>
        <w:spacing w:before="120"/>
        <w:ind w:left="231"/>
        <w:rPr>
          <w:sz w:val="20"/>
          <w:szCs w:val="20"/>
        </w:rPr>
      </w:pPr>
      <w:r w:rsidRPr="00E20789">
        <w:rPr>
          <w:sz w:val="20"/>
          <w:szCs w:val="20"/>
        </w:rPr>
        <w:t xml:space="preserve">The successful candidate will need to be able to </w:t>
      </w:r>
      <w:r w:rsidR="003E56DF">
        <w:rPr>
          <w:sz w:val="20"/>
          <w:szCs w:val="20"/>
        </w:rPr>
        <w:t>fulfil</w:t>
      </w:r>
      <w:r w:rsidRPr="00E20789">
        <w:rPr>
          <w:sz w:val="20"/>
          <w:szCs w:val="20"/>
        </w:rPr>
        <w:t xml:space="preserve"> each of the key selection criteria required of this role including: </w:t>
      </w:r>
    </w:p>
    <w:p w:rsidR="003E56DF" w:rsidRPr="00BF1A45" w:rsidRDefault="00BF1A45" w:rsidP="003C4F83">
      <w:pPr>
        <w:pStyle w:val="ListParagraph"/>
        <w:numPr>
          <w:ilvl w:val="0"/>
          <w:numId w:val="10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>K</w:t>
      </w:r>
      <w:r w:rsidRPr="00BF1A45">
        <w:rPr>
          <w:sz w:val="20"/>
          <w:szCs w:val="20"/>
        </w:rPr>
        <w:t xml:space="preserve">nowledge of child protection </w:t>
      </w:r>
      <w:r>
        <w:rPr>
          <w:sz w:val="20"/>
          <w:szCs w:val="20"/>
        </w:rPr>
        <w:t xml:space="preserve">legislation, </w:t>
      </w:r>
      <w:r w:rsidRPr="00BF1A45">
        <w:rPr>
          <w:sz w:val="20"/>
          <w:szCs w:val="20"/>
        </w:rPr>
        <w:t>practice and systems</w:t>
      </w:r>
      <w:r>
        <w:rPr>
          <w:sz w:val="20"/>
          <w:szCs w:val="20"/>
        </w:rPr>
        <w:t>,</w:t>
      </w:r>
      <w:r w:rsidRPr="00BF1A45">
        <w:rPr>
          <w:sz w:val="20"/>
          <w:szCs w:val="20"/>
        </w:rPr>
        <w:t xml:space="preserve"> including the </w:t>
      </w:r>
      <w:r w:rsidRPr="00BF1A45">
        <w:rPr>
          <w:i/>
          <w:sz w:val="20"/>
          <w:szCs w:val="20"/>
        </w:rPr>
        <w:t>Child Protection Act 1999</w:t>
      </w:r>
      <w:r w:rsidRPr="00BF1A45">
        <w:rPr>
          <w:sz w:val="20"/>
          <w:szCs w:val="20"/>
        </w:rPr>
        <w:t xml:space="preserve"> and relevant provisions in the </w:t>
      </w:r>
      <w:r w:rsidRPr="00BF1A45">
        <w:rPr>
          <w:i/>
          <w:sz w:val="20"/>
          <w:szCs w:val="20"/>
        </w:rPr>
        <w:t>Education (General Provisions) Act 2006</w:t>
      </w:r>
      <w:r w:rsidRPr="00BF1A45">
        <w:rPr>
          <w:sz w:val="20"/>
          <w:szCs w:val="20"/>
        </w:rPr>
        <w:t xml:space="preserve"> and the </w:t>
      </w:r>
      <w:r w:rsidRPr="00BF1A45">
        <w:rPr>
          <w:i/>
          <w:sz w:val="20"/>
          <w:szCs w:val="20"/>
        </w:rPr>
        <w:t>Education (Accreditation of Non-State Schools) Act</w:t>
      </w:r>
      <w:r>
        <w:rPr>
          <w:sz w:val="20"/>
          <w:szCs w:val="20"/>
        </w:rPr>
        <w:t xml:space="preserve"> and the </w:t>
      </w:r>
      <w:r w:rsidR="00485AE7" w:rsidRPr="00BF1A45">
        <w:rPr>
          <w:sz w:val="20"/>
          <w:szCs w:val="20"/>
        </w:rPr>
        <w:t xml:space="preserve">ability to </w:t>
      </w:r>
      <w:r w:rsidR="003E56DF" w:rsidRPr="00BF1A45">
        <w:rPr>
          <w:sz w:val="20"/>
          <w:szCs w:val="20"/>
        </w:rPr>
        <w:t xml:space="preserve">understand and implement legislation, policy and procedures in relation to child protection and out of home care and provide timely professional advice. </w:t>
      </w:r>
    </w:p>
    <w:p w:rsidR="003E56DF" w:rsidRPr="003E56DF" w:rsidRDefault="003E56DF" w:rsidP="003E56DF">
      <w:pPr>
        <w:pStyle w:val="ListParagraph"/>
        <w:numPr>
          <w:ilvl w:val="0"/>
          <w:numId w:val="10"/>
        </w:numPr>
        <w:tabs>
          <w:tab w:val="left" w:pos="659"/>
          <w:tab w:val="left" w:pos="660"/>
        </w:tabs>
        <w:spacing w:before="120" w:after="120"/>
        <w:rPr>
          <w:sz w:val="20"/>
          <w:szCs w:val="20"/>
        </w:rPr>
      </w:pPr>
      <w:r w:rsidRPr="003E56DF">
        <w:rPr>
          <w:sz w:val="20"/>
          <w:szCs w:val="20"/>
        </w:rPr>
        <w:t xml:space="preserve">Understanding of, or the ability to rapidly gain an understanding of, </w:t>
      </w:r>
      <w:r>
        <w:rPr>
          <w:sz w:val="20"/>
          <w:szCs w:val="20"/>
        </w:rPr>
        <w:t xml:space="preserve">issues in relation to </w:t>
      </w:r>
      <w:r w:rsidRPr="003E56DF">
        <w:rPr>
          <w:sz w:val="20"/>
          <w:szCs w:val="20"/>
        </w:rPr>
        <w:t>child protection</w:t>
      </w:r>
      <w:r>
        <w:rPr>
          <w:sz w:val="20"/>
          <w:szCs w:val="20"/>
        </w:rPr>
        <w:t xml:space="preserve"> and out of home care within</w:t>
      </w:r>
      <w:r w:rsidRPr="003E56DF">
        <w:rPr>
          <w:sz w:val="20"/>
          <w:szCs w:val="20"/>
        </w:rPr>
        <w:t xml:space="preserve"> </w:t>
      </w:r>
      <w:r>
        <w:rPr>
          <w:sz w:val="20"/>
          <w:szCs w:val="20"/>
        </w:rPr>
        <w:t>schools and ECS</w:t>
      </w:r>
      <w:r w:rsidRPr="003E56DF">
        <w:rPr>
          <w:sz w:val="20"/>
          <w:szCs w:val="20"/>
        </w:rPr>
        <w:t>.</w:t>
      </w:r>
    </w:p>
    <w:p w:rsidR="003E56DF" w:rsidRDefault="003E56DF" w:rsidP="003E56DF">
      <w:pPr>
        <w:pStyle w:val="ListParagraph"/>
        <w:numPr>
          <w:ilvl w:val="0"/>
          <w:numId w:val="10"/>
        </w:numPr>
        <w:tabs>
          <w:tab w:val="left" w:pos="1672"/>
          <w:tab w:val="left" w:pos="1673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Demonstrated </w:t>
      </w:r>
      <w:r w:rsidR="00485AE7" w:rsidRPr="003E56DF">
        <w:rPr>
          <w:sz w:val="20"/>
          <w:szCs w:val="20"/>
        </w:rPr>
        <w:t>ability to develop</w:t>
      </w:r>
      <w:r>
        <w:rPr>
          <w:sz w:val="20"/>
          <w:szCs w:val="20"/>
        </w:rPr>
        <w:t>, implement</w:t>
      </w:r>
      <w:r w:rsidR="00485AE7" w:rsidRPr="003E56DF">
        <w:rPr>
          <w:sz w:val="20"/>
          <w:szCs w:val="20"/>
        </w:rPr>
        <w:t xml:space="preserve"> </w:t>
      </w:r>
      <w:r>
        <w:rPr>
          <w:sz w:val="20"/>
          <w:szCs w:val="20"/>
        </w:rPr>
        <w:t>and review policies, procedures, guidelines, information resources and/or training materials/programs.</w:t>
      </w:r>
    </w:p>
    <w:p w:rsidR="003E56DF" w:rsidRDefault="003E56DF" w:rsidP="003E56DF">
      <w:pPr>
        <w:pStyle w:val="ListParagraph"/>
        <w:numPr>
          <w:ilvl w:val="0"/>
          <w:numId w:val="10"/>
        </w:numPr>
        <w:tabs>
          <w:tab w:val="left" w:pos="1672"/>
          <w:tab w:val="left" w:pos="1673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Demonstrated </w:t>
      </w:r>
      <w:r w:rsidR="00485AE7" w:rsidRPr="003E56DF">
        <w:rPr>
          <w:sz w:val="20"/>
          <w:szCs w:val="20"/>
        </w:rPr>
        <w:t>ability to plan and undertake projects to completion and manage conflicting priorities within strict</w:t>
      </w:r>
      <w:r w:rsidR="00485AE7" w:rsidRPr="003E56DF">
        <w:rPr>
          <w:spacing w:val="-2"/>
          <w:sz w:val="20"/>
          <w:szCs w:val="20"/>
        </w:rPr>
        <w:t xml:space="preserve"> </w:t>
      </w:r>
      <w:r w:rsidR="00485AE7" w:rsidRPr="003E56DF">
        <w:rPr>
          <w:sz w:val="20"/>
          <w:szCs w:val="20"/>
        </w:rPr>
        <w:t>timeframes.</w:t>
      </w:r>
    </w:p>
    <w:p w:rsidR="00566909" w:rsidRPr="00E20789" w:rsidRDefault="003E56DF" w:rsidP="003E56DF">
      <w:pPr>
        <w:pStyle w:val="ListParagraph"/>
        <w:numPr>
          <w:ilvl w:val="0"/>
          <w:numId w:val="10"/>
        </w:numPr>
        <w:tabs>
          <w:tab w:val="left" w:pos="1672"/>
          <w:tab w:val="left" w:pos="1673"/>
        </w:tabs>
        <w:spacing w:before="120" w:after="120"/>
        <w:rPr>
          <w:sz w:val="20"/>
          <w:szCs w:val="20"/>
        </w:rPr>
      </w:pPr>
      <w:r w:rsidRPr="003E56DF">
        <w:rPr>
          <w:sz w:val="20"/>
          <w:szCs w:val="20"/>
        </w:rPr>
        <w:t xml:space="preserve">Demonstrated </w:t>
      </w:r>
      <w:r>
        <w:rPr>
          <w:sz w:val="20"/>
          <w:szCs w:val="20"/>
        </w:rPr>
        <w:t>ability to communicate pr</w:t>
      </w:r>
      <w:r w:rsidR="003C4F83">
        <w:rPr>
          <w:sz w:val="20"/>
          <w:szCs w:val="20"/>
        </w:rPr>
        <w:t>ofessionally,</w:t>
      </w:r>
      <w:r w:rsidRPr="003E56DF">
        <w:rPr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 w:rsidRPr="003E56DF">
        <w:rPr>
          <w:sz w:val="20"/>
          <w:szCs w:val="20"/>
        </w:rPr>
        <w:t xml:space="preserve"> effective interpersonal relationships and productive partnerships</w:t>
      </w:r>
      <w:r>
        <w:rPr>
          <w:sz w:val="20"/>
          <w:szCs w:val="20"/>
        </w:rPr>
        <w:t>/networks</w:t>
      </w:r>
      <w:r w:rsidR="003C4F83">
        <w:rPr>
          <w:sz w:val="20"/>
          <w:szCs w:val="20"/>
        </w:rPr>
        <w:t xml:space="preserve"> and represent the ASC, as required, on working parties and committees</w:t>
      </w:r>
      <w:r w:rsidRPr="003E56DF">
        <w:rPr>
          <w:sz w:val="20"/>
          <w:szCs w:val="20"/>
        </w:rPr>
        <w:t>.</w:t>
      </w:r>
      <w:r w:rsidRPr="00E20789">
        <w:rPr>
          <w:sz w:val="20"/>
          <w:szCs w:val="20"/>
        </w:rPr>
        <w:t xml:space="preserve"> </w:t>
      </w:r>
    </w:p>
    <w:sectPr w:rsidR="00566909" w:rsidRPr="00E20789" w:rsidSect="00E770EA">
      <w:headerReference w:type="default" r:id="rId7"/>
      <w:footerReference w:type="default" r:id="rId8"/>
      <w:pgSz w:w="11910" w:h="16840"/>
      <w:pgMar w:top="1418" w:right="618" w:bottom="958" w:left="618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7A" w:rsidRDefault="00485AE7">
      <w:r>
        <w:separator/>
      </w:r>
    </w:p>
  </w:endnote>
  <w:endnote w:type="continuationSeparator" w:id="0">
    <w:p w:rsidR="00E5137A" w:rsidRDefault="004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323548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BF1A45" w:rsidRPr="00BF1A45" w:rsidRDefault="00BF1A45" w:rsidP="00BF1A45">
        <w:pPr>
          <w:pStyle w:val="Footer"/>
          <w:pBdr>
            <w:top w:val="single" w:sz="4" w:space="1" w:color="91278F"/>
          </w:pBdr>
          <w:jc w:val="right"/>
          <w:rPr>
            <w:b/>
            <w:sz w:val="20"/>
            <w:szCs w:val="20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830B74C" wp14:editId="3FF4BED1">
                  <wp:simplePos x="0" y="0"/>
                  <wp:positionH relativeFrom="page">
                    <wp:posOffset>350568</wp:posOffset>
                  </wp:positionH>
                  <wp:positionV relativeFrom="page">
                    <wp:posOffset>10058807</wp:posOffset>
                  </wp:positionV>
                  <wp:extent cx="2397760" cy="285750"/>
                  <wp:effectExtent l="4445" t="0" r="0" b="635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977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A45" w:rsidRPr="00BF1A45" w:rsidRDefault="00BF1A45" w:rsidP="00BF1A45">
                              <w:pPr>
                                <w:spacing w:before="14"/>
                                <w:ind w:left="20" w:right="4"/>
                                <w:rPr>
                                  <w:b/>
                                  <w:color w:val="365F91"/>
                                  <w:sz w:val="18"/>
                                </w:rPr>
                              </w:pPr>
                              <w:r w:rsidRPr="00BF1A45">
                                <w:rPr>
                                  <w:b/>
                                  <w:color w:val="365F91"/>
                                  <w:sz w:val="18"/>
                                </w:rPr>
                                <w:t xml:space="preserve">Position Title (Child Protection Advisor) Effective Date: </w:t>
                              </w:r>
                              <w:r w:rsidR="003C4F83">
                                <w:rPr>
                                  <w:b/>
                                  <w:color w:val="365F91"/>
                                  <w:sz w:val="18"/>
                                </w:rPr>
                                <w:t>6 December</w:t>
                              </w:r>
                              <w:r w:rsidRPr="00BF1A45">
                                <w:rPr>
                                  <w:b/>
                                  <w:color w:val="365F91"/>
                                  <w:sz w:val="18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30B74C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7.6pt;margin-top:792.05pt;width:188.8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2b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jCLl8sFHBVwFkTz5dy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" filled="f" stroked="f">
                  <v:textbox inset="0,0,0,0">
                    <w:txbxContent>
                      <w:p w:rsidR="00BF1A45" w:rsidRPr="00BF1A45" w:rsidRDefault="00BF1A45" w:rsidP="00BF1A45">
                        <w:pPr>
                          <w:spacing w:before="14"/>
                          <w:ind w:left="20" w:right="4"/>
                          <w:rPr>
                            <w:b/>
                            <w:color w:val="365F91"/>
                            <w:sz w:val="18"/>
                          </w:rPr>
                        </w:pPr>
                        <w:r w:rsidRPr="00BF1A45">
                          <w:rPr>
                            <w:b/>
                            <w:color w:val="365F91"/>
                            <w:sz w:val="18"/>
                          </w:rPr>
                          <w:t xml:space="preserve">Position Title (Child Protection Advisor) Effective Date: </w:t>
                        </w:r>
                        <w:r w:rsidR="003C4F83">
                          <w:rPr>
                            <w:b/>
                            <w:color w:val="365F91"/>
                            <w:sz w:val="18"/>
                          </w:rPr>
                          <w:t>6 December</w:t>
                        </w:r>
                        <w:r w:rsidRPr="00BF1A45">
                          <w:rPr>
                            <w:b/>
                            <w:color w:val="365F91"/>
                            <w:sz w:val="18"/>
                          </w:rPr>
                          <w:t xml:space="preserve"> 2017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F1A45">
          <w:rPr>
            <w:b/>
            <w:sz w:val="20"/>
            <w:szCs w:val="20"/>
          </w:rPr>
          <w:fldChar w:fldCharType="begin"/>
        </w:r>
        <w:r w:rsidRPr="00BF1A45">
          <w:rPr>
            <w:b/>
            <w:sz w:val="20"/>
            <w:szCs w:val="20"/>
          </w:rPr>
          <w:instrText xml:space="preserve"> PAGE   \* MERGEFORMAT </w:instrText>
        </w:r>
        <w:r w:rsidRPr="00BF1A45">
          <w:rPr>
            <w:b/>
            <w:sz w:val="20"/>
            <w:szCs w:val="20"/>
          </w:rPr>
          <w:fldChar w:fldCharType="separate"/>
        </w:r>
        <w:r w:rsidR="0089675A">
          <w:rPr>
            <w:b/>
            <w:noProof/>
            <w:sz w:val="20"/>
            <w:szCs w:val="20"/>
          </w:rPr>
          <w:t>3</w:t>
        </w:r>
        <w:r w:rsidRPr="00BF1A45">
          <w:rPr>
            <w:b/>
            <w:noProof/>
            <w:sz w:val="20"/>
            <w:szCs w:val="20"/>
          </w:rPr>
          <w:fldChar w:fldCharType="end"/>
        </w:r>
      </w:p>
    </w:sdtContent>
  </w:sdt>
  <w:p w:rsidR="00566909" w:rsidRDefault="0056690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7A" w:rsidRDefault="00485AE7">
      <w:r>
        <w:separator/>
      </w:r>
    </w:p>
  </w:footnote>
  <w:footnote w:type="continuationSeparator" w:id="0">
    <w:p w:rsidR="00E5137A" w:rsidRDefault="0048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EA" w:rsidRDefault="00E770EA">
    <w:pPr>
      <w:pStyle w:val="Header"/>
      <w:rPr>
        <w:b/>
        <w:sz w:val="28"/>
        <w:szCs w:val="28"/>
      </w:rPr>
    </w:pPr>
  </w:p>
  <w:p w:rsidR="00E770EA" w:rsidRPr="00E770EA" w:rsidRDefault="00E770EA" w:rsidP="00E770EA">
    <w:pPr>
      <w:pStyle w:val="Header"/>
      <w:pBdr>
        <w:bottom w:val="single" w:sz="4" w:space="1" w:color="91278F"/>
      </w:pBdr>
      <w:spacing w:before="480"/>
      <w:ind w:left="1967" w:firstLine="4513"/>
      <w:jc w:val="center"/>
      <w:rPr>
        <w:sz w:val="32"/>
        <w:szCs w:val="32"/>
      </w:rPr>
    </w:pPr>
    <w:r w:rsidRPr="00E770EA">
      <w:rPr>
        <w:noProof/>
        <w:sz w:val="32"/>
        <w:szCs w:val="32"/>
        <w:lang w:bidi="ar-SA"/>
      </w:rPr>
      <w:drawing>
        <wp:anchor distT="0" distB="0" distL="0" distR="0" simplePos="0" relativeHeight="251661312" behindDoc="0" locked="0" layoutInCell="1" allowOverlap="1" wp14:anchorId="600D933E" wp14:editId="03D69F13">
          <wp:simplePos x="0" y="0"/>
          <wp:positionH relativeFrom="page">
            <wp:posOffset>496570</wp:posOffset>
          </wp:positionH>
          <wp:positionV relativeFrom="paragraph">
            <wp:posOffset>152771</wp:posOffset>
          </wp:positionV>
          <wp:extent cx="1442643" cy="408410"/>
          <wp:effectExtent l="0" t="0" r="571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643" cy="40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0EA">
      <w:rPr>
        <w:b/>
        <w:sz w:val="32"/>
        <w:szCs w:val="32"/>
      </w:rPr>
      <w:t>POSITION DESCRIPTION</w:t>
    </w:r>
    <w:r w:rsidRPr="00E770EA">
      <w:rPr>
        <w:noProof/>
        <w:sz w:val="32"/>
        <w:szCs w:val="32"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CC4"/>
    <w:multiLevelType w:val="hybridMultilevel"/>
    <w:tmpl w:val="EA7E7E66"/>
    <w:lvl w:ilvl="0" w:tplc="94A61B8C">
      <w:start w:val="1"/>
      <w:numFmt w:val="decimal"/>
      <w:lvlText w:val="%1."/>
      <w:lvlJc w:val="left"/>
      <w:pPr>
        <w:ind w:left="65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1B04D0D2">
      <w:start w:val="1"/>
      <w:numFmt w:val="decimal"/>
      <w:lvlText w:val="%2."/>
      <w:lvlJc w:val="left"/>
      <w:pPr>
        <w:ind w:left="9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89FAA09C">
      <w:start w:val="1"/>
      <w:numFmt w:val="lowerLetter"/>
      <w:lvlText w:val="(%3)"/>
      <w:lvlJc w:val="left"/>
      <w:pPr>
        <w:ind w:left="1672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3" w:tplc="FE54A89A">
      <w:numFmt w:val="bullet"/>
      <w:lvlText w:val="•"/>
      <w:lvlJc w:val="left"/>
      <w:pPr>
        <w:ind w:left="2803" w:hanging="720"/>
      </w:pPr>
      <w:rPr>
        <w:rFonts w:hint="default"/>
        <w:lang w:val="en-AU" w:eastAsia="en-AU" w:bidi="en-AU"/>
      </w:rPr>
    </w:lvl>
    <w:lvl w:ilvl="4" w:tplc="9CAAD0F4">
      <w:numFmt w:val="bullet"/>
      <w:lvlText w:val="•"/>
      <w:lvlJc w:val="left"/>
      <w:pPr>
        <w:ind w:left="3926" w:hanging="720"/>
      </w:pPr>
      <w:rPr>
        <w:rFonts w:hint="default"/>
        <w:lang w:val="en-AU" w:eastAsia="en-AU" w:bidi="en-AU"/>
      </w:rPr>
    </w:lvl>
    <w:lvl w:ilvl="5" w:tplc="DCCAEE14">
      <w:numFmt w:val="bullet"/>
      <w:lvlText w:val="•"/>
      <w:lvlJc w:val="left"/>
      <w:pPr>
        <w:ind w:left="5049" w:hanging="720"/>
      </w:pPr>
      <w:rPr>
        <w:rFonts w:hint="default"/>
        <w:lang w:val="en-AU" w:eastAsia="en-AU" w:bidi="en-AU"/>
      </w:rPr>
    </w:lvl>
    <w:lvl w:ilvl="6" w:tplc="1B2CD89C">
      <w:numFmt w:val="bullet"/>
      <w:lvlText w:val="•"/>
      <w:lvlJc w:val="left"/>
      <w:pPr>
        <w:ind w:left="6173" w:hanging="720"/>
      </w:pPr>
      <w:rPr>
        <w:rFonts w:hint="default"/>
        <w:lang w:val="en-AU" w:eastAsia="en-AU" w:bidi="en-AU"/>
      </w:rPr>
    </w:lvl>
    <w:lvl w:ilvl="7" w:tplc="8612E8CA">
      <w:numFmt w:val="bullet"/>
      <w:lvlText w:val="•"/>
      <w:lvlJc w:val="left"/>
      <w:pPr>
        <w:ind w:left="7296" w:hanging="720"/>
      </w:pPr>
      <w:rPr>
        <w:rFonts w:hint="default"/>
        <w:lang w:val="en-AU" w:eastAsia="en-AU" w:bidi="en-AU"/>
      </w:rPr>
    </w:lvl>
    <w:lvl w:ilvl="8" w:tplc="0BC00616">
      <w:numFmt w:val="bullet"/>
      <w:lvlText w:val="•"/>
      <w:lvlJc w:val="left"/>
      <w:pPr>
        <w:ind w:left="8419" w:hanging="720"/>
      </w:pPr>
      <w:rPr>
        <w:rFonts w:hint="default"/>
        <w:lang w:val="en-AU" w:eastAsia="en-AU" w:bidi="en-AU"/>
      </w:rPr>
    </w:lvl>
  </w:abstractNum>
  <w:abstractNum w:abstractNumId="1" w15:restartNumberingAfterBreak="0">
    <w:nsid w:val="13595FE4"/>
    <w:multiLevelType w:val="hybridMultilevel"/>
    <w:tmpl w:val="E49EFCB0"/>
    <w:lvl w:ilvl="0" w:tplc="94A61B8C">
      <w:start w:val="1"/>
      <w:numFmt w:val="decimal"/>
      <w:lvlText w:val="%1."/>
      <w:lvlJc w:val="left"/>
      <w:pPr>
        <w:ind w:left="65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6CA42766">
      <w:start w:val="1"/>
      <w:numFmt w:val="lowerLetter"/>
      <w:lvlText w:val="%2."/>
      <w:lvlJc w:val="left"/>
      <w:pPr>
        <w:ind w:left="9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89FAA09C">
      <w:start w:val="1"/>
      <w:numFmt w:val="lowerLetter"/>
      <w:lvlText w:val="(%3)"/>
      <w:lvlJc w:val="left"/>
      <w:pPr>
        <w:ind w:left="1672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3" w:tplc="FE54A89A">
      <w:numFmt w:val="bullet"/>
      <w:lvlText w:val="•"/>
      <w:lvlJc w:val="left"/>
      <w:pPr>
        <w:ind w:left="2803" w:hanging="720"/>
      </w:pPr>
      <w:rPr>
        <w:rFonts w:hint="default"/>
        <w:lang w:val="en-AU" w:eastAsia="en-AU" w:bidi="en-AU"/>
      </w:rPr>
    </w:lvl>
    <w:lvl w:ilvl="4" w:tplc="9CAAD0F4">
      <w:numFmt w:val="bullet"/>
      <w:lvlText w:val="•"/>
      <w:lvlJc w:val="left"/>
      <w:pPr>
        <w:ind w:left="3926" w:hanging="720"/>
      </w:pPr>
      <w:rPr>
        <w:rFonts w:hint="default"/>
        <w:lang w:val="en-AU" w:eastAsia="en-AU" w:bidi="en-AU"/>
      </w:rPr>
    </w:lvl>
    <w:lvl w:ilvl="5" w:tplc="DCCAEE14">
      <w:numFmt w:val="bullet"/>
      <w:lvlText w:val="•"/>
      <w:lvlJc w:val="left"/>
      <w:pPr>
        <w:ind w:left="5049" w:hanging="720"/>
      </w:pPr>
      <w:rPr>
        <w:rFonts w:hint="default"/>
        <w:lang w:val="en-AU" w:eastAsia="en-AU" w:bidi="en-AU"/>
      </w:rPr>
    </w:lvl>
    <w:lvl w:ilvl="6" w:tplc="1B2CD89C">
      <w:numFmt w:val="bullet"/>
      <w:lvlText w:val="•"/>
      <w:lvlJc w:val="left"/>
      <w:pPr>
        <w:ind w:left="6173" w:hanging="720"/>
      </w:pPr>
      <w:rPr>
        <w:rFonts w:hint="default"/>
        <w:lang w:val="en-AU" w:eastAsia="en-AU" w:bidi="en-AU"/>
      </w:rPr>
    </w:lvl>
    <w:lvl w:ilvl="7" w:tplc="8612E8CA">
      <w:numFmt w:val="bullet"/>
      <w:lvlText w:val="•"/>
      <w:lvlJc w:val="left"/>
      <w:pPr>
        <w:ind w:left="7296" w:hanging="720"/>
      </w:pPr>
      <w:rPr>
        <w:rFonts w:hint="default"/>
        <w:lang w:val="en-AU" w:eastAsia="en-AU" w:bidi="en-AU"/>
      </w:rPr>
    </w:lvl>
    <w:lvl w:ilvl="8" w:tplc="0BC00616">
      <w:numFmt w:val="bullet"/>
      <w:lvlText w:val="•"/>
      <w:lvlJc w:val="left"/>
      <w:pPr>
        <w:ind w:left="8419" w:hanging="720"/>
      </w:pPr>
      <w:rPr>
        <w:rFonts w:hint="default"/>
        <w:lang w:val="en-AU" w:eastAsia="en-AU" w:bidi="en-AU"/>
      </w:rPr>
    </w:lvl>
  </w:abstractNum>
  <w:abstractNum w:abstractNumId="2" w15:restartNumberingAfterBreak="0">
    <w:nsid w:val="1BBB0D7A"/>
    <w:multiLevelType w:val="hybridMultilevel"/>
    <w:tmpl w:val="546E50F0"/>
    <w:lvl w:ilvl="0" w:tplc="7D06DBFA">
      <w:start w:val="1"/>
      <w:numFmt w:val="decimal"/>
      <w:lvlText w:val="%1."/>
      <w:lvlJc w:val="left"/>
      <w:pPr>
        <w:ind w:left="592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AE707186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2" w:tplc="9990ABC6">
      <w:numFmt w:val="bullet"/>
      <w:lvlText w:val="•"/>
      <w:lvlJc w:val="left"/>
      <w:pPr>
        <w:ind w:left="960" w:hanging="360"/>
      </w:pPr>
      <w:rPr>
        <w:rFonts w:hint="default"/>
        <w:lang w:val="en-AU" w:eastAsia="en-AU" w:bidi="en-AU"/>
      </w:rPr>
    </w:lvl>
    <w:lvl w:ilvl="3" w:tplc="6BA04F6A">
      <w:numFmt w:val="bullet"/>
      <w:lvlText w:val="•"/>
      <w:lvlJc w:val="left"/>
      <w:pPr>
        <w:ind w:left="2173" w:hanging="360"/>
      </w:pPr>
      <w:rPr>
        <w:rFonts w:hint="default"/>
        <w:lang w:val="en-AU" w:eastAsia="en-AU" w:bidi="en-AU"/>
      </w:rPr>
    </w:lvl>
    <w:lvl w:ilvl="4" w:tplc="0A0A8BF8">
      <w:numFmt w:val="bullet"/>
      <w:lvlText w:val="•"/>
      <w:lvlJc w:val="left"/>
      <w:pPr>
        <w:ind w:left="3386" w:hanging="360"/>
      </w:pPr>
      <w:rPr>
        <w:rFonts w:hint="default"/>
        <w:lang w:val="en-AU" w:eastAsia="en-AU" w:bidi="en-AU"/>
      </w:rPr>
    </w:lvl>
    <w:lvl w:ilvl="5" w:tplc="23062650">
      <w:numFmt w:val="bullet"/>
      <w:lvlText w:val="•"/>
      <w:lvlJc w:val="left"/>
      <w:pPr>
        <w:ind w:left="4599" w:hanging="360"/>
      </w:pPr>
      <w:rPr>
        <w:rFonts w:hint="default"/>
        <w:lang w:val="en-AU" w:eastAsia="en-AU" w:bidi="en-AU"/>
      </w:rPr>
    </w:lvl>
    <w:lvl w:ilvl="6" w:tplc="168A2F3C">
      <w:numFmt w:val="bullet"/>
      <w:lvlText w:val="•"/>
      <w:lvlJc w:val="left"/>
      <w:pPr>
        <w:ind w:left="5813" w:hanging="360"/>
      </w:pPr>
      <w:rPr>
        <w:rFonts w:hint="default"/>
        <w:lang w:val="en-AU" w:eastAsia="en-AU" w:bidi="en-AU"/>
      </w:rPr>
    </w:lvl>
    <w:lvl w:ilvl="7" w:tplc="8E6E9BFA">
      <w:numFmt w:val="bullet"/>
      <w:lvlText w:val="•"/>
      <w:lvlJc w:val="left"/>
      <w:pPr>
        <w:ind w:left="7026" w:hanging="360"/>
      </w:pPr>
      <w:rPr>
        <w:rFonts w:hint="default"/>
        <w:lang w:val="en-AU" w:eastAsia="en-AU" w:bidi="en-AU"/>
      </w:rPr>
    </w:lvl>
    <w:lvl w:ilvl="8" w:tplc="2CCAB886">
      <w:numFmt w:val="bullet"/>
      <w:lvlText w:val="•"/>
      <w:lvlJc w:val="left"/>
      <w:pPr>
        <w:ind w:left="8239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34D514E7"/>
    <w:multiLevelType w:val="hybridMultilevel"/>
    <w:tmpl w:val="166EFAD6"/>
    <w:lvl w:ilvl="0" w:tplc="94A61B8C">
      <w:start w:val="1"/>
      <w:numFmt w:val="decimal"/>
      <w:lvlText w:val="%1."/>
      <w:lvlJc w:val="left"/>
      <w:pPr>
        <w:ind w:left="65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1B04D0D2">
      <w:start w:val="1"/>
      <w:numFmt w:val="decimal"/>
      <w:lvlText w:val="%2."/>
      <w:lvlJc w:val="left"/>
      <w:pPr>
        <w:ind w:left="9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89FAA09C">
      <w:start w:val="1"/>
      <w:numFmt w:val="lowerLetter"/>
      <w:lvlText w:val="(%3)"/>
      <w:lvlJc w:val="left"/>
      <w:pPr>
        <w:ind w:left="1672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3" w:tplc="FE54A89A">
      <w:numFmt w:val="bullet"/>
      <w:lvlText w:val="•"/>
      <w:lvlJc w:val="left"/>
      <w:pPr>
        <w:ind w:left="2803" w:hanging="720"/>
      </w:pPr>
      <w:rPr>
        <w:rFonts w:hint="default"/>
        <w:lang w:val="en-AU" w:eastAsia="en-AU" w:bidi="en-AU"/>
      </w:rPr>
    </w:lvl>
    <w:lvl w:ilvl="4" w:tplc="9CAAD0F4">
      <w:numFmt w:val="bullet"/>
      <w:lvlText w:val="•"/>
      <w:lvlJc w:val="left"/>
      <w:pPr>
        <w:ind w:left="3926" w:hanging="720"/>
      </w:pPr>
      <w:rPr>
        <w:rFonts w:hint="default"/>
        <w:lang w:val="en-AU" w:eastAsia="en-AU" w:bidi="en-AU"/>
      </w:rPr>
    </w:lvl>
    <w:lvl w:ilvl="5" w:tplc="DCCAEE14">
      <w:numFmt w:val="bullet"/>
      <w:lvlText w:val="•"/>
      <w:lvlJc w:val="left"/>
      <w:pPr>
        <w:ind w:left="5049" w:hanging="720"/>
      </w:pPr>
      <w:rPr>
        <w:rFonts w:hint="default"/>
        <w:lang w:val="en-AU" w:eastAsia="en-AU" w:bidi="en-AU"/>
      </w:rPr>
    </w:lvl>
    <w:lvl w:ilvl="6" w:tplc="1B2CD89C">
      <w:numFmt w:val="bullet"/>
      <w:lvlText w:val="•"/>
      <w:lvlJc w:val="left"/>
      <w:pPr>
        <w:ind w:left="6173" w:hanging="720"/>
      </w:pPr>
      <w:rPr>
        <w:rFonts w:hint="default"/>
        <w:lang w:val="en-AU" w:eastAsia="en-AU" w:bidi="en-AU"/>
      </w:rPr>
    </w:lvl>
    <w:lvl w:ilvl="7" w:tplc="8612E8CA">
      <w:numFmt w:val="bullet"/>
      <w:lvlText w:val="•"/>
      <w:lvlJc w:val="left"/>
      <w:pPr>
        <w:ind w:left="7296" w:hanging="720"/>
      </w:pPr>
      <w:rPr>
        <w:rFonts w:hint="default"/>
        <w:lang w:val="en-AU" w:eastAsia="en-AU" w:bidi="en-AU"/>
      </w:rPr>
    </w:lvl>
    <w:lvl w:ilvl="8" w:tplc="0BC00616">
      <w:numFmt w:val="bullet"/>
      <w:lvlText w:val="•"/>
      <w:lvlJc w:val="left"/>
      <w:pPr>
        <w:ind w:left="8419" w:hanging="720"/>
      </w:pPr>
      <w:rPr>
        <w:rFonts w:hint="default"/>
        <w:lang w:val="en-AU" w:eastAsia="en-AU" w:bidi="en-AU"/>
      </w:rPr>
    </w:lvl>
  </w:abstractNum>
  <w:abstractNum w:abstractNumId="4" w15:restartNumberingAfterBreak="0">
    <w:nsid w:val="3B020ADD"/>
    <w:multiLevelType w:val="hybridMultilevel"/>
    <w:tmpl w:val="D7FA49BA"/>
    <w:lvl w:ilvl="0" w:tplc="0C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455E6EA5"/>
    <w:multiLevelType w:val="hybridMultilevel"/>
    <w:tmpl w:val="12C0A6F2"/>
    <w:lvl w:ilvl="0" w:tplc="0C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6" w15:restartNumberingAfterBreak="0">
    <w:nsid w:val="4E042D73"/>
    <w:multiLevelType w:val="hybridMultilevel"/>
    <w:tmpl w:val="9C5E6AC8"/>
    <w:lvl w:ilvl="0" w:tplc="0C090019">
      <w:start w:val="1"/>
      <w:numFmt w:val="lowerLetter"/>
      <w:lvlText w:val="%1."/>
      <w:lvlJc w:val="left"/>
      <w:pPr>
        <w:ind w:left="1312" w:hanging="360"/>
      </w:pPr>
    </w:lvl>
    <w:lvl w:ilvl="1" w:tplc="0C090019" w:tentative="1">
      <w:start w:val="1"/>
      <w:numFmt w:val="lowerLetter"/>
      <w:lvlText w:val="%2."/>
      <w:lvlJc w:val="left"/>
      <w:pPr>
        <w:ind w:left="2032" w:hanging="360"/>
      </w:pPr>
    </w:lvl>
    <w:lvl w:ilvl="2" w:tplc="0C09001B" w:tentative="1">
      <w:start w:val="1"/>
      <w:numFmt w:val="lowerRoman"/>
      <w:lvlText w:val="%3."/>
      <w:lvlJc w:val="right"/>
      <w:pPr>
        <w:ind w:left="2752" w:hanging="180"/>
      </w:pPr>
    </w:lvl>
    <w:lvl w:ilvl="3" w:tplc="0C09000F" w:tentative="1">
      <w:start w:val="1"/>
      <w:numFmt w:val="decimal"/>
      <w:lvlText w:val="%4."/>
      <w:lvlJc w:val="left"/>
      <w:pPr>
        <w:ind w:left="3472" w:hanging="360"/>
      </w:pPr>
    </w:lvl>
    <w:lvl w:ilvl="4" w:tplc="0C090019" w:tentative="1">
      <w:start w:val="1"/>
      <w:numFmt w:val="lowerLetter"/>
      <w:lvlText w:val="%5."/>
      <w:lvlJc w:val="left"/>
      <w:pPr>
        <w:ind w:left="4192" w:hanging="360"/>
      </w:pPr>
    </w:lvl>
    <w:lvl w:ilvl="5" w:tplc="0C09001B" w:tentative="1">
      <w:start w:val="1"/>
      <w:numFmt w:val="lowerRoman"/>
      <w:lvlText w:val="%6."/>
      <w:lvlJc w:val="right"/>
      <w:pPr>
        <w:ind w:left="4912" w:hanging="180"/>
      </w:pPr>
    </w:lvl>
    <w:lvl w:ilvl="6" w:tplc="0C09000F" w:tentative="1">
      <w:start w:val="1"/>
      <w:numFmt w:val="decimal"/>
      <w:lvlText w:val="%7."/>
      <w:lvlJc w:val="left"/>
      <w:pPr>
        <w:ind w:left="5632" w:hanging="360"/>
      </w:pPr>
    </w:lvl>
    <w:lvl w:ilvl="7" w:tplc="0C090019" w:tentative="1">
      <w:start w:val="1"/>
      <w:numFmt w:val="lowerLetter"/>
      <w:lvlText w:val="%8."/>
      <w:lvlJc w:val="left"/>
      <w:pPr>
        <w:ind w:left="6352" w:hanging="360"/>
      </w:pPr>
    </w:lvl>
    <w:lvl w:ilvl="8" w:tplc="0C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7" w15:restartNumberingAfterBreak="0">
    <w:nsid w:val="54DD74D2"/>
    <w:multiLevelType w:val="hybridMultilevel"/>
    <w:tmpl w:val="EE0E186C"/>
    <w:lvl w:ilvl="0" w:tplc="0C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5A7B6A48"/>
    <w:multiLevelType w:val="hybridMultilevel"/>
    <w:tmpl w:val="43405FC2"/>
    <w:lvl w:ilvl="0" w:tplc="0C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9" w15:restartNumberingAfterBreak="0">
    <w:nsid w:val="677D69BE"/>
    <w:multiLevelType w:val="hybridMultilevel"/>
    <w:tmpl w:val="34F274A2"/>
    <w:lvl w:ilvl="0" w:tplc="3320A6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7DAF73AA"/>
    <w:multiLevelType w:val="hybridMultilevel"/>
    <w:tmpl w:val="057CA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9"/>
    <w:rsid w:val="001643A4"/>
    <w:rsid w:val="001C3C6A"/>
    <w:rsid w:val="002E5E9D"/>
    <w:rsid w:val="002F12DA"/>
    <w:rsid w:val="00387AB4"/>
    <w:rsid w:val="003C4F83"/>
    <w:rsid w:val="003E56DF"/>
    <w:rsid w:val="00485AE7"/>
    <w:rsid w:val="00551421"/>
    <w:rsid w:val="00566909"/>
    <w:rsid w:val="00601F77"/>
    <w:rsid w:val="006020AE"/>
    <w:rsid w:val="0089675A"/>
    <w:rsid w:val="009A6AC5"/>
    <w:rsid w:val="00AC68FD"/>
    <w:rsid w:val="00AC718B"/>
    <w:rsid w:val="00B25C2E"/>
    <w:rsid w:val="00BC4C63"/>
    <w:rsid w:val="00BD69BE"/>
    <w:rsid w:val="00BF1A45"/>
    <w:rsid w:val="00C030BE"/>
    <w:rsid w:val="00CB2065"/>
    <w:rsid w:val="00D648C4"/>
    <w:rsid w:val="00DB19AA"/>
    <w:rsid w:val="00DB4EAA"/>
    <w:rsid w:val="00DC4906"/>
    <w:rsid w:val="00E20789"/>
    <w:rsid w:val="00E5137A"/>
    <w:rsid w:val="00E770EA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33EE3E-B770-45FD-B45F-0CD3B5A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7"/>
      <w:ind w:left="5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CB2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65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B2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65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C4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6909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hdias-jayasinha</dc:creator>
  <cp:lastModifiedBy>Davina Wenzlick</cp:lastModifiedBy>
  <cp:revision>2</cp:revision>
  <cp:lastPrinted>2017-12-06T21:57:00Z</cp:lastPrinted>
  <dcterms:created xsi:type="dcterms:W3CDTF">2017-12-06T21:59:00Z</dcterms:created>
  <dcterms:modified xsi:type="dcterms:W3CDTF">2017-12-06T21:59:00Z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