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AA0651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Support Services Worker (Cleaner)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9327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AA0651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AA0651" w:rsidRPr="005D4158" w:rsidTr="00844842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AA0651" w:rsidRPr="003A332E" w:rsidRDefault="00AA0651" w:rsidP="00AA0651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AA0651" w:rsidRPr="001A7CC5" w:rsidRDefault="00AA0651" w:rsidP="00AA0651">
            <w:pPr>
              <w:spacing w:after="60"/>
              <w:jc w:val="both"/>
              <w:rPr>
                <w:rFonts w:ascii="Calibri" w:hAnsi="Calibri" w:cs="Arial"/>
                <w:b/>
              </w:rPr>
            </w:pPr>
            <w:r w:rsidRPr="001A7CC5">
              <w:rPr>
                <w:rFonts w:ascii="Calibri" w:hAnsi="Calibri" w:cs="Arial"/>
                <w:b/>
              </w:rPr>
              <w:t xml:space="preserve">Internal: </w:t>
            </w:r>
            <w:r w:rsidRPr="001A7CC5">
              <w:rPr>
                <w:rFonts w:ascii="Calibri" w:hAnsi="Calibri" w:cs="Arial"/>
              </w:rPr>
              <w:t>Facility Manager</w:t>
            </w:r>
            <w:r>
              <w:rPr>
                <w:rFonts w:ascii="Calibri" w:hAnsi="Calibri" w:cs="Arial"/>
              </w:rPr>
              <w:t>,</w:t>
            </w:r>
            <w:r w:rsidRPr="001A7CC5">
              <w:rPr>
                <w:rFonts w:ascii="Calibri" w:hAnsi="Calibri" w:cs="Arial"/>
              </w:rPr>
              <w:t xml:space="preserve"> all Facility staff including: </w:t>
            </w:r>
            <w:r>
              <w:rPr>
                <w:rFonts w:ascii="Calibri" w:hAnsi="Calibri" w:cs="Arial"/>
              </w:rPr>
              <w:t>a</w:t>
            </w:r>
            <w:r w:rsidRPr="001A7CC5">
              <w:rPr>
                <w:rFonts w:ascii="Calibri" w:hAnsi="Calibri" w:cs="Arial"/>
              </w:rPr>
              <w:t xml:space="preserve">dministration, </w:t>
            </w:r>
            <w:r>
              <w:rPr>
                <w:rFonts w:ascii="Calibri" w:hAnsi="Calibri" w:cs="Arial"/>
              </w:rPr>
              <w:t>n</w:t>
            </w:r>
            <w:r w:rsidRPr="001A7CC5">
              <w:rPr>
                <w:rFonts w:ascii="Calibri" w:hAnsi="Calibri" w:cs="Arial"/>
              </w:rPr>
              <w:t xml:space="preserve">ursing, </w:t>
            </w:r>
            <w:r>
              <w:rPr>
                <w:rFonts w:ascii="Calibri" w:hAnsi="Calibri" w:cs="Arial"/>
              </w:rPr>
              <w:t>Personal Care Workers</w:t>
            </w:r>
            <w:r w:rsidRPr="001A7CC5">
              <w:rPr>
                <w:rFonts w:ascii="Calibri" w:hAnsi="Calibri" w:cs="Arial"/>
              </w:rPr>
              <w:t>, Lifestyle team, Support Service Workers, Allied Health, Maintenance and Volunteers.</w:t>
            </w:r>
          </w:p>
        </w:tc>
      </w:tr>
      <w:tr w:rsidR="00AA0651" w:rsidRPr="005D4158" w:rsidTr="00844842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AA0651" w:rsidRPr="005D4158" w:rsidRDefault="00AA0651" w:rsidP="00AA0651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AA0651" w:rsidRPr="001A7CC5" w:rsidRDefault="00AA0651" w:rsidP="00AA0651">
            <w:pPr>
              <w:spacing w:after="60"/>
              <w:rPr>
                <w:rFonts w:ascii="Calibri" w:hAnsi="Calibri" w:cs="Arial"/>
              </w:rPr>
            </w:pPr>
            <w:r w:rsidRPr="001A7CC5">
              <w:rPr>
                <w:rFonts w:ascii="Calibri" w:hAnsi="Calibri" w:cs="Arial"/>
                <w:b/>
              </w:rPr>
              <w:t xml:space="preserve">External: </w:t>
            </w:r>
            <w:r w:rsidRPr="001A7CC5">
              <w:rPr>
                <w:rFonts w:ascii="Calibri" w:hAnsi="Calibri" w:cs="Arial"/>
              </w:rPr>
              <w:t xml:space="preserve">Residents, </w:t>
            </w:r>
            <w:r>
              <w:rPr>
                <w:rFonts w:ascii="Calibri" w:hAnsi="Calibri" w:cs="Arial"/>
              </w:rPr>
              <w:t>r</w:t>
            </w:r>
            <w:r w:rsidRPr="001A7CC5">
              <w:rPr>
                <w:rFonts w:ascii="Calibri" w:hAnsi="Calibri" w:cs="Arial"/>
              </w:rPr>
              <w:t xml:space="preserve">esidents’ families, </w:t>
            </w:r>
            <w:r>
              <w:rPr>
                <w:rFonts w:ascii="Calibri" w:hAnsi="Calibri" w:cs="Arial"/>
              </w:rPr>
              <w:t>a</w:t>
            </w:r>
            <w:r w:rsidRPr="001A7CC5">
              <w:rPr>
                <w:rFonts w:ascii="Calibri" w:hAnsi="Calibri" w:cs="Arial"/>
              </w:rPr>
              <w:t xml:space="preserve">gency </w:t>
            </w:r>
            <w:r>
              <w:rPr>
                <w:rFonts w:ascii="Calibri" w:hAnsi="Calibri" w:cs="Arial"/>
              </w:rPr>
              <w:t>s</w:t>
            </w:r>
            <w:r w:rsidRPr="001A7CC5">
              <w:rPr>
                <w:rFonts w:ascii="Calibri" w:hAnsi="Calibri" w:cs="Arial"/>
              </w:rPr>
              <w:t xml:space="preserve">taff, </w:t>
            </w:r>
            <w:r>
              <w:rPr>
                <w:rFonts w:ascii="Calibri" w:hAnsi="Calibri" w:cs="Arial"/>
              </w:rPr>
              <w:t>c</w:t>
            </w:r>
            <w:r w:rsidRPr="001A7CC5">
              <w:rPr>
                <w:rFonts w:ascii="Calibri" w:hAnsi="Calibri" w:cs="Arial"/>
              </w:rPr>
              <w:t xml:space="preserve">ontractors and </w:t>
            </w:r>
            <w:r>
              <w:rPr>
                <w:rFonts w:ascii="Calibri" w:hAnsi="Calibri" w:cs="Arial"/>
              </w:rPr>
              <w:t>s</w:t>
            </w:r>
            <w:r w:rsidRPr="001A7CC5">
              <w:rPr>
                <w:rFonts w:ascii="Calibri" w:hAnsi="Calibri" w:cs="Arial"/>
              </w:rPr>
              <w:t>uppliers.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AA0651" w:rsidRPr="005E6753" w:rsidRDefault="00837F17" w:rsidP="00AA0651">
      <w:pPr>
        <w:jc w:val="both"/>
        <w:rPr>
          <w:rFonts w:ascii="Calibri" w:hAnsi="Calibri"/>
        </w:rPr>
      </w:pPr>
      <w:r>
        <w:t>The overall purpose of the</w:t>
      </w:r>
      <w:r w:rsidR="007717BA">
        <w:t xml:space="preserve"> </w:t>
      </w:r>
      <w:r w:rsidR="00AA0651">
        <w:rPr>
          <w:rFonts w:cs="Arial"/>
          <w:szCs w:val="18"/>
        </w:rPr>
        <w:t>Support Services Worker (Cleaner)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AA0651" w:rsidRPr="005E6753">
        <w:rPr>
          <w:rFonts w:ascii="Calibri" w:hAnsi="Calibri"/>
        </w:rPr>
        <w:t>provide high quality cleaning services in rostered areas of the facility.</w:t>
      </w:r>
    </w:p>
    <w:p w:rsidR="00AA0651" w:rsidRPr="005E6753" w:rsidRDefault="00AA0651" w:rsidP="00AA0651">
      <w:pPr>
        <w:jc w:val="both"/>
        <w:rPr>
          <w:rFonts w:ascii="Calibri" w:hAnsi="Calibri"/>
        </w:rPr>
      </w:pPr>
      <w:r w:rsidRPr="005E6753">
        <w:rPr>
          <w:rFonts w:ascii="Calibri" w:hAnsi="Calibri"/>
        </w:rPr>
        <w:t>The Support Services Worker (Cleaner) role, in conjunction with other roles in the facility, encourages p</w:t>
      </w:r>
      <w:r>
        <w:rPr>
          <w:rFonts w:ascii="Calibri" w:hAnsi="Calibri"/>
        </w:rPr>
        <w:t>hysical and social independence,</w:t>
      </w:r>
      <w:r w:rsidRPr="005E6753">
        <w:rPr>
          <w:rFonts w:ascii="Calibri" w:hAnsi="Calibri"/>
        </w:rPr>
        <w:t xml:space="preserve"> supports a safe home-like environment and safeguards the dignity and privacy of residents.</w:t>
      </w:r>
    </w:p>
    <w:p w:rsidR="00E86699" w:rsidRDefault="00E86699" w:rsidP="00EC66E3">
      <w:pPr>
        <w:jc w:val="both"/>
      </w:pPr>
      <w:r>
        <w:t xml:space="preserve">The </w:t>
      </w:r>
      <w:r w:rsidR="00AA0651">
        <w:rPr>
          <w:rFonts w:cs="Arial"/>
          <w:szCs w:val="18"/>
        </w:rPr>
        <w:t>Support Services Worker (Cleaner)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AA0651" w:rsidRPr="00ED0599" w:rsidRDefault="00AA0651" w:rsidP="00AA0651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AA0651" w:rsidRDefault="00AA0651" w:rsidP="00AA0651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Certificate II or III in Asset Maintenance (Cleaning Operations) or similar (desirable)</w:t>
      </w:r>
    </w:p>
    <w:p w:rsidR="00AA0651" w:rsidRDefault="00AA0651" w:rsidP="00AA0651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Ability to work a 24/7 rotating roster including working on weekends and public holidays as required.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AA0651" w:rsidRPr="005E6753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>Demonstrated knowledge and understanding of the use of cleaning equipment and chemicals.</w:t>
      </w:r>
    </w:p>
    <w:p w:rsidR="00AA0651" w:rsidRPr="005E6753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>Demonstrating ability to, and pride in, providing high quality domestic services.</w:t>
      </w:r>
    </w:p>
    <w:p w:rsidR="00AA0651" w:rsidRPr="005E6753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>Knowledge of infection control principles.</w:t>
      </w:r>
    </w:p>
    <w:p w:rsidR="00AA0651" w:rsidRPr="005E6753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>Good oral, written and interpersonal communication skills.</w:t>
      </w:r>
    </w:p>
    <w:p w:rsidR="00AA0651" w:rsidRPr="005E6753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>Ability to maintain a high degree of discretion in dealing with sensitive and confidential matters.</w:t>
      </w:r>
    </w:p>
    <w:p w:rsidR="00AA0651" w:rsidRPr="005E6753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>Demonstrated commitment to providing services to elderly people.</w:t>
      </w:r>
    </w:p>
    <w:p w:rsidR="00AA0651" w:rsidRPr="005E6753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>Ability to work effectively, respectfully and collegially with a team and also unsupervised.</w:t>
      </w:r>
    </w:p>
    <w:p w:rsidR="00AA0651" w:rsidRPr="005E6753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 xml:space="preserve">Knowledge of Workplace Health and Safety requirements </w:t>
      </w:r>
      <w:r w:rsidRPr="005E6753">
        <w:rPr>
          <w:rFonts w:ascii="Calibri" w:hAnsi="Calibri" w:cs="TT1E4t00"/>
        </w:rPr>
        <w:t>in particular manual</w:t>
      </w:r>
      <w:r w:rsidRPr="005E6753">
        <w:rPr>
          <w:rFonts w:ascii="Calibri" w:hAnsi="Calibri" w:cs="Arial"/>
        </w:rPr>
        <w:t xml:space="preserve"> h</w:t>
      </w:r>
      <w:r w:rsidRPr="005E6753">
        <w:rPr>
          <w:rFonts w:ascii="Calibri" w:hAnsi="Calibri" w:cs="TT1E4t00"/>
        </w:rPr>
        <w:t>andling.</w:t>
      </w:r>
    </w:p>
    <w:p w:rsidR="00AA0651" w:rsidRDefault="00AA0651" w:rsidP="00AA0651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hAnsi="Calibri" w:cs="Arial"/>
        </w:rPr>
      </w:pPr>
      <w:r w:rsidRPr="005E6753">
        <w:rPr>
          <w:rFonts w:ascii="Calibri" w:hAnsi="Calibri" w:cs="Arial"/>
        </w:rPr>
        <w:t>Demonstrated ability to interpret written and verbal instructions and policies and procedures.</w:t>
      </w:r>
    </w:p>
    <w:p w:rsidR="00AA0651" w:rsidRDefault="00AA0651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AA0651" w:rsidRPr="005E6753" w:rsidRDefault="00AA0651" w:rsidP="00AA065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  <w:u w:val="single"/>
        </w:rPr>
        <w:t>Accountability: Service Delivery</w:t>
      </w:r>
    </w:p>
    <w:p w:rsidR="00AA0651" w:rsidRPr="005E6753" w:rsidRDefault="00AA0651" w:rsidP="00AA0651">
      <w:pPr>
        <w:spacing w:after="0"/>
        <w:jc w:val="both"/>
        <w:rPr>
          <w:rFonts w:ascii="Calibri" w:hAnsi="Calibri" w:cs="Arial"/>
          <w:bCs/>
          <w:i/>
        </w:rPr>
      </w:pPr>
    </w:p>
    <w:p w:rsidR="00AA0651" w:rsidRPr="005E6753" w:rsidRDefault="00AA0651" w:rsidP="00AA065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</w:rPr>
        <w:t>Responsibilities:</w:t>
      </w:r>
    </w:p>
    <w:p w:rsidR="00AA0651" w:rsidRPr="005E6753" w:rsidRDefault="00AA0651" w:rsidP="00AA0651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Clean designated areas in accordance with set standards outlined by Anglicare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Ensure duties are completed within the expected timeframe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Maintain appropriate professional bounda</w:t>
      </w:r>
      <w:r>
        <w:rPr>
          <w:rFonts w:ascii="Calibri" w:hAnsi="Calibri" w:cs="Arial"/>
          <w:lang w:val="en-US"/>
        </w:rPr>
        <w:t>ries as outlined by Anglicare</w:t>
      </w:r>
      <w:r w:rsidRPr="005E6753">
        <w:rPr>
          <w:rFonts w:ascii="Calibri" w:hAnsi="Calibri" w:cs="Arial"/>
          <w:lang w:val="en-US"/>
        </w:rPr>
        <w:t>.</w:t>
      </w:r>
    </w:p>
    <w:p w:rsidR="00AA0651" w:rsidRPr="00AA0651" w:rsidRDefault="00AA0651" w:rsidP="00AA0651">
      <w:pPr>
        <w:spacing w:after="0" w:line="240" w:lineRule="auto"/>
        <w:ind w:left="360"/>
        <w:jc w:val="both"/>
        <w:rPr>
          <w:rFonts w:ascii="Calibri" w:hAnsi="Calibri" w:cs="Arial"/>
          <w:b/>
          <w:bCs/>
        </w:rPr>
      </w:pPr>
    </w:p>
    <w:p w:rsidR="00AA0651" w:rsidRPr="005E6753" w:rsidRDefault="00AA0651" w:rsidP="00AA065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  <w:u w:val="single"/>
        </w:rPr>
        <w:t>Accountability: Communication &amp; Customer Service</w:t>
      </w:r>
    </w:p>
    <w:p w:rsidR="00AA0651" w:rsidRPr="005E6753" w:rsidRDefault="00AA0651" w:rsidP="00AA0651">
      <w:pPr>
        <w:spacing w:after="0"/>
        <w:jc w:val="both"/>
        <w:rPr>
          <w:rFonts w:ascii="Calibri" w:hAnsi="Calibri" w:cs="Arial"/>
          <w:bCs/>
          <w:i/>
        </w:rPr>
      </w:pPr>
    </w:p>
    <w:p w:rsidR="00AA0651" w:rsidRPr="005E6753" w:rsidRDefault="00AA0651" w:rsidP="00AA065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</w:rPr>
        <w:t>Responsibilities:</w:t>
      </w:r>
    </w:p>
    <w:p w:rsidR="00AA0651" w:rsidRPr="005E6753" w:rsidRDefault="00AA0651" w:rsidP="00AA065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 xml:space="preserve">Communicate effectively and appropriately with all residents, including those with challenging </w:t>
      </w:r>
      <w:r w:rsidRPr="005E6753">
        <w:rPr>
          <w:rFonts w:ascii="Calibri" w:hAnsi="Calibri" w:cs="Arial"/>
        </w:rPr>
        <w:t>behaviours</w:t>
      </w:r>
      <w:r w:rsidRPr="005E6753">
        <w:rPr>
          <w:rFonts w:ascii="Calibri" w:hAnsi="Calibri" w:cs="Arial"/>
          <w:lang w:val="en-US"/>
        </w:rPr>
        <w:t>, different cultural beliefs or from non</w:t>
      </w:r>
      <w:r>
        <w:rPr>
          <w:rFonts w:ascii="Calibri" w:hAnsi="Calibri" w:cs="Arial"/>
          <w:lang w:val="en-US"/>
        </w:rPr>
        <w:t>-</w:t>
      </w:r>
      <w:r w:rsidRPr="005E6753">
        <w:rPr>
          <w:rFonts w:ascii="Calibri" w:hAnsi="Calibri" w:cs="Arial"/>
          <w:lang w:val="en-US"/>
        </w:rPr>
        <w:t>English speaking backgrounds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Act in a professional manner, providing prompt and courteous service to residents and their families</w:t>
      </w:r>
      <w:r>
        <w:rPr>
          <w:rFonts w:ascii="Calibri" w:hAnsi="Calibri" w:cs="Arial"/>
          <w:lang w:val="en-US"/>
        </w:rPr>
        <w:t xml:space="preserve"> and/or c</w:t>
      </w:r>
      <w:r w:rsidRPr="005E6753">
        <w:rPr>
          <w:rFonts w:ascii="Calibri" w:hAnsi="Calibri" w:cs="Arial"/>
          <w:lang w:val="en-US"/>
        </w:rPr>
        <w:t>arers and team members at all times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Be flexible regarding work practices to ensure care meets individual needs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Provide responsive service in a manner that enh</w:t>
      </w:r>
      <w:r>
        <w:rPr>
          <w:rFonts w:ascii="Calibri" w:hAnsi="Calibri" w:cs="Arial"/>
          <w:lang w:val="en-US"/>
        </w:rPr>
        <w:t>ances resident dignity and self-</w:t>
      </w:r>
      <w:r w:rsidRPr="005E6753">
        <w:rPr>
          <w:rFonts w:ascii="Calibri" w:hAnsi="Calibri" w:cs="Arial"/>
          <w:lang w:val="en-US"/>
        </w:rPr>
        <w:t>esteem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Attend staff meetings to keep up to date with Anglicare and Facility issues</w:t>
      </w:r>
      <w:r>
        <w:rPr>
          <w:rFonts w:ascii="Calibri" w:hAnsi="Calibri" w:cs="Arial"/>
          <w:lang w:val="en-US"/>
        </w:rPr>
        <w:t>.</w:t>
      </w:r>
      <w:r w:rsidRPr="005E6753">
        <w:rPr>
          <w:rFonts w:ascii="Calibri" w:hAnsi="Calibri" w:cs="Arial"/>
          <w:lang w:val="en-US"/>
        </w:rPr>
        <w:t xml:space="preserve"> </w:t>
      </w:r>
    </w:p>
    <w:p w:rsidR="00AA0651" w:rsidRPr="005E6753" w:rsidRDefault="00AA0651" w:rsidP="00AA0651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Promote Anglicare and its services in a positive framework to external persons.</w:t>
      </w:r>
    </w:p>
    <w:p w:rsidR="00AA0651" w:rsidRPr="00AA0651" w:rsidRDefault="00AA0651" w:rsidP="00AA0651">
      <w:pPr>
        <w:spacing w:after="0" w:line="240" w:lineRule="auto"/>
        <w:ind w:left="360"/>
        <w:jc w:val="both"/>
        <w:rPr>
          <w:rFonts w:ascii="Calibri" w:hAnsi="Calibri" w:cs="Arial"/>
          <w:b/>
          <w:bCs/>
        </w:rPr>
      </w:pPr>
    </w:p>
    <w:p w:rsidR="00AA0651" w:rsidRPr="005E6753" w:rsidRDefault="00AA0651" w:rsidP="00AA065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  <w:u w:val="single"/>
        </w:rPr>
        <w:t>Accountability: Administration</w:t>
      </w:r>
    </w:p>
    <w:p w:rsidR="00AA0651" w:rsidRPr="005E6753" w:rsidRDefault="00AA0651" w:rsidP="00AA0651">
      <w:pPr>
        <w:spacing w:after="0"/>
        <w:jc w:val="both"/>
        <w:rPr>
          <w:rFonts w:ascii="Calibri" w:hAnsi="Calibri" w:cs="Arial"/>
          <w:bCs/>
          <w:i/>
        </w:rPr>
      </w:pPr>
    </w:p>
    <w:p w:rsidR="00AA0651" w:rsidRPr="005E6753" w:rsidRDefault="00AA0651" w:rsidP="00AA065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</w:rPr>
        <w:t>Responsibilities:</w:t>
      </w:r>
    </w:p>
    <w:p w:rsidR="00AA0651" w:rsidRPr="005E6753" w:rsidRDefault="00AA0651" w:rsidP="00AA0651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Complete documentation in an accurate, professional and timely manner</w:t>
      </w:r>
      <w:r>
        <w:rPr>
          <w:rFonts w:ascii="Calibri" w:hAnsi="Calibri" w:cs="Arial"/>
          <w:lang w:val="en-US"/>
        </w:rPr>
        <w:t>.</w:t>
      </w:r>
      <w:r w:rsidRPr="005E6753">
        <w:rPr>
          <w:rFonts w:ascii="Calibri" w:hAnsi="Calibri" w:cs="Arial"/>
          <w:lang w:val="en-US"/>
        </w:rPr>
        <w:t xml:space="preserve"> </w:t>
      </w:r>
    </w:p>
    <w:p w:rsidR="00AA0651" w:rsidRPr="005E6753" w:rsidRDefault="00AA0651" w:rsidP="00AA0651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Ensure all documentation is updated, signed and completed as required.</w:t>
      </w:r>
    </w:p>
    <w:p w:rsidR="00AA0651" w:rsidRPr="00AA0651" w:rsidRDefault="00AA0651" w:rsidP="00AA0651">
      <w:pPr>
        <w:spacing w:after="0" w:line="240" w:lineRule="auto"/>
        <w:ind w:left="360"/>
        <w:jc w:val="both"/>
        <w:rPr>
          <w:rFonts w:ascii="Calibri" w:hAnsi="Calibri" w:cs="Arial"/>
          <w:b/>
          <w:bCs/>
        </w:rPr>
      </w:pPr>
    </w:p>
    <w:p w:rsidR="00AA0651" w:rsidRPr="005E6753" w:rsidRDefault="00AA0651" w:rsidP="00AA065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  <w:u w:val="single"/>
        </w:rPr>
        <w:t>Accountability: Workplace Health &amp; Safety</w:t>
      </w:r>
    </w:p>
    <w:p w:rsidR="00AA0651" w:rsidRPr="005E6753" w:rsidRDefault="00AA0651" w:rsidP="00AA0651">
      <w:pPr>
        <w:spacing w:after="0"/>
        <w:jc w:val="both"/>
        <w:rPr>
          <w:rFonts w:ascii="Calibri" w:hAnsi="Calibri" w:cs="Arial"/>
          <w:bCs/>
          <w:i/>
        </w:rPr>
      </w:pPr>
    </w:p>
    <w:p w:rsidR="00AA0651" w:rsidRPr="005E6753" w:rsidRDefault="00AA0651" w:rsidP="00AA0651">
      <w:pPr>
        <w:spacing w:after="0"/>
        <w:ind w:firstLine="360"/>
        <w:jc w:val="both"/>
        <w:rPr>
          <w:rFonts w:ascii="Calibri" w:hAnsi="Calibri" w:cs="Tahoma"/>
          <w:b/>
          <w:bCs/>
        </w:rPr>
      </w:pPr>
      <w:r w:rsidRPr="005E6753">
        <w:rPr>
          <w:rFonts w:ascii="Calibri" w:hAnsi="Calibri" w:cs="Tahoma"/>
          <w:b/>
          <w:bCs/>
        </w:rPr>
        <w:t>Responsibilities:</w:t>
      </w:r>
    </w:p>
    <w:p w:rsidR="00AA0651" w:rsidRPr="005E6753" w:rsidRDefault="00AA0651" w:rsidP="00AA0651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Ensure actions or lack of action does not place own safety or that of others at risk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Use prescribed personal protective equipment and other equipment as instructed to minimise risk of injury, in accordance with procedures and training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Follow Material Safety Data Sheets (MSDS) for all chemicals used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Comply with Workplace Health and safety regulations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Take responsibility for meticulous personal hygiene and a safe work environment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Comply with Infection Control Guidelines</w:t>
      </w:r>
      <w:r>
        <w:rPr>
          <w:rFonts w:ascii="Calibri" w:hAnsi="Calibri" w:cs="Arial"/>
          <w:lang w:val="en-US"/>
        </w:rPr>
        <w:t>.</w:t>
      </w:r>
      <w:r w:rsidRPr="005E6753">
        <w:rPr>
          <w:rFonts w:ascii="Calibri" w:hAnsi="Calibri" w:cs="Arial"/>
          <w:lang w:val="en-US"/>
        </w:rPr>
        <w:t xml:space="preserve"> and</w:t>
      </w:r>
    </w:p>
    <w:p w:rsidR="00AA0651" w:rsidRPr="005E6753" w:rsidRDefault="00AA0651" w:rsidP="00AA0651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Assist in the evaluation of hazards and immediately report any accidents or near misses.</w:t>
      </w:r>
    </w:p>
    <w:p w:rsidR="00AA0651" w:rsidRPr="00AA0651" w:rsidRDefault="00AA0651" w:rsidP="00AA0651">
      <w:pPr>
        <w:spacing w:after="0" w:line="240" w:lineRule="auto"/>
        <w:ind w:left="360"/>
        <w:jc w:val="both"/>
        <w:rPr>
          <w:rFonts w:ascii="Calibri" w:hAnsi="Calibri" w:cs="Arial"/>
          <w:b/>
          <w:bCs/>
        </w:rPr>
      </w:pPr>
    </w:p>
    <w:p w:rsidR="00AA0651" w:rsidRPr="005E6753" w:rsidRDefault="00AA0651" w:rsidP="00AA065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  <w:u w:val="single"/>
        </w:rPr>
        <w:t>Accountability: Professional Development</w:t>
      </w:r>
    </w:p>
    <w:p w:rsidR="00AA0651" w:rsidRPr="005E6753" w:rsidRDefault="00AA0651" w:rsidP="00AA0651">
      <w:pPr>
        <w:spacing w:after="0"/>
        <w:jc w:val="both"/>
        <w:rPr>
          <w:rFonts w:ascii="Calibri" w:hAnsi="Calibri" w:cs="Arial"/>
          <w:bCs/>
          <w:i/>
        </w:rPr>
      </w:pPr>
    </w:p>
    <w:p w:rsidR="00AA0651" w:rsidRPr="005E6753" w:rsidRDefault="00AA0651" w:rsidP="00AA0651">
      <w:pPr>
        <w:spacing w:after="0"/>
        <w:ind w:firstLine="360"/>
        <w:jc w:val="both"/>
        <w:rPr>
          <w:rFonts w:ascii="Calibri" w:hAnsi="Calibri" w:cs="Arial"/>
          <w:b/>
          <w:bCs/>
        </w:rPr>
      </w:pPr>
      <w:r w:rsidRPr="005E6753">
        <w:rPr>
          <w:rFonts w:ascii="Calibri" w:hAnsi="Calibri" w:cs="Arial"/>
          <w:b/>
          <w:bCs/>
        </w:rPr>
        <w:t>Responsibilities:</w:t>
      </w:r>
    </w:p>
    <w:p w:rsidR="00AA0651" w:rsidRPr="005E6753" w:rsidRDefault="00AA0651" w:rsidP="00AA0651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Participate in internal and external training when required to increase and maintain knowledge and skill level</w:t>
      </w:r>
      <w:r>
        <w:rPr>
          <w:rFonts w:ascii="Calibri" w:hAnsi="Calibri" w:cs="Arial"/>
          <w:lang w:val="en-US"/>
        </w:rPr>
        <w:t>.</w:t>
      </w:r>
    </w:p>
    <w:p w:rsidR="00AA0651" w:rsidRPr="005E6753" w:rsidRDefault="00AA0651" w:rsidP="00AA0651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Complete competencies as required</w:t>
      </w:r>
      <w:r>
        <w:rPr>
          <w:rFonts w:ascii="Calibri" w:hAnsi="Calibri" w:cs="Arial"/>
          <w:lang w:val="en-US"/>
        </w:rPr>
        <w:t>.</w:t>
      </w:r>
      <w:r w:rsidRPr="005E6753">
        <w:rPr>
          <w:rFonts w:ascii="Calibri" w:hAnsi="Calibri" w:cs="Arial"/>
          <w:lang w:val="en-US"/>
        </w:rPr>
        <w:t xml:space="preserve"> and</w:t>
      </w:r>
    </w:p>
    <w:p w:rsidR="00AA0651" w:rsidRPr="005E6753" w:rsidRDefault="00AA0651" w:rsidP="00AA0651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5E6753">
        <w:rPr>
          <w:rFonts w:ascii="Calibri" w:hAnsi="Calibri" w:cs="Arial"/>
          <w:lang w:val="en-US"/>
        </w:rPr>
        <w:t>Participate in the performance review and development process.</w:t>
      </w:r>
    </w:p>
    <w:p w:rsidR="00837F17" w:rsidRDefault="00837F17" w:rsidP="00FD1208">
      <w:pPr>
        <w:spacing w:after="0" w:line="240" w:lineRule="auto"/>
        <w:ind w:left="360"/>
        <w:jc w:val="both"/>
      </w:pPr>
    </w:p>
    <w:p w:rsidR="00AA0651" w:rsidRPr="00837F17" w:rsidRDefault="00AA0651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360004">
        <w:t>a</w:t>
      </w:r>
      <w:bookmarkStart w:id="0" w:name="_GoBack"/>
      <w:bookmarkEnd w:id="0"/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E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33F82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33F82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2D3"/>
    <w:multiLevelType w:val="hybridMultilevel"/>
    <w:tmpl w:val="BD0E42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658AE"/>
    <w:multiLevelType w:val="hybridMultilevel"/>
    <w:tmpl w:val="843C5F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6B1"/>
    <w:multiLevelType w:val="hybridMultilevel"/>
    <w:tmpl w:val="5F8838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5AF0C80"/>
    <w:multiLevelType w:val="hybridMultilevel"/>
    <w:tmpl w:val="61E4CD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825BA4"/>
    <w:multiLevelType w:val="hybridMultilevel"/>
    <w:tmpl w:val="F0B4C5E0"/>
    <w:lvl w:ilvl="0" w:tplc="8856E7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C80A66"/>
    <w:multiLevelType w:val="hybridMultilevel"/>
    <w:tmpl w:val="13D401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7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2"/>
  </w:num>
  <w:num w:numId="17">
    <w:abstractNumId w:val="19"/>
  </w:num>
  <w:num w:numId="18">
    <w:abstractNumId w:val="21"/>
  </w:num>
  <w:num w:numId="19">
    <w:abstractNumId w:val="0"/>
  </w:num>
  <w:num w:numId="20">
    <w:abstractNumId w:val="7"/>
  </w:num>
  <w:num w:numId="21">
    <w:abstractNumId w:val="8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1D5607"/>
    <w:rsid w:val="002A0E45"/>
    <w:rsid w:val="002A6B7D"/>
    <w:rsid w:val="00360004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974F1"/>
    <w:rsid w:val="008F0F70"/>
    <w:rsid w:val="00916691"/>
    <w:rsid w:val="00993021"/>
    <w:rsid w:val="009E53C3"/>
    <w:rsid w:val="00A33F82"/>
    <w:rsid w:val="00AA0651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93270"/>
    <w:rsid w:val="00D96CBC"/>
    <w:rsid w:val="00E86699"/>
    <w:rsid w:val="00EC66E3"/>
    <w:rsid w:val="00ED0599"/>
    <w:rsid w:val="00EE675D"/>
    <w:rsid w:val="00FC58C5"/>
    <w:rsid w:val="00FD1208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Brad Martin</cp:lastModifiedBy>
  <cp:revision>6</cp:revision>
  <cp:lastPrinted>2018-04-30T01:54:00Z</cp:lastPrinted>
  <dcterms:created xsi:type="dcterms:W3CDTF">2017-10-16T03:43:00Z</dcterms:created>
  <dcterms:modified xsi:type="dcterms:W3CDTF">2018-04-30T01:54:00Z</dcterms:modified>
</cp:coreProperties>
</file>