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AF42E5" w:rsidP="002C17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Group Manager, </w:t>
            </w:r>
            <w:r w:rsidR="002C17C0">
              <w:rPr>
                <w:rFonts w:cs="Arial"/>
                <w:szCs w:val="18"/>
              </w:rPr>
              <w:t>Children &amp; Families (CAF)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AF42E5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Services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AF42E5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Managers, Service</w:t>
            </w:r>
          </w:p>
        </w:tc>
      </w:tr>
      <w:tr w:rsidR="00837250" w:rsidRPr="00F00099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837250" w:rsidP="00F575D2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>Internal:</w:t>
            </w:r>
            <w:r w:rsidR="00E86699" w:rsidRPr="00F00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42E5" w:rsidRPr="00FB42D9">
              <w:rPr>
                <w:rFonts w:cs="Arial"/>
              </w:rPr>
              <w:t xml:space="preserve">Executive </w:t>
            </w:r>
            <w:r w:rsidR="00AF42E5">
              <w:rPr>
                <w:rFonts w:cs="Arial"/>
              </w:rPr>
              <w:t>Leadership team, Anglicare managers and team members, CAD teams</w:t>
            </w:r>
          </w:p>
        </w:tc>
      </w:tr>
      <w:tr w:rsidR="00837250" w:rsidRPr="00F00099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F00099" w:rsidRDefault="00837250" w:rsidP="00EC66E3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 xml:space="preserve">External: </w:t>
            </w:r>
            <w:r w:rsidR="00AF42E5" w:rsidRPr="00FB42D9">
              <w:rPr>
                <w:rFonts w:cs="Arial"/>
              </w:rPr>
              <w:t xml:space="preserve">Government </w:t>
            </w:r>
            <w:r w:rsidR="00AF42E5">
              <w:rPr>
                <w:rFonts w:cs="Arial"/>
              </w:rPr>
              <w:t>agencies and other regulatory bodies;</w:t>
            </w:r>
            <w:r w:rsidR="00AF42E5" w:rsidRPr="00FB42D9">
              <w:rPr>
                <w:rFonts w:cs="Arial"/>
              </w:rPr>
              <w:t xml:space="preserve"> service </w:t>
            </w:r>
            <w:r w:rsidR="00AF42E5">
              <w:rPr>
                <w:rFonts w:cs="Arial"/>
              </w:rPr>
              <w:t>providers;</w:t>
            </w:r>
            <w:r w:rsidR="00AF42E5" w:rsidRPr="00FB42D9">
              <w:rPr>
                <w:rFonts w:cs="Arial"/>
              </w:rPr>
              <w:t xml:space="preserve"> Anglicare Aus</w:t>
            </w:r>
            <w:r w:rsidR="00AF42E5">
              <w:rPr>
                <w:rFonts w:cs="Arial"/>
              </w:rPr>
              <w:t>tralia and other network groups;</w:t>
            </w:r>
            <w:r w:rsidR="00AF42E5" w:rsidRPr="00FB42D9">
              <w:rPr>
                <w:rFonts w:cs="Arial"/>
              </w:rPr>
              <w:t xml:space="preserve"> c</w:t>
            </w:r>
            <w:r w:rsidR="00AF42E5">
              <w:rPr>
                <w:rFonts w:cs="Arial"/>
              </w:rPr>
              <w:t>lients and their family members</w:t>
            </w:r>
          </w:p>
        </w:tc>
      </w:tr>
    </w:tbl>
    <w:p w:rsidR="00837250" w:rsidRPr="00F00099" w:rsidRDefault="00837250"/>
    <w:p w:rsidR="00993021" w:rsidRPr="00F00099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00099">
        <w:rPr>
          <w:b/>
        </w:rPr>
        <w:t xml:space="preserve">Position Statement / Overall Purpose </w:t>
      </w:r>
      <w:r w:rsidR="00837F17" w:rsidRPr="00F00099">
        <w:rPr>
          <w:b/>
        </w:rPr>
        <w:t xml:space="preserve"> </w:t>
      </w:r>
    </w:p>
    <w:p w:rsidR="00AF42E5" w:rsidRPr="00AF42E5" w:rsidRDefault="00837F17" w:rsidP="00AF42E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00099">
        <w:t>The overall purpose of the</w:t>
      </w:r>
      <w:r w:rsidR="007717BA" w:rsidRPr="00F00099">
        <w:t xml:space="preserve"> </w:t>
      </w:r>
      <w:r w:rsidR="00AF42E5">
        <w:rPr>
          <w:rFonts w:cs="Arial"/>
          <w:szCs w:val="18"/>
        </w:rPr>
        <w:t>G</w:t>
      </w:r>
      <w:r w:rsidR="002C17C0">
        <w:rPr>
          <w:rFonts w:cs="Arial"/>
          <w:szCs w:val="18"/>
        </w:rPr>
        <w:t>roup Manager, CAF</w:t>
      </w:r>
      <w:r w:rsidR="00B07FD6" w:rsidRPr="00F00099">
        <w:rPr>
          <w:rFonts w:ascii="Arial" w:hAnsi="Arial" w:cs="Arial"/>
          <w:b/>
          <w:sz w:val="18"/>
          <w:szCs w:val="18"/>
        </w:rPr>
        <w:t xml:space="preserve"> </w:t>
      </w:r>
      <w:r w:rsidRPr="00F00099">
        <w:t xml:space="preserve">is to </w:t>
      </w:r>
      <w:r w:rsidR="00AF42E5" w:rsidRPr="00610E04">
        <w:rPr>
          <w:rFonts w:cs="Arial"/>
        </w:rPr>
        <w:t xml:space="preserve">provide leadership to the </w:t>
      </w:r>
      <w:r w:rsidR="00AF42E5">
        <w:rPr>
          <w:rFonts w:cs="Arial"/>
        </w:rPr>
        <w:t xml:space="preserve">Service Managers </w:t>
      </w:r>
      <w:r w:rsidR="00AF42E5" w:rsidRPr="00610E04">
        <w:rPr>
          <w:rFonts w:cs="Arial"/>
        </w:rPr>
        <w:t xml:space="preserve">of </w:t>
      </w:r>
      <w:r w:rsidR="002C17C0">
        <w:rPr>
          <w:rFonts w:cs="Arial"/>
        </w:rPr>
        <w:t>Children &amp; Families</w:t>
      </w:r>
      <w:r w:rsidR="00AF42E5">
        <w:rPr>
          <w:rFonts w:cs="Arial"/>
        </w:rPr>
        <w:t xml:space="preserve"> services and collaborate with other Group Managers to </w:t>
      </w:r>
      <w:r w:rsidR="00AF42E5" w:rsidRPr="00610E04">
        <w:rPr>
          <w:rFonts w:cs="Arial"/>
        </w:rPr>
        <w:t>improve services for clients and service users</w:t>
      </w:r>
      <w:r w:rsidR="00AF42E5">
        <w:rPr>
          <w:rFonts w:cs="Arial"/>
        </w:rPr>
        <w:t xml:space="preserve">, </w:t>
      </w:r>
      <w:r w:rsidR="00AF42E5" w:rsidRPr="00610E04">
        <w:rPr>
          <w:rFonts w:cs="Arial"/>
        </w:rPr>
        <w:t>enhance customer experience, and implement systems and strategies to connect service groups</w:t>
      </w:r>
      <w:r w:rsidR="002C17C0">
        <w:rPr>
          <w:rFonts w:cs="Arial"/>
        </w:rPr>
        <w:t>.  The Group Manager, CAF</w:t>
      </w:r>
      <w:r w:rsidR="00AF42E5">
        <w:rPr>
          <w:rFonts w:cs="Arial"/>
        </w:rPr>
        <w:t xml:space="preserve"> will also </w:t>
      </w:r>
      <w:r w:rsidR="00AF42E5" w:rsidRPr="00610E04">
        <w:rPr>
          <w:rFonts w:cs="Arial"/>
        </w:rPr>
        <w:t xml:space="preserve">develop and grow the programs and </w:t>
      </w:r>
      <w:r w:rsidR="00AF42E5" w:rsidRPr="00610E04">
        <w:t>promote relationships with stakeholders, such as funding bodies, and network groups.</w:t>
      </w:r>
    </w:p>
    <w:p w:rsidR="00AF42E5" w:rsidRDefault="000406D6" w:rsidP="00AF42E5">
      <w:pPr>
        <w:spacing w:after="0" w:line="240" w:lineRule="auto"/>
        <w:rPr>
          <w:rFonts w:cs="Arial"/>
          <w:szCs w:val="18"/>
        </w:rPr>
      </w:pPr>
      <w:r w:rsidRPr="00F00099">
        <w:rPr>
          <w:b/>
        </w:rPr>
        <w:br/>
      </w:r>
      <w:r w:rsidR="00E86699" w:rsidRPr="00F00099">
        <w:t xml:space="preserve">The </w:t>
      </w:r>
      <w:r w:rsidR="00AF42E5">
        <w:rPr>
          <w:rFonts w:cs="Arial"/>
          <w:szCs w:val="18"/>
        </w:rPr>
        <w:t>G</w:t>
      </w:r>
      <w:r w:rsidR="002C17C0">
        <w:rPr>
          <w:rFonts w:cs="Arial"/>
          <w:szCs w:val="18"/>
        </w:rPr>
        <w:t>roup Manager, CAF</w:t>
      </w:r>
      <w:r w:rsidR="00E86699" w:rsidRPr="00F00099">
        <w:rPr>
          <w:rFonts w:cs="Arial"/>
          <w:szCs w:val="18"/>
        </w:rPr>
        <w:t xml:space="preserve"> will work in accordance with the</w:t>
      </w:r>
      <w:r w:rsidR="00E86699">
        <w:rPr>
          <w:rFonts w:cs="Arial"/>
          <w:szCs w:val="18"/>
        </w:rPr>
        <w:t xml:space="preserve"> values of Anglicare Southern Queensland (Anglicare) and support core business by providing service, guidance and advice within this position’s specialty area. </w:t>
      </w:r>
    </w:p>
    <w:p w:rsidR="00AF42E5" w:rsidRPr="00F00099" w:rsidRDefault="00AF42E5" w:rsidP="00AF42E5">
      <w:pPr>
        <w:rPr>
          <w:rFonts w:cs="Arial"/>
          <w:szCs w:val="18"/>
        </w:rPr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Default="00B50DA8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Current Blue Card</w:t>
      </w:r>
    </w:p>
    <w:p w:rsidR="00B50DA8" w:rsidRPr="00B50DA8" w:rsidRDefault="00B50DA8" w:rsidP="00B50DA8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B50DA8">
        <w:rPr>
          <w:rFonts w:cs="Arial"/>
          <w:noProof/>
          <w:szCs w:val="18"/>
        </w:rPr>
        <w:t>Current Licenced Care Service (LCS)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Current Queensland Driver Licence </w:t>
      </w:r>
    </w:p>
    <w:p w:rsidR="00B53D88" w:rsidRPr="001857FC" w:rsidRDefault="00B53D88" w:rsidP="00B53D8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1857FC">
        <w:rPr>
          <w:rFonts w:cs="Arial"/>
          <w:szCs w:val="18"/>
        </w:rPr>
        <w:t>The ability to meet the requirements of a Key Personnel Check for the purposes</w:t>
      </w:r>
      <w:r w:rsidR="00AF42E5">
        <w:rPr>
          <w:rFonts w:cs="Arial"/>
          <w:szCs w:val="18"/>
        </w:rPr>
        <w:t xml:space="preserve"> of the Aged Care Act (1997)</w:t>
      </w:r>
    </w:p>
    <w:p w:rsidR="00ED0599" w:rsidRPr="00AF42E5" w:rsidRDefault="00B50DA8" w:rsidP="00AF42E5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Professional Registration</w:t>
      </w:r>
    </w:p>
    <w:p w:rsidR="001D5607" w:rsidRPr="00F00099" w:rsidRDefault="009866ED" w:rsidP="001D5607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1D5607">
        <w:rPr>
          <w:rFonts w:cs="Arial"/>
          <w:szCs w:val="18"/>
        </w:rPr>
        <w:t xml:space="preserve">egree in </w:t>
      </w:r>
      <w:r w:rsidR="002C17C0">
        <w:rPr>
          <w:rFonts w:cs="Arial"/>
          <w:szCs w:val="18"/>
        </w:rPr>
        <w:t>Social Work</w:t>
      </w:r>
      <w:r w:rsidR="00AF42E5" w:rsidRPr="00F00099">
        <w:rPr>
          <w:rFonts w:cs="Arial"/>
          <w:szCs w:val="18"/>
        </w:rPr>
        <w:t xml:space="preserve">, Human Services </w:t>
      </w:r>
      <w:r w:rsidR="00AF42E5">
        <w:rPr>
          <w:rFonts w:cs="Arial"/>
          <w:szCs w:val="18"/>
        </w:rPr>
        <w:t>or a related field</w:t>
      </w:r>
    </w:p>
    <w:p w:rsidR="00AF42E5" w:rsidRPr="00AF42E5" w:rsidRDefault="009866ED" w:rsidP="001D5607">
      <w:pPr>
        <w:pStyle w:val="ListParagraph"/>
        <w:numPr>
          <w:ilvl w:val="0"/>
          <w:numId w:val="15"/>
        </w:numPr>
      </w:pPr>
      <w:r w:rsidRPr="00F00099">
        <w:rPr>
          <w:rFonts w:cs="Arial"/>
          <w:szCs w:val="18"/>
        </w:rPr>
        <w:t>P</w:t>
      </w:r>
      <w:r w:rsidR="001D5607" w:rsidRPr="00F00099">
        <w:rPr>
          <w:rFonts w:cs="Arial"/>
          <w:szCs w:val="18"/>
        </w:rPr>
        <w:t>ost-graduate qualific</w:t>
      </w:r>
      <w:r w:rsidR="00AF42E5">
        <w:rPr>
          <w:rFonts w:cs="Arial"/>
          <w:szCs w:val="18"/>
        </w:rPr>
        <w:t>ation in one of the above areas</w:t>
      </w:r>
    </w:p>
    <w:p w:rsidR="00ED0599" w:rsidRPr="00F00099" w:rsidRDefault="00AF42E5" w:rsidP="001D5607">
      <w:pPr>
        <w:pStyle w:val="ListParagraph"/>
        <w:numPr>
          <w:ilvl w:val="0"/>
          <w:numId w:val="15"/>
        </w:numPr>
      </w:pPr>
      <w:r>
        <w:rPr>
          <w:rFonts w:cs="Arial"/>
          <w:szCs w:val="18"/>
        </w:rPr>
        <w:t xml:space="preserve">Qualifications or significant practical experience in </w:t>
      </w:r>
      <w:r w:rsidRPr="00F00099">
        <w:rPr>
          <w:rFonts w:cs="Arial"/>
          <w:szCs w:val="18"/>
        </w:rPr>
        <w:t>Business Management</w:t>
      </w:r>
      <w:r>
        <w:rPr>
          <w:rFonts w:cs="Arial"/>
          <w:szCs w:val="18"/>
        </w:rPr>
        <w:t xml:space="preserve"> </w:t>
      </w:r>
    </w:p>
    <w:p w:rsidR="001D5607" w:rsidRPr="00F00099" w:rsidRDefault="001D5607" w:rsidP="001D5607">
      <w:pPr>
        <w:pStyle w:val="ListParagraph"/>
        <w:numPr>
          <w:ilvl w:val="0"/>
          <w:numId w:val="15"/>
        </w:numPr>
      </w:pPr>
      <w:r w:rsidRPr="00F00099">
        <w:rPr>
          <w:rFonts w:cs="Arial"/>
          <w:szCs w:val="18"/>
        </w:rPr>
        <w:t>Ability and willingness to travel with</w:t>
      </w:r>
      <w:r w:rsidR="00350C26" w:rsidRPr="00F00099">
        <w:rPr>
          <w:rFonts w:cs="Arial"/>
          <w:szCs w:val="18"/>
        </w:rPr>
        <w:t>in</w:t>
      </w:r>
      <w:r w:rsidRPr="00F00099">
        <w:rPr>
          <w:rFonts w:cs="Arial"/>
          <w:szCs w:val="18"/>
        </w:rPr>
        <w:t xml:space="preserve"> the service region 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AF42E5" w:rsidRPr="00316F50" w:rsidRDefault="00AF42E5" w:rsidP="00AF42E5">
      <w:pPr>
        <w:numPr>
          <w:ilvl w:val="0"/>
          <w:numId w:val="15"/>
        </w:numPr>
        <w:spacing w:after="0" w:line="240" w:lineRule="auto"/>
        <w:rPr>
          <w:rFonts w:cs="Arial"/>
          <w:lang w:val="en-US"/>
        </w:rPr>
      </w:pPr>
      <w:r w:rsidRPr="00316F50">
        <w:rPr>
          <w:rFonts w:cs="Arial"/>
          <w:lang w:val="en-US"/>
        </w:rPr>
        <w:t>Extensive operational experience with</w:t>
      </w:r>
      <w:r w:rsidRPr="002C17C0">
        <w:rPr>
          <w:rFonts w:cs="Arial"/>
          <w:lang w:val="en-US"/>
        </w:rPr>
        <w:t xml:space="preserve">in the </w:t>
      </w:r>
      <w:r w:rsidR="002C17C0" w:rsidRPr="002C17C0">
        <w:rPr>
          <w:rFonts w:cs="Arial"/>
        </w:rPr>
        <w:t xml:space="preserve">child protection and youth services, mental health, family support initiatives and </w:t>
      </w:r>
      <w:r w:rsidRPr="002C17C0">
        <w:rPr>
          <w:rFonts w:cs="Arial"/>
          <w:lang w:val="en-US"/>
        </w:rPr>
        <w:t>managing multiple programs across a large geographic area</w:t>
      </w:r>
    </w:p>
    <w:p w:rsidR="00AF42E5" w:rsidRPr="00316F50" w:rsidRDefault="00AF42E5" w:rsidP="00AF42E5">
      <w:pPr>
        <w:numPr>
          <w:ilvl w:val="0"/>
          <w:numId w:val="15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316F50">
        <w:rPr>
          <w:rFonts w:cs="Arial"/>
          <w:lang w:val="en-US"/>
        </w:rPr>
        <w:t xml:space="preserve"> deep knowledge of community services and the current emerging trends &amp; changes within the Australian and international environment</w:t>
      </w:r>
    </w:p>
    <w:p w:rsidR="00AF42E5" w:rsidRPr="00610E04" w:rsidRDefault="00AF42E5" w:rsidP="00AF42E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10E04">
        <w:rPr>
          <w:rFonts w:cs="Arial"/>
        </w:rPr>
        <w:t>Demonstrated management experience and leadership skills, including the ability to motivate, empower, coach, give and accept direction and lead change wit</w:t>
      </w:r>
      <w:r w:rsidR="002C17C0">
        <w:rPr>
          <w:rFonts w:cs="Arial"/>
        </w:rPr>
        <w:t>h compassion and thoughtfulness</w:t>
      </w:r>
    </w:p>
    <w:p w:rsidR="00AF42E5" w:rsidRDefault="00AF42E5" w:rsidP="00AF42E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10E04">
        <w:rPr>
          <w:rFonts w:cs="Arial"/>
        </w:rPr>
        <w:lastRenderedPageBreak/>
        <w:t xml:space="preserve">Well-developed business development skills, with evidence </w:t>
      </w:r>
      <w:r>
        <w:rPr>
          <w:rFonts w:cs="Arial"/>
        </w:rPr>
        <w:t>of proactively growing Services</w:t>
      </w:r>
    </w:p>
    <w:p w:rsidR="00AF42E5" w:rsidRPr="00316F50" w:rsidRDefault="00AF42E5" w:rsidP="00AF42E5">
      <w:pPr>
        <w:numPr>
          <w:ilvl w:val="0"/>
          <w:numId w:val="15"/>
        </w:numPr>
        <w:spacing w:after="0" w:line="240" w:lineRule="auto"/>
        <w:rPr>
          <w:rFonts w:cs="Arial"/>
          <w:lang w:val="en-US"/>
        </w:rPr>
      </w:pPr>
      <w:r w:rsidRPr="00316F50">
        <w:rPr>
          <w:rFonts w:cs="Arial"/>
          <w:lang w:val="en-US"/>
        </w:rPr>
        <w:t xml:space="preserve">Exceptional written and verbal communication skills; </w:t>
      </w:r>
      <w:r>
        <w:rPr>
          <w:rFonts w:cs="Arial"/>
          <w:lang w:val="en-US"/>
        </w:rPr>
        <w:t xml:space="preserve">able </w:t>
      </w:r>
      <w:r w:rsidRPr="00316F50">
        <w:rPr>
          <w:rFonts w:cs="Arial"/>
          <w:lang w:val="en-US"/>
        </w:rPr>
        <w:t>to build effective and collaborative relationships with comm</w:t>
      </w:r>
      <w:r>
        <w:rPr>
          <w:rFonts w:cs="Arial"/>
          <w:lang w:val="en-US"/>
        </w:rPr>
        <w:t>unity partners and stakeholders</w:t>
      </w:r>
    </w:p>
    <w:p w:rsidR="00AF42E5" w:rsidRDefault="00AF42E5" w:rsidP="00AF42E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Pr="00610E04">
        <w:rPr>
          <w:rFonts w:cs="Arial"/>
        </w:rPr>
        <w:t xml:space="preserve">xperience in managing financial performance and sustainability of multiple programs </w:t>
      </w:r>
    </w:p>
    <w:p w:rsidR="00AF42E5" w:rsidRPr="00316F50" w:rsidRDefault="00AF42E5" w:rsidP="00AF42E5">
      <w:pPr>
        <w:numPr>
          <w:ilvl w:val="0"/>
          <w:numId w:val="15"/>
        </w:numPr>
        <w:spacing w:after="0" w:line="240" w:lineRule="auto"/>
        <w:rPr>
          <w:rFonts w:cs="Arial"/>
          <w:lang w:val="en-US"/>
        </w:rPr>
      </w:pPr>
      <w:r w:rsidRPr="00316F50">
        <w:rPr>
          <w:rFonts w:cs="Arial"/>
          <w:lang w:val="en-US"/>
        </w:rPr>
        <w:t>Demonstrated experience in managing and mit</w:t>
      </w:r>
      <w:r>
        <w:rPr>
          <w:rFonts w:cs="Arial"/>
          <w:lang w:val="en-US"/>
        </w:rPr>
        <w:t>igating high level complex risk with the abilit</w:t>
      </w:r>
      <w:r w:rsidRPr="00316F50">
        <w:rPr>
          <w:rFonts w:cs="Arial"/>
          <w:lang w:val="en-US"/>
        </w:rPr>
        <w:t>y to be innovative</w:t>
      </w:r>
      <w:r>
        <w:rPr>
          <w:rFonts w:cs="Arial"/>
          <w:lang w:val="en-US"/>
        </w:rPr>
        <w:t>,</w:t>
      </w:r>
      <w:r w:rsidRPr="00316F50">
        <w:rPr>
          <w:rFonts w:cs="Arial"/>
          <w:lang w:val="en-US"/>
        </w:rPr>
        <w:t xml:space="preserve"> challenge existing practices </w:t>
      </w:r>
      <w:r>
        <w:rPr>
          <w:rFonts w:cs="Arial"/>
          <w:lang w:val="en-US"/>
        </w:rPr>
        <w:t xml:space="preserve">and </w:t>
      </w:r>
      <w:r w:rsidRPr="00316F50">
        <w:rPr>
          <w:rFonts w:cs="Arial"/>
          <w:lang w:val="en-US"/>
        </w:rPr>
        <w:t xml:space="preserve">achieve best practice </w:t>
      </w:r>
      <w:r>
        <w:rPr>
          <w:rFonts w:cs="Arial"/>
          <w:lang w:val="en-US"/>
        </w:rPr>
        <w:t>outcomes</w:t>
      </w:r>
    </w:p>
    <w:p w:rsidR="00781B55" w:rsidRPr="00AF42E5" w:rsidRDefault="00AF42E5" w:rsidP="00AF42E5">
      <w:pPr>
        <w:numPr>
          <w:ilvl w:val="0"/>
          <w:numId w:val="15"/>
        </w:numPr>
        <w:spacing w:after="0" w:line="240" w:lineRule="auto"/>
        <w:rPr>
          <w:rFonts w:cs="Arial"/>
          <w:lang w:val="en-US"/>
        </w:rPr>
      </w:pPr>
      <w:r w:rsidRPr="00316F50">
        <w:rPr>
          <w:rFonts w:cs="Arial"/>
          <w:lang w:val="en-US"/>
        </w:rPr>
        <w:t xml:space="preserve">Passionate about Anglicare’s vision </w:t>
      </w:r>
      <w:r>
        <w:rPr>
          <w:rFonts w:cs="Arial"/>
          <w:lang w:val="en-US"/>
        </w:rPr>
        <w:t>and ability to promote the same</w:t>
      </w:r>
    </w:p>
    <w:p w:rsidR="00AF42E5" w:rsidRPr="008F4313" w:rsidRDefault="00AF42E5" w:rsidP="008F4313">
      <w:pPr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AF42E5">
        <w:rPr>
          <w:rFonts w:cs="Arial"/>
          <w:b/>
          <w:szCs w:val="18"/>
          <w:u w:val="single"/>
        </w:rPr>
        <w:t>Strategic planning, service enablement and business development</w:t>
      </w:r>
    </w:p>
    <w:p w:rsidR="00FD1208" w:rsidRPr="00FD1208" w:rsidRDefault="00AF42E5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Participate in planning processes, ongoing evaluations and business growth opportunities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AF42E5" w:rsidRPr="00316F50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Participate in strategic planning processes; put forward innovative ideas, challenge existing practices and provide advice as required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610E04">
        <w:rPr>
          <w:rFonts w:cs="Arial"/>
          <w:color w:val="333333"/>
          <w:lang w:val="en-GB"/>
        </w:rPr>
        <w:t xml:space="preserve">Review new and existing processes, resources and systems, </w:t>
      </w:r>
      <w:r>
        <w:rPr>
          <w:rFonts w:cs="Arial"/>
          <w:color w:val="333333"/>
          <w:lang w:val="en-GB"/>
        </w:rPr>
        <w:t>and make changes as required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E</w:t>
      </w:r>
      <w:r w:rsidRPr="00610E04">
        <w:rPr>
          <w:rFonts w:cs="Arial"/>
          <w:lang w:val="en-US"/>
        </w:rPr>
        <w:t xml:space="preserve">xecute client engagement strategy and enhance services based on </w:t>
      </w:r>
      <w:r>
        <w:rPr>
          <w:rFonts w:cs="Arial"/>
          <w:lang w:val="en-US"/>
        </w:rPr>
        <w:t>feedback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610E04">
        <w:rPr>
          <w:rFonts w:cs="Arial"/>
          <w:lang w:val="en-US"/>
        </w:rPr>
        <w:t>Identify new opportunities to grow services and funding in line with the s</w:t>
      </w:r>
      <w:r>
        <w:rPr>
          <w:rFonts w:cs="Arial"/>
          <w:lang w:val="en-US"/>
        </w:rPr>
        <w:t>trategic plan; participate</w:t>
      </w:r>
      <w:r w:rsidRPr="00610E04">
        <w:rPr>
          <w:rFonts w:cs="Arial"/>
          <w:lang w:val="en-US"/>
        </w:rPr>
        <w:t xml:space="preserve"> in funding submission and application processes </w:t>
      </w:r>
    </w:p>
    <w:p w:rsidR="00AF42E5" w:rsidRPr="00AF42E5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316F50">
        <w:rPr>
          <w:rFonts w:cs="Arial"/>
          <w:lang w:val="en-US"/>
        </w:rPr>
        <w:t xml:space="preserve">Be responsive to changes and innovation within the industry and grow the business </w:t>
      </w:r>
    </w:p>
    <w:p w:rsidR="00837F17" w:rsidRPr="00AF42E5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610E04">
        <w:rPr>
          <w:rFonts w:cs="Arial"/>
          <w:lang w:val="en-US"/>
        </w:rPr>
        <w:t xml:space="preserve">Maintain professional and productive relationships with all stakeholders 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AF42E5">
        <w:rPr>
          <w:rFonts w:cs="Arial"/>
          <w:b/>
          <w:szCs w:val="18"/>
          <w:u w:val="single"/>
        </w:rPr>
        <w:t>Strategic and operational leadership</w:t>
      </w:r>
    </w:p>
    <w:p w:rsidR="00FD1208" w:rsidRPr="00FD1208" w:rsidRDefault="00AF42E5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leadership, guidance and mentoring to the team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10E04">
        <w:rPr>
          <w:rFonts w:cs="Arial"/>
        </w:rPr>
        <w:t xml:space="preserve">Provide strategic leadership and support to Service Managers in the areas of service delivery; client-centred culture development; management of human resources; business performance and financial management; quality care governance; quality system compliance, contractual </w:t>
      </w:r>
      <w:r>
        <w:rPr>
          <w:rFonts w:cs="Arial"/>
        </w:rPr>
        <w:t>compliance and risk management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610E04">
        <w:rPr>
          <w:rFonts w:cs="Arial"/>
          <w:lang w:val="en-US"/>
        </w:rPr>
        <w:t xml:space="preserve">Ensure </w:t>
      </w:r>
      <w:r>
        <w:rPr>
          <w:rFonts w:cs="Arial"/>
          <w:lang w:val="en-US"/>
        </w:rPr>
        <w:t>managers</w:t>
      </w:r>
      <w:r w:rsidRPr="00610E04">
        <w:rPr>
          <w:rFonts w:cs="Arial"/>
          <w:lang w:val="en-US"/>
        </w:rPr>
        <w:t xml:space="preserve"> understand the </w:t>
      </w:r>
      <w:r w:rsidRPr="00610E04">
        <w:rPr>
          <w:rFonts w:cs="Arial"/>
        </w:rPr>
        <w:t>organisational</w:t>
      </w:r>
      <w:r w:rsidRPr="00610E04">
        <w:rPr>
          <w:rFonts w:cs="Arial"/>
          <w:lang w:val="en-US"/>
        </w:rPr>
        <w:t xml:space="preserve"> di</w:t>
      </w:r>
      <w:r>
        <w:rPr>
          <w:rFonts w:cs="Arial"/>
          <w:lang w:val="en-US"/>
        </w:rPr>
        <w:t>rection and how they contribute; and that services operate within the mission and values of Anglicare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610E04">
        <w:rPr>
          <w:rFonts w:cs="Arial"/>
          <w:lang w:val="en-US"/>
        </w:rPr>
        <w:t xml:space="preserve">Provide effective leadership </w:t>
      </w:r>
      <w:r>
        <w:rPr>
          <w:rFonts w:cs="Arial"/>
          <w:lang w:val="en-US"/>
        </w:rPr>
        <w:t>with a</w:t>
      </w:r>
      <w:r w:rsidRPr="00610E04">
        <w:rPr>
          <w:rFonts w:cs="Arial"/>
          <w:lang w:val="en-US"/>
        </w:rPr>
        <w:t xml:space="preserve"> participative and consultative management style 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610E04">
        <w:rPr>
          <w:rFonts w:cs="Arial"/>
          <w:lang w:val="en-US"/>
        </w:rPr>
        <w:t xml:space="preserve">Lead, coach, develop, recruit and retain </w:t>
      </w:r>
      <w:r>
        <w:rPr>
          <w:rFonts w:cs="Arial"/>
          <w:lang w:val="en-US"/>
        </w:rPr>
        <w:t>m</w:t>
      </w:r>
      <w:r w:rsidRPr="00610E04">
        <w:rPr>
          <w:rFonts w:cs="Arial"/>
          <w:lang w:val="en-US"/>
        </w:rPr>
        <w:t>anagers</w:t>
      </w:r>
      <w:r>
        <w:rPr>
          <w:rFonts w:cs="Arial"/>
          <w:lang w:val="en-US"/>
        </w:rPr>
        <w:t>,</w:t>
      </w:r>
      <w:r w:rsidRPr="00610E04">
        <w:rPr>
          <w:rFonts w:cs="Arial"/>
          <w:lang w:val="en-US"/>
        </w:rPr>
        <w:t xml:space="preserve"> developing strategic analysis, planning, program budgeti</w:t>
      </w:r>
      <w:r>
        <w:rPr>
          <w:rFonts w:cs="Arial"/>
          <w:lang w:val="en-US"/>
        </w:rPr>
        <w:t>ng and values driven leadership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610E04">
        <w:rPr>
          <w:rFonts w:cs="Arial"/>
          <w:lang w:val="en-US"/>
        </w:rPr>
        <w:t>Embed a culture of embracing innovative change that enab</w:t>
      </w:r>
      <w:r>
        <w:rPr>
          <w:rFonts w:cs="Arial"/>
          <w:lang w:val="en-US"/>
        </w:rPr>
        <w:t>les dynamic service integration</w:t>
      </w:r>
    </w:p>
    <w:p w:rsidR="00AF42E5" w:rsidRPr="00610E04" w:rsidRDefault="00AF42E5" w:rsidP="00AF42E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610E04">
        <w:rPr>
          <w:rFonts w:cs="Arial"/>
          <w:lang w:val="en-US"/>
        </w:rPr>
        <w:t>Oversee and ensure that service delivery meets fundi</w:t>
      </w:r>
      <w:r>
        <w:rPr>
          <w:rFonts w:cs="Arial"/>
          <w:lang w:val="en-US"/>
        </w:rPr>
        <w:t>ng body contractual obligations</w:t>
      </w:r>
    </w:p>
    <w:p w:rsidR="00837F17" w:rsidRDefault="00837F17" w:rsidP="00837F17">
      <w:pPr>
        <w:jc w:val="both"/>
        <w:rPr>
          <w:rFonts w:cs="Arial"/>
        </w:rPr>
      </w:pPr>
    </w:p>
    <w:p w:rsidR="00AF42E5" w:rsidRDefault="00AF42E5" w:rsidP="00837F17">
      <w:pPr>
        <w:jc w:val="both"/>
        <w:rPr>
          <w:rFonts w:cs="Arial"/>
        </w:rPr>
      </w:pPr>
    </w:p>
    <w:p w:rsidR="00AF42E5" w:rsidRDefault="00AF42E5" w:rsidP="00837F17">
      <w:pPr>
        <w:jc w:val="both"/>
        <w:rPr>
          <w:rFonts w:cs="Arial"/>
        </w:rPr>
      </w:pPr>
    </w:p>
    <w:p w:rsidR="00AF42E5" w:rsidRDefault="00AF42E5" w:rsidP="00837F17">
      <w:pPr>
        <w:jc w:val="both"/>
        <w:rPr>
          <w:rFonts w:cs="Arial"/>
        </w:rPr>
      </w:pPr>
    </w:p>
    <w:p w:rsidR="00AF42E5" w:rsidRDefault="00AF42E5" w:rsidP="00837F17">
      <w:pPr>
        <w:jc w:val="both"/>
        <w:rPr>
          <w:rFonts w:cs="Arial"/>
        </w:rPr>
      </w:pPr>
    </w:p>
    <w:p w:rsidR="00AF42E5" w:rsidRPr="00837F17" w:rsidRDefault="00AF42E5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lastRenderedPageBreak/>
        <w:t xml:space="preserve">Accountability: </w:t>
      </w:r>
      <w:r w:rsidR="00AF42E5">
        <w:rPr>
          <w:rFonts w:cs="Arial"/>
          <w:b/>
          <w:szCs w:val="18"/>
          <w:u w:val="single"/>
        </w:rPr>
        <w:t>Service promotion and connectedness</w:t>
      </w:r>
    </w:p>
    <w:p w:rsidR="00FD1208" w:rsidRPr="00FD1208" w:rsidRDefault="00AF42E5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 xml:space="preserve">Develop and maintain relationships with stakeholders 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AF42E5" w:rsidRPr="00610E04" w:rsidRDefault="00AF42E5" w:rsidP="00AF42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Pr="00610E04">
        <w:rPr>
          <w:rFonts w:cs="Arial"/>
        </w:rPr>
        <w:t>nsure expert understanding of industr</w:t>
      </w:r>
      <w:r>
        <w:rPr>
          <w:rFonts w:cs="Arial"/>
        </w:rPr>
        <w:t>y, competitor and market trends</w:t>
      </w:r>
    </w:p>
    <w:p w:rsidR="00AF42E5" w:rsidRPr="00610E04" w:rsidRDefault="00AF42E5" w:rsidP="00AF42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10E04">
        <w:rPr>
          <w:rFonts w:cs="Arial"/>
        </w:rPr>
        <w:t>Seek opportunities to raise awareness of and connect with other services across Anglicare</w:t>
      </w:r>
    </w:p>
    <w:p w:rsidR="00AF42E5" w:rsidRPr="00610E04" w:rsidRDefault="00AF42E5" w:rsidP="00AF42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10E04">
        <w:rPr>
          <w:rFonts w:cs="Arial"/>
        </w:rPr>
        <w:t>Work collaboratively to identify opportunities to grow and deliver services</w:t>
      </w:r>
      <w:r>
        <w:rPr>
          <w:rFonts w:cs="Arial"/>
        </w:rPr>
        <w:t xml:space="preserve"> and ensure seamless client engagement</w:t>
      </w:r>
    </w:p>
    <w:p w:rsidR="00AF42E5" w:rsidRDefault="00AF42E5" w:rsidP="00AF42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Identify</w:t>
      </w:r>
      <w:r w:rsidRPr="00610E04">
        <w:rPr>
          <w:rFonts w:cs="Arial"/>
          <w:lang w:val="en-US"/>
        </w:rPr>
        <w:t xml:space="preserve"> partnering opportunities </w:t>
      </w:r>
      <w:r>
        <w:rPr>
          <w:rFonts w:cs="Arial"/>
          <w:lang w:val="en-US"/>
        </w:rPr>
        <w:t xml:space="preserve">with other services to address </w:t>
      </w:r>
      <w:proofErr w:type="spellStart"/>
      <w:r>
        <w:rPr>
          <w:rFonts w:cs="Arial"/>
          <w:lang w:val="en-US"/>
        </w:rPr>
        <w:t>organisational</w:t>
      </w:r>
      <w:proofErr w:type="spellEnd"/>
      <w:r>
        <w:rPr>
          <w:rFonts w:cs="Arial"/>
          <w:lang w:val="en-US"/>
        </w:rPr>
        <w:t xml:space="preserve"> challenges and share staffing resources</w:t>
      </w:r>
    </w:p>
    <w:p w:rsidR="00AF42E5" w:rsidRPr="00610E04" w:rsidRDefault="00AF42E5" w:rsidP="00AF42E5">
      <w:pPr>
        <w:pStyle w:val="ListParagraph"/>
        <w:spacing w:after="0" w:line="240" w:lineRule="auto"/>
        <w:jc w:val="both"/>
        <w:rPr>
          <w:rFonts w:cs="Arial"/>
          <w:lang w:val="en-US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AF42E5" w:rsidRDefault="00837F17" w:rsidP="00AF42E5">
      <w:pPr>
        <w:spacing w:after="0" w:line="240" w:lineRule="auto"/>
        <w:rPr>
          <w:b/>
          <w:u w:val="single"/>
        </w:rPr>
      </w:pPr>
      <w:r w:rsidRPr="00AF42E5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89607A">
        <w:t>a</w:t>
      </w:r>
      <w:bookmarkStart w:id="0" w:name="_GoBack"/>
      <w:bookmarkEnd w:id="0"/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B50DA8">
            <w:rPr>
              <w:rFonts w:ascii="Arial" w:hAnsi="Arial" w:cs="Arial"/>
              <w:sz w:val="18"/>
              <w:szCs w:val="18"/>
            </w:rPr>
            <w:t>March 2018</w:t>
          </w:r>
        </w:p>
        <w:p w:rsidR="00993021" w:rsidRPr="00EE675D" w:rsidRDefault="00993021" w:rsidP="00B50DA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B50DA8">
            <w:rPr>
              <w:rFonts w:ascii="Arial" w:hAnsi="Arial" w:cs="Arial"/>
              <w:sz w:val="18"/>
              <w:szCs w:val="18"/>
            </w:rPr>
            <w:t>March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B466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B466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D0E14"/>
    <w:multiLevelType w:val="hybridMultilevel"/>
    <w:tmpl w:val="9ACE581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527D6"/>
    <w:multiLevelType w:val="hybridMultilevel"/>
    <w:tmpl w:val="F5A45E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9522E"/>
    <w:multiLevelType w:val="hybridMultilevel"/>
    <w:tmpl w:val="EF761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BD81511"/>
    <w:multiLevelType w:val="hybridMultilevel"/>
    <w:tmpl w:val="B57CCD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B7A0E"/>
    <w:multiLevelType w:val="hybridMultilevel"/>
    <w:tmpl w:val="7D1650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7"/>
  </w:num>
  <w:num w:numId="5">
    <w:abstractNumId w:val="20"/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12"/>
  </w:num>
  <w:num w:numId="18">
    <w:abstractNumId w:val="21"/>
  </w:num>
  <w:num w:numId="19">
    <w:abstractNumId w:val="8"/>
  </w:num>
  <w:num w:numId="20">
    <w:abstractNumId w:val="18"/>
  </w:num>
  <w:num w:numId="21">
    <w:abstractNumId w:val="15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91BB5"/>
    <w:rsid w:val="000A3822"/>
    <w:rsid w:val="000E7EE6"/>
    <w:rsid w:val="00125B47"/>
    <w:rsid w:val="0017720A"/>
    <w:rsid w:val="001D5607"/>
    <w:rsid w:val="002A6B7D"/>
    <w:rsid w:val="002C17C0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C3804"/>
    <w:rsid w:val="005D4158"/>
    <w:rsid w:val="005E2226"/>
    <w:rsid w:val="0068652D"/>
    <w:rsid w:val="006B466D"/>
    <w:rsid w:val="006B7DD0"/>
    <w:rsid w:val="007717BA"/>
    <w:rsid w:val="00781B55"/>
    <w:rsid w:val="007A1B50"/>
    <w:rsid w:val="00837250"/>
    <w:rsid w:val="00837F17"/>
    <w:rsid w:val="0085636B"/>
    <w:rsid w:val="0089607A"/>
    <w:rsid w:val="008F0F70"/>
    <w:rsid w:val="008F4313"/>
    <w:rsid w:val="00916691"/>
    <w:rsid w:val="009866ED"/>
    <w:rsid w:val="00993021"/>
    <w:rsid w:val="009D563D"/>
    <w:rsid w:val="009E53C3"/>
    <w:rsid w:val="00A66C78"/>
    <w:rsid w:val="00AC385A"/>
    <w:rsid w:val="00AE6D2A"/>
    <w:rsid w:val="00AF42E5"/>
    <w:rsid w:val="00B07FD6"/>
    <w:rsid w:val="00B13F27"/>
    <w:rsid w:val="00B3182B"/>
    <w:rsid w:val="00B506F1"/>
    <w:rsid w:val="00B50DA8"/>
    <w:rsid w:val="00B53D88"/>
    <w:rsid w:val="00B64FA4"/>
    <w:rsid w:val="00B97B12"/>
    <w:rsid w:val="00C4634A"/>
    <w:rsid w:val="00C97D96"/>
    <w:rsid w:val="00CA64B1"/>
    <w:rsid w:val="00CC5F61"/>
    <w:rsid w:val="00D13A83"/>
    <w:rsid w:val="00D96CBC"/>
    <w:rsid w:val="00E6250A"/>
    <w:rsid w:val="00E86699"/>
    <w:rsid w:val="00EC66E3"/>
    <w:rsid w:val="00ED0599"/>
    <w:rsid w:val="00EE675D"/>
    <w:rsid w:val="00F00099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Brad Martin</cp:lastModifiedBy>
  <cp:revision>6</cp:revision>
  <cp:lastPrinted>2018-04-30T02:00:00Z</cp:lastPrinted>
  <dcterms:created xsi:type="dcterms:W3CDTF">2017-12-13T23:15:00Z</dcterms:created>
  <dcterms:modified xsi:type="dcterms:W3CDTF">2018-04-30T02:00:00Z</dcterms:modified>
</cp:coreProperties>
</file>