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46" w:rsidRPr="00571B0A" w:rsidRDefault="006940DF" w:rsidP="00571B0A">
      <w:pPr>
        <w:pStyle w:val="Title"/>
        <w:pBdr>
          <w:bottom w:val="none" w:sz="0" w:space="0" w:color="auto"/>
        </w:pBdr>
        <w:spacing w:after="960"/>
        <w:ind w:left="1418"/>
        <w:jc w:val="left"/>
        <w:rPr>
          <w:color w:val="00BFDF"/>
        </w:rPr>
      </w:pPr>
      <w:r>
        <w:rPr>
          <w:color w:val="00BFDF"/>
        </w:rPr>
        <w:t>OPEN SPACE ASSETS TECHNICIAN</w:t>
      </w:r>
    </w:p>
    <w:p w:rsidR="00224246" w:rsidRPr="00224246" w:rsidRDefault="00224246" w:rsidP="00EB0D18">
      <w:pPr>
        <w:pStyle w:val="Heading1"/>
      </w:pPr>
      <w:r w:rsidRPr="00224246">
        <w:t>POSITION PROFILE</w:t>
      </w:r>
    </w:p>
    <w:p w:rsidR="00224246" w:rsidRPr="00224246" w:rsidRDefault="00224246" w:rsidP="00224246"/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1354"/>
        <w:gridCol w:w="3602"/>
        <w:gridCol w:w="1561"/>
        <w:gridCol w:w="2261"/>
      </w:tblGrid>
      <w:tr w:rsidR="00224246" w:rsidRPr="00224246" w:rsidTr="006940DF">
        <w:tc>
          <w:tcPr>
            <w:tcW w:w="771" w:type="pct"/>
            <w:shd w:val="clear" w:color="auto" w:fill="00BFDF"/>
          </w:tcPr>
          <w:p w:rsidR="00224246" w:rsidRPr="00224246" w:rsidRDefault="00224246" w:rsidP="006940DF">
            <w:pPr>
              <w:spacing w:before="120"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Division</w:t>
            </w:r>
          </w:p>
        </w:tc>
        <w:tc>
          <w:tcPr>
            <w:tcW w:w="2052" w:type="pct"/>
          </w:tcPr>
          <w:p w:rsidR="00224246" w:rsidRPr="00224246" w:rsidRDefault="006940DF" w:rsidP="006940DF">
            <w:pPr>
              <w:spacing w:before="120" w:after="120"/>
            </w:pPr>
            <w:r>
              <w:t>Shire Infrastructure</w:t>
            </w:r>
          </w:p>
        </w:tc>
        <w:tc>
          <w:tcPr>
            <w:tcW w:w="889" w:type="pct"/>
            <w:shd w:val="clear" w:color="auto" w:fill="00BFDF"/>
          </w:tcPr>
          <w:p w:rsidR="00224246" w:rsidRPr="00224246" w:rsidRDefault="00B44E10" w:rsidP="006940DF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</w:p>
        </w:tc>
        <w:tc>
          <w:tcPr>
            <w:tcW w:w="1288" w:type="pct"/>
          </w:tcPr>
          <w:p w:rsidR="00224246" w:rsidRPr="00224246" w:rsidRDefault="00B44E10" w:rsidP="006940DF">
            <w:pPr>
              <w:spacing w:before="120" w:after="120"/>
            </w:pPr>
            <w:r>
              <w:t xml:space="preserve">Full time, permanent </w:t>
            </w:r>
          </w:p>
        </w:tc>
      </w:tr>
      <w:tr w:rsidR="00224246" w:rsidRPr="00224246" w:rsidTr="006940DF">
        <w:tc>
          <w:tcPr>
            <w:tcW w:w="771" w:type="pct"/>
            <w:shd w:val="clear" w:color="auto" w:fill="00BFDF"/>
          </w:tcPr>
          <w:p w:rsidR="00224246" w:rsidRPr="00224246" w:rsidRDefault="00224246" w:rsidP="006940DF">
            <w:pPr>
              <w:spacing w:before="120"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Unit</w:t>
            </w:r>
          </w:p>
        </w:tc>
        <w:tc>
          <w:tcPr>
            <w:tcW w:w="2052" w:type="pct"/>
          </w:tcPr>
          <w:p w:rsidR="00224246" w:rsidRPr="00224246" w:rsidRDefault="006940DF" w:rsidP="006940DF">
            <w:pPr>
              <w:spacing w:before="120" w:after="120"/>
            </w:pPr>
            <w:r>
              <w:t>Asset Services</w:t>
            </w:r>
          </w:p>
        </w:tc>
        <w:tc>
          <w:tcPr>
            <w:tcW w:w="889" w:type="pct"/>
            <w:shd w:val="clear" w:color="auto" w:fill="00BFDF"/>
          </w:tcPr>
          <w:p w:rsidR="00224246" w:rsidRPr="00224246" w:rsidRDefault="00B44E10" w:rsidP="006940DF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Salary Grade</w:t>
            </w:r>
          </w:p>
        </w:tc>
        <w:tc>
          <w:tcPr>
            <w:tcW w:w="1288" w:type="pct"/>
          </w:tcPr>
          <w:p w:rsidR="00B44E10" w:rsidRPr="00224246" w:rsidRDefault="008603C1" w:rsidP="006940DF">
            <w:pPr>
              <w:spacing w:before="120" w:after="120"/>
            </w:pPr>
            <w:r>
              <w:t>Grade 9</w:t>
            </w:r>
          </w:p>
        </w:tc>
      </w:tr>
      <w:tr w:rsidR="00224246" w:rsidRPr="00224246" w:rsidTr="006940DF">
        <w:tc>
          <w:tcPr>
            <w:tcW w:w="771" w:type="pct"/>
            <w:shd w:val="clear" w:color="auto" w:fill="00BFDF"/>
          </w:tcPr>
          <w:p w:rsidR="00224246" w:rsidRPr="00224246" w:rsidRDefault="00224246" w:rsidP="006940DF">
            <w:pPr>
              <w:spacing w:before="120"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Reports to</w:t>
            </w:r>
          </w:p>
        </w:tc>
        <w:tc>
          <w:tcPr>
            <w:tcW w:w="2052" w:type="pct"/>
          </w:tcPr>
          <w:p w:rsidR="00224246" w:rsidRPr="00224246" w:rsidRDefault="006940DF" w:rsidP="006940DF">
            <w:pPr>
              <w:spacing w:before="120" w:after="120"/>
            </w:pPr>
            <w:r>
              <w:t>Team Leader Open Space Assets</w:t>
            </w:r>
          </w:p>
        </w:tc>
        <w:tc>
          <w:tcPr>
            <w:tcW w:w="889" w:type="pct"/>
            <w:shd w:val="clear" w:color="auto" w:fill="00BFDF"/>
          </w:tcPr>
          <w:p w:rsidR="00224246" w:rsidRPr="00224246" w:rsidRDefault="00B44E10" w:rsidP="006940DF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Reviewed</w:t>
            </w:r>
          </w:p>
        </w:tc>
        <w:tc>
          <w:tcPr>
            <w:tcW w:w="1288" w:type="pct"/>
          </w:tcPr>
          <w:p w:rsidR="00224246" w:rsidRPr="00224246" w:rsidRDefault="006940DF" w:rsidP="006940DF">
            <w:pPr>
              <w:spacing w:before="120" w:after="120"/>
            </w:pPr>
            <w:r>
              <w:t>September 2020</w:t>
            </w:r>
          </w:p>
        </w:tc>
      </w:tr>
    </w:tbl>
    <w:p w:rsidR="00224246" w:rsidRPr="00224246" w:rsidRDefault="00224246" w:rsidP="00EB0D18">
      <w:pPr>
        <w:pStyle w:val="Heading1"/>
      </w:pPr>
      <w:r w:rsidRPr="00224246">
        <w:t>STRATEGIC INTENT</w:t>
      </w:r>
    </w:p>
    <w:p w:rsidR="007B5277" w:rsidRDefault="00554AC8" w:rsidP="007B5277">
      <w:r>
        <w:t>Th</w:t>
      </w:r>
      <w:r w:rsidR="007B5277" w:rsidRPr="00CD20E6">
        <w:t xml:space="preserve">e </w:t>
      </w:r>
      <w:r w:rsidR="007B5277">
        <w:t>Asset</w:t>
      </w:r>
      <w:r w:rsidR="007B5277" w:rsidRPr="00CD20E6">
        <w:t xml:space="preserve"> Services Unit is a multidisciplinary </w:t>
      </w:r>
      <w:r w:rsidR="007B5277">
        <w:t xml:space="preserve">technical </w:t>
      </w:r>
      <w:r w:rsidR="007B5277" w:rsidRPr="00CD20E6">
        <w:t xml:space="preserve">group engaged in the provision of </w:t>
      </w:r>
      <w:r w:rsidR="007B5277">
        <w:t>infrastructure planning services including Service Management, Asset Management, Infrastructure D</w:t>
      </w:r>
      <w:r w:rsidR="007B5277" w:rsidRPr="00A3210C">
        <w:t xml:space="preserve">esign </w:t>
      </w:r>
      <w:r w:rsidR="007B5277">
        <w:t>and Surveying.  This spans transport assets, stormwater and waterway assets, open space assets and building assets</w:t>
      </w:r>
      <w:r w:rsidR="007B5277" w:rsidRPr="00CD20E6">
        <w:t>.</w:t>
      </w:r>
    </w:p>
    <w:p w:rsidR="007B5277" w:rsidRDefault="007B5277" w:rsidP="007B5277"/>
    <w:p w:rsidR="007B5277" w:rsidRPr="00F70178" w:rsidRDefault="007B5277" w:rsidP="007B5277">
      <w:r w:rsidRPr="00F70178">
        <w:t xml:space="preserve">The </w:t>
      </w:r>
      <w:r>
        <w:t>unit performs these</w:t>
      </w:r>
      <w:r w:rsidRPr="00F70178">
        <w:t xml:space="preserve"> services </w:t>
      </w:r>
      <w:r w:rsidRPr="003F15E2">
        <w:t>to</w:t>
      </w:r>
      <w:r>
        <w:t xml:space="preserve"> contribute to Council’s Community Strategic Plan (CSP) goals of:</w:t>
      </w:r>
    </w:p>
    <w:p w:rsidR="007B5277" w:rsidRDefault="007B5277" w:rsidP="007B5277">
      <w:pPr>
        <w:numPr>
          <w:ilvl w:val="0"/>
          <w:numId w:val="12"/>
        </w:numPr>
        <w:spacing w:after="200" w:line="276" w:lineRule="auto"/>
        <w:ind w:left="851" w:hanging="425"/>
        <w:contextualSpacing/>
      </w:pPr>
      <w:r>
        <w:t>A community informed and engaged in its future,</w:t>
      </w:r>
    </w:p>
    <w:p w:rsidR="007B5277" w:rsidRDefault="007B5277" w:rsidP="007B5277">
      <w:pPr>
        <w:numPr>
          <w:ilvl w:val="0"/>
          <w:numId w:val="12"/>
        </w:numPr>
        <w:spacing w:after="200" w:line="276" w:lineRule="auto"/>
        <w:ind w:left="851" w:hanging="425"/>
        <w:contextualSpacing/>
      </w:pPr>
      <w:r>
        <w:t>A</w:t>
      </w:r>
      <w:r w:rsidRPr="003F15E2">
        <w:t xml:space="preserve"> beautiful</w:t>
      </w:r>
      <w:r>
        <w:t xml:space="preserve">, protected and </w:t>
      </w:r>
      <w:r w:rsidRPr="003F15E2">
        <w:t>healthy natural environment</w:t>
      </w:r>
      <w:r>
        <w:t xml:space="preserve">, </w:t>
      </w:r>
    </w:p>
    <w:p w:rsidR="007B5277" w:rsidRDefault="007B5277" w:rsidP="007B5277">
      <w:pPr>
        <w:numPr>
          <w:ilvl w:val="0"/>
          <w:numId w:val="12"/>
        </w:numPr>
        <w:spacing w:after="200" w:line="276" w:lineRule="auto"/>
        <w:ind w:left="851" w:hanging="425"/>
        <w:contextualSpacing/>
      </w:pPr>
      <w:r>
        <w:t>A culturally rich and vibrant community, and</w:t>
      </w:r>
    </w:p>
    <w:p w:rsidR="007B5277" w:rsidRPr="004A584E" w:rsidRDefault="007B5277" w:rsidP="007B5277">
      <w:pPr>
        <w:numPr>
          <w:ilvl w:val="0"/>
          <w:numId w:val="12"/>
        </w:numPr>
        <w:spacing w:after="200" w:line="276" w:lineRule="auto"/>
        <w:ind w:left="851" w:hanging="425"/>
        <w:contextualSpacing/>
      </w:pPr>
      <w:r>
        <w:t>A</w:t>
      </w:r>
      <w:r w:rsidRPr="003F15E2">
        <w:t xml:space="preserve"> liveable </w:t>
      </w:r>
      <w:r>
        <w:t>place with</w:t>
      </w:r>
      <w:r w:rsidRPr="003F15E2">
        <w:t xml:space="preserve"> a high quality of life</w:t>
      </w:r>
      <w:r w:rsidRPr="009C0035">
        <w:rPr>
          <w:b/>
        </w:rPr>
        <w:t xml:space="preserve">. </w:t>
      </w:r>
    </w:p>
    <w:p w:rsidR="007B5277" w:rsidRPr="004A584E" w:rsidRDefault="007B5277" w:rsidP="007B5277">
      <w:pPr>
        <w:ind w:left="426"/>
      </w:pPr>
    </w:p>
    <w:p w:rsidR="007B5277" w:rsidRPr="00224246" w:rsidRDefault="0030380B" w:rsidP="007B5277">
      <w:r>
        <w:t>In</w:t>
      </w:r>
      <w:r w:rsidR="007B5277" w:rsidRPr="004A584E">
        <w:t xml:space="preserve"> doing so, </w:t>
      </w:r>
      <w:r>
        <w:t xml:space="preserve">this </w:t>
      </w:r>
      <w:r w:rsidR="007B5277" w:rsidRPr="004A584E">
        <w:t>ensures that the needs of the community are met and that community has confidence in Council.</w:t>
      </w:r>
    </w:p>
    <w:p w:rsidR="00224246" w:rsidRPr="00224246" w:rsidRDefault="00224246" w:rsidP="00EB0D18">
      <w:pPr>
        <w:pStyle w:val="Heading1"/>
      </w:pPr>
      <w:r w:rsidRPr="00224246">
        <w:t>POSITION PURPOSE</w:t>
      </w:r>
    </w:p>
    <w:p w:rsidR="00224246" w:rsidRDefault="00224246" w:rsidP="00224246"/>
    <w:p w:rsidR="006940DF" w:rsidRDefault="006940DF" w:rsidP="006940DF">
      <w:r>
        <w:t xml:space="preserve">This position reports to the </w:t>
      </w:r>
      <w:r w:rsidR="0030380B">
        <w:t>Team Leader Open Space Assets Officer</w:t>
      </w:r>
      <w:r>
        <w:t xml:space="preserve"> and has responsibility for technical support in the management and maintenance of open space assets for the </w:t>
      </w:r>
      <w:r w:rsidR="007A2F80">
        <w:t>Open Space Assets team</w:t>
      </w:r>
      <w:r>
        <w:t>.</w:t>
      </w:r>
    </w:p>
    <w:p w:rsidR="006940DF" w:rsidRDefault="006940DF" w:rsidP="006940DF"/>
    <w:p w:rsidR="00820C08" w:rsidRDefault="006940DF" w:rsidP="006940DF">
      <w:r>
        <w:t xml:space="preserve">The position will assist with: </w:t>
      </w:r>
    </w:p>
    <w:p w:rsidR="006940DF" w:rsidRDefault="00820C08" w:rsidP="006940DF">
      <w:pPr>
        <w:numPr>
          <w:ilvl w:val="0"/>
          <w:numId w:val="15"/>
        </w:numPr>
        <w:spacing w:after="200" w:line="276" w:lineRule="auto"/>
        <w:contextualSpacing/>
      </w:pPr>
      <w:r>
        <w:t>T</w:t>
      </w:r>
      <w:r w:rsidR="006940DF">
        <w:t xml:space="preserve">echnical support for tasks related to the management and maintenance of open space assets including </w:t>
      </w:r>
      <w:r w:rsidR="0030380B">
        <w:t xml:space="preserve">advice </w:t>
      </w:r>
      <w:r>
        <w:t xml:space="preserve">and instructions, </w:t>
      </w:r>
      <w:r w:rsidR="0030380B">
        <w:t>site</w:t>
      </w:r>
      <w:r w:rsidR="00A7318D">
        <w:t xml:space="preserve"> investigations and </w:t>
      </w:r>
      <w:r w:rsidR="0030380B">
        <w:t>assessments</w:t>
      </w:r>
      <w:r w:rsidR="00A7318D">
        <w:t>, maintenance specifications and administrative tasks</w:t>
      </w:r>
      <w:r w:rsidR="0030380B">
        <w:t xml:space="preserve">. </w:t>
      </w:r>
    </w:p>
    <w:p w:rsidR="006940DF" w:rsidRDefault="00A7318D" w:rsidP="006940DF">
      <w:pPr>
        <w:numPr>
          <w:ilvl w:val="0"/>
          <w:numId w:val="15"/>
        </w:numPr>
        <w:spacing w:after="200" w:line="276" w:lineRule="auto"/>
        <w:contextualSpacing/>
      </w:pPr>
      <w:r>
        <w:t>Responding</w:t>
      </w:r>
      <w:r w:rsidR="006940DF">
        <w:t xml:space="preserve"> to customer enquiries, requests and complaints</w:t>
      </w:r>
      <w:r>
        <w:t xml:space="preserve"> and </w:t>
      </w:r>
      <w:r w:rsidR="007A2F80">
        <w:t>liaising</w:t>
      </w:r>
      <w:r>
        <w:t xml:space="preserve"> with the community.</w:t>
      </w:r>
    </w:p>
    <w:p w:rsidR="00A7318D" w:rsidRDefault="00A7318D" w:rsidP="00820C08">
      <w:pPr>
        <w:numPr>
          <w:ilvl w:val="0"/>
          <w:numId w:val="15"/>
        </w:numPr>
        <w:spacing w:after="200" w:line="276" w:lineRule="auto"/>
        <w:contextualSpacing/>
      </w:pPr>
      <w:r>
        <w:t>Investigating and implementing</w:t>
      </w:r>
      <w:r w:rsidR="007E5A99">
        <w:t xml:space="preserve"> solutions</w:t>
      </w:r>
      <w:r w:rsidR="00E6213E">
        <w:t xml:space="preserve">, to address </w:t>
      </w:r>
      <w:r w:rsidR="00820C08">
        <w:t>community</w:t>
      </w:r>
      <w:r>
        <w:t xml:space="preserve">, </w:t>
      </w:r>
      <w:r w:rsidR="0030380B">
        <w:t>environmental</w:t>
      </w:r>
      <w:r>
        <w:t xml:space="preserve"> and service level</w:t>
      </w:r>
      <w:r w:rsidR="0030380B">
        <w:t xml:space="preserve"> issues occurring in open space ass</w:t>
      </w:r>
      <w:r w:rsidR="007E5A99">
        <w:t>ets</w:t>
      </w:r>
      <w:r w:rsidR="00820C08">
        <w:t xml:space="preserve"> and natural areas. </w:t>
      </w:r>
      <w:r>
        <w:t xml:space="preserve">Liaising with Council’s operational units to undertake repairs and maintenance of open space assets. </w:t>
      </w:r>
    </w:p>
    <w:p w:rsidR="006940DF" w:rsidRDefault="00A7318D" w:rsidP="006940DF">
      <w:pPr>
        <w:numPr>
          <w:ilvl w:val="0"/>
          <w:numId w:val="15"/>
        </w:numPr>
        <w:spacing w:after="200" w:line="276" w:lineRule="auto"/>
        <w:contextualSpacing/>
      </w:pPr>
      <w:bookmarkStart w:id="0" w:name="_GoBack"/>
      <w:r>
        <w:t xml:space="preserve">Assisting </w:t>
      </w:r>
      <w:r w:rsidR="006940DF">
        <w:t xml:space="preserve">with </w:t>
      </w:r>
      <w:r w:rsidR="00820C08">
        <w:t xml:space="preserve">maintenance planning </w:t>
      </w:r>
      <w:r w:rsidR="007E5A99">
        <w:t xml:space="preserve"> for</w:t>
      </w:r>
      <w:r w:rsidR="006940DF">
        <w:t xml:space="preserve"> of open space asset</w:t>
      </w:r>
      <w:r w:rsidR="007E5A99">
        <w:t>s</w:t>
      </w:r>
      <w:r w:rsidR="006940DF">
        <w:t xml:space="preserve"> including data collection, condition assessments and risk assessments;</w:t>
      </w:r>
    </w:p>
    <w:p w:rsidR="00E20A5F" w:rsidRDefault="006940DF" w:rsidP="006940DF">
      <w:pPr>
        <w:numPr>
          <w:ilvl w:val="0"/>
          <w:numId w:val="15"/>
        </w:numPr>
        <w:spacing w:after="200" w:line="276" w:lineRule="auto"/>
        <w:contextualSpacing/>
      </w:pPr>
      <w:r>
        <w:t>Dealing with requests for access through reserves</w:t>
      </w:r>
      <w:r w:rsidR="00820C08">
        <w:t xml:space="preserve"> and memorial tree planting</w:t>
      </w:r>
      <w:bookmarkEnd w:id="0"/>
      <w:r>
        <w:t>.</w:t>
      </w:r>
    </w:p>
    <w:p w:rsidR="00E20A5F" w:rsidRDefault="00E20A5F" w:rsidP="00224246"/>
    <w:p w:rsidR="00E20A5F" w:rsidRPr="00224246" w:rsidRDefault="00E20A5F" w:rsidP="00E20A5F">
      <w:pPr>
        <w:pStyle w:val="Heading1"/>
      </w:pPr>
      <w:r>
        <w:lastRenderedPageBreak/>
        <w:t>STRUCTURE</w:t>
      </w:r>
    </w:p>
    <w:p w:rsidR="00E20A5F" w:rsidRPr="00224246" w:rsidRDefault="007A2F80" w:rsidP="0022424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D2C8C7" wp14:editId="5B6D5076">
            <wp:simplePos x="0" y="0"/>
            <wp:positionH relativeFrom="margin">
              <wp:posOffset>0</wp:posOffset>
            </wp:positionH>
            <wp:positionV relativeFrom="paragraph">
              <wp:posOffset>143510</wp:posOffset>
            </wp:positionV>
            <wp:extent cx="5579110" cy="2009775"/>
            <wp:effectExtent l="0" t="0" r="4064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246" w:rsidRPr="00224246" w:rsidRDefault="00224246" w:rsidP="00EB0D18">
      <w:pPr>
        <w:pStyle w:val="Heading1"/>
      </w:pPr>
      <w:r w:rsidRPr="00224246">
        <w:t>POSITION OUTCOMES AND ACCOUNTABILITIES</w:t>
      </w:r>
    </w:p>
    <w:p w:rsidR="00224246" w:rsidRDefault="00224246" w:rsidP="00224246"/>
    <w:tbl>
      <w:tblPr>
        <w:tblStyle w:val="TableGrid"/>
        <w:tblW w:w="8784" w:type="dxa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4248"/>
        <w:gridCol w:w="4536"/>
      </w:tblGrid>
      <w:tr w:rsidR="006940DF" w:rsidRPr="000B339F" w:rsidTr="007A2F80">
        <w:tc>
          <w:tcPr>
            <w:tcW w:w="4248" w:type="dxa"/>
            <w:shd w:val="clear" w:color="auto" w:fill="00A0CC"/>
          </w:tcPr>
          <w:p w:rsidR="006940DF" w:rsidRPr="000B339F" w:rsidRDefault="006940DF" w:rsidP="00DA3358">
            <w:pPr>
              <w:suppressAutoHyphens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>OUTCOME TO BE DELIVERED</w:t>
            </w:r>
          </w:p>
        </w:tc>
        <w:tc>
          <w:tcPr>
            <w:tcW w:w="4536" w:type="dxa"/>
            <w:shd w:val="clear" w:color="auto" w:fill="00A0CC"/>
          </w:tcPr>
          <w:p w:rsidR="006940DF" w:rsidRPr="000B339F" w:rsidRDefault="006940DF" w:rsidP="00DA3358">
            <w:pPr>
              <w:suppressAutoHyphens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  <w:t>PERFORMANCE STANDARD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 xml:space="preserve">Management of projects related to open space asset maintenance and renewal, including contractor supervision 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Projects completed satisfactorily in accordance with Council requirements, standards and guidelines.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Assistance with community consultation in relation to open space asset management, maintenance, renewals and other projects.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 xml:space="preserve">Successful feedback gained to meet the requirements of the branch and inform planning decisions. 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Assistance with maintenance of the open space asset registers including ongoing data collection, condition assessments and risk assessments.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Asset registers kept up to date and relevant with condition and risk assessments completed accurately.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Liaison with internal and external approval authorities to ensure that all asset maintenance and renewal projects have the necessary approvals and clearances.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All necessary information provided for approval.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7A2F80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Preparation of grant applications to supplement council funding for asset renewals and upgrades.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Successful grant applications.</w:t>
            </w:r>
          </w:p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Administration of funding meets granting organisation’s requirements.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Admini</w:t>
            </w:r>
            <w:r w:rsidR="007A2F80">
              <w:t>stration of grant applications.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Grants successfully claimed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Provision of technical advice relating to open space asset management to other Council staff, consultants or contractors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Advice is technically correct and timely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Supervision of contractors undertaking maintenance or renewal projects, including on-site supervision.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Projects completely satisfactorily and safely with minimal impact on the environment or impact.</w:t>
            </w:r>
          </w:p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Successful cooperation with contractors.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Investigation of matters related to open space assets and preparation of written responses and technical instructions as required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Clear and accurate reports, correspondence and information prepared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Attendance and participation in team meetings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Action taken as required</w:t>
            </w:r>
          </w:p>
        </w:tc>
      </w:tr>
      <w:tr w:rsidR="006940DF" w:rsidRPr="006128DC" w:rsidTr="007A2F80">
        <w:tc>
          <w:tcPr>
            <w:tcW w:w="4248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Distribution of information, record keeping, a</w:t>
            </w:r>
            <w:r w:rsidR="007A2F80">
              <w:t xml:space="preserve">nd follow up for Open Space </w:t>
            </w:r>
            <w:r w:rsidRPr="0048195B">
              <w:t>Assets projects</w:t>
            </w:r>
          </w:p>
        </w:tc>
        <w:tc>
          <w:tcPr>
            <w:tcW w:w="4536" w:type="dxa"/>
          </w:tcPr>
          <w:p w:rsidR="006940DF" w:rsidRPr="0048195B" w:rsidRDefault="006940DF" w:rsidP="0048195B">
            <w:pPr>
              <w:numPr>
                <w:ilvl w:val="0"/>
                <w:numId w:val="25"/>
              </w:numPr>
              <w:suppressAutoHyphens/>
              <w:ind w:left="313" w:hanging="284"/>
            </w:pPr>
            <w:r w:rsidRPr="0048195B">
              <w:t>Information is timely and accurate</w:t>
            </w:r>
          </w:p>
        </w:tc>
      </w:tr>
    </w:tbl>
    <w:p w:rsidR="00224246" w:rsidRPr="00224246" w:rsidRDefault="00224246" w:rsidP="00EB0D18">
      <w:pPr>
        <w:pStyle w:val="Heading1"/>
      </w:pPr>
      <w:r w:rsidRPr="00224246">
        <w:lastRenderedPageBreak/>
        <w:t>SELECTION CRITERIA / SUCCESS PROFILE</w:t>
      </w:r>
    </w:p>
    <w:p w:rsidR="00224246" w:rsidRPr="00224246" w:rsidRDefault="00224246" w:rsidP="00224246">
      <w:pPr>
        <w:pStyle w:val="BodyText"/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203"/>
        <w:gridCol w:w="1094"/>
        <w:gridCol w:w="5481"/>
      </w:tblGrid>
      <w:tr w:rsidR="006940DF" w:rsidRPr="00224246" w:rsidTr="00EB0D18">
        <w:tc>
          <w:tcPr>
            <w:tcW w:w="1255" w:type="pct"/>
            <w:shd w:val="clear" w:color="auto" w:fill="00BFDF"/>
          </w:tcPr>
          <w:p w:rsidR="006940DF" w:rsidRPr="00224246" w:rsidRDefault="006940DF" w:rsidP="006940DF">
            <w:pPr>
              <w:pStyle w:val="BodyText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Qualifications, Certificates or Licences</w:t>
            </w:r>
          </w:p>
        </w:tc>
        <w:tc>
          <w:tcPr>
            <w:tcW w:w="623" w:type="pct"/>
          </w:tcPr>
          <w:p w:rsidR="006940DF" w:rsidRPr="00224246" w:rsidRDefault="006940DF" w:rsidP="006940DF">
            <w:r w:rsidRPr="00224246">
              <w:t>Essential</w:t>
            </w:r>
          </w:p>
        </w:tc>
        <w:tc>
          <w:tcPr>
            <w:tcW w:w="3122" w:type="pct"/>
          </w:tcPr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Tertiary qualifications in a related field such as asset management, horticulture, landscape design, environmental management or construction supervision (or equivalent qualifications and/or substantial experience in a related field);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 xml:space="preserve">Class C driver license. </w:t>
            </w:r>
          </w:p>
        </w:tc>
      </w:tr>
      <w:tr w:rsidR="006940DF" w:rsidRPr="00224246" w:rsidTr="00EB0D18">
        <w:tc>
          <w:tcPr>
            <w:tcW w:w="1255" w:type="pct"/>
            <w:shd w:val="clear" w:color="auto" w:fill="00BFDF"/>
          </w:tcPr>
          <w:p w:rsidR="006940DF" w:rsidRPr="00224246" w:rsidRDefault="006940DF" w:rsidP="006940DF">
            <w:pPr>
              <w:pStyle w:val="BodyText"/>
              <w:rPr>
                <w:b/>
                <w:color w:val="FFFFFF" w:themeColor="background1"/>
              </w:rPr>
            </w:pPr>
          </w:p>
        </w:tc>
        <w:tc>
          <w:tcPr>
            <w:tcW w:w="623" w:type="pct"/>
          </w:tcPr>
          <w:p w:rsidR="006940DF" w:rsidRPr="00224246" w:rsidRDefault="006940DF" w:rsidP="006940DF">
            <w:pPr>
              <w:pStyle w:val="BodyText"/>
            </w:pPr>
            <w:r w:rsidRPr="00224246">
              <w:t>Desirable</w:t>
            </w:r>
          </w:p>
        </w:tc>
        <w:tc>
          <w:tcPr>
            <w:tcW w:w="3122" w:type="pct"/>
          </w:tcPr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</w:p>
        </w:tc>
      </w:tr>
      <w:tr w:rsidR="006940DF" w:rsidRPr="00224246" w:rsidTr="00EB0D18">
        <w:tc>
          <w:tcPr>
            <w:tcW w:w="1255" w:type="pct"/>
            <w:shd w:val="clear" w:color="auto" w:fill="00BFDF"/>
          </w:tcPr>
          <w:p w:rsidR="006940DF" w:rsidRPr="00224246" w:rsidRDefault="006940DF" w:rsidP="006940DF">
            <w:pPr>
              <w:pStyle w:val="BodyText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Experience or skills</w:t>
            </w:r>
          </w:p>
        </w:tc>
        <w:tc>
          <w:tcPr>
            <w:tcW w:w="623" w:type="pct"/>
          </w:tcPr>
          <w:p w:rsidR="006940DF" w:rsidRPr="00224246" w:rsidRDefault="006940DF" w:rsidP="006940DF">
            <w:pPr>
              <w:pStyle w:val="BodyText"/>
            </w:pPr>
            <w:r w:rsidRPr="00224246">
              <w:t>Essential</w:t>
            </w:r>
          </w:p>
        </w:tc>
        <w:tc>
          <w:tcPr>
            <w:tcW w:w="3122" w:type="pct"/>
          </w:tcPr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Experience in the management of parks assets;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Problem solving skills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Experience managing or supervising small construction or maintenance related projects, particularly in the public domain;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High level of personal communication skills both written and oral;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Proven ability to research and source information of a technical nature;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Administration and computer skills.</w:t>
            </w:r>
          </w:p>
        </w:tc>
      </w:tr>
      <w:tr w:rsidR="006940DF" w:rsidRPr="00224246" w:rsidTr="00EB0D18">
        <w:tc>
          <w:tcPr>
            <w:tcW w:w="1255" w:type="pct"/>
            <w:shd w:val="clear" w:color="auto" w:fill="00BFDF"/>
          </w:tcPr>
          <w:p w:rsidR="006940DF" w:rsidRPr="00224246" w:rsidRDefault="006940DF" w:rsidP="006940DF">
            <w:pPr>
              <w:pStyle w:val="BodyText"/>
              <w:rPr>
                <w:b/>
                <w:color w:val="FFFFFF" w:themeColor="background1"/>
              </w:rPr>
            </w:pPr>
          </w:p>
        </w:tc>
        <w:tc>
          <w:tcPr>
            <w:tcW w:w="623" w:type="pct"/>
          </w:tcPr>
          <w:p w:rsidR="006940DF" w:rsidRPr="00224246" w:rsidRDefault="006940DF" w:rsidP="006940DF">
            <w:pPr>
              <w:pStyle w:val="BodyText"/>
            </w:pPr>
            <w:r w:rsidRPr="00224246">
              <w:t>Desirable</w:t>
            </w:r>
          </w:p>
        </w:tc>
        <w:tc>
          <w:tcPr>
            <w:tcW w:w="3122" w:type="pct"/>
          </w:tcPr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Experience working in, or relating to, the public domain;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 xml:space="preserve">Knowledge of Council and Local Government policies and procedures; 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Literacy in current computer systems and software;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Community consultation experience;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Understanding of relevant government legislation and regulations;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 xml:space="preserve">Understanding and ability to converse in a technical environment; </w:t>
            </w:r>
          </w:p>
          <w:p w:rsidR="006940DF" w:rsidRPr="0048195B" w:rsidRDefault="006940DF" w:rsidP="0048195B">
            <w:pPr>
              <w:pStyle w:val="ListParagraph"/>
              <w:numPr>
                <w:ilvl w:val="0"/>
                <w:numId w:val="23"/>
              </w:numPr>
              <w:suppressAutoHyphens/>
              <w:ind w:left="417"/>
            </w:pPr>
            <w:r w:rsidRPr="0048195B">
              <w:t>An understanding of the local environment and environmental issues</w:t>
            </w:r>
          </w:p>
        </w:tc>
      </w:tr>
    </w:tbl>
    <w:p w:rsidR="00224246" w:rsidRPr="00224246" w:rsidRDefault="00224246" w:rsidP="00EB0D18">
      <w:pPr>
        <w:pStyle w:val="Heading1"/>
      </w:pPr>
      <w:r w:rsidRPr="00224246">
        <w:t>CORE CAPABILITIES</w:t>
      </w:r>
    </w:p>
    <w:p w:rsidR="00224246" w:rsidRPr="00224246" w:rsidRDefault="00224246" w:rsidP="00224246"/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179"/>
        <w:gridCol w:w="6599"/>
      </w:tblGrid>
      <w:tr w:rsidR="00224246" w:rsidRPr="00224246" w:rsidTr="00EB0D18">
        <w:tc>
          <w:tcPr>
            <w:tcW w:w="1241" w:type="pct"/>
            <w:shd w:val="clear" w:color="auto" w:fill="00BFDF"/>
          </w:tcPr>
          <w:p w:rsidR="00224246" w:rsidRPr="00224246" w:rsidRDefault="00224246" w:rsidP="00224246">
            <w:pPr>
              <w:pStyle w:val="BodyText"/>
              <w:rPr>
                <w:b/>
              </w:rPr>
            </w:pPr>
            <w:r w:rsidRPr="00224246">
              <w:rPr>
                <w:b/>
                <w:color w:val="FFFFFF" w:themeColor="background1"/>
              </w:rPr>
              <w:t>Attributes</w:t>
            </w:r>
          </w:p>
        </w:tc>
        <w:tc>
          <w:tcPr>
            <w:tcW w:w="3759" w:type="pct"/>
          </w:tcPr>
          <w:p w:rsidR="0048195B" w:rsidRPr="0048195B" w:rsidRDefault="0048195B" w:rsidP="0048195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b/>
              </w:rPr>
            </w:pPr>
            <w:r w:rsidRPr="00224246">
              <w:rPr>
                <w:b/>
              </w:rPr>
              <w:t>Communication skills</w:t>
            </w:r>
            <w:r w:rsidRPr="0048195B">
              <w:rPr>
                <w:b/>
              </w:rPr>
              <w:t xml:space="preserve">: </w:t>
            </w:r>
            <w:r>
              <w:t>A</w:t>
            </w:r>
            <w:r w:rsidRPr="0048195B">
              <w:t xml:space="preserve">ble to articulate technical matters in simple terms.  Can effectively provide written and verbal responses to customer enquiries. </w:t>
            </w:r>
          </w:p>
          <w:p w:rsidR="00224246" w:rsidRPr="0048195B" w:rsidRDefault="0048195B" w:rsidP="0048195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b/>
              </w:rPr>
            </w:pPr>
            <w:r w:rsidRPr="00224246">
              <w:rPr>
                <w:b/>
              </w:rPr>
              <w:t>People skills</w:t>
            </w:r>
            <w:r>
              <w:rPr>
                <w:b/>
              </w:rPr>
              <w:t xml:space="preserve">: </w:t>
            </w:r>
            <w:r>
              <w:t>Ab</w:t>
            </w:r>
            <w:r w:rsidRPr="0048195B">
              <w:t>ility to work and coordinate with other professionals, Council service providers, consultants, contractors and members of the public.</w:t>
            </w:r>
          </w:p>
          <w:p w:rsidR="00224246" w:rsidRPr="0048195B" w:rsidRDefault="006940DF" w:rsidP="0048195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rPr>
                <w:b/>
              </w:rPr>
              <w:t>Quality</w:t>
            </w:r>
            <w:r w:rsidR="0048195B">
              <w:rPr>
                <w:b/>
              </w:rPr>
              <w:t xml:space="preserve">: </w:t>
            </w:r>
            <w:r w:rsidRPr="0048195B">
              <w:t>Attention to detail and accuracy</w:t>
            </w:r>
            <w:r w:rsidR="00224246" w:rsidRPr="0048195B">
              <w:t>.</w:t>
            </w:r>
          </w:p>
          <w:p w:rsidR="00224246" w:rsidRPr="00224246" w:rsidRDefault="00224246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224246">
              <w:rPr>
                <w:b/>
              </w:rPr>
              <w:t>Goals oriented:</w:t>
            </w:r>
            <w:r w:rsidRPr="00224246">
              <w:t xml:space="preserve"> Works to achieve self-set goals, taking on challenging tasks when necessary in order to achieve them</w:t>
            </w:r>
          </w:p>
          <w:p w:rsidR="00224246" w:rsidRPr="00224246" w:rsidRDefault="00224246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224246">
              <w:rPr>
                <w:b/>
              </w:rPr>
              <w:t>Critical thinking</w:t>
            </w:r>
            <w:r w:rsidRPr="00224246">
              <w:t xml:space="preserve">: Critically examine work and activities, considering alternative points of view and approaching an issue as it relates to different stakeholders. </w:t>
            </w:r>
          </w:p>
          <w:p w:rsidR="00224246" w:rsidRPr="00224246" w:rsidRDefault="00224246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224246">
              <w:rPr>
                <w:b/>
              </w:rPr>
              <w:t>Team focussed</w:t>
            </w:r>
            <w:r w:rsidRPr="00224246">
              <w:t>: Willing to be mentored, and to share skills, experience and knowledge via formal and informal collaboration with colleagues</w:t>
            </w:r>
          </w:p>
        </w:tc>
      </w:tr>
    </w:tbl>
    <w:p w:rsidR="0048195B" w:rsidRDefault="0048195B" w:rsidP="00EB0D18">
      <w:pPr>
        <w:pStyle w:val="Heading1"/>
      </w:pPr>
    </w:p>
    <w:p w:rsidR="0048195B" w:rsidRDefault="0048195B">
      <w:pPr>
        <w:rPr>
          <w:rFonts w:eastAsiaTheme="majorEastAsia"/>
          <w:b/>
          <w:bCs/>
          <w:color w:val="093569"/>
          <w:sz w:val="28"/>
          <w:szCs w:val="28"/>
        </w:rPr>
      </w:pPr>
      <w:r>
        <w:br w:type="page"/>
      </w:r>
    </w:p>
    <w:p w:rsidR="00224246" w:rsidRPr="00224246" w:rsidRDefault="00224246" w:rsidP="00EB0D18">
      <w:pPr>
        <w:pStyle w:val="Heading1"/>
      </w:pPr>
      <w:r w:rsidRPr="00224246">
        <w:lastRenderedPageBreak/>
        <w:t>OUR VALUES</w:t>
      </w:r>
    </w:p>
    <w:p w:rsidR="00224246" w:rsidRPr="00224246" w:rsidRDefault="00224246" w:rsidP="00224246"/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179"/>
        <w:gridCol w:w="6599"/>
      </w:tblGrid>
      <w:tr w:rsidR="00224246" w:rsidRPr="00224246" w:rsidTr="00EB0D18">
        <w:tc>
          <w:tcPr>
            <w:tcW w:w="1241" w:type="pct"/>
            <w:shd w:val="clear" w:color="auto" w:fill="00BFDF"/>
          </w:tcPr>
          <w:p w:rsidR="00224246" w:rsidRPr="00224246" w:rsidRDefault="00224246" w:rsidP="00224246">
            <w:pPr>
              <w:pStyle w:val="BodyText"/>
              <w:rPr>
                <w:b/>
              </w:rPr>
            </w:pPr>
            <w:r w:rsidRPr="00224246">
              <w:rPr>
                <w:b/>
                <w:color w:val="FFFFFF" w:themeColor="background1"/>
              </w:rPr>
              <w:t>Behaviours</w:t>
            </w:r>
          </w:p>
        </w:tc>
        <w:tc>
          <w:tcPr>
            <w:tcW w:w="3759" w:type="pct"/>
          </w:tcPr>
          <w:p w:rsidR="007B5277" w:rsidRPr="00224246" w:rsidRDefault="007B5277" w:rsidP="007B527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 w:rsidRPr="00224246">
              <w:rPr>
                <w:b/>
                <w:bCs/>
                <w:lang w:eastAsia="en-US"/>
              </w:rPr>
              <w:t xml:space="preserve">Collaborate </w:t>
            </w:r>
            <w:r w:rsidRPr="00224246">
              <w:rPr>
                <w:lang w:eastAsia="en-US"/>
              </w:rPr>
              <w:t xml:space="preserve">- </w:t>
            </w:r>
            <w:r>
              <w:t>We are a united team. We work together to deliver great outcomes for our community.</w:t>
            </w:r>
          </w:p>
          <w:p w:rsidR="007B5277" w:rsidRPr="00224246" w:rsidRDefault="007B5277" w:rsidP="007B527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>
              <w:rPr>
                <w:b/>
                <w:bCs/>
                <w:lang w:eastAsia="en-US"/>
              </w:rPr>
              <w:t xml:space="preserve">Achieve – </w:t>
            </w:r>
            <w:r>
              <w:rPr>
                <w:bCs/>
                <w:lang w:eastAsia="en-US"/>
              </w:rPr>
              <w:t xml:space="preserve">We </w:t>
            </w:r>
            <w:r>
              <w:t>have a can-do attitude and deliver on our commitments. We pursue excellence and believe in making a positive contribution to our community.</w:t>
            </w:r>
          </w:p>
          <w:p w:rsidR="007B5277" w:rsidRPr="00224246" w:rsidRDefault="007B5277" w:rsidP="007B527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 w:rsidRPr="00224246">
              <w:rPr>
                <w:b/>
                <w:bCs/>
                <w:lang w:eastAsia="en-US"/>
              </w:rPr>
              <w:t xml:space="preserve">Respect </w:t>
            </w:r>
            <w:r w:rsidRPr="00224246">
              <w:rPr>
                <w:lang w:eastAsia="en-US"/>
              </w:rPr>
              <w:t xml:space="preserve">– </w:t>
            </w:r>
            <w:r>
              <w:t>We communicate openly, act with integrity and are inclusive</w:t>
            </w:r>
          </w:p>
          <w:p w:rsidR="00224246" w:rsidRPr="00224246" w:rsidRDefault="007B5277" w:rsidP="007B527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 w:rsidRPr="00224246">
              <w:rPr>
                <w:b/>
                <w:bCs/>
                <w:lang w:eastAsia="en-US"/>
              </w:rPr>
              <w:t>Evolv</w:t>
            </w:r>
            <w:r>
              <w:rPr>
                <w:b/>
                <w:bCs/>
                <w:lang w:eastAsia="en-US"/>
              </w:rPr>
              <w:t>e</w:t>
            </w:r>
            <w:r w:rsidRPr="00224246">
              <w:rPr>
                <w:b/>
                <w:bCs/>
                <w:lang w:eastAsia="en-US"/>
              </w:rPr>
              <w:t xml:space="preserve"> </w:t>
            </w:r>
            <w:r w:rsidRPr="00224246">
              <w:rPr>
                <w:lang w:eastAsia="en-US"/>
              </w:rPr>
              <w:t xml:space="preserve">– </w:t>
            </w:r>
            <w:r>
              <w:t>We look for opportunities and embrace change, championing new ideas, and celebrating solutions.</w:t>
            </w:r>
          </w:p>
        </w:tc>
      </w:tr>
    </w:tbl>
    <w:p w:rsidR="00224246" w:rsidRPr="00224246" w:rsidRDefault="00224246" w:rsidP="00EB0D18">
      <w:pPr>
        <w:pStyle w:val="Heading1"/>
      </w:pPr>
      <w:r w:rsidRPr="00224246">
        <w:t>CORPORATE OBLIGATIONS</w:t>
      </w:r>
    </w:p>
    <w:p w:rsidR="00224246" w:rsidRPr="00224246" w:rsidRDefault="00224246" w:rsidP="00224246"/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217"/>
        <w:gridCol w:w="6561"/>
      </w:tblGrid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Employees</w:t>
            </w:r>
          </w:p>
        </w:tc>
        <w:tc>
          <w:tcPr>
            <w:tcW w:w="3737" w:type="pct"/>
          </w:tcPr>
          <w:p w:rsidR="00224246" w:rsidRPr="00EB0D18" w:rsidRDefault="00224246" w:rsidP="007B5277">
            <w:pPr>
              <w:spacing w:after="120"/>
              <w:rPr>
                <w:sz w:val="16"/>
              </w:rPr>
            </w:pPr>
            <w:r w:rsidRPr="00224246">
              <w:t xml:space="preserve">No direct reports. 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Delegations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Authority to operate within the Delegations attached to the position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Risk Management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Managing work practices to mitigate all identified risks, identifying and reporting additional risk and threats and assist in devising strategies to mitigate these risks.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Financial Management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Managing budgets and expenditure, undertaking relevant checks and applying rules, regulation, process and procedures in dealing with financial matters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Workplace Health and Safety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Comply and co-operate with WHS policies, procedures, instructions and safe systems of work.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Code of Conduct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All employees are responsible for adhering to Council’s Code of Conduct and the policies and procedures that support it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 xml:space="preserve">Workplace Behaviour &amp; EEO </w:t>
            </w:r>
          </w:p>
        </w:tc>
        <w:tc>
          <w:tcPr>
            <w:tcW w:w="3737" w:type="pct"/>
          </w:tcPr>
          <w:p w:rsidR="00224246" w:rsidRPr="00EB0D18" w:rsidRDefault="00224246" w:rsidP="00EB0D18">
            <w:pPr>
              <w:spacing w:after="120"/>
              <w:rPr>
                <w:rFonts w:eastAsiaTheme="minorHAnsi"/>
                <w:strike/>
                <w:lang w:val="en-US" w:eastAsia="en-US"/>
              </w:rPr>
            </w:pPr>
            <w:r w:rsidRPr="00224246">
              <w:rPr>
                <w:lang w:val="en-US"/>
              </w:rPr>
              <w:t>All activit</w:t>
            </w:r>
            <w:r w:rsidR="007B5277">
              <w:rPr>
                <w:lang w:val="en-US"/>
              </w:rPr>
              <w:t xml:space="preserve">ies must comply with Council’s </w:t>
            </w:r>
            <w:r w:rsidR="007B5277">
              <w:rPr>
                <w:bCs/>
                <w:lang w:val="en-US"/>
              </w:rPr>
              <w:t>Workplace</w:t>
            </w:r>
            <w:r w:rsidRPr="00224246">
              <w:rPr>
                <w:bCs/>
                <w:lang w:val="en-US"/>
              </w:rPr>
              <w:t xml:space="preserve"> </w:t>
            </w:r>
            <w:proofErr w:type="spellStart"/>
            <w:r w:rsidRPr="00224246">
              <w:rPr>
                <w:bCs/>
                <w:lang w:val="en-US"/>
              </w:rPr>
              <w:t>Behaviour</w:t>
            </w:r>
            <w:proofErr w:type="spellEnd"/>
            <w:r w:rsidRPr="00224246">
              <w:rPr>
                <w:bCs/>
                <w:lang w:val="en-US"/>
              </w:rPr>
              <w:t xml:space="preserve"> Guidelines.</w:t>
            </w:r>
          </w:p>
        </w:tc>
      </w:tr>
      <w:tr w:rsidR="00EB0D18" w:rsidRPr="00224246" w:rsidTr="00EB0D18">
        <w:trPr>
          <w:trHeight w:val="990"/>
        </w:trPr>
        <w:tc>
          <w:tcPr>
            <w:tcW w:w="1263" w:type="pct"/>
            <w:shd w:val="clear" w:color="auto" w:fill="00BFDF"/>
          </w:tcPr>
          <w:p w:rsidR="00224246" w:rsidRPr="00224246" w:rsidRDefault="00D849D0" w:rsidP="00EB0D18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Enterprise Content </w:t>
            </w:r>
            <w:r w:rsidR="00224246" w:rsidRPr="00224246">
              <w:rPr>
                <w:b/>
                <w:color w:val="FFFFFF" w:themeColor="background1"/>
              </w:rPr>
              <w:t>Management</w:t>
            </w:r>
          </w:p>
        </w:tc>
        <w:tc>
          <w:tcPr>
            <w:tcW w:w="3737" w:type="pct"/>
          </w:tcPr>
          <w:p w:rsidR="00224246" w:rsidRPr="00224246" w:rsidRDefault="00224246" w:rsidP="00D849D0">
            <w:pPr>
              <w:spacing w:after="120"/>
            </w:pPr>
            <w:r w:rsidRPr="00224246">
              <w:t xml:space="preserve">Comply with Council’s </w:t>
            </w:r>
            <w:r w:rsidR="00D849D0">
              <w:t xml:space="preserve">Enterprise Content Management Determination and associated guidelines </w:t>
            </w:r>
            <w:r w:rsidRPr="00224246">
              <w:t>including creation of appropriate records in Council’s records management system and proper custodianship of records to ensure against loss, removal or destruction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Continuous Improvement</w:t>
            </w:r>
          </w:p>
        </w:tc>
        <w:tc>
          <w:tcPr>
            <w:tcW w:w="3737" w:type="pct"/>
          </w:tcPr>
          <w:p w:rsidR="00224246" w:rsidRPr="00EB0D18" w:rsidRDefault="00224246" w:rsidP="00EB0D18">
            <w:pPr>
              <w:spacing w:after="120"/>
              <w:rPr>
                <w:sz w:val="12"/>
              </w:rPr>
            </w:pPr>
            <w:r w:rsidRPr="00224246">
              <w:t>Identify obsolete and inefficient practices and recommend changes where appropriate</w:t>
            </w:r>
          </w:p>
        </w:tc>
      </w:tr>
      <w:tr w:rsidR="00EB0D18" w:rsidRPr="00224246" w:rsidTr="00EB0D18">
        <w:trPr>
          <w:trHeight w:val="650"/>
        </w:trPr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Customer Focus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Championing an exceptional customer experience, and evaluating customer satisfaction in order to continually improve service delivery</w:t>
            </w:r>
          </w:p>
        </w:tc>
      </w:tr>
      <w:tr w:rsidR="00EB0D18" w:rsidRPr="00224246" w:rsidTr="00EB0D18">
        <w:tc>
          <w:tcPr>
            <w:tcW w:w="1263" w:type="pct"/>
            <w:shd w:val="clear" w:color="auto" w:fill="00BFDF"/>
          </w:tcPr>
          <w:p w:rsidR="00224246" w:rsidRPr="00224246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224246">
              <w:rPr>
                <w:b/>
                <w:color w:val="FFFFFF" w:themeColor="background1"/>
              </w:rPr>
              <w:t>Procurement</w:t>
            </w:r>
          </w:p>
        </w:tc>
        <w:tc>
          <w:tcPr>
            <w:tcW w:w="3737" w:type="pct"/>
          </w:tcPr>
          <w:p w:rsidR="00224246" w:rsidRPr="00224246" w:rsidRDefault="00224246" w:rsidP="00EB0D18">
            <w:pPr>
              <w:spacing w:after="120"/>
            </w:pPr>
            <w:r w:rsidRPr="00224246">
              <w:t>Activities are conducted in accordance with the Purchasing Policy and Procedures to provide transparency and cost effectiveness in procurement</w:t>
            </w:r>
          </w:p>
        </w:tc>
      </w:tr>
    </w:tbl>
    <w:p w:rsidR="00224246" w:rsidRPr="00224246" w:rsidRDefault="00224246" w:rsidP="00EB0D18">
      <w:pPr>
        <w:pStyle w:val="Heading1"/>
      </w:pPr>
      <w:r w:rsidRPr="00224246">
        <w:t>SPECIFIC CONDITIONS OF EMPLOYMENT</w:t>
      </w:r>
    </w:p>
    <w:p w:rsidR="006940DF" w:rsidRPr="0048195B" w:rsidRDefault="006940DF" w:rsidP="0048195B">
      <w:pPr>
        <w:pStyle w:val="ListParagraph"/>
        <w:numPr>
          <w:ilvl w:val="0"/>
          <w:numId w:val="24"/>
        </w:numPr>
        <w:tabs>
          <w:tab w:val="left" w:pos="567"/>
          <w:tab w:val="left" w:pos="3402"/>
        </w:tabs>
        <w:suppressAutoHyphens/>
        <w:ind w:left="284" w:hanging="284"/>
      </w:pPr>
      <w:r w:rsidRPr="0048195B">
        <w:t>Salaried Staff Enterprise Agreement</w:t>
      </w:r>
    </w:p>
    <w:p w:rsidR="006940DF" w:rsidRPr="0048195B" w:rsidRDefault="006940DF" w:rsidP="0048195B">
      <w:pPr>
        <w:pStyle w:val="ListParagraph"/>
        <w:numPr>
          <w:ilvl w:val="0"/>
          <w:numId w:val="24"/>
        </w:numPr>
        <w:tabs>
          <w:tab w:val="left" w:pos="567"/>
          <w:tab w:val="left" w:pos="3402"/>
        </w:tabs>
        <w:suppressAutoHyphens/>
        <w:ind w:left="284" w:hanging="284"/>
      </w:pPr>
      <w:r w:rsidRPr="0048195B">
        <w:t xml:space="preserve">Occasional requirement to attend meetings out of hours e.g. Community Consultation on projects. </w:t>
      </w:r>
    </w:p>
    <w:p w:rsidR="005B6409" w:rsidRPr="00224246" w:rsidRDefault="005B6409" w:rsidP="00224246"/>
    <w:sectPr w:rsidR="005B6409" w:rsidRPr="00224246" w:rsidSect="00571B0A">
      <w:headerReference w:type="default" r:id="rId14"/>
      <w:footerReference w:type="default" r:id="rId15"/>
      <w:headerReference w:type="first" r:id="rId16"/>
      <w:pgSz w:w="11906" w:h="16838" w:code="9"/>
      <w:pgMar w:top="992" w:right="1559" w:bottom="1134" w:left="1559" w:header="720" w:footer="19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66" w:rsidRDefault="00E15966" w:rsidP="00224246">
      <w:r>
        <w:separator/>
      </w:r>
    </w:p>
  </w:endnote>
  <w:endnote w:type="continuationSeparator" w:id="0">
    <w:p w:rsidR="00E15966" w:rsidRDefault="00E15966" w:rsidP="002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73" w:rsidRDefault="00E43136" w:rsidP="002242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F3CCA7" wp14:editId="11FF0534">
              <wp:simplePos x="0" y="0"/>
              <wp:positionH relativeFrom="column">
                <wp:posOffset>5003800</wp:posOffset>
              </wp:positionH>
              <wp:positionV relativeFrom="paragraph">
                <wp:posOffset>452622</wp:posOffset>
              </wp:positionV>
              <wp:extent cx="1303020" cy="6184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A2" w:rsidRPr="00745CBD" w:rsidRDefault="00D612A2" w:rsidP="00224246">
                          <w:r w:rsidRPr="00745CBD">
                            <w:t xml:space="preserve">Page </w:t>
                          </w:r>
                          <w:r w:rsidRPr="00745CBD">
                            <w:fldChar w:fldCharType="begin"/>
                          </w:r>
                          <w:r w:rsidRPr="00745CBD">
                            <w:instrText xml:space="preserve"> PAGE  \* Arabic  \* MERGEFORMAT </w:instrText>
                          </w:r>
                          <w:r w:rsidRPr="00745CBD">
                            <w:fldChar w:fldCharType="separate"/>
                          </w:r>
                          <w:r w:rsidR="008603C1">
                            <w:rPr>
                              <w:noProof/>
                            </w:rPr>
                            <w:t>2</w:t>
                          </w:r>
                          <w:r w:rsidRPr="00745CBD">
                            <w:fldChar w:fldCharType="end"/>
                          </w:r>
                          <w:r w:rsidRPr="00745CBD">
                            <w:t xml:space="preserve"> of </w:t>
                          </w:r>
                          <w:fldSimple w:instr=" NUMPAGES  \* Arabic  \* MERGEFORMAT ">
                            <w:r w:rsidR="008603C1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3CC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4pt;margin-top:35.65pt;width:102.6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LF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" filled="f" stroked="f">
              <v:textbox>
                <w:txbxContent>
                  <w:p w:rsidR="00D612A2" w:rsidRPr="00745CBD" w:rsidRDefault="00D612A2" w:rsidP="00224246">
                    <w:r w:rsidRPr="00745CBD">
                      <w:t xml:space="preserve">Page </w:t>
                    </w:r>
                    <w:r w:rsidRPr="00745CBD">
                      <w:fldChar w:fldCharType="begin"/>
                    </w:r>
                    <w:r w:rsidRPr="00745CBD">
                      <w:instrText xml:space="preserve"> PAGE  \* Arabic  \* MERGEFORMAT </w:instrText>
                    </w:r>
                    <w:r w:rsidRPr="00745CBD">
                      <w:fldChar w:fldCharType="separate"/>
                    </w:r>
                    <w:r w:rsidR="008603C1">
                      <w:rPr>
                        <w:noProof/>
                      </w:rPr>
                      <w:t>2</w:t>
                    </w:r>
                    <w:r w:rsidRPr="00745CBD">
                      <w:fldChar w:fldCharType="end"/>
                    </w:r>
                    <w:r w:rsidRPr="00745CBD">
                      <w:t xml:space="preserve"> of </w:t>
                    </w:r>
                    <w:r w:rsidR="00D037A2">
                      <w:fldChar w:fldCharType="begin"/>
                    </w:r>
                    <w:r w:rsidR="00D037A2">
                      <w:instrText xml:space="preserve"> NUMPAGES  \* Arabic  \* MERGEFORMAT </w:instrText>
                    </w:r>
                    <w:r w:rsidR="00D037A2">
                      <w:fldChar w:fldCharType="separate"/>
                    </w:r>
                    <w:r w:rsidR="008603C1">
                      <w:rPr>
                        <w:noProof/>
                      </w:rPr>
                      <w:t>4</w:t>
                    </w:r>
                    <w:r w:rsidR="00D037A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66" w:rsidRDefault="00E15966" w:rsidP="00224246">
      <w:r>
        <w:separator/>
      </w:r>
    </w:p>
  </w:footnote>
  <w:footnote w:type="continuationSeparator" w:id="0">
    <w:p w:rsidR="00E15966" w:rsidRDefault="00E15966" w:rsidP="0022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72" w:rsidRDefault="001E60C6" w:rsidP="00224246">
    <w:pPr>
      <w:pStyle w:val="Header"/>
    </w:pPr>
    <w:r w:rsidRPr="001718C8">
      <w:rPr>
        <w:noProof/>
      </w:rPr>
      <w:drawing>
        <wp:anchor distT="0" distB="0" distL="114300" distR="114300" simplePos="0" relativeHeight="251658240" behindDoc="1" locked="0" layoutInCell="1" allowOverlap="1" wp14:anchorId="43295939" wp14:editId="2450B31B">
          <wp:simplePos x="0" y="0"/>
          <wp:positionH relativeFrom="column">
            <wp:posOffset>4078605</wp:posOffset>
          </wp:positionH>
          <wp:positionV relativeFrom="paragraph">
            <wp:posOffset>-446405</wp:posOffset>
          </wp:positionV>
          <wp:extent cx="2578100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-side-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BD" w:rsidRDefault="00C237ED" w:rsidP="00224246">
    <w:pPr>
      <w:pStyle w:val="Header"/>
    </w:pPr>
    <w:r w:rsidRPr="001718C8">
      <w:rPr>
        <w:noProof/>
      </w:rPr>
      <w:drawing>
        <wp:anchor distT="0" distB="0" distL="114300" distR="114300" simplePos="0" relativeHeight="251665408" behindDoc="0" locked="0" layoutInCell="0" allowOverlap="0" wp14:anchorId="7F7749E5" wp14:editId="1E5AC443">
          <wp:simplePos x="0" y="0"/>
          <wp:positionH relativeFrom="page">
            <wp:posOffset>461010</wp:posOffset>
          </wp:positionH>
          <wp:positionV relativeFrom="page">
            <wp:posOffset>381000</wp:posOffset>
          </wp:positionV>
          <wp:extent cx="1158875" cy="115887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_Crest_Small_CMYK_Dark Blue_Logo 30mm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8C8">
      <w:rPr>
        <w:noProof/>
      </w:rPr>
      <w:drawing>
        <wp:anchor distT="0" distB="0" distL="114300" distR="114300" simplePos="0" relativeHeight="251667456" behindDoc="1" locked="0" layoutInCell="1" allowOverlap="1" wp14:anchorId="1B2811BD" wp14:editId="6B3D3981">
          <wp:simplePos x="0" y="0"/>
          <wp:positionH relativeFrom="column">
            <wp:posOffset>4069080</wp:posOffset>
          </wp:positionH>
          <wp:positionV relativeFrom="paragraph">
            <wp:posOffset>-446405</wp:posOffset>
          </wp:positionV>
          <wp:extent cx="2578100" cy="10690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-side-water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0CAB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867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E8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4CB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0AE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7D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23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7C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A5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83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D7E00"/>
    <w:multiLevelType w:val="hybridMultilevel"/>
    <w:tmpl w:val="48A69016"/>
    <w:lvl w:ilvl="0" w:tplc="0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B8E4E67"/>
    <w:multiLevelType w:val="hybridMultilevel"/>
    <w:tmpl w:val="1632D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36EBC"/>
    <w:multiLevelType w:val="hybridMultilevel"/>
    <w:tmpl w:val="E5FC9A4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30848"/>
    <w:multiLevelType w:val="hybridMultilevel"/>
    <w:tmpl w:val="D1D68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E178A"/>
    <w:multiLevelType w:val="hybridMultilevel"/>
    <w:tmpl w:val="5D6C5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7F41A8"/>
    <w:multiLevelType w:val="hybridMultilevel"/>
    <w:tmpl w:val="085AE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1514"/>
    <w:multiLevelType w:val="hybridMultilevel"/>
    <w:tmpl w:val="D2885A36"/>
    <w:lvl w:ilvl="0" w:tplc="CF3A8B2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85BF6"/>
    <w:multiLevelType w:val="hybridMultilevel"/>
    <w:tmpl w:val="8F6CB2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17A0E"/>
    <w:multiLevelType w:val="hybridMultilevel"/>
    <w:tmpl w:val="A0F2F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8724F"/>
    <w:multiLevelType w:val="hybridMultilevel"/>
    <w:tmpl w:val="0E8675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E0886"/>
    <w:multiLevelType w:val="hybridMultilevel"/>
    <w:tmpl w:val="7D464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3E6"/>
    <w:multiLevelType w:val="hybridMultilevel"/>
    <w:tmpl w:val="C0004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E09C6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</w:abstractNum>
  <w:abstractNum w:abstractNumId="23" w15:restartNumberingAfterBreak="0">
    <w:nsid w:val="6B735768"/>
    <w:multiLevelType w:val="hybridMultilevel"/>
    <w:tmpl w:val="D530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49E"/>
    <w:multiLevelType w:val="hybridMultilevel"/>
    <w:tmpl w:val="41A81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8"/>
  </w:num>
  <w:num w:numId="14">
    <w:abstractNumId w:val="16"/>
  </w:num>
  <w:num w:numId="15">
    <w:abstractNumId w:val="14"/>
  </w:num>
  <w:num w:numId="16">
    <w:abstractNumId w:val="22"/>
  </w:num>
  <w:num w:numId="17">
    <w:abstractNumId w:val="11"/>
  </w:num>
  <w:num w:numId="18">
    <w:abstractNumId w:val="21"/>
  </w:num>
  <w:num w:numId="19">
    <w:abstractNumId w:val="20"/>
  </w:num>
  <w:num w:numId="20">
    <w:abstractNumId w:val="15"/>
  </w:num>
  <w:num w:numId="21">
    <w:abstractNumId w:val="23"/>
  </w:num>
  <w:num w:numId="22">
    <w:abstractNumId w:val="24"/>
  </w:num>
  <w:num w:numId="23">
    <w:abstractNumId w:val="17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F2"/>
    <w:rsid w:val="000432CB"/>
    <w:rsid w:val="000C699B"/>
    <w:rsid w:val="00151B6F"/>
    <w:rsid w:val="001718C8"/>
    <w:rsid w:val="00193ADC"/>
    <w:rsid w:val="001A20F2"/>
    <w:rsid w:val="001C12E1"/>
    <w:rsid w:val="001D60E9"/>
    <w:rsid w:val="001E60C6"/>
    <w:rsid w:val="001F3CCD"/>
    <w:rsid w:val="00201C29"/>
    <w:rsid w:val="00224246"/>
    <w:rsid w:val="002A72D0"/>
    <w:rsid w:val="002B6BBA"/>
    <w:rsid w:val="0030380B"/>
    <w:rsid w:val="00331875"/>
    <w:rsid w:val="003902DE"/>
    <w:rsid w:val="0048195B"/>
    <w:rsid w:val="004B4D18"/>
    <w:rsid w:val="004F58A9"/>
    <w:rsid w:val="00554AC8"/>
    <w:rsid w:val="00571B0A"/>
    <w:rsid w:val="005B6409"/>
    <w:rsid w:val="005D4E1E"/>
    <w:rsid w:val="005F6258"/>
    <w:rsid w:val="00635225"/>
    <w:rsid w:val="00644C7B"/>
    <w:rsid w:val="006931AF"/>
    <w:rsid w:val="006940DF"/>
    <w:rsid w:val="007110AF"/>
    <w:rsid w:val="00730772"/>
    <w:rsid w:val="00745CBD"/>
    <w:rsid w:val="007A2F80"/>
    <w:rsid w:val="007B20E5"/>
    <w:rsid w:val="007B5277"/>
    <w:rsid w:val="007E5A99"/>
    <w:rsid w:val="00820C08"/>
    <w:rsid w:val="008603C1"/>
    <w:rsid w:val="00883DF7"/>
    <w:rsid w:val="00894020"/>
    <w:rsid w:val="0091164E"/>
    <w:rsid w:val="00930F39"/>
    <w:rsid w:val="00980D54"/>
    <w:rsid w:val="009853D3"/>
    <w:rsid w:val="009B2110"/>
    <w:rsid w:val="009C0F73"/>
    <w:rsid w:val="00A7318D"/>
    <w:rsid w:val="00AD5CCF"/>
    <w:rsid w:val="00B44E10"/>
    <w:rsid w:val="00B4608F"/>
    <w:rsid w:val="00B67748"/>
    <w:rsid w:val="00B83BCE"/>
    <w:rsid w:val="00BA4481"/>
    <w:rsid w:val="00BA63FB"/>
    <w:rsid w:val="00BB3857"/>
    <w:rsid w:val="00C05924"/>
    <w:rsid w:val="00C237ED"/>
    <w:rsid w:val="00C2423D"/>
    <w:rsid w:val="00CA18C3"/>
    <w:rsid w:val="00CB0537"/>
    <w:rsid w:val="00CE387A"/>
    <w:rsid w:val="00CF559F"/>
    <w:rsid w:val="00D037A2"/>
    <w:rsid w:val="00D34582"/>
    <w:rsid w:val="00D35940"/>
    <w:rsid w:val="00D612A2"/>
    <w:rsid w:val="00D849D0"/>
    <w:rsid w:val="00DC2294"/>
    <w:rsid w:val="00DF25CB"/>
    <w:rsid w:val="00E127B9"/>
    <w:rsid w:val="00E15966"/>
    <w:rsid w:val="00E20A5F"/>
    <w:rsid w:val="00E30D85"/>
    <w:rsid w:val="00E43136"/>
    <w:rsid w:val="00E6213E"/>
    <w:rsid w:val="00E905C9"/>
    <w:rsid w:val="00E910A5"/>
    <w:rsid w:val="00E941DA"/>
    <w:rsid w:val="00EA63AE"/>
    <w:rsid w:val="00EB0D18"/>
    <w:rsid w:val="00EF30A3"/>
    <w:rsid w:val="00EF7676"/>
    <w:rsid w:val="00F01AD4"/>
    <w:rsid w:val="00F26726"/>
    <w:rsid w:val="00F80161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903A63-4995-4693-AF59-7D20209C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46"/>
    <w:rPr>
      <w:rFonts w:ascii="Arial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EB0D18"/>
    <w:pPr>
      <w:keepNext/>
      <w:keepLines/>
      <w:pBdr>
        <w:bottom w:val="single" w:sz="4" w:space="1" w:color="808080" w:themeColor="background1" w:themeShade="80"/>
      </w:pBdr>
      <w:spacing w:before="240"/>
      <w:outlineLvl w:val="0"/>
    </w:pPr>
    <w:rPr>
      <w:rFonts w:eastAsiaTheme="majorEastAsia"/>
      <w:b/>
      <w:bCs/>
      <w:color w:val="09356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4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4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4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7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0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72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9C0F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458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481"/>
  </w:style>
  <w:style w:type="paragraph" w:styleId="BlockText">
    <w:name w:val="Block Text"/>
    <w:basedOn w:val="Normal"/>
    <w:uiPriority w:val="99"/>
    <w:semiHidden/>
    <w:unhideWhenUsed/>
    <w:rsid w:val="00BA44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A4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44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4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481"/>
    <w:rPr>
      <w:rFonts w:ascii="Arial" w:hAnsi="Arial" w:cs="Arial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4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4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4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4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481"/>
    <w:rPr>
      <w:rFonts w:ascii="Arial" w:hAnsi="Arial" w:cs="Arial"/>
      <w:sz w:val="16"/>
      <w:szCs w:val="16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4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4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81"/>
    <w:rPr>
      <w:rFonts w:ascii="Arial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81"/>
    <w:rPr>
      <w:rFonts w:ascii="Arial" w:hAnsi="Arial" w:cs="Arial"/>
      <w:b/>
      <w:bCs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481"/>
  </w:style>
  <w:style w:type="character" w:customStyle="1" w:styleId="DateChar">
    <w:name w:val="Date Char"/>
    <w:basedOn w:val="DefaultParagraphFont"/>
    <w:link w:val="Dat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44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481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4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48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481"/>
    <w:rPr>
      <w:rFonts w:ascii="Arial" w:hAnsi="Arial" w:cs="Arial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BA44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481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48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481"/>
    <w:rPr>
      <w:rFonts w:ascii="Arial" w:hAnsi="Arial"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EB0D18"/>
    <w:rPr>
      <w:rFonts w:ascii="Arial" w:eastAsiaTheme="majorEastAsia" w:hAnsi="Arial" w:cs="Arial"/>
      <w:b/>
      <w:bCs/>
      <w:color w:val="093569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481"/>
    <w:rPr>
      <w:rFonts w:asciiTheme="majorHAnsi" w:eastAsiaTheme="majorEastAsia" w:hAnsiTheme="majorHAnsi" w:cstheme="majorBidi"/>
      <w:b/>
      <w:bCs/>
      <w:color w:val="4F81BD" w:themeColor="accent1"/>
      <w:sz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481"/>
    <w:rPr>
      <w:rFonts w:asciiTheme="majorHAnsi" w:eastAsiaTheme="majorEastAsia" w:hAnsiTheme="majorHAnsi" w:cstheme="majorBidi"/>
      <w:color w:val="243F60" w:themeColor="accent1" w:themeShade="7F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48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48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481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481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4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481"/>
    <w:rPr>
      <w:rFonts w:ascii="Arial" w:hAnsi="Arial" w:cs="Arial"/>
      <w:i/>
      <w:iCs/>
      <w:sz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4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481"/>
    <w:rPr>
      <w:rFonts w:ascii="Consolas" w:hAnsi="Consolas" w:cs="Arial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48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48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48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48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48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48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48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48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48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4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4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481"/>
    <w:rPr>
      <w:rFonts w:ascii="Arial" w:hAnsi="Arial" w:cs="Arial"/>
      <w:b/>
      <w:bCs/>
      <w:i/>
      <w:iCs/>
      <w:color w:val="4F81BD" w:themeColor="accent1"/>
      <w:sz w:val="24"/>
      <w:lang w:val="en-AU"/>
    </w:rPr>
  </w:style>
  <w:style w:type="paragraph" w:styleId="List">
    <w:name w:val="List"/>
    <w:basedOn w:val="Normal"/>
    <w:uiPriority w:val="99"/>
    <w:semiHidden/>
    <w:unhideWhenUsed/>
    <w:rsid w:val="00BA44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4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4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4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4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A448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448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48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48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48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4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4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4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4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4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48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48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48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48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48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A4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481"/>
    <w:rPr>
      <w:rFonts w:ascii="Consolas" w:hAnsi="Consolas" w:cs="Arial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481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BA4481"/>
    <w:rPr>
      <w:rFonts w:ascii="Arial" w:hAnsi="Arial" w:cs="Arial"/>
      <w:sz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A448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4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4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4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481"/>
    <w:rPr>
      <w:rFonts w:ascii="Consolas" w:hAnsi="Consolas" w:cs="Arial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A44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481"/>
    <w:rPr>
      <w:rFonts w:ascii="Arial" w:hAnsi="Arial" w:cs="Arial"/>
      <w:i/>
      <w:iCs/>
      <w:color w:val="000000" w:themeColor="text1"/>
      <w:sz w:val="24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4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44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4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481"/>
  </w:style>
  <w:style w:type="paragraph" w:styleId="Title">
    <w:name w:val="Title"/>
    <w:basedOn w:val="Heading1"/>
    <w:next w:val="Normal"/>
    <w:link w:val="TitleChar"/>
    <w:qFormat/>
    <w:rsid w:val="00224246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24246"/>
    <w:rPr>
      <w:rFonts w:ascii="Arial" w:eastAsiaTheme="majorEastAsia" w:hAnsi="Arial" w:cs="Arial"/>
      <w:b/>
      <w:bCs/>
      <w:color w:val="093569"/>
      <w:sz w:val="44"/>
      <w:szCs w:val="28"/>
      <w:lang w:val="en-AU"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BA448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4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4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48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48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48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48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48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4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48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481"/>
    <w:pPr>
      <w:outlineLvl w:val="9"/>
    </w:pPr>
  </w:style>
  <w:style w:type="table" w:styleId="TableGrid">
    <w:name w:val="Table Grid"/>
    <w:basedOn w:val="TableNormal"/>
    <w:rsid w:val="0022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nro\MMunro\edrms.ssc.nsw.gov.au-8008\Objects\Position%20Description%20Template%20-%20December%202017%20(A4822289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725BB0-E6F0-4B39-BCF1-9C46AE10EB9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64E38E5-0733-4111-9322-C37A9A497631}">
      <dgm:prSet custT="1"/>
      <dgm:spPr/>
      <dgm:t>
        <a:bodyPr/>
        <a:lstStyle/>
        <a:p>
          <a:r>
            <a:rPr lang="en-AU" sz="800"/>
            <a:t>Team Leader Open Space Assets</a:t>
          </a:r>
        </a:p>
      </dgm:t>
    </dgm:pt>
    <dgm:pt modelId="{C7BB2591-44DA-456C-907E-3CF218B27075}" type="parTrans" cxnId="{D00C7F45-4342-4BB6-9FDF-5512E23BA53D}">
      <dgm:prSet/>
      <dgm:spPr/>
      <dgm:t>
        <a:bodyPr/>
        <a:lstStyle/>
        <a:p>
          <a:endParaRPr lang="en-AU"/>
        </a:p>
      </dgm:t>
    </dgm:pt>
    <dgm:pt modelId="{111A1D9F-6F59-4FB9-A98D-02B77E4714DD}" type="sibTrans" cxnId="{D00C7F45-4342-4BB6-9FDF-5512E23BA53D}">
      <dgm:prSet/>
      <dgm:spPr/>
      <dgm:t>
        <a:bodyPr/>
        <a:lstStyle/>
        <a:p>
          <a:endParaRPr lang="en-AU"/>
        </a:p>
      </dgm:t>
    </dgm:pt>
    <dgm:pt modelId="{32EEC2E9-102F-4A5B-A065-D84F9D1F8A49}" type="asst">
      <dgm:prSet/>
      <dgm:spPr/>
      <dgm:t>
        <a:bodyPr/>
        <a:lstStyle/>
        <a:p>
          <a:r>
            <a:rPr lang="en-AU"/>
            <a:t>Open Space Assets Officer x3</a:t>
          </a:r>
        </a:p>
      </dgm:t>
    </dgm:pt>
    <dgm:pt modelId="{DC8B112A-D6F0-42D8-A644-75834BFAE7A3}" type="parTrans" cxnId="{93E95C05-CA73-439F-9AD1-85E2AA3B221B}">
      <dgm:prSet/>
      <dgm:spPr/>
      <dgm:t>
        <a:bodyPr/>
        <a:lstStyle/>
        <a:p>
          <a:endParaRPr lang="en-AU"/>
        </a:p>
      </dgm:t>
    </dgm:pt>
    <dgm:pt modelId="{7B9B060E-7213-4BB6-8E76-F2B4771F4D26}" type="sibTrans" cxnId="{93E95C05-CA73-439F-9AD1-85E2AA3B221B}">
      <dgm:prSet/>
      <dgm:spPr/>
      <dgm:t>
        <a:bodyPr/>
        <a:lstStyle/>
        <a:p>
          <a:endParaRPr lang="en-AU"/>
        </a:p>
      </dgm:t>
    </dgm:pt>
    <dgm:pt modelId="{6758FEF1-8FD7-4119-A5BE-8639326F1857}" type="asst">
      <dgm:prSet/>
      <dgm:spPr/>
      <dgm:t>
        <a:bodyPr/>
        <a:lstStyle/>
        <a:p>
          <a:r>
            <a:rPr lang="en-AU"/>
            <a:t>Senior Open Space Assets Officer x 2</a:t>
          </a:r>
        </a:p>
      </dgm:t>
    </dgm:pt>
    <dgm:pt modelId="{90C6035F-EC4F-414C-9638-21F422F5542C}" type="parTrans" cxnId="{55F0C501-90C4-402D-8475-E27C6B22FBB3}">
      <dgm:prSet/>
      <dgm:spPr/>
      <dgm:t>
        <a:bodyPr/>
        <a:lstStyle/>
        <a:p>
          <a:endParaRPr lang="en-AU"/>
        </a:p>
      </dgm:t>
    </dgm:pt>
    <dgm:pt modelId="{99AB46D2-E7F2-4B22-8D28-1CA7C43E2AE0}" type="sibTrans" cxnId="{55F0C501-90C4-402D-8475-E27C6B22FBB3}">
      <dgm:prSet/>
      <dgm:spPr/>
      <dgm:t>
        <a:bodyPr/>
        <a:lstStyle/>
        <a:p>
          <a:endParaRPr lang="en-AU"/>
        </a:p>
      </dgm:t>
    </dgm:pt>
    <dgm:pt modelId="{B84BE863-9599-474F-8D17-E0E3CB0ADFFA}" type="asst">
      <dgm:prSet/>
      <dgm:spPr/>
      <dgm:t>
        <a:bodyPr/>
        <a:lstStyle/>
        <a:p>
          <a:r>
            <a:rPr lang="en-AU"/>
            <a:t>Open Space Assets Support</a:t>
          </a:r>
        </a:p>
      </dgm:t>
    </dgm:pt>
    <dgm:pt modelId="{903ED1EF-A39F-4AAC-9F89-D8C0C7B489F8}" type="parTrans" cxnId="{38572C68-0C38-468F-9150-98047D531D26}">
      <dgm:prSet/>
      <dgm:spPr/>
      <dgm:t>
        <a:bodyPr/>
        <a:lstStyle/>
        <a:p>
          <a:endParaRPr lang="en-US"/>
        </a:p>
      </dgm:t>
    </dgm:pt>
    <dgm:pt modelId="{58898723-B1BA-4E1B-8C08-35934B67478A}" type="sibTrans" cxnId="{38572C68-0C38-468F-9150-98047D531D26}">
      <dgm:prSet/>
      <dgm:spPr/>
      <dgm:t>
        <a:bodyPr/>
        <a:lstStyle/>
        <a:p>
          <a:endParaRPr lang="en-US"/>
        </a:p>
      </dgm:t>
    </dgm:pt>
    <dgm:pt modelId="{4B7CB136-4019-4905-AA6F-598F0DC906A9}" type="asst">
      <dgm:prSet/>
      <dgm:spPr/>
      <dgm:t>
        <a:bodyPr/>
        <a:lstStyle/>
        <a:p>
          <a:r>
            <a:rPr lang="en-AU"/>
            <a:t>Open Space Assets Technician</a:t>
          </a:r>
        </a:p>
      </dgm:t>
    </dgm:pt>
    <dgm:pt modelId="{355AD348-FA3C-4949-9A78-AC14F8C095AB}" type="parTrans" cxnId="{D7EED6A5-53EF-4E2C-8956-E9A78471803F}">
      <dgm:prSet/>
      <dgm:spPr/>
      <dgm:t>
        <a:bodyPr/>
        <a:lstStyle/>
        <a:p>
          <a:endParaRPr lang="en-US"/>
        </a:p>
      </dgm:t>
    </dgm:pt>
    <dgm:pt modelId="{A6FD03AC-0424-4735-9667-E9BB9CEDA04E}" type="sibTrans" cxnId="{D7EED6A5-53EF-4E2C-8956-E9A78471803F}">
      <dgm:prSet/>
      <dgm:spPr/>
      <dgm:t>
        <a:bodyPr/>
        <a:lstStyle/>
        <a:p>
          <a:endParaRPr lang="en-US"/>
        </a:p>
      </dgm:t>
    </dgm:pt>
    <dgm:pt modelId="{8CE3EF41-0EAF-444F-B491-10194DC323AD}" type="asst">
      <dgm:prSet/>
      <dgm:spPr/>
      <dgm:t>
        <a:bodyPr/>
        <a:lstStyle/>
        <a:p>
          <a:r>
            <a:rPr lang="en-AU"/>
            <a:t>Senior Natural Areas Officer</a:t>
          </a:r>
        </a:p>
      </dgm:t>
    </dgm:pt>
    <dgm:pt modelId="{C09C69A9-839B-4F56-81AF-B6F6E75E11AB}" type="parTrans" cxnId="{A455D5BD-87A4-49BD-A994-D46683DE2085}">
      <dgm:prSet/>
      <dgm:spPr/>
      <dgm:t>
        <a:bodyPr/>
        <a:lstStyle/>
        <a:p>
          <a:endParaRPr lang="en-US"/>
        </a:p>
      </dgm:t>
    </dgm:pt>
    <dgm:pt modelId="{AAF02A0C-BA73-4746-94D4-40F203DD9E5D}" type="sibTrans" cxnId="{A455D5BD-87A4-49BD-A994-D46683DE2085}">
      <dgm:prSet/>
      <dgm:spPr/>
      <dgm:t>
        <a:bodyPr/>
        <a:lstStyle/>
        <a:p>
          <a:endParaRPr lang="en-US"/>
        </a:p>
      </dgm:t>
    </dgm:pt>
    <dgm:pt modelId="{2B77F86F-42B3-46A5-A327-BECEE428F4F9}" type="asst">
      <dgm:prSet/>
      <dgm:spPr/>
      <dgm:t>
        <a:bodyPr/>
        <a:lstStyle/>
        <a:p>
          <a:r>
            <a:rPr lang="en-AU"/>
            <a:t>Natural Areas &amp; Aboriginal Heritage Officer</a:t>
          </a:r>
        </a:p>
      </dgm:t>
    </dgm:pt>
    <dgm:pt modelId="{E85959F7-5649-4F2C-A4A0-25B620EBEED9}" type="parTrans" cxnId="{D3A659CD-2678-4418-89CB-D8414EE21B80}">
      <dgm:prSet/>
      <dgm:spPr/>
      <dgm:t>
        <a:bodyPr/>
        <a:lstStyle/>
        <a:p>
          <a:endParaRPr lang="en-US"/>
        </a:p>
      </dgm:t>
    </dgm:pt>
    <dgm:pt modelId="{7D399ACF-772F-4293-8CB5-26FB5A43D0E1}" type="sibTrans" cxnId="{D3A659CD-2678-4418-89CB-D8414EE21B80}">
      <dgm:prSet/>
      <dgm:spPr/>
      <dgm:t>
        <a:bodyPr/>
        <a:lstStyle/>
        <a:p>
          <a:endParaRPr lang="en-US"/>
        </a:p>
      </dgm:t>
    </dgm:pt>
    <dgm:pt modelId="{D3D9E8A9-097D-4EA6-A3DF-898B072E7D91}" type="pres">
      <dgm:prSet presAssocID="{65725BB0-E6F0-4B39-BCF1-9C46AE10EB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02507A-6FB1-4A98-85FC-1140B7428A49}" type="pres">
      <dgm:prSet presAssocID="{A64E38E5-0733-4111-9322-C37A9A497631}" presName="hierRoot1" presStyleCnt="0"/>
      <dgm:spPr/>
    </dgm:pt>
    <dgm:pt modelId="{8A741429-47E0-4AED-9837-AB8527589AF5}" type="pres">
      <dgm:prSet presAssocID="{A64E38E5-0733-4111-9322-C37A9A497631}" presName="composite" presStyleCnt="0"/>
      <dgm:spPr/>
    </dgm:pt>
    <dgm:pt modelId="{65BF4D3B-3D48-4CC9-A3E8-597A057C8F57}" type="pres">
      <dgm:prSet presAssocID="{A64E38E5-0733-4111-9322-C37A9A497631}" presName="background" presStyleLbl="node0" presStyleIdx="0" presStyleCnt="1"/>
      <dgm:spPr/>
    </dgm:pt>
    <dgm:pt modelId="{DBDFCD8E-E6C4-49EF-B364-256B29CA7B29}" type="pres">
      <dgm:prSet presAssocID="{A64E38E5-0733-4111-9322-C37A9A497631}" presName="text" presStyleLbl="fgAcc0" presStyleIdx="0" presStyleCnt="1">
        <dgm:presLayoutVars>
          <dgm:chPref val="3"/>
        </dgm:presLayoutVars>
      </dgm:prSet>
      <dgm:spPr/>
    </dgm:pt>
    <dgm:pt modelId="{DF64BAD8-4B3B-462F-9740-1D13C9E0332C}" type="pres">
      <dgm:prSet presAssocID="{A64E38E5-0733-4111-9322-C37A9A497631}" presName="hierChild2" presStyleCnt="0"/>
      <dgm:spPr/>
    </dgm:pt>
    <dgm:pt modelId="{7044D541-C02E-4B5C-A343-051A7592B6A4}" type="pres">
      <dgm:prSet presAssocID="{90C6035F-EC4F-414C-9638-21F422F5542C}" presName="Name10" presStyleLbl="parChTrans1D2" presStyleIdx="0" presStyleCnt="6"/>
      <dgm:spPr/>
    </dgm:pt>
    <dgm:pt modelId="{C9823FAE-C15E-4D90-8103-BDF2C5460B9A}" type="pres">
      <dgm:prSet presAssocID="{6758FEF1-8FD7-4119-A5BE-8639326F1857}" presName="hierRoot2" presStyleCnt="0"/>
      <dgm:spPr/>
    </dgm:pt>
    <dgm:pt modelId="{E63B4DD6-9CDD-4E57-8743-AE9A0C6706D6}" type="pres">
      <dgm:prSet presAssocID="{6758FEF1-8FD7-4119-A5BE-8639326F1857}" presName="composite2" presStyleCnt="0"/>
      <dgm:spPr/>
    </dgm:pt>
    <dgm:pt modelId="{97DA0038-FC05-4F6D-AE83-D2B8FB77897E}" type="pres">
      <dgm:prSet presAssocID="{6758FEF1-8FD7-4119-A5BE-8639326F1857}" presName="background2" presStyleLbl="asst1" presStyleIdx="0" presStyleCnt="6"/>
      <dgm:spPr/>
    </dgm:pt>
    <dgm:pt modelId="{D132081B-7992-4D88-900B-B7169637F5E6}" type="pres">
      <dgm:prSet presAssocID="{6758FEF1-8FD7-4119-A5BE-8639326F1857}" presName="text2" presStyleLbl="fgAcc2" presStyleIdx="0" presStyleCnt="6">
        <dgm:presLayoutVars>
          <dgm:chPref val="3"/>
        </dgm:presLayoutVars>
      </dgm:prSet>
      <dgm:spPr/>
    </dgm:pt>
    <dgm:pt modelId="{0BC20B3E-2F1B-4D9B-A15A-47454FB13C8B}" type="pres">
      <dgm:prSet presAssocID="{6758FEF1-8FD7-4119-A5BE-8639326F1857}" presName="hierChild3" presStyleCnt="0"/>
      <dgm:spPr/>
    </dgm:pt>
    <dgm:pt modelId="{1BC17082-D8BA-4AE8-A97A-50F06944381D}" type="pres">
      <dgm:prSet presAssocID="{DC8B112A-D6F0-42D8-A644-75834BFAE7A3}" presName="Name10" presStyleLbl="parChTrans1D2" presStyleIdx="1" presStyleCnt="6"/>
      <dgm:spPr/>
    </dgm:pt>
    <dgm:pt modelId="{BF4D6C1D-C8DF-4EA7-9B7A-CDEC4D3C3108}" type="pres">
      <dgm:prSet presAssocID="{32EEC2E9-102F-4A5B-A065-D84F9D1F8A49}" presName="hierRoot2" presStyleCnt="0"/>
      <dgm:spPr/>
    </dgm:pt>
    <dgm:pt modelId="{18F02BA1-C073-47BB-92D9-C1348B4021BA}" type="pres">
      <dgm:prSet presAssocID="{32EEC2E9-102F-4A5B-A065-D84F9D1F8A49}" presName="composite2" presStyleCnt="0"/>
      <dgm:spPr/>
    </dgm:pt>
    <dgm:pt modelId="{E169E7DE-678D-4D74-BF96-B0E37A6A51A4}" type="pres">
      <dgm:prSet presAssocID="{32EEC2E9-102F-4A5B-A065-D84F9D1F8A49}" presName="background2" presStyleLbl="asst1" presStyleIdx="1" presStyleCnt="6"/>
      <dgm:spPr/>
    </dgm:pt>
    <dgm:pt modelId="{13B6B377-322A-464D-ADFF-95F36C275278}" type="pres">
      <dgm:prSet presAssocID="{32EEC2E9-102F-4A5B-A065-D84F9D1F8A49}" presName="text2" presStyleLbl="fgAcc2" presStyleIdx="1" presStyleCnt="6">
        <dgm:presLayoutVars>
          <dgm:chPref val="3"/>
        </dgm:presLayoutVars>
      </dgm:prSet>
      <dgm:spPr/>
    </dgm:pt>
    <dgm:pt modelId="{34D0F08A-42F9-4063-BA59-8D491BA52823}" type="pres">
      <dgm:prSet presAssocID="{32EEC2E9-102F-4A5B-A065-D84F9D1F8A49}" presName="hierChild3" presStyleCnt="0"/>
      <dgm:spPr/>
    </dgm:pt>
    <dgm:pt modelId="{C3F6E6B6-D7F4-4748-9EEE-84F8C38AF51D}" type="pres">
      <dgm:prSet presAssocID="{903ED1EF-A39F-4AAC-9F89-D8C0C7B489F8}" presName="Name10" presStyleLbl="parChTrans1D2" presStyleIdx="2" presStyleCnt="6"/>
      <dgm:spPr/>
    </dgm:pt>
    <dgm:pt modelId="{E3060632-6D41-4FAF-81BE-747A59B8CC9B}" type="pres">
      <dgm:prSet presAssocID="{B84BE863-9599-474F-8D17-E0E3CB0ADFFA}" presName="hierRoot2" presStyleCnt="0"/>
      <dgm:spPr/>
    </dgm:pt>
    <dgm:pt modelId="{F8396AFD-B405-4A0B-A438-9D130C2701D2}" type="pres">
      <dgm:prSet presAssocID="{B84BE863-9599-474F-8D17-E0E3CB0ADFFA}" presName="composite2" presStyleCnt="0"/>
      <dgm:spPr/>
    </dgm:pt>
    <dgm:pt modelId="{BE44528B-FA36-4177-B3C4-1892F535EDFA}" type="pres">
      <dgm:prSet presAssocID="{B84BE863-9599-474F-8D17-E0E3CB0ADFFA}" presName="background2" presStyleLbl="asst1" presStyleIdx="2" presStyleCnt="6"/>
      <dgm:spPr/>
    </dgm:pt>
    <dgm:pt modelId="{6D15B11B-7635-4E15-BEB4-FA744D056747}" type="pres">
      <dgm:prSet presAssocID="{B84BE863-9599-474F-8D17-E0E3CB0ADFFA}" presName="text2" presStyleLbl="fgAcc2" presStyleIdx="2" presStyleCnt="6">
        <dgm:presLayoutVars>
          <dgm:chPref val="3"/>
        </dgm:presLayoutVars>
      </dgm:prSet>
      <dgm:spPr/>
    </dgm:pt>
    <dgm:pt modelId="{617F5582-CAD4-41A3-B2A5-2113C34746C3}" type="pres">
      <dgm:prSet presAssocID="{B84BE863-9599-474F-8D17-E0E3CB0ADFFA}" presName="hierChild3" presStyleCnt="0"/>
      <dgm:spPr/>
    </dgm:pt>
    <dgm:pt modelId="{D28AFF6F-0253-425F-A4EE-D1A84ABCBA59}" type="pres">
      <dgm:prSet presAssocID="{355AD348-FA3C-4949-9A78-AC14F8C095AB}" presName="Name10" presStyleLbl="parChTrans1D2" presStyleIdx="3" presStyleCnt="6"/>
      <dgm:spPr/>
    </dgm:pt>
    <dgm:pt modelId="{A6F72BE7-429B-4E55-B0FC-4A836C5D09B7}" type="pres">
      <dgm:prSet presAssocID="{4B7CB136-4019-4905-AA6F-598F0DC906A9}" presName="hierRoot2" presStyleCnt="0"/>
      <dgm:spPr/>
    </dgm:pt>
    <dgm:pt modelId="{CC6316BD-106B-47F6-9196-BF2EE3E15D94}" type="pres">
      <dgm:prSet presAssocID="{4B7CB136-4019-4905-AA6F-598F0DC906A9}" presName="composite2" presStyleCnt="0"/>
      <dgm:spPr/>
    </dgm:pt>
    <dgm:pt modelId="{93A31E34-AEBE-4ABF-AB34-E05E68068846}" type="pres">
      <dgm:prSet presAssocID="{4B7CB136-4019-4905-AA6F-598F0DC906A9}" presName="background2" presStyleLbl="asst1" presStyleIdx="3" presStyleCnt="6"/>
      <dgm:spPr/>
    </dgm:pt>
    <dgm:pt modelId="{0A7D04BC-2E64-45F7-ABD8-3EE5615747FD}" type="pres">
      <dgm:prSet presAssocID="{4B7CB136-4019-4905-AA6F-598F0DC906A9}" presName="text2" presStyleLbl="fgAcc2" presStyleIdx="3" presStyleCnt="6">
        <dgm:presLayoutVars>
          <dgm:chPref val="3"/>
        </dgm:presLayoutVars>
      </dgm:prSet>
      <dgm:spPr/>
    </dgm:pt>
    <dgm:pt modelId="{7A4028A4-8905-4D2B-8894-FF41FBB8A322}" type="pres">
      <dgm:prSet presAssocID="{4B7CB136-4019-4905-AA6F-598F0DC906A9}" presName="hierChild3" presStyleCnt="0"/>
      <dgm:spPr/>
    </dgm:pt>
    <dgm:pt modelId="{26357357-4177-4C69-B9BC-BD9A75A526D9}" type="pres">
      <dgm:prSet presAssocID="{C09C69A9-839B-4F56-81AF-B6F6E75E11AB}" presName="Name10" presStyleLbl="parChTrans1D2" presStyleIdx="4" presStyleCnt="6"/>
      <dgm:spPr/>
    </dgm:pt>
    <dgm:pt modelId="{E1A878E2-F01D-4B43-9E6B-BC8B39140D58}" type="pres">
      <dgm:prSet presAssocID="{8CE3EF41-0EAF-444F-B491-10194DC323AD}" presName="hierRoot2" presStyleCnt="0"/>
      <dgm:spPr/>
    </dgm:pt>
    <dgm:pt modelId="{2F6EB382-E230-4ED3-8292-4B74FE144FD5}" type="pres">
      <dgm:prSet presAssocID="{8CE3EF41-0EAF-444F-B491-10194DC323AD}" presName="composite2" presStyleCnt="0"/>
      <dgm:spPr/>
    </dgm:pt>
    <dgm:pt modelId="{8C4852F6-3B40-405B-AF50-3391368B6DF3}" type="pres">
      <dgm:prSet presAssocID="{8CE3EF41-0EAF-444F-B491-10194DC323AD}" presName="background2" presStyleLbl="asst1" presStyleIdx="4" presStyleCnt="6"/>
      <dgm:spPr/>
    </dgm:pt>
    <dgm:pt modelId="{22005BAD-EB15-46BD-82A6-385BD7A0676D}" type="pres">
      <dgm:prSet presAssocID="{8CE3EF41-0EAF-444F-B491-10194DC323AD}" presName="text2" presStyleLbl="fgAcc2" presStyleIdx="4" presStyleCnt="6">
        <dgm:presLayoutVars>
          <dgm:chPref val="3"/>
        </dgm:presLayoutVars>
      </dgm:prSet>
      <dgm:spPr/>
    </dgm:pt>
    <dgm:pt modelId="{C75C97B5-28B8-498A-B691-CB63B4791218}" type="pres">
      <dgm:prSet presAssocID="{8CE3EF41-0EAF-444F-B491-10194DC323AD}" presName="hierChild3" presStyleCnt="0"/>
      <dgm:spPr/>
    </dgm:pt>
    <dgm:pt modelId="{4484FFA4-2865-4D82-800D-AC350BDC09A6}" type="pres">
      <dgm:prSet presAssocID="{E85959F7-5649-4F2C-A4A0-25B620EBEED9}" presName="Name10" presStyleLbl="parChTrans1D2" presStyleIdx="5" presStyleCnt="6"/>
      <dgm:spPr/>
    </dgm:pt>
    <dgm:pt modelId="{8C4745CD-25FA-4D43-94D2-8E8EB23E8698}" type="pres">
      <dgm:prSet presAssocID="{2B77F86F-42B3-46A5-A327-BECEE428F4F9}" presName="hierRoot2" presStyleCnt="0"/>
      <dgm:spPr/>
    </dgm:pt>
    <dgm:pt modelId="{AECB0B74-1E59-4035-848B-957BB16AE058}" type="pres">
      <dgm:prSet presAssocID="{2B77F86F-42B3-46A5-A327-BECEE428F4F9}" presName="composite2" presStyleCnt="0"/>
      <dgm:spPr/>
    </dgm:pt>
    <dgm:pt modelId="{BD3A6872-84F5-46F7-B6D5-4CB15C081AEB}" type="pres">
      <dgm:prSet presAssocID="{2B77F86F-42B3-46A5-A327-BECEE428F4F9}" presName="background2" presStyleLbl="asst1" presStyleIdx="5" presStyleCnt="6"/>
      <dgm:spPr/>
    </dgm:pt>
    <dgm:pt modelId="{792429C4-CA66-41E1-8651-D872B055B354}" type="pres">
      <dgm:prSet presAssocID="{2B77F86F-42B3-46A5-A327-BECEE428F4F9}" presName="text2" presStyleLbl="fgAcc2" presStyleIdx="5" presStyleCnt="6">
        <dgm:presLayoutVars>
          <dgm:chPref val="3"/>
        </dgm:presLayoutVars>
      </dgm:prSet>
      <dgm:spPr/>
    </dgm:pt>
    <dgm:pt modelId="{72DC5274-DFDE-4983-9818-5858B3167299}" type="pres">
      <dgm:prSet presAssocID="{2B77F86F-42B3-46A5-A327-BECEE428F4F9}" presName="hierChild3" presStyleCnt="0"/>
      <dgm:spPr/>
    </dgm:pt>
  </dgm:ptLst>
  <dgm:cxnLst>
    <dgm:cxn modelId="{55F0C501-90C4-402D-8475-E27C6B22FBB3}" srcId="{A64E38E5-0733-4111-9322-C37A9A497631}" destId="{6758FEF1-8FD7-4119-A5BE-8639326F1857}" srcOrd="0" destOrd="0" parTransId="{90C6035F-EC4F-414C-9638-21F422F5542C}" sibTransId="{99AB46D2-E7F2-4B22-8D28-1CA7C43E2AE0}"/>
    <dgm:cxn modelId="{93E95C05-CA73-439F-9AD1-85E2AA3B221B}" srcId="{A64E38E5-0733-4111-9322-C37A9A497631}" destId="{32EEC2E9-102F-4A5B-A065-D84F9D1F8A49}" srcOrd="1" destOrd="0" parTransId="{DC8B112A-D6F0-42D8-A644-75834BFAE7A3}" sibTransId="{7B9B060E-7213-4BB6-8E76-F2B4771F4D26}"/>
    <dgm:cxn modelId="{8177F812-5B1C-49C6-A446-36FB34788838}" type="presOf" srcId="{A64E38E5-0733-4111-9322-C37A9A497631}" destId="{DBDFCD8E-E6C4-49EF-B364-256B29CA7B29}" srcOrd="0" destOrd="0" presId="urn:microsoft.com/office/officeart/2005/8/layout/hierarchy1"/>
    <dgm:cxn modelId="{C2776D33-8CC0-4D8C-A023-746AD49F6AC9}" type="presOf" srcId="{6758FEF1-8FD7-4119-A5BE-8639326F1857}" destId="{D132081B-7992-4D88-900B-B7169637F5E6}" srcOrd="0" destOrd="0" presId="urn:microsoft.com/office/officeart/2005/8/layout/hierarchy1"/>
    <dgm:cxn modelId="{8223BB60-20F4-4345-81B3-E7DE950DF7BB}" type="presOf" srcId="{4B7CB136-4019-4905-AA6F-598F0DC906A9}" destId="{0A7D04BC-2E64-45F7-ABD8-3EE5615747FD}" srcOrd="0" destOrd="0" presId="urn:microsoft.com/office/officeart/2005/8/layout/hierarchy1"/>
    <dgm:cxn modelId="{D00C7F45-4342-4BB6-9FDF-5512E23BA53D}" srcId="{65725BB0-E6F0-4B39-BCF1-9C46AE10EB94}" destId="{A64E38E5-0733-4111-9322-C37A9A497631}" srcOrd="0" destOrd="0" parTransId="{C7BB2591-44DA-456C-907E-3CF218B27075}" sibTransId="{111A1D9F-6F59-4FB9-A98D-02B77E4714DD}"/>
    <dgm:cxn modelId="{38572C68-0C38-468F-9150-98047D531D26}" srcId="{A64E38E5-0733-4111-9322-C37A9A497631}" destId="{B84BE863-9599-474F-8D17-E0E3CB0ADFFA}" srcOrd="2" destOrd="0" parTransId="{903ED1EF-A39F-4AAC-9F89-D8C0C7B489F8}" sibTransId="{58898723-B1BA-4E1B-8C08-35934B67478A}"/>
    <dgm:cxn modelId="{8316194B-E091-449D-AEB0-E28A2FA88056}" type="presOf" srcId="{C09C69A9-839B-4F56-81AF-B6F6E75E11AB}" destId="{26357357-4177-4C69-B9BC-BD9A75A526D9}" srcOrd="0" destOrd="0" presId="urn:microsoft.com/office/officeart/2005/8/layout/hierarchy1"/>
    <dgm:cxn modelId="{1518358F-D8FF-45A1-AF63-3BE5889853E7}" type="presOf" srcId="{355AD348-FA3C-4949-9A78-AC14F8C095AB}" destId="{D28AFF6F-0253-425F-A4EE-D1A84ABCBA59}" srcOrd="0" destOrd="0" presId="urn:microsoft.com/office/officeart/2005/8/layout/hierarchy1"/>
    <dgm:cxn modelId="{346A3C94-0A2F-4066-A5E2-48A69EC234BA}" type="presOf" srcId="{DC8B112A-D6F0-42D8-A644-75834BFAE7A3}" destId="{1BC17082-D8BA-4AE8-A97A-50F06944381D}" srcOrd="0" destOrd="0" presId="urn:microsoft.com/office/officeart/2005/8/layout/hierarchy1"/>
    <dgm:cxn modelId="{8762EE9C-A1A7-40E0-9E32-98D1F973CDFD}" type="presOf" srcId="{32EEC2E9-102F-4A5B-A065-D84F9D1F8A49}" destId="{13B6B377-322A-464D-ADFF-95F36C275278}" srcOrd="0" destOrd="0" presId="urn:microsoft.com/office/officeart/2005/8/layout/hierarchy1"/>
    <dgm:cxn modelId="{BFAE18A5-C2B9-46E7-A54A-F17EA47B280A}" type="presOf" srcId="{E85959F7-5649-4F2C-A4A0-25B620EBEED9}" destId="{4484FFA4-2865-4D82-800D-AC350BDC09A6}" srcOrd="0" destOrd="0" presId="urn:microsoft.com/office/officeart/2005/8/layout/hierarchy1"/>
    <dgm:cxn modelId="{D7EED6A5-53EF-4E2C-8956-E9A78471803F}" srcId="{A64E38E5-0733-4111-9322-C37A9A497631}" destId="{4B7CB136-4019-4905-AA6F-598F0DC906A9}" srcOrd="3" destOrd="0" parTransId="{355AD348-FA3C-4949-9A78-AC14F8C095AB}" sibTransId="{A6FD03AC-0424-4735-9667-E9BB9CEDA04E}"/>
    <dgm:cxn modelId="{7D68ABB5-D220-4242-93B8-56EEC1EE8DBD}" type="presOf" srcId="{90C6035F-EC4F-414C-9638-21F422F5542C}" destId="{7044D541-C02E-4B5C-A343-051A7592B6A4}" srcOrd="0" destOrd="0" presId="urn:microsoft.com/office/officeart/2005/8/layout/hierarchy1"/>
    <dgm:cxn modelId="{A455D5BD-87A4-49BD-A994-D46683DE2085}" srcId="{A64E38E5-0733-4111-9322-C37A9A497631}" destId="{8CE3EF41-0EAF-444F-B491-10194DC323AD}" srcOrd="4" destOrd="0" parTransId="{C09C69A9-839B-4F56-81AF-B6F6E75E11AB}" sibTransId="{AAF02A0C-BA73-4746-94D4-40F203DD9E5D}"/>
    <dgm:cxn modelId="{8DA724C1-97B3-43A5-BC64-20654C7D1849}" type="presOf" srcId="{B84BE863-9599-474F-8D17-E0E3CB0ADFFA}" destId="{6D15B11B-7635-4E15-BEB4-FA744D056747}" srcOrd="0" destOrd="0" presId="urn:microsoft.com/office/officeart/2005/8/layout/hierarchy1"/>
    <dgm:cxn modelId="{A5C516CB-F774-4386-8A1B-473F76253081}" type="presOf" srcId="{2B77F86F-42B3-46A5-A327-BECEE428F4F9}" destId="{792429C4-CA66-41E1-8651-D872B055B354}" srcOrd="0" destOrd="0" presId="urn:microsoft.com/office/officeart/2005/8/layout/hierarchy1"/>
    <dgm:cxn modelId="{D3A659CD-2678-4418-89CB-D8414EE21B80}" srcId="{A64E38E5-0733-4111-9322-C37A9A497631}" destId="{2B77F86F-42B3-46A5-A327-BECEE428F4F9}" srcOrd="5" destOrd="0" parTransId="{E85959F7-5649-4F2C-A4A0-25B620EBEED9}" sibTransId="{7D399ACF-772F-4293-8CB5-26FB5A43D0E1}"/>
    <dgm:cxn modelId="{2CDED5E0-95C3-41B3-AEFC-D55F78045CDD}" type="presOf" srcId="{8CE3EF41-0EAF-444F-B491-10194DC323AD}" destId="{22005BAD-EB15-46BD-82A6-385BD7A0676D}" srcOrd="0" destOrd="0" presId="urn:microsoft.com/office/officeart/2005/8/layout/hierarchy1"/>
    <dgm:cxn modelId="{2382D1F0-CAB0-44D9-B16E-3FE6CE6D27EF}" type="presOf" srcId="{903ED1EF-A39F-4AAC-9F89-D8C0C7B489F8}" destId="{C3F6E6B6-D7F4-4748-9EEE-84F8C38AF51D}" srcOrd="0" destOrd="0" presId="urn:microsoft.com/office/officeart/2005/8/layout/hierarchy1"/>
    <dgm:cxn modelId="{AE7128F8-61EE-4975-9FB9-DF05E11C1FB6}" type="presOf" srcId="{65725BB0-E6F0-4B39-BCF1-9C46AE10EB94}" destId="{D3D9E8A9-097D-4EA6-A3DF-898B072E7D91}" srcOrd="0" destOrd="0" presId="urn:microsoft.com/office/officeart/2005/8/layout/hierarchy1"/>
    <dgm:cxn modelId="{F5E41055-4275-4FAE-B5E0-06D1122495A5}" type="presParOf" srcId="{D3D9E8A9-097D-4EA6-A3DF-898B072E7D91}" destId="{E202507A-6FB1-4A98-85FC-1140B7428A49}" srcOrd="0" destOrd="0" presId="urn:microsoft.com/office/officeart/2005/8/layout/hierarchy1"/>
    <dgm:cxn modelId="{3B0B8490-0D5D-4BD2-9F3B-8D16818DCF57}" type="presParOf" srcId="{E202507A-6FB1-4A98-85FC-1140B7428A49}" destId="{8A741429-47E0-4AED-9837-AB8527589AF5}" srcOrd="0" destOrd="0" presId="urn:microsoft.com/office/officeart/2005/8/layout/hierarchy1"/>
    <dgm:cxn modelId="{A02CE05B-7184-4128-BDC2-548B8E688E03}" type="presParOf" srcId="{8A741429-47E0-4AED-9837-AB8527589AF5}" destId="{65BF4D3B-3D48-4CC9-A3E8-597A057C8F57}" srcOrd="0" destOrd="0" presId="urn:microsoft.com/office/officeart/2005/8/layout/hierarchy1"/>
    <dgm:cxn modelId="{2209A576-A87D-4D8B-9002-D836D839E9B7}" type="presParOf" srcId="{8A741429-47E0-4AED-9837-AB8527589AF5}" destId="{DBDFCD8E-E6C4-49EF-B364-256B29CA7B29}" srcOrd="1" destOrd="0" presId="urn:microsoft.com/office/officeart/2005/8/layout/hierarchy1"/>
    <dgm:cxn modelId="{F8F9DA76-AAE1-4896-BFE7-C5BDB7C32114}" type="presParOf" srcId="{E202507A-6FB1-4A98-85FC-1140B7428A49}" destId="{DF64BAD8-4B3B-462F-9740-1D13C9E0332C}" srcOrd="1" destOrd="0" presId="urn:microsoft.com/office/officeart/2005/8/layout/hierarchy1"/>
    <dgm:cxn modelId="{FA2763AB-89BA-4F4C-A6C5-3EC3B90416A8}" type="presParOf" srcId="{DF64BAD8-4B3B-462F-9740-1D13C9E0332C}" destId="{7044D541-C02E-4B5C-A343-051A7592B6A4}" srcOrd="0" destOrd="0" presId="urn:microsoft.com/office/officeart/2005/8/layout/hierarchy1"/>
    <dgm:cxn modelId="{374CDA39-6E03-4E8A-A601-8CB73940D28C}" type="presParOf" srcId="{DF64BAD8-4B3B-462F-9740-1D13C9E0332C}" destId="{C9823FAE-C15E-4D90-8103-BDF2C5460B9A}" srcOrd="1" destOrd="0" presId="urn:microsoft.com/office/officeart/2005/8/layout/hierarchy1"/>
    <dgm:cxn modelId="{15135DDA-2E47-4B3C-8EF6-83866E5CD25A}" type="presParOf" srcId="{C9823FAE-C15E-4D90-8103-BDF2C5460B9A}" destId="{E63B4DD6-9CDD-4E57-8743-AE9A0C6706D6}" srcOrd="0" destOrd="0" presId="urn:microsoft.com/office/officeart/2005/8/layout/hierarchy1"/>
    <dgm:cxn modelId="{B9508F8B-7E2C-4FC1-B8C9-88B9717DDE08}" type="presParOf" srcId="{E63B4DD6-9CDD-4E57-8743-AE9A0C6706D6}" destId="{97DA0038-FC05-4F6D-AE83-D2B8FB77897E}" srcOrd="0" destOrd="0" presId="urn:microsoft.com/office/officeart/2005/8/layout/hierarchy1"/>
    <dgm:cxn modelId="{EA946DE6-B5C3-4D85-8D6E-0FA06173F8D1}" type="presParOf" srcId="{E63B4DD6-9CDD-4E57-8743-AE9A0C6706D6}" destId="{D132081B-7992-4D88-900B-B7169637F5E6}" srcOrd="1" destOrd="0" presId="urn:microsoft.com/office/officeart/2005/8/layout/hierarchy1"/>
    <dgm:cxn modelId="{ED704C78-5091-40DD-B540-9554A4AD2262}" type="presParOf" srcId="{C9823FAE-C15E-4D90-8103-BDF2C5460B9A}" destId="{0BC20B3E-2F1B-4D9B-A15A-47454FB13C8B}" srcOrd="1" destOrd="0" presId="urn:microsoft.com/office/officeart/2005/8/layout/hierarchy1"/>
    <dgm:cxn modelId="{4C4B38C5-602E-4A11-8250-3D0C1F6BC8FD}" type="presParOf" srcId="{DF64BAD8-4B3B-462F-9740-1D13C9E0332C}" destId="{1BC17082-D8BA-4AE8-A97A-50F06944381D}" srcOrd="2" destOrd="0" presId="urn:microsoft.com/office/officeart/2005/8/layout/hierarchy1"/>
    <dgm:cxn modelId="{CA0BA9C1-17AF-47AF-BDAF-723BE1F28E8B}" type="presParOf" srcId="{DF64BAD8-4B3B-462F-9740-1D13C9E0332C}" destId="{BF4D6C1D-C8DF-4EA7-9B7A-CDEC4D3C3108}" srcOrd="3" destOrd="0" presId="urn:microsoft.com/office/officeart/2005/8/layout/hierarchy1"/>
    <dgm:cxn modelId="{D70030BD-D2F2-412C-9515-7420E44297B7}" type="presParOf" srcId="{BF4D6C1D-C8DF-4EA7-9B7A-CDEC4D3C3108}" destId="{18F02BA1-C073-47BB-92D9-C1348B4021BA}" srcOrd="0" destOrd="0" presId="urn:microsoft.com/office/officeart/2005/8/layout/hierarchy1"/>
    <dgm:cxn modelId="{CB193D75-4DC0-470C-8459-3B9E43C1BB5E}" type="presParOf" srcId="{18F02BA1-C073-47BB-92D9-C1348B4021BA}" destId="{E169E7DE-678D-4D74-BF96-B0E37A6A51A4}" srcOrd="0" destOrd="0" presId="urn:microsoft.com/office/officeart/2005/8/layout/hierarchy1"/>
    <dgm:cxn modelId="{0D22C40A-140E-479F-BF4D-5A6EA15CDD6A}" type="presParOf" srcId="{18F02BA1-C073-47BB-92D9-C1348B4021BA}" destId="{13B6B377-322A-464D-ADFF-95F36C275278}" srcOrd="1" destOrd="0" presId="urn:microsoft.com/office/officeart/2005/8/layout/hierarchy1"/>
    <dgm:cxn modelId="{E6E96448-3577-4987-B5F2-C7AD28FA8602}" type="presParOf" srcId="{BF4D6C1D-C8DF-4EA7-9B7A-CDEC4D3C3108}" destId="{34D0F08A-42F9-4063-BA59-8D491BA52823}" srcOrd="1" destOrd="0" presId="urn:microsoft.com/office/officeart/2005/8/layout/hierarchy1"/>
    <dgm:cxn modelId="{B5EA1422-8674-4709-8103-CBABBA8071CE}" type="presParOf" srcId="{DF64BAD8-4B3B-462F-9740-1D13C9E0332C}" destId="{C3F6E6B6-D7F4-4748-9EEE-84F8C38AF51D}" srcOrd="4" destOrd="0" presId="urn:microsoft.com/office/officeart/2005/8/layout/hierarchy1"/>
    <dgm:cxn modelId="{C63D2D2E-204D-44D6-9391-BF6DC48E5B70}" type="presParOf" srcId="{DF64BAD8-4B3B-462F-9740-1D13C9E0332C}" destId="{E3060632-6D41-4FAF-81BE-747A59B8CC9B}" srcOrd="5" destOrd="0" presId="urn:microsoft.com/office/officeart/2005/8/layout/hierarchy1"/>
    <dgm:cxn modelId="{6A8BD5A8-F11E-43B4-BD15-CF94B76232FE}" type="presParOf" srcId="{E3060632-6D41-4FAF-81BE-747A59B8CC9B}" destId="{F8396AFD-B405-4A0B-A438-9D130C2701D2}" srcOrd="0" destOrd="0" presId="urn:microsoft.com/office/officeart/2005/8/layout/hierarchy1"/>
    <dgm:cxn modelId="{B29CD8B0-8E43-4B8F-A3FD-C9F6CB79D57E}" type="presParOf" srcId="{F8396AFD-B405-4A0B-A438-9D130C2701D2}" destId="{BE44528B-FA36-4177-B3C4-1892F535EDFA}" srcOrd="0" destOrd="0" presId="urn:microsoft.com/office/officeart/2005/8/layout/hierarchy1"/>
    <dgm:cxn modelId="{87FA96E4-2E90-4F01-B60E-63934710C6BE}" type="presParOf" srcId="{F8396AFD-B405-4A0B-A438-9D130C2701D2}" destId="{6D15B11B-7635-4E15-BEB4-FA744D056747}" srcOrd="1" destOrd="0" presId="urn:microsoft.com/office/officeart/2005/8/layout/hierarchy1"/>
    <dgm:cxn modelId="{342E5628-AF85-46A1-A53A-885FC2A0F7F8}" type="presParOf" srcId="{E3060632-6D41-4FAF-81BE-747A59B8CC9B}" destId="{617F5582-CAD4-41A3-B2A5-2113C34746C3}" srcOrd="1" destOrd="0" presId="urn:microsoft.com/office/officeart/2005/8/layout/hierarchy1"/>
    <dgm:cxn modelId="{817336DE-5656-4F1C-B7F1-F79574C3171B}" type="presParOf" srcId="{DF64BAD8-4B3B-462F-9740-1D13C9E0332C}" destId="{D28AFF6F-0253-425F-A4EE-D1A84ABCBA59}" srcOrd="6" destOrd="0" presId="urn:microsoft.com/office/officeart/2005/8/layout/hierarchy1"/>
    <dgm:cxn modelId="{C6936B41-EBD1-4242-84C3-DC0E930475BE}" type="presParOf" srcId="{DF64BAD8-4B3B-462F-9740-1D13C9E0332C}" destId="{A6F72BE7-429B-4E55-B0FC-4A836C5D09B7}" srcOrd="7" destOrd="0" presId="urn:microsoft.com/office/officeart/2005/8/layout/hierarchy1"/>
    <dgm:cxn modelId="{F1A33FAD-83D1-4F21-A7C5-C2271F8FCDC7}" type="presParOf" srcId="{A6F72BE7-429B-4E55-B0FC-4A836C5D09B7}" destId="{CC6316BD-106B-47F6-9196-BF2EE3E15D94}" srcOrd="0" destOrd="0" presId="urn:microsoft.com/office/officeart/2005/8/layout/hierarchy1"/>
    <dgm:cxn modelId="{BA62AF60-C60E-4742-8BD8-AF817AF6E5EB}" type="presParOf" srcId="{CC6316BD-106B-47F6-9196-BF2EE3E15D94}" destId="{93A31E34-AEBE-4ABF-AB34-E05E68068846}" srcOrd="0" destOrd="0" presId="urn:microsoft.com/office/officeart/2005/8/layout/hierarchy1"/>
    <dgm:cxn modelId="{131E1EFF-70D1-449A-B7DC-1E7048BC35AB}" type="presParOf" srcId="{CC6316BD-106B-47F6-9196-BF2EE3E15D94}" destId="{0A7D04BC-2E64-45F7-ABD8-3EE5615747FD}" srcOrd="1" destOrd="0" presId="urn:microsoft.com/office/officeart/2005/8/layout/hierarchy1"/>
    <dgm:cxn modelId="{5D058BB6-9E1B-4766-A3A4-61333A1A9F1E}" type="presParOf" srcId="{A6F72BE7-429B-4E55-B0FC-4A836C5D09B7}" destId="{7A4028A4-8905-4D2B-8894-FF41FBB8A322}" srcOrd="1" destOrd="0" presId="urn:microsoft.com/office/officeart/2005/8/layout/hierarchy1"/>
    <dgm:cxn modelId="{7988E9EF-2501-41C3-9D89-305BA8231E82}" type="presParOf" srcId="{DF64BAD8-4B3B-462F-9740-1D13C9E0332C}" destId="{26357357-4177-4C69-B9BC-BD9A75A526D9}" srcOrd="8" destOrd="0" presId="urn:microsoft.com/office/officeart/2005/8/layout/hierarchy1"/>
    <dgm:cxn modelId="{ADB79F18-92AC-4ED8-9253-77800268B458}" type="presParOf" srcId="{DF64BAD8-4B3B-462F-9740-1D13C9E0332C}" destId="{E1A878E2-F01D-4B43-9E6B-BC8B39140D58}" srcOrd="9" destOrd="0" presId="urn:microsoft.com/office/officeart/2005/8/layout/hierarchy1"/>
    <dgm:cxn modelId="{14B5D0F1-19E6-4747-9F52-243BBB9B592C}" type="presParOf" srcId="{E1A878E2-F01D-4B43-9E6B-BC8B39140D58}" destId="{2F6EB382-E230-4ED3-8292-4B74FE144FD5}" srcOrd="0" destOrd="0" presId="urn:microsoft.com/office/officeart/2005/8/layout/hierarchy1"/>
    <dgm:cxn modelId="{144706B3-30EC-48AF-B142-0D7049D47136}" type="presParOf" srcId="{2F6EB382-E230-4ED3-8292-4B74FE144FD5}" destId="{8C4852F6-3B40-405B-AF50-3391368B6DF3}" srcOrd="0" destOrd="0" presId="urn:microsoft.com/office/officeart/2005/8/layout/hierarchy1"/>
    <dgm:cxn modelId="{4DD68D1B-5B44-473F-94C5-B8AAE0A10338}" type="presParOf" srcId="{2F6EB382-E230-4ED3-8292-4B74FE144FD5}" destId="{22005BAD-EB15-46BD-82A6-385BD7A0676D}" srcOrd="1" destOrd="0" presId="urn:microsoft.com/office/officeart/2005/8/layout/hierarchy1"/>
    <dgm:cxn modelId="{7DADC7F3-CA51-4C44-8444-94D4A461AE64}" type="presParOf" srcId="{E1A878E2-F01D-4B43-9E6B-BC8B39140D58}" destId="{C75C97B5-28B8-498A-B691-CB63B4791218}" srcOrd="1" destOrd="0" presId="urn:microsoft.com/office/officeart/2005/8/layout/hierarchy1"/>
    <dgm:cxn modelId="{A95CAE8C-8C16-4B9F-9A09-146429C593F0}" type="presParOf" srcId="{DF64BAD8-4B3B-462F-9740-1D13C9E0332C}" destId="{4484FFA4-2865-4D82-800D-AC350BDC09A6}" srcOrd="10" destOrd="0" presId="urn:microsoft.com/office/officeart/2005/8/layout/hierarchy1"/>
    <dgm:cxn modelId="{BD7D5F67-D91D-4657-901D-A33BED02AB24}" type="presParOf" srcId="{DF64BAD8-4B3B-462F-9740-1D13C9E0332C}" destId="{8C4745CD-25FA-4D43-94D2-8E8EB23E8698}" srcOrd="11" destOrd="0" presId="urn:microsoft.com/office/officeart/2005/8/layout/hierarchy1"/>
    <dgm:cxn modelId="{17F7A2E2-B879-4C26-845B-6414682135F6}" type="presParOf" srcId="{8C4745CD-25FA-4D43-94D2-8E8EB23E8698}" destId="{AECB0B74-1E59-4035-848B-957BB16AE058}" srcOrd="0" destOrd="0" presId="urn:microsoft.com/office/officeart/2005/8/layout/hierarchy1"/>
    <dgm:cxn modelId="{7F4BF6BA-229A-4B92-896D-1A19B813C378}" type="presParOf" srcId="{AECB0B74-1E59-4035-848B-957BB16AE058}" destId="{BD3A6872-84F5-46F7-B6D5-4CB15C081AEB}" srcOrd="0" destOrd="0" presId="urn:microsoft.com/office/officeart/2005/8/layout/hierarchy1"/>
    <dgm:cxn modelId="{53790ECB-7552-40C8-97CE-7B6A7D609529}" type="presParOf" srcId="{AECB0B74-1E59-4035-848B-957BB16AE058}" destId="{792429C4-CA66-41E1-8651-D872B055B354}" srcOrd="1" destOrd="0" presId="urn:microsoft.com/office/officeart/2005/8/layout/hierarchy1"/>
    <dgm:cxn modelId="{1D938E2A-00B4-4ADF-A05C-C59C10810003}" type="presParOf" srcId="{8C4745CD-25FA-4D43-94D2-8E8EB23E8698}" destId="{72DC5274-DFDE-4983-9818-5858B31672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4FFA4-2865-4D82-800D-AC350BDC09A6}">
      <dsp:nvSpPr>
        <dsp:cNvPr id="0" name=""/>
        <dsp:cNvSpPr/>
      </dsp:nvSpPr>
      <dsp:spPr>
        <a:xfrm>
          <a:off x="2746649" y="851821"/>
          <a:ext cx="2359816" cy="22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66"/>
              </a:lnTo>
              <a:lnTo>
                <a:pt x="2359816" y="153066"/>
              </a:lnTo>
              <a:lnTo>
                <a:pt x="2359816" y="22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57357-4177-4C69-B9BC-BD9A75A526D9}">
      <dsp:nvSpPr>
        <dsp:cNvPr id="0" name=""/>
        <dsp:cNvSpPr/>
      </dsp:nvSpPr>
      <dsp:spPr>
        <a:xfrm>
          <a:off x="2746649" y="851821"/>
          <a:ext cx="1415889" cy="22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66"/>
              </a:lnTo>
              <a:lnTo>
                <a:pt x="1415889" y="153066"/>
              </a:lnTo>
              <a:lnTo>
                <a:pt x="1415889" y="22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AFF6F-0253-425F-A4EE-D1A84ABCBA59}">
      <dsp:nvSpPr>
        <dsp:cNvPr id="0" name=""/>
        <dsp:cNvSpPr/>
      </dsp:nvSpPr>
      <dsp:spPr>
        <a:xfrm>
          <a:off x="2746649" y="851821"/>
          <a:ext cx="471963" cy="22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66"/>
              </a:lnTo>
              <a:lnTo>
                <a:pt x="471963" y="153066"/>
              </a:lnTo>
              <a:lnTo>
                <a:pt x="471963" y="22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6E6B6-D7F4-4748-9EEE-84F8C38AF51D}">
      <dsp:nvSpPr>
        <dsp:cNvPr id="0" name=""/>
        <dsp:cNvSpPr/>
      </dsp:nvSpPr>
      <dsp:spPr>
        <a:xfrm>
          <a:off x="2274685" y="851821"/>
          <a:ext cx="471963" cy="224611"/>
        </a:xfrm>
        <a:custGeom>
          <a:avLst/>
          <a:gdLst/>
          <a:ahLst/>
          <a:cxnLst/>
          <a:rect l="0" t="0" r="0" b="0"/>
          <a:pathLst>
            <a:path>
              <a:moveTo>
                <a:pt x="471963" y="0"/>
              </a:moveTo>
              <a:lnTo>
                <a:pt x="471963" y="153066"/>
              </a:lnTo>
              <a:lnTo>
                <a:pt x="0" y="153066"/>
              </a:lnTo>
              <a:lnTo>
                <a:pt x="0" y="22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17082-D8BA-4AE8-A97A-50F06944381D}">
      <dsp:nvSpPr>
        <dsp:cNvPr id="0" name=""/>
        <dsp:cNvSpPr/>
      </dsp:nvSpPr>
      <dsp:spPr>
        <a:xfrm>
          <a:off x="1330759" y="851821"/>
          <a:ext cx="1415889" cy="224611"/>
        </a:xfrm>
        <a:custGeom>
          <a:avLst/>
          <a:gdLst/>
          <a:ahLst/>
          <a:cxnLst/>
          <a:rect l="0" t="0" r="0" b="0"/>
          <a:pathLst>
            <a:path>
              <a:moveTo>
                <a:pt x="1415889" y="0"/>
              </a:moveTo>
              <a:lnTo>
                <a:pt x="1415889" y="153066"/>
              </a:lnTo>
              <a:lnTo>
                <a:pt x="0" y="153066"/>
              </a:lnTo>
              <a:lnTo>
                <a:pt x="0" y="22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4D541-C02E-4B5C-A343-051A7592B6A4}">
      <dsp:nvSpPr>
        <dsp:cNvPr id="0" name=""/>
        <dsp:cNvSpPr/>
      </dsp:nvSpPr>
      <dsp:spPr>
        <a:xfrm>
          <a:off x="386832" y="851821"/>
          <a:ext cx="2359816" cy="224611"/>
        </a:xfrm>
        <a:custGeom>
          <a:avLst/>
          <a:gdLst/>
          <a:ahLst/>
          <a:cxnLst/>
          <a:rect l="0" t="0" r="0" b="0"/>
          <a:pathLst>
            <a:path>
              <a:moveTo>
                <a:pt x="2359816" y="0"/>
              </a:moveTo>
              <a:lnTo>
                <a:pt x="2359816" y="153066"/>
              </a:lnTo>
              <a:lnTo>
                <a:pt x="0" y="153066"/>
              </a:lnTo>
              <a:lnTo>
                <a:pt x="0" y="22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F4D3B-3D48-4CC9-A3E8-597A057C8F57}">
      <dsp:nvSpPr>
        <dsp:cNvPr id="0" name=""/>
        <dsp:cNvSpPr/>
      </dsp:nvSpPr>
      <dsp:spPr>
        <a:xfrm>
          <a:off x="2360497" y="361408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DFCD8E-E6C4-49EF-B364-256B29CA7B29}">
      <dsp:nvSpPr>
        <dsp:cNvPr id="0" name=""/>
        <dsp:cNvSpPr/>
      </dsp:nvSpPr>
      <dsp:spPr>
        <a:xfrm>
          <a:off x="2446308" y="442929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Team Leader Open Space Assets</a:t>
          </a:r>
        </a:p>
      </dsp:txBody>
      <dsp:txXfrm>
        <a:off x="2460672" y="457293"/>
        <a:ext cx="743575" cy="461684"/>
      </dsp:txXfrm>
    </dsp:sp>
    <dsp:sp modelId="{97DA0038-FC05-4F6D-AE83-D2B8FB77897E}">
      <dsp:nvSpPr>
        <dsp:cNvPr id="0" name=""/>
        <dsp:cNvSpPr/>
      </dsp:nvSpPr>
      <dsp:spPr>
        <a:xfrm>
          <a:off x="681" y="1076432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32081B-7992-4D88-900B-B7169637F5E6}">
      <dsp:nvSpPr>
        <dsp:cNvPr id="0" name=""/>
        <dsp:cNvSpPr/>
      </dsp:nvSpPr>
      <dsp:spPr>
        <a:xfrm>
          <a:off x="86492" y="1157953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Senior Open Space Assets Officer x 2</a:t>
          </a:r>
        </a:p>
      </dsp:txBody>
      <dsp:txXfrm>
        <a:off x="100856" y="1172317"/>
        <a:ext cx="743575" cy="461684"/>
      </dsp:txXfrm>
    </dsp:sp>
    <dsp:sp modelId="{E169E7DE-678D-4D74-BF96-B0E37A6A51A4}">
      <dsp:nvSpPr>
        <dsp:cNvPr id="0" name=""/>
        <dsp:cNvSpPr/>
      </dsp:nvSpPr>
      <dsp:spPr>
        <a:xfrm>
          <a:off x="944607" y="1076432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B6B377-322A-464D-ADFF-95F36C275278}">
      <dsp:nvSpPr>
        <dsp:cNvPr id="0" name=""/>
        <dsp:cNvSpPr/>
      </dsp:nvSpPr>
      <dsp:spPr>
        <a:xfrm>
          <a:off x="1030419" y="1157953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Open Space Assets Officer x3</a:t>
          </a:r>
        </a:p>
      </dsp:txBody>
      <dsp:txXfrm>
        <a:off x="1044783" y="1172317"/>
        <a:ext cx="743575" cy="461684"/>
      </dsp:txXfrm>
    </dsp:sp>
    <dsp:sp modelId="{BE44528B-FA36-4177-B3C4-1892F535EDFA}">
      <dsp:nvSpPr>
        <dsp:cNvPr id="0" name=""/>
        <dsp:cNvSpPr/>
      </dsp:nvSpPr>
      <dsp:spPr>
        <a:xfrm>
          <a:off x="1888534" y="1076432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15B11B-7635-4E15-BEB4-FA744D056747}">
      <dsp:nvSpPr>
        <dsp:cNvPr id="0" name=""/>
        <dsp:cNvSpPr/>
      </dsp:nvSpPr>
      <dsp:spPr>
        <a:xfrm>
          <a:off x="1974345" y="1157953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Open Space Assets Support</a:t>
          </a:r>
        </a:p>
      </dsp:txBody>
      <dsp:txXfrm>
        <a:off x="1988709" y="1172317"/>
        <a:ext cx="743575" cy="461684"/>
      </dsp:txXfrm>
    </dsp:sp>
    <dsp:sp modelId="{93A31E34-AEBE-4ABF-AB34-E05E68068846}">
      <dsp:nvSpPr>
        <dsp:cNvPr id="0" name=""/>
        <dsp:cNvSpPr/>
      </dsp:nvSpPr>
      <dsp:spPr>
        <a:xfrm>
          <a:off x="2832460" y="1076432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D04BC-2E64-45F7-ABD8-3EE5615747FD}">
      <dsp:nvSpPr>
        <dsp:cNvPr id="0" name=""/>
        <dsp:cNvSpPr/>
      </dsp:nvSpPr>
      <dsp:spPr>
        <a:xfrm>
          <a:off x="2918272" y="1157953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Open Space Assets Technician</a:t>
          </a:r>
        </a:p>
      </dsp:txBody>
      <dsp:txXfrm>
        <a:off x="2932636" y="1172317"/>
        <a:ext cx="743575" cy="461684"/>
      </dsp:txXfrm>
    </dsp:sp>
    <dsp:sp modelId="{8C4852F6-3B40-405B-AF50-3391368B6DF3}">
      <dsp:nvSpPr>
        <dsp:cNvPr id="0" name=""/>
        <dsp:cNvSpPr/>
      </dsp:nvSpPr>
      <dsp:spPr>
        <a:xfrm>
          <a:off x="3776387" y="1076432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005BAD-EB15-46BD-82A6-385BD7A0676D}">
      <dsp:nvSpPr>
        <dsp:cNvPr id="0" name=""/>
        <dsp:cNvSpPr/>
      </dsp:nvSpPr>
      <dsp:spPr>
        <a:xfrm>
          <a:off x="3862198" y="1157953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Senior Natural Areas Officer</a:t>
          </a:r>
        </a:p>
      </dsp:txBody>
      <dsp:txXfrm>
        <a:off x="3876562" y="1172317"/>
        <a:ext cx="743575" cy="461684"/>
      </dsp:txXfrm>
    </dsp:sp>
    <dsp:sp modelId="{BD3A6872-84F5-46F7-B6D5-4CB15C081AEB}">
      <dsp:nvSpPr>
        <dsp:cNvPr id="0" name=""/>
        <dsp:cNvSpPr/>
      </dsp:nvSpPr>
      <dsp:spPr>
        <a:xfrm>
          <a:off x="4720313" y="1076432"/>
          <a:ext cx="772303" cy="490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429C4-CA66-41E1-8651-D872B055B354}">
      <dsp:nvSpPr>
        <dsp:cNvPr id="0" name=""/>
        <dsp:cNvSpPr/>
      </dsp:nvSpPr>
      <dsp:spPr>
        <a:xfrm>
          <a:off x="4806125" y="1157953"/>
          <a:ext cx="772303" cy="490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Natural Areas &amp; Aboriginal Heritage Officer</a:t>
          </a:r>
        </a:p>
      </dsp:txBody>
      <dsp:txXfrm>
        <a:off x="4820489" y="1172317"/>
        <a:ext cx="743575" cy="461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673B92524F4C8493203D13DCF91525" version="1.0.0">
  <systemFields>
    <field name="Objective-Id">
      <value order="0">A7137156</value>
    </field>
    <field name="Objective-Title">
      <value order="0">2020 09 Open Space Assets Technician</value>
    </field>
    <field name="Objective-Description">
      <value order="0"/>
    </field>
    <field name="Objective-CreationStamp">
      <value order="0">2020-10-13T04:23:10Z</value>
    </field>
    <field name="Objective-IsApproved">
      <value order="0">false</value>
    </field>
    <field name="Objective-IsPublished">
      <value order="0">true</value>
    </field>
    <field name="Objective-DatePublished">
      <value order="0">2020-10-13T04:23:24Z</value>
    </field>
    <field name="Objective-ModificationStamp">
      <value order="0">2020-10-13T04:23:25Z</value>
    </field>
    <field name="Objective-Owner">
      <value order="0">Rebecca Franke</value>
    </field>
    <field name="Objective-Path">
      <value order="0">Objective Global Folder:Document Library:PERSONNEL:Workplace Change:Position Descriptions - Shire Infrastructure:Asset Services:2020</value>
    </field>
    <field name="Objective-Parent">
      <value order="0">2020</value>
    </field>
    <field name="Objective-State">
      <value order="0">Published</value>
    </field>
    <field name="Objective-VersionId">
      <value order="0">vA10275620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qA141685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">
      <field name="Objective-3rd Related CRMS Number">
        <value order="0"/>
      </field>
      <field name="Objective-Application Category">
        <value order="0"/>
      </field>
      <field name="Objective-Customer Street Address">
        <value order="0"/>
      </field>
      <field name="Objective-Applicant Name">
        <value order="0"/>
      </field>
      <field name="Objective-3rd Related CRMS ID">
        <value order="0"/>
      </field>
      <field name="Objective-Finalised By">
        <value order="0"/>
      </field>
      <field name="Objective-Customer Name">
        <value order="0"/>
      </field>
      <field name="Objective-Customer Postcode">
        <value order="0"/>
      </field>
      <field name="Objective-Asset Description">
        <value order="0"/>
      </field>
      <field name="Objective-Applicant Customer ID">
        <value order="0"/>
      </field>
      <field name="Objective-Application Group">
        <value order="0"/>
      </field>
      <field name="Objective-Customer Suburb">
        <value order="0"/>
      </field>
      <field name="Objective-Asset Site Name">
        <value order="0"/>
      </field>
      <field name="Objective-Asset ID">
        <value order="0"/>
      </field>
      <field name="Objective-Company Name">
        <value order="0"/>
      </field>
      <field name="Objective-CRMS Number">
        <value order="0"/>
      </field>
      <field name="Objective-P&amp;R Document ID">
        <value order="0"/>
      </field>
      <field name="Objective-CRMS ID">
        <value order="0"/>
      </field>
      <field name="Objective-2nd Related CRMS Number">
        <value order="0"/>
      </field>
      <field name="Objective-Date Finalised">
        <value order="0"/>
      </field>
      <field name="Objective-2nd Related CRMS ID">
        <value order="0"/>
      </field>
      <field name="Objective-P&amp;R Description">
        <value order="0"/>
      </field>
      <field name="Objective-Property ID">
        <value order="0"/>
      </field>
      <field name="Objective-Location Street Address">
        <value order="0"/>
      </field>
      <field name="Objective-Location Postcode">
        <value order="0"/>
      </field>
      <field name="Objective-P&amp;R Application ID">
        <value order="0"/>
      </field>
      <field name="Objective-Location Suburb">
        <value order="0"/>
      </field>
      <field name="Objective-Document Type">
        <value order="0"/>
      </field>
      <field name="Objective-Date Written">
        <value order="0"/>
      </field>
      <field name="Objective-Legal Description">
        <value order="0"/>
      </field>
      <field name="Objective-Land ID">
        <value order="0"/>
      </field>
      <field name="Objective-Summary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673B92524F4C8493203D13DCF91525"/>
  </ds:schemaRefs>
</ds:datastoreItem>
</file>

<file path=customXml/itemProps2.xml><?xml version="1.0" encoding="utf-8"?>
<ds:datastoreItem xmlns:ds="http://schemas.openxmlformats.org/officeDocument/2006/customXml" ds:itemID="{6292BA68-FACE-46F6-8934-78668F51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- December 2017 (A4822289)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Letter</vt:lpstr>
    </vt:vector>
  </TitlesOfParts>
  <Company>Sutherland Shire Council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Letter</dc:title>
  <dc:creator>Michelle Munro</dc:creator>
  <cp:lastModifiedBy>Bethany Paxton</cp:lastModifiedBy>
  <cp:revision>2</cp:revision>
  <cp:lastPrinted>2017-12-05T01:33:00Z</cp:lastPrinted>
  <dcterms:created xsi:type="dcterms:W3CDTF">2021-07-06T22:51:00Z</dcterms:created>
  <dcterms:modified xsi:type="dcterms:W3CDTF">2021-07-06T22:51:00Z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A7137156</vt:lpwstr>
  </property>
  <property fmtid="{D5CDD505-2E9C-101B-9397-08002B2CF9AE}" pid="4" name="Objective-Title">
    <vt:lpwstr>2020 09 Open Space Assets Technician</vt:lpwstr>
  </property>
  <property fmtid="{D5CDD505-2E9C-101B-9397-08002B2CF9AE}" pid="5" name="Objective-Comment">
    <vt:lpwstr/>
  </property>
  <property fmtid="{D5CDD505-2E9C-101B-9397-08002B2CF9AE}" pid="6" name="Objective-CreationStamp">
    <vt:filetime>2020-10-13T04:23:24Z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2020-10-13T04:23:24Z</vt:filetime>
  </property>
  <property fmtid="{D5CDD505-2E9C-101B-9397-08002B2CF9AE}" pid="10" name="Objective-ModificationStamp">
    <vt:filetime>2020-10-13T04:23:25Z</vt:filetime>
  </property>
  <property fmtid="{D5CDD505-2E9C-101B-9397-08002B2CF9AE}" pid="11" name="Objective-Owner">
    <vt:lpwstr>Rebecca Franke</vt:lpwstr>
  </property>
  <property fmtid="{D5CDD505-2E9C-101B-9397-08002B2CF9AE}" pid="12" name="Objective-Path">
    <vt:lpwstr>Objective Global Folder:Document Library:PERSONNEL:Workplace Change:Position Descriptions - Shire Infrastructure:Asset Services:2020:</vt:lpwstr>
  </property>
  <property fmtid="{D5CDD505-2E9C-101B-9397-08002B2CF9AE}" pid="13" name="Objective-Parent">
    <vt:lpwstr>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2015/3589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Written [system]">
    <vt:lpwstr/>
  </property>
  <property fmtid="{D5CDD505-2E9C-101B-9397-08002B2CF9AE}" pid="22" name="Objective-Application Group [system]">
    <vt:lpwstr/>
  </property>
  <property fmtid="{D5CDD505-2E9C-101B-9397-08002B2CF9AE}" pid="23" name="Objective-Application Category [system]">
    <vt:lpwstr/>
  </property>
  <property fmtid="{D5CDD505-2E9C-101B-9397-08002B2CF9AE}" pid="24" name="Objective-P&amp;R Application ID [system]">
    <vt:lpwstr/>
  </property>
  <property fmtid="{D5CDD505-2E9C-101B-9397-08002B2CF9AE}" pid="25" name="Objective-P&amp;R Document ID [system]">
    <vt:lpwstr/>
  </property>
  <property fmtid="{D5CDD505-2E9C-101B-9397-08002B2CF9AE}" pid="26" name="Objective-P&amp;R Description [system]">
    <vt:lpwstr/>
  </property>
  <property fmtid="{D5CDD505-2E9C-101B-9397-08002B2CF9AE}" pid="27" name="Objective-Summary [system]">
    <vt:lpwstr/>
  </property>
  <property fmtid="{D5CDD505-2E9C-101B-9397-08002B2CF9AE}" pid="28" name="Objective-Document Type [system]">
    <vt:lpwstr/>
  </property>
  <property fmtid="{D5CDD505-2E9C-101B-9397-08002B2CF9AE}" pid="29" name="Objective-Applicant Customer ID [system]">
    <vt:lpwstr/>
  </property>
  <property fmtid="{D5CDD505-2E9C-101B-9397-08002B2CF9AE}" pid="30" name="Objective-Applicant Name [system]">
    <vt:lpwstr/>
  </property>
  <property fmtid="{D5CDD505-2E9C-101B-9397-08002B2CF9AE}" pid="31" name="Objective-Property ID [system]">
    <vt:lpwstr/>
  </property>
  <property fmtid="{D5CDD505-2E9C-101B-9397-08002B2CF9AE}" pid="32" name="Objective-Location Street Address [system]">
    <vt:lpwstr/>
  </property>
  <property fmtid="{D5CDD505-2E9C-101B-9397-08002B2CF9AE}" pid="33" name="Objective-Location Suburb [system]">
    <vt:lpwstr/>
  </property>
  <property fmtid="{D5CDD505-2E9C-101B-9397-08002B2CF9AE}" pid="34" name="Objective-Location Postcode [system]">
    <vt:lpwstr/>
  </property>
  <property fmtid="{D5CDD505-2E9C-101B-9397-08002B2CF9AE}" pid="35" name="Objective-Land ID [system]">
    <vt:lpwstr/>
  </property>
  <property fmtid="{D5CDD505-2E9C-101B-9397-08002B2CF9AE}" pid="36" name="Objective-Legal Description [system]">
    <vt:lpwstr/>
  </property>
  <property fmtid="{D5CDD505-2E9C-101B-9397-08002B2CF9AE}" pid="37" name="Objective-CRMS Number [system]">
    <vt:lpwstr/>
  </property>
  <property fmtid="{D5CDD505-2E9C-101B-9397-08002B2CF9AE}" pid="38" name="Objective-CRMS ID [system]">
    <vt:lpwstr/>
  </property>
  <property fmtid="{D5CDD505-2E9C-101B-9397-08002B2CF9AE}" pid="39" name="Objective-2nd Related CRMS Number [system]">
    <vt:lpwstr/>
  </property>
  <property fmtid="{D5CDD505-2E9C-101B-9397-08002B2CF9AE}" pid="40" name="Objective-2nd Related CRMS ID [system]">
    <vt:lpwstr/>
  </property>
  <property fmtid="{D5CDD505-2E9C-101B-9397-08002B2CF9AE}" pid="41" name="Objective-3rd Related CRMS Number [system]">
    <vt:lpwstr/>
  </property>
  <property fmtid="{D5CDD505-2E9C-101B-9397-08002B2CF9AE}" pid="42" name="Objective-3rd Related CRMS ID [system]">
    <vt:lpwstr/>
  </property>
  <property fmtid="{D5CDD505-2E9C-101B-9397-08002B2CF9AE}" pid="43" name="Objective-Customer Name [system]">
    <vt:lpwstr/>
  </property>
  <property fmtid="{D5CDD505-2E9C-101B-9397-08002B2CF9AE}" pid="44" name="Objective-Customer Street Address [system]">
    <vt:lpwstr/>
  </property>
  <property fmtid="{D5CDD505-2E9C-101B-9397-08002B2CF9AE}" pid="45" name="Objective-Customer Suburb [system]">
    <vt:lpwstr/>
  </property>
  <property fmtid="{D5CDD505-2E9C-101B-9397-08002B2CF9AE}" pid="46" name="Objective-Customer Postcode [system]">
    <vt:lpwstr/>
  </property>
  <property fmtid="{D5CDD505-2E9C-101B-9397-08002B2CF9AE}" pid="47" name="Objective-Company Name [system]">
    <vt:lpwstr/>
  </property>
  <property fmtid="{D5CDD505-2E9C-101B-9397-08002B2CF9AE}" pid="48" name="Objective-Asset ID [system]">
    <vt:lpwstr/>
  </property>
  <property fmtid="{D5CDD505-2E9C-101B-9397-08002B2CF9AE}" pid="49" name="Objective-Asset Description [system]">
    <vt:lpwstr/>
  </property>
  <property fmtid="{D5CDD505-2E9C-101B-9397-08002B2CF9AE}" pid="50" name="Objective-Asset Site Name [system]">
    <vt:lpwstr/>
  </property>
  <property fmtid="{D5CDD505-2E9C-101B-9397-08002B2CF9AE}" pid="51" name="Objective-Date Finalised [system]">
    <vt:lpwstr/>
  </property>
  <property fmtid="{D5CDD505-2E9C-101B-9397-08002B2CF9AE}" pid="52" name="Objective-Finalised By [system]">
    <vt:lpwstr/>
  </property>
  <property fmtid="{D5CDD505-2E9C-101B-9397-08002B2CF9AE}" pid="53" name="Objective-Description">
    <vt:lpwstr/>
  </property>
  <property fmtid="{D5CDD505-2E9C-101B-9397-08002B2CF9AE}" pid="54" name="Objective-VersionId">
    <vt:lpwstr>vA10275620</vt:lpwstr>
  </property>
  <property fmtid="{D5CDD505-2E9C-101B-9397-08002B2CF9AE}" pid="55" name="Objective-E-Mail Attachment Count">
    <vt:r8>0</vt:r8>
  </property>
  <property fmtid="{D5CDD505-2E9C-101B-9397-08002B2CF9AE}" pid="56" name="Objective-3rd Related CRMS Number">
    <vt:lpwstr/>
  </property>
  <property fmtid="{D5CDD505-2E9C-101B-9397-08002B2CF9AE}" pid="57" name="Objective-Application Category">
    <vt:lpwstr/>
  </property>
  <property fmtid="{D5CDD505-2E9C-101B-9397-08002B2CF9AE}" pid="58" name="Objective-Applicant Name">
    <vt:lpwstr/>
  </property>
  <property fmtid="{D5CDD505-2E9C-101B-9397-08002B2CF9AE}" pid="59" name="Objective-3rd Related CRMS ID">
    <vt:lpwstr/>
  </property>
  <property fmtid="{D5CDD505-2E9C-101B-9397-08002B2CF9AE}" pid="60" name="Objective-Customer Name">
    <vt:lpwstr/>
  </property>
  <property fmtid="{D5CDD505-2E9C-101B-9397-08002B2CF9AE}" pid="61" name="Objective-Asset Description">
    <vt:lpwstr/>
  </property>
  <property fmtid="{D5CDD505-2E9C-101B-9397-08002B2CF9AE}" pid="62" name="Objective-Applicant Customer ID">
    <vt:lpwstr/>
  </property>
  <property fmtid="{D5CDD505-2E9C-101B-9397-08002B2CF9AE}" pid="63" name="Objective-Application Group">
    <vt:lpwstr/>
  </property>
  <property fmtid="{D5CDD505-2E9C-101B-9397-08002B2CF9AE}" pid="64" name="Objective-Asset Site Name">
    <vt:lpwstr/>
  </property>
  <property fmtid="{D5CDD505-2E9C-101B-9397-08002B2CF9AE}" pid="65" name="Objective-Asset ID">
    <vt:lpwstr/>
  </property>
  <property fmtid="{D5CDD505-2E9C-101B-9397-08002B2CF9AE}" pid="66" name="Objective-E-Mail Subject">
    <vt:lpwstr/>
  </property>
  <property fmtid="{D5CDD505-2E9C-101B-9397-08002B2CF9AE}" pid="67" name="Objective-E-Mail Received By">
    <vt:lpwstr/>
  </property>
  <property fmtid="{D5CDD505-2E9C-101B-9397-08002B2CF9AE}" pid="68" name="Objective-Company Name">
    <vt:lpwstr/>
  </property>
  <property fmtid="{D5CDD505-2E9C-101B-9397-08002B2CF9AE}" pid="69" name="Objective-E-Mail CC">
    <vt:lpwstr/>
  </property>
  <property fmtid="{D5CDD505-2E9C-101B-9397-08002B2CF9AE}" pid="70" name="Objective-E-Mail To">
    <vt:lpwstr/>
  </property>
  <property fmtid="{D5CDD505-2E9C-101B-9397-08002B2CF9AE}" pid="71" name="Objective-E-Mail Sender">
    <vt:lpwstr/>
  </property>
  <property fmtid="{D5CDD505-2E9C-101B-9397-08002B2CF9AE}" pid="72" name="Objective-E-Mail Last Modification Time">
    <vt:lpwstr/>
  </property>
  <property fmtid="{D5CDD505-2E9C-101B-9397-08002B2CF9AE}" pid="73" name="Objective-E-Mail Application">
    <vt:lpwstr/>
  </property>
  <property fmtid="{D5CDD505-2E9C-101B-9397-08002B2CF9AE}" pid="74" name="Objective-E-Mail Creation Time">
    <vt:lpwstr/>
  </property>
  <property fmtid="{D5CDD505-2E9C-101B-9397-08002B2CF9AE}" pid="75" name="Objective-CRMS Number">
    <vt:lpwstr/>
  </property>
  <property fmtid="{D5CDD505-2E9C-101B-9397-08002B2CF9AE}" pid="76" name="Objective-CRMS ID">
    <vt:lpwstr/>
  </property>
  <property fmtid="{D5CDD505-2E9C-101B-9397-08002B2CF9AE}" pid="77" name="Objective-2nd Related CRMS Number">
    <vt:lpwstr/>
  </property>
  <property fmtid="{D5CDD505-2E9C-101B-9397-08002B2CF9AE}" pid="78" name="Objective-2nd Related CRMS ID">
    <vt:lpwstr/>
  </property>
  <property fmtid="{D5CDD505-2E9C-101B-9397-08002B2CF9AE}" pid="79" name="Objective-Summary">
    <vt:lpwstr/>
  </property>
  <property fmtid="{D5CDD505-2E9C-101B-9397-08002B2CF9AE}" pid="80" name="Objective-Customer Street Address">
    <vt:lpwstr/>
  </property>
  <property fmtid="{D5CDD505-2E9C-101B-9397-08002B2CF9AE}" pid="81" name="Objective-Customer Postcode">
    <vt:lpwstr/>
  </property>
  <property fmtid="{D5CDD505-2E9C-101B-9397-08002B2CF9AE}" pid="82" name="Objective-Customer Suburb">
    <vt:lpwstr/>
  </property>
  <property fmtid="{D5CDD505-2E9C-101B-9397-08002B2CF9AE}" pid="83" name="Objective-P&amp;R Document ID">
    <vt:lpwstr/>
  </property>
  <property fmtid="{D5CDD505-2E9C-101B-9397-08002B2CF9AE}" pid="84" name="Objective-P&amp;R Description">
    <vt:lpwstr/>
  </property>
  <property fmtid="{D5CDD505-2E9C-101B-9397-08002B2CF9AE}" pid="85" name="Objective-Property ID">
    <vt:lpwstr/>
  </property>
  <property fmtid="{D5CDD505-2E9C-101B-9397-08002B2CF9AE}" pid="86" name="Objective-Location Street Address">
    <vt:lpwstr/>
  </property>
  <property fmtid="{D5CDD505-2E9C-101B-9397-08002B2CF9AE}" pid="87" name="Objective-Location Postcode">
    <vt:lpwstr/>
  </property>
  <property fmtid="{D5CDD505-2E9C-101B-9397-08002B2CF9AE}" pid="88" name="Objective-P&amp;R Application ID">
    <vt:lpwstr/>
  </property>
  <property fmtid="{D5CDD505-2E9C-101B-9397-08002B2CF9AE}" pid="89" name="Objective-Location Suburb">
    <vt:lpwstr/>
  </property>
  <property fmtid="{D5CDD505-2E9C-101B-9397-08002B2CF9AE}" pid="90" name="Objective-E-Mail Sensitivity">
    <vt:lpwstr/>
  </property>
  <property fmtid="{D5CDD505-2E9C-101B-9397-08002B2CF9AE}" pid="91" name="Objective-E-Mail Sender Address">
    <vt:lpwstr/>
  </property>
  <property fmtid="{D5CDD505-2E9C-101B-9397-08002B2CF9AE}" pid="92" name="Objective-E-Mail Sent On Time">
    <vt:lpwstr/>
  </property>
  <property fmtid="{D5CDD505-2E9C-101B-9397-08002B2CF9AE}" pid="93" name="Objective-E-Mail Importance">
    <vt:lpwstr/>
  </property>
  <property fmtid="{D5CDD505-2E9C-101B-9397-08002B2CF9AE}" pid="94" name="Objective-E-Mail Categories">
    <vt:lpwstr/>
  </property>
  <property fmtid="{D5CDD505-2E9C-101B-9397-08002B2CF9AE}" pid="95" name="Objective-E-Mail To Addresses">
    <vt:lpwstr/>
  </property>
  <property fmtid="{D5CDD505-2E9C-101B-9397-08002B2CF9AE}" pid="96" name="Objective-E-Mail Application Identifier">
    <vt:lpwstr/>
  </property>
  <property fmtid="{D5CDD505-2E9C-101B-9397-08002B2CF9AE}" pid="97" name="Objective-E-Mail Body">
    <vt:lpwstr/>
  </property>
  <property fmtid="{D5CDD505-2E9C-101B-9397-08002B2CF9AE}" pid="98" name="Objective-E-Mail Internet Message ID">
    <vt:lpwstr/>
  </property>
  <property fmtid="{D5CDD505-2E9C-101B-9397-08002B2CF9AE}" pid="99" name="Objective-E-Mail CC Addresses">
    <vt:lpwstr/>
  </property>
  <property fmtid="{D5CDD505-2E9C-101B-9397-08002B2CF9AE}" pid="100" name="Objective-E-Mail Attachments">
    <vt:lpwstr/>
  </property>
  <property fmtid="{D5CDD505-2E9C-101B-9397-08002B2CF9AE}" pid="101" name="Objective-E-Mail Received On Time">
    <vt:lpwstr/>
  </property>
  <property fmtid="{D5CDD505-2E9C-101B-9397-08002B2CF9AE}" pid="102" name="Objective-Document Type">
    <vt:lpwstr/>
  </property>
  <property fmtid="{D5CDD505-2E9C-101B-9397-08002B2CF9AE}" pid="103" name="Objective-Date Written">
    <vt:lpwstr/>
  </property>
  <property fmtid="{D5CDD505-2E9C-101B-9397-08002B2CF9AE}" pid="104" name="Objective-Legal Description">
    <vt:lpwstr/>
  </property>
  <property fmtid="{D5CDD505-2E9C-101B-9397-08002B2CF9AE}" pid="105" name="Objective-Land ID">
    <vt:lpwstr/>
  </property>
  <property fmtid="{D5CDD505-2E9C-101B-9397-08002B2CF9AE}" pid="106" name="Objective-Create PDF?">
    <vt:lpwstr>No</vt:lpwstr>
  </property>
  <property fmtid="{D5CDD505-2E9C-101B-9397-08002B2CF9AE}" pid="107" name="Objective-Publish to Where?">
    <vt:lpwstr>No Location Set</vt:lpwstr>
  </property>
  <property fmtid="{D5CDD505-2E9C-101B-9397-08002B2CF9AE}" pid="108" name="Objective-Seamless Status">
    <vt:lpwstr>Sent to Website, Document Library/PERSONNEL/Recruitment folder on 04-04-18 15:35:37</vt:lpwstr>
  </property>
  <property fmtid="{D5CDD505-2E9C-101B-9397-08002B2CF9AE}" pid="109" name="Objective-DA Document Type">
    <vt:lpwstr/>
  </property>
  <property fmtid="{D5CDD505-2E9C-101B-9397-08002B2CF9AE}" pid="110" name="Objective-E-Mail Subject [system]">
    <vt:lpwstr/>
  </property>
  <property fmtid="{D5CDD505-2E9C-101B-9397-08002B2CF9AE}" pid="111" name="Objective-E-Mail To [system]">
    <vt:lpwstr/>
  </property>
  <property fmtid="{D5CDD505-2E9C-101B-9397-08002B2CF9AE}" pid="112" name="Objective-E-Mail Sender [system]">
    <vt:lpwstr/>
  </property>
  <property fmtid="{D5CDD505-2E9C-101B-9397-08002B2CF9AE}" pid="113" name="Objective-E-Mail Received By [system]">
    <vt:lpwstr/>
  </property>
  <property fmtid="{D5CDD505-2E9C-101B-9397-08002B2CF9AE}" pid="114" name="Objective-E-Mail CC [system]">
    <vt:lpwstr/>
  </property>
  <property fmtid="{D5CDD505-2E9C-101B-9397-08002B2CF9AE}" pid="115" name="Objective-E-Mail Application [system]">
    <vt:lpwstr/>
  </property>
  <property fmtid="{D5CDD505-2E9C-101B-9397-08002B2CF9AE}" pid="116" name="Objective-E-Mail Creation Time [system]">
    <vt:lpwstr/>
  </property>
  <property fmtid="{D5CDD505-2E9C-101B-9397-08002B2CF9AE}" pid="117" name="Objective-E-Mail Last Modification Time [system]">
    <vt:lpwstr/>
  </property>
  <property fmtid="{D5CDD505-2E9C-101B-9397-08002B2CF9AE}" pid="118" name="Objective-E-Mail Sent On Time [system]">
    <vt:lpwstr/>
  </property>
  <property fmtid="{D5CDD505-2E9C-101B-9397-08002B2CF9AE}" pid="119" name="Objective-E-Mail Received On Time [system]">
    <vt:lpwstr/>
  </property>
  <property fmtid="{D5CDD505-2E9C-101B-9397-08002B2CF9AE}" pid="120" name="Objective-E-Mail Importance [system]">
    <vt:lpwstr/>
  </property>
  <property fmtid="{D5CDD505-2E9C-101B-9397-08002B2CF9AE}" pid="121" name="Objective-E-Mail Sensitivity [system]">
    <vt:lpwstr/>
  </property>
  <property fmtid="{D5CDD505-2E9C-101B-9397-08002B2CF9AE}" pid="122" name="Objective-E-Mail Attachment Count [system]">
    <vt:r8>0</vt:r8>
  </property>
  <property fmtid="{D5CDD505-2E9C-101B-9397-08002B2CF9AE}" pid="123" name="Objective-E-Mail Attachments [system]">
    <vt:lpwstr/>
  </property>
  <property fmtid="{D5CDD505-2E9C-101B-9397-08002B2CF9AE}" pid="124" name="Objective-E-Mail Application Identifier [system]">
    <vt:lpwstr/>
  </property>
  <property fmtid="{D5CDD505-2E9C-101B-9397-08002B2CF9AE}" pid="125" name="Objective-E-Mail Body [system]">
    <vt:lpwstr/>
  </property>
  <property fmtid="{D5CDD505-2E9C-101B-9397-08002B2CF9AE}" pid="126" name="Objective-E-Mail Categories [system]">
    <vt:lpwstr/>
  </property>
  <property fmtid="{D5CDD505-2E9C-101B-9397-08002B2CF9AE}" pid="127" name="Objective-E-Mail To Addresses [system]">
    <vt:lpwstr/>
  </property>
  <property fmtid="{D5CDD505-2E9C-101B-9397-08002B2CF9AE}" pid="128" name="Objective-E-Mail CC Addresses [system]">
    <vt:lpwstr/>
  </property>
  <property fmtid="{D5CDD505-2E9C-101B-9397-08002B2CF9AE}" pid="129" name="Objective-E-Mail Sender Address [system]">
    <vt:lpwstr/>
  </property>
  <property fmtid="{D5CDD505-2E9C-101B-9397-08002B2CF9AE}" pid="130" name="Objective-E-Mail Internet Message ID [system]">
    <vt:lpwstr/>
  </property>
  <property fmtid="{D5CDD505-2E9C-101B-9397-08002B2CF9AE}" pid="131" name="Objective-Finalised By">
    <vt:lpwstr/>
  </property>
  <property fmtid="{D5CDD505-2E9C-101B-9397-08002B2CF9AE}" pid="132" name="Objective-Date Finalised">
    <vt:lpwstr/>
  </property>
</Properties>
</file>