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CD" w:rsidRDefault="006842CD" w:rsidP="00A52CD8">
      <w:pPr>
        <w:spacing w:line="276" w:lineRule="auto"/>
        <w:ind w:right="281"/>
        <w:jc w:val="center"/>
        <w:rPr>
          <w:rFonts w:ascii="Calibri" w:eastAsia="Calibri" w:hAnsi="Calibri" w:cs="Times New Roman"/>
          <w:b/>
          <w:color w:val="03655F"/>
          <w:sz w:val="56"/>
          <w:szCs w:val="56"/>
        </w:rPr>
      </w:pPr>
      <w:r>
        <w:rPr>
          <w:noProof/>
          <w:lang w:eastAsia="en-AU"/>
        </w:rPr>
        <w:drawing>
          <wp:anchor distT="0" distB="0" distL="114300" distR="114300" simplePos="0" relativeHeight="251662336" behindDoc="1" locked="0" layoutInCell="1" allowOverlap="1" wp14:anchorId="2F577CAE" wp14:editId="4A56F06F">
            <wp:simplePos x="0" y="0"/>
            <wp:positionH relativeFrom="page">
              <wp:align>right</wp:align>
            </wp:positionH>
            <wp:positionV relativeFrom="paragraph">
              <wp:posOffset>-533400</wp:posOffset>
            </wp:positionV>
            <wp:extent cx="7557135" cy="106819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135" cy="10681970"/>
                    </a:xfrm>
                    <a:prstGeom prst="rect">
                      <a:avLst/>
                    </a:prstGeom>
                  </pic:spPr>
                </pic:pic>
              </a:graphicData>
            </a:graphic>
          </wp:anchor>
        </w:drawing>
      </w:r>
    </w:p>
    <w:p w:rsidR="009B5FE8" w:rsidRPr="009B5FE8" w:rsidRDefault="009B5FE8" w:rsidP="00B25B65">
      <w:pPr>
        <w:spacing w:line="276" w:lineRule="auto"/>
        <w:ind w:right="281"/>
        <w:rPr>
          <w:rFonts w:ascii="Calibri" w:eastAsia="Calibri" w:hAnsi="Calibri" w:cs="Times New Roman"/>
          <w:b/>
          <w:color w:val="03655F"/>
          <w:sz w:val="56"/>
          <w:szCs w:val="56"/>
        </w:rPr>
      </w:pPr>
      <w:r w:rsidRPr="009B5FE8">
        <w:rPr>
          <w:rFonts w:ascii="Calibri" w:eastAsia="Calibri" w:hAnsi="Calibri" w:cs="Times New Roman"/>
          <w:b/>
          <w:color w:val="03655F"/>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9B5FE8" w:rsidRPr="009B5FE8" w:rsidTr="00753CC8">
        <w:trPr>
          <w:trHeight w:val="397"/>
        </w:trPr>
        <w:tc>
          <w:tcPr>
            <w:tcW w:w="2263" w:type="dxa"/>
            <w:vAlign w:val="center"/>
          </w:tcPr>
          <w:p w:rsidR="009B5FE8" w:rsidRPr="009B5FE8" w:rsidRDefault="009B5FE8" w:rsidP="00A52CD8">
            <w:pPr>
              <w:spacing w:line="276" w:lineRule="auto"/>
              <w:ind w:right="281"/>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B5FE8" w:rsidRPr="00753CC8" w:rsidRDefault="00753CC8" w:rsidP="00A52CD8">
            <w:pPr>
              <w:spacing w:line="276" w:lineRule="auto"/>
              <w:ind w:right="281"/>
              <w:jc w:val="both"/>
              <w:rPr>
                <w:rFonts w:ascii="Calibri" w:eastAsia="Calibri" w:hAnsi="Calibri" w:cs="Arial"/>
                <w:b/>
                <w:sz w:val="20"/>
                <w:szCs w:val="20"/>
              </w:rPr>
            </w:pPr>
            <w:proofErr w:type="spellStart"/>
            <w:r>
              <w:rPr>
                <w:rFonts w:ascii="Calibri" w:eastAsia="Calibri" w:hAnsi="Calibri" w:cs="Arial"/>
                <w:b/>
                <w:sz w:val="20"/>
                <w:szCs w:val="20"/>
              </w:rPr>
              <w:t>Groundsp</w:t>
            </w:r>
            <w:r w:rsidRPr="00753CC8">
              <w:rPr>
                <w:rFonts w:ascii="Calibri" w:eastAsia="Calibri" w:hAnsi="Calibri" w:cs="Arial"/>
                <w:b/>
                <w:sz w:val="20"/>
                <w:szCs w:val="20"/>
              </w:rPr>
              <w:t>erson</w:t>
            </w:r>
            <w:proofErr w:type="spellEnd"/>
          </w:p>
        </w:tc>
      </w:tr>
      <w:tr w:rsidR="009B5FE8" w:rsidRPr="009B5FE8" w:rsidTr="00753CC8">
        <w:trPr>
          <w:trHeight w:val="397"/>
        </w:trPr>
        <w:tc>
          <w:tcPr>
            <w:tcW w:w="2263" w:type="dxa"/>
            <w:vAlign w:val="center"/>
          </w:tcPr>
          <w:p w:rsidR="009B5FE8" w:rsidRPr="009B5FE8" w:rsidRDefault="009B5FE8" w:rsidP="00A52CD8">
            <w:pPr>
              <w:spacing w:line="276" w:lineRule="auto"/>
              <w:ind w:right="281"/>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B5FE8" w:rsidRPr="009B5FE8" w:rsidRDefault="00753CC8" w:rsidP="00A52CD8">
            <w:pPr>
              <w:spacing w:line="276" w:lineRule="auto"/>
              <w:ind w:right="281"/>
              <w:jc w:val="both"/>
              <w:rPr>
                <w:rFonts w:ascii="Calibri" w:eastAsia="Calibri" w:hAnsi="Calibri" w:cs="Arial"/>
                <w:b/>
                <w:sz w:val="20"/>
                <w:szCs w:val="20"/>
              </w:rPr>
            </w:pPr>
            <w:r>
              <w:rPr>
                <w:rFonts w:ascii="Calibri" w:eastAsia="Calibri" w:hAnsi="Calibri" w:cs="Arial"/>
                <w:b/>
                <w:sz w:val="20"/>
                <w:szCs w:val="20"/>
              </w:rPr>
              <w:t>Services Staff</w:t>
            </w:r>
          </w:p>
        </w:tc>
      </w:tr>
      <w:tr w:rsidR="009B5FE8" w:rsidRPr="009B5FE8" w:rsidTr="00753CC8">
        <w:trPr>
          <w:trHeight w:val="397"/>
        </w:trPr>
        <w:tc>
          <w:tcPr>
            <w:tcW w:w="2263" w:type="dxa"/>
            <w:vAlign w:val="center"/>
          </w:tcPr>
          <w:p w:rsidR="009B5FE8" w:rsidRPr="009B5FE8" w:rsidRDefault="009B5FE8" w:rsidP="00A52CD8">
            <w:pPr>
              <w:spacing w:line="276" w:lineRule="auto"/>
              <w:ind w:right="281"/>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B5FE8" w:rsidRPr="009B5FE8" w:rsidRDefault="009A13C3" w:rsidP="00A52CD8">
            <w:pPr>
              <w:spacing w:line="276" w:lineRule="auto"/>
              <w:ind w:right="281"/>
              <w:jc w:val="both"/>
              <w:rPr>
                <w:rFonts w:ascii="Calibri" w:eastAsia="Calibri" w:hAnsi="Calibri" w:cs="Arial"/>
                <w:b/>
                <w:sz w:val="20"/>
                <w:szCs w:val="20"/>
              </w:rPr>
            </w:pPr>
            <w:r>
              <w:rPr>
                <w:rFonts w:ascii="Calibri" w:eastAsia="Calibri" w:hAnsi="Calibri" w:cs="Arial"/>
                <w:b/>
                <w:sz w:val="20"/>
                <w:szCs w:val="20"/>
              </w:rPr>
              <w:t>Grounds Supervisor</w:t>
            </w:r>
          </w:p>
        </w:tc>
      </w:tr>
      <w:tr w:rsidR="009B5FE8" w:rsidRPr="009B5FE8" w:rsidTr="00753CC8">
        <w:trPr>
          <w:trHeight w:val="397"/>
        </w:trPr>
        <w:tc>
          <w:tcPr>
            <w:tcW w:w="2263" w:type="dxa"/>
            <w:vAlign w:val="center"/>
          </w:tcPr>
          <w:p w:rsidR="009B5FE8" w:rsidRPr="009B5FE8" w:rsidRDefault="009B5FE8" w:rsidP="00A52CD8">
            <w:pPr>
              <w:spacing w:line="276" w:lineRule="auto"/>
              <w:ind w:right="281"/>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B5FE8" w:rsidRPr="002A0A6C" w:rsidRDefault="00753CC8" w:rsidP="00A52CD8">
            <w:pPr>
              <w:spacing w:line="276" w:lineRule="auto"/>
              <w:ind w:right="281"/>
              <w:jc w:val="both"/>
              <w:rPr>
                <w:rFonts w:ascii="Calibri" w:eastAsia="Calibri" w:hAnsi="Calibri" w:cs="Arial"/>
                <w:b/>
                <w:sz w:val="20"/>
                <w:szCs w:val="20"/>
              </w:rPr>
            </w:pPr>
            <w:r w:rsidRPr="002A0A6C">
              <w:rPr>
                <w:rFonts w:ascii="Calibri" w:eastAsia="Calibri" w:hAnsi="Calibri" w:cs="Arial"/>
                <w:b/>
                <w:sz w:val="20"/>
                <w:szCs w:val="20"/>
              </w:rPr>
              <w:t xml:space="preserve">Services Staff – Level </w:t>
            </w:r>
            <w:r w:rsidR="003627B6">
              <w:rPr>
                <w:rFonts w:ascii="Calibri" w:eastAsia="Calibri" w:hAnsi="Calibri" w:cs="Arial"/>
                <w:b/>
                <w:sz w:val="20"/>
                <w:szCs w:val="20"/>
              </w:rPr>
              <w:t>2</w:t>
            </w:r>
          </w:p>
        </w:tc>
      </w:tr>
      <w:tr w:rsidR="009B5FE8" w:rsidRPr="009B5FE8" w:rsidTr="00753CC8">
        <w:trPr>
          <w:trHeight w:val="397"/>
        </w:trPr>
        <w:tc>
          <w:tcPr>
            <w:tcW w:w="2263" w:type="dxa"/>
            <w:vAlign w:val="center"/>
          </w:tcPr>
          <w:p w:rsidR="009B5FE8" w:rsidRPr="009B5FE8" w:rsidRDefault="009B5FE8" w:rsidP="00A52CD8">
            <w:pPr>
              <w:spacing w:line="276" w:lineRule="auto"/>
              <w:ind w:right="281"/>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B5FE8" w:rsidRPr="009B5FE8" w:rsidRDefault="00753CC8" w:rsidP="00C7749C">
            <w:pPr>
              <w:spacing w:line="276" w:lineRule="auto"/>
              <w:ind w:right="281"/>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C7749C">
              <w:rPr>
                <w:rFonts w:cs="Arial"/>
                <w:b/>
                <w:sz w:val="20"/>
                <w:szCs w:val="20"/>
              </w:rPr>
              <w:t>9</w:t>
            </w:r>
            <w:r w:rsidRPr="00BF5939">
              <w:rPr>
                <w:rFonts w:cs="Arial"/>
                <w:b/>
                <w:sz w:val="20"/>
                <w:szCs w:val="20"/>
              </w:rPr>
              <w:t xml:space="preserve"> - 20</w:t>
            </w:r>
            <w:r w:rsidR="00C7749C">
              <w:rPr>
                <w:rFonts w:cs="Arial"/>
                <w:b/>
                <w:sz w:val="20"/>
                <w:szCs w:val="20"/>
              </w:rPr>
              <w:t>23</w:t>
            </w:r>
          </w:p>
        </w:tc>
      </w:tr>
      <w:tr w:rsidR="009B5FE8" w:rsidRPr="009B5FE8" w:rsidTr="00753CC8">
        <w:trPr>
          <w:trHeight w:val="397"/>
        </w:trPr>
        <w:tc>
          <w:tcPr>
            <w:tcW w:w="2263" w:type="dxa"/>
            <w:vAlign w:val="center"/>
          </w:tcPr>
          <w:p w:rsidR="009B5FE8" w:rsidRPr="009B5FE8" w:rsidRDefault="009B5FE8" w:rsidP="00A52CD8">
            <w:pPr>
              <w:spacing w:line="276" w:lineRule="auto"/>
              <w:ind w:right="281"/>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9B5FE8" w:rsidRPr="009B5FE8" w:rsidRDefault="006842CD" w:rsidP="00A52CD8">
            <w:pPr>
              <w:spacing w:line="276" w:lineRule="auto"/>
              <w:ind w:right="281"/>
              <w:jc w:val="both"/>
              <w:rPr>
                <w:rFonts w:ascii="Calibri" w:eastAsia="Calibri" w:hAnsi="Calibri" w:cs="Arial"/>
                <w:b/>
                <w:sz w:val="20"/>
                <w:szCs w:val="20"/>
              </w:rPr>
            </w:pPr>
            <w:r>
              <w:rPr>
                <w:rFonts w:ascii="Calibri" w:eastAsia="Calibri" w:hAnsi="Calibri" w:cs="Arial"/>
                <w:b/>
                <w:sz w:val="20"/>
                <w:szCs w:val="20"/>
              </w:rPr>
              <w:t>St Margaret Mary’s College, Hyde Park</w:t>
            </w:r>
          </w:p>
        </w:tc>
      </w:tr>
    </w:tbl>
    <w:p w:rsidR="009B5FE8" w:rsidRPr="009B5FE8" w:rsidRDefault="009B5FE8" w:rsidP="00A52CD8">
      <w:pPr>
        <w:spacing w:after="200" w:line="276" w:lineRule="auto"/>
        <w:ind w:right="281"/>
        <w:rPr>
          <w:rFonts w:ascii="Calibri" w:eastAsia="Calibri" w:hAnsi="Calibri" w:cs="Times New Roman"/>
        </w:rPr>
      </w:pPr>
    </w:p>
    <w:p w:rsidR="009B5FE8" w:rsidRPr="009B5FE8" w:rsidRDefault="009B5FE8" w:rsidP="00A52CD8">
      <w:pPr>
        <w:spacing w:after="200" w:line="276" w:lineRule="auto"/>
        <w:ind w:right="281"/>
        <w:rPr>
          <w:rFonts w:ascii="Calibri" w:eastAsia="Calibri" w:hAnsi="Calibri" w:cs="Times New Roman"/>
        </w:rPr>
      </w:pPr>
    </w:p>
    <w:p w:rsidR="009B5FE8" w:rsidRPr="009B5FE8" w:rsidRDefault="009B5FE8" w:rsidP="00A52CD8">
      <w:pPr>
        <w:spacing w:after="200" w:line="276" w:lineRule="auto"/>
        <w:ind w:right="281"/>
        <w:rPr>
          <w:rFonts w:ascii="Calibri" w:eastAsia="Calibri" w:hAnsi="Calibri" w:cs="Times New Roman"/>
        </w:rPr>
      </w:pPr>
    </w:p>
    <w:p w:rsidR="009B5FE8" w:rsidRPr="009B5FE8" w:rsidRDefault="009B5FE8" w:rsidP="00A52CD8">
      <w:pPr>
        <w:spacing w:after="200" w:line="276" w:lineRule="auto"/>
        <w:ind w:right="281"/>
        <w:rPr>
          <w:rFonts w:ascii="Calibri" w:eastAsia="Calibri" w:hAnsi="Calibri" w:cs="Times New Roman"/>
        </w:rPr>
      </w:pPr>
    </w:p>
    <w:p w:rsidR="009B5FE8" w:rsidRPr="009B5FE8" w:rsidRDefault="009B5FE8" w:rsidP="00A52CD8">
      <w:pPr>
        <w:spacing w:after="120" w:line="276" w:lineRule="auto"/>
        <w:ind w:right="281"/>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t>OUR ORGANISATION</w:t>
            </w:r>
          </w:p>
        </w:tc>
      </w:tr>
    </w:tbl>
    <w:p w:rsidR="00247998" w:rsidRPr="009B5FE8" w:rsidRDefault="00247998" w:rsidP="00A52CD8">
      <w:pPr>
        <w:spacing w:before="120" w:after="120" w:line="276" w:lineRule="auto"/>
        <w:ind w:right="281"/>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the south and north to Ingham.  The Catholic Diocese of Townsville provides a diverse range of education choices including primary, secondary and Prep-to-Year 12. 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stimulating environment. </w:t>
      </w:r>
      <w:r w:rsidRPr="009B5FE8">
        <w:rPr>
          <w:rFonts w:ascii="Calibri" w:eastAsia="Calibri" w:hAnsi="Calibri" w:cs="Times New Roman"/>
        </w:rPr>
        <w:t>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247998" w:rsidRDefault="00247998" w:rsidP="00A52CD8">
      <w:pPr>
        <w:spacing w:before="120" w:after="120" w:line="276" w:lineRule="auto"/>
        <w:ind w:right="281"/>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247998" w:rsidRDefault="00247998" w:rsidP="00A52CD8">
      <w:pPr>
        <w:spacing w:before="120" w:after="120" w:line="276" w:lineRule="auto"/>
        <w:ind w:right="281"/>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247998" w:rsidRPr="009B5FE8" w:rsidRDefault="00247998" w:rsidP="00A52CD8">
      <w:pPr>
        <w:spacing w:before="120" w:after="120" w:line="276" w:lineRule="auto"/>
        <w:ind w:right="281"/>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9" w:history="1">
        <w:r w:rsidRPr="009B5FE8">
          <w:rPr>
            <w:rFonts w:ascii="Calibri" w:eastAsia="Times New Roman" w:hAnsi="Calibri" w:cs="Calibri"/>
            <w:color w:val="0000FF"/>
            <w:sz w:val="24"/>
            <w:szCs w:val="24"/>
            <w:u w:val="single"/>
            <w:lang w:eastAsia="en-AU"/>
          </w:rPr>
          <w:t>https://www.tsv.catholic.edu.au/</w:t>
        </w:r>
      </w:hyperlink>
    </w:p>
    <w:p w:rsidR="009B5FE8" w:rsidRPr="009B5FE8" w:rsidRDefault="009B5FE8" w:rsidP="00A52CD8">
      <w:pPr>
        <w:spacing w:before="120" w:after="120" w:line="276" w:lineRule="auto"/>
        <w:ind w:right="281"/>
        <w:textAlignment w:val="baseline"/>
        <w:rPr>
          <w:rFonts w:ascii="Calibri" w:eastAsia="Calibri" w:hAnsi="Calibri" w:cs="Times New Roman"/>
          <w:b/>
        </w:rPr>
      </w:pPr>
      <w:r w:rsidRPr="009B5FE8">
        <w:rPr>
          <w:rFonts w:ascii="Calibri" w:eastAsia="Calibri" w:hAnsi="Calibri" w:cs="Times New Roman"/>
          <w:b/>
        </w:rPr>
        <w:t>OUR SYSTEM VISION</w:t>
      </w:r>
    </w:p>
    <w:p w:rsidR="009B5FE8" w:rsidRPr="009B5FE8" w:rsidRDefault="009B5FE8" w:rsidP="00A52CD8">
      <w:pPr>
        <w:spacing w:after="0" w:line="276" w:lineRule="auto"/>
        <w:ind w:right="281"/>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9B5FE8" w:rsidRDefault="009B5FE8" w:rsidP="00A52CD8">
      <w:pPr>
        <w:spacing w:after="120" w:line="276" w:lineRule="auto"/>
        <w:ind w:right="281"/>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60288" behindDoc="0" locked="0" layoutInCell="1" allowOverlap="1" wp14:anchorId="786D76E2" wp14:editId="1A76C17A">
            <wp:simplePos x="0" y="0"/>
            <wp:positionH relativeFrom="margin">
              <wp:posOffset>-22225</wp:posOffset>
            </wp:positionH>
            <wp:positionV relativeFrom="paragraph">
              <wp:posOffset>368300</wp:posOffset>
            </wp:positionV>
            <wp:extent cx="6555105" cy="15925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55105" cy="1592580"/>
                    </a:xfrm>
                    <a:prstGeom prst="rect">
                      <a:avLst/>
                    </a:prstGeom>
                  </pic:spPr>
                </pic:pic>
              </a:graphicData>
            </a:graphic>
            <wp14:sizeRelH relativeFrom="page">
              <wp14:pctWidth>0</wp14:pctWidth>
            </wp14:sizeRelH>
            <wp14:sizeRelV relativeFrom="page">
              <wp14:pctHeight>0</wp14:pctHeight>
            </wp14:sizeRelV>
          </wp:anchor>
        </w:drawing>
      </w:r>
      <w:r w:rsidRPr="009B5FE8">
        <w:rPr>
          <w:rFonts w:ascii="Calibri" w:eastAsia="Calibri" w:hAnsi="Calibri" w:cs="Times New Roman"/>
          <w:i/>
          <w:sz w:val="16"/>
          <w:szCs w:val="16"/>
        </w:rPr>
        <w:t>THE CATHOLIC SCHOOL ON THE THRESHOLD OF THE THIRD MILLENNIUM, 1998</w:t>
      </w:r>
    </w:p>
    <w:p w:rsidR="00B25B65" w:rsidRDefault="00B25B65" w:rsidP="00A52CD8">
      <w:pPr>
        <w:spacing w:after="120" w:line="276" w:lineRule="auto"/>
        <w:ind w:right="281"/>
        <w:textAlignment w:val="baseline"/>
        <w:rPr>
          <w:rFonts w:ascii="Calibri" w:eastAsia="Calibri" w:hAnsi="Calibri" w:cs="Times New Roman"/>
          <w:i/>
          <w:sz w:val="16"/>
          <w:szCs w:val="16"/>
        </w:rPr>
      </w:pPr>
    </w:p>
    <w:p w:rsidR="00B25B65" w:rsidRPr="009B5FE8" w:rsidRDefault="00B25B65" w:rsidP="00A52CD8">
      <w:pPr>
        <w:spacing w:after="120" w:line="276" w:lineRule="auto"/>
        <w:ind w:right="281"/>
        <w:textAlignment w:val="baseline"/>
        <w:rPr>
          <w:rFonts w:ascii="Calibri" w:eastAsia="Calibri" w:hAnsi="Calibri" w:cs="Times New Roman"/>
          <w:i/>
          <w:sz w:val="16"/>
          <w:szCs w:val="16"/>
        </w:rPr>
      </w:pPr>
    </w:p>
    <w:p w:rsidR="009B5FE8" w:rsidRPr="009B5FE8" w:rsidRDefault="009B5FE8" w:rsidP="00A52CD8">
      <w:pPr>
        <w:spacing w:after="0" w:line="276" w:lineRule="auto"/>
        <w:ind w:right="281"/>
        <w:rPr>
          <w:rFonts w:ascii="Calibri" w:eastAsia="Calibri" w:hAnsi="Calibri" w:cs="Times New Roman"/>
          <w:i/>
          <w:sz w:val="16"/>
          <w:szCs w:val="16"/>
        </w:rPr>
      </w:pP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lastRenderedPageBreak/>
              <w:t>ABOUT THE ROLE</w:t>
            </w:r>
          </w:p>
        </w:tc>
      </w:tr>
    </w:tbl>
    <w:p w:rsidR="00191963" w:rsidRPr="000470CB" w:rsidRDefault="00436DE9" w:rsidP="00A52CD8">
      <w:pPr>
        <w:spacing w:line="276" w:lineRule="auto"/>
        <w:ind w:right="281"/>
        <w:jc w:val="both"/>
        <w:rPr>
          <w:rFonts w:cstheme="minorHAnsi"/>
          <w:color w:val="000000"/>
          <w:shd w:val="clear" w:color="auto" w:fill="FFFFFF"/>
        </w:rPr>
      </w:pPr>
      <w:hyperlink r:id="rId11" w:tgtFrame="_blank" w:history="1">
        <w:r w:rsidR="00191963" w:rsidRPr="00191963">
          <w:rPr>
            <w:rStyle w:val="Hyperlink"/>
            <w:rFonts w:cstheme="minorHAnsi"/>
            <w:bCs/>
            <w:color w:val="auto"/>
            <w:u w:val="none"/>
          </w:rPr>
          <w:t>St Margaret Mary's College</w:t>
        </w:r>
      </w:hyperlink>
      <w:r w:rsidR="00191963" w:rsidRPr="00191963">
        <w:rPr>
          <w:rStyle w:val="Hyperlink"/>
          <w:rFonts w:cstheme="minorHAnsi"/>
          <w:bCs/>
          <w:color w:val="auto"/>
          <w:u w:val="none"/>
        </w:rPr>
        <w:t>, Hyde Park</w:t>
      </w:r>
      <w:r w:rsidR="00191963" w:rsidRPr="00191963">
        <w:rPr>
          <w:rStyle w:val="Strong"/>
          <w:rFonts w:cstheme="minorHAnsi"/>
          <w:shd w:val="clear" w:color="auto" w:fill="FFFFFF"/>
        </w:rPr>
        <w:t> </w:t>
      </w:r>
      <w:r w:rsidR="00191963" w:rsidRPr="00191963">
        <w:rPr>
          <w:rFonts w:cstheme="minorHAnsi"/>
          <w:shd w:val="clear" w:color="auto" w:fill="FFFFFF"/>
        </w:rPr>
        <w:t xml:space="preserve">is </w:t>
      </w:r>
      <w:r w:rsidR="00191963" w:rsidRPr="000470CB">
        <w:rPr>
          <w:rFonts w:cstheme="minorHAnsi"/>
          <w:shd w:val="clear" w:color="auto" w:fill="FFFFFF"/>
        </w:rPr>
        <w:t xml:space="preserve">a Townsville Girls Catholic High School, founded as in 1963 by the Sisters of </w:t>
      </w:r>
      <w:r w:rsidR="00191963" w:rsidRPr="000470CB">
        <w:rPr>
          <w:rFonts w:cstheme="minorHAnsi"/>
          <w:color w:val="000000"/>
          <w:shd w:val="clear" w:color="auto" w:fill="FFFFFF"/>
        </w:rPr>
        <w:t>the Good Samaritan.  The College accepts enrolments from girls Years 7 to 12, and offers a wide variety of subjects and vocational programs. The College is also noted for its many extracurricular activities, its commitment to students with special needs and its variety of service opportunities for students.</w:t>
      </w:r>
    </w:p>
    <w:p w:rsidR="00753CC8" w:rsidRPr="00141DCC" w:rsidRDefault="00DD7C32" w:rsidP="00A52CD8">
      <w:pPr>
        <w:spacing w:before="120" w:after="120" w:line="276" w:lineRule="auto"/>
        <w:ind w:right="281"/>
        <w:jc w:val="both"/>
      </w:pPr>
      <w:r w:rsidRPr="00141DCC">
        <w:t xml:space="preserve">The </w:t>
      </w:r>
      <w:proofErr w:type="spellStart"/>
      <w:r w:rsidRPr="00141DCC">
        <w:t>Groundsperson</w:t>
      </w:r>
      <w:proofErr w:type="spellEnd"/>
      <w:r w:rsidRPr="00141DCC">
        <w:t xml:space="preserve"> </w:t>
      </w:r>
      <w:r w:rsidR="00333E7B">
        <w:t xml:space="preserve">under the direction of the </w:t>
      </w:r>
      <w:r w:rsidR="004C2CF6">
        <w:t>Grounds Supervisor</w:t>
      </w:r>
      <w:r w:rsidR="00333E7B">
        <w:t xml:space="preserve"> </w:t>
      </w:r>
      <w:r w:rsidRPr="00141DCC">
        <w:t>c</w:t>
      </w:r>
      <w:r w:rsidR="00753CC8" w:rsidRPr="00141DCC">
        <w:t>ontribute</w:t>
      </w:r>
      <w:r w:rsidRPr="00141DCC">
        <w:t>s</w:t>
      </w:r>
      <w:r w:rsidR="00753CC8" w:rsidRPr="00141DCC">
        <w:t xml:space="preserve"> to the effective and efficient operation and environment of the </w:t>
      </w:r>
      <w:r w:rsidR="00F511F2">
        <w:t>College</w:t>
      </w:r>
      <w:r w:rsidR="00753CC8" w:rsidRPr="00141DCC">
        <w:t xml:space="preserve"> by providing a high level of maintenance and </w:t>
      </w:r>
      <w:r w:rsidR="00333E7B">
        <w:t>upkeep</w:t>
      </w:r>
      <w:r w:rsidR="00753CC8" w:rsidRPr="00141DCC">
        <w:t xml:space="preserve"> of the</w:t>
      </w:r>
      <w:r w:rsidR="00AF131F">
        <w:t xml:space="preserve"> College</w:t>
      </w:r>
      <w:r w:rsidR="00753CC8" w:rsidRPr="00141DCC">
        <w:t xml:space="preserve"> grounds.</w:t>
      </w:r>
      <w:r w:rsidR="002A0A6C">
        <w:t xml:space="preserve"> The </w:t>
      </w:r>
      <w:proofErr w:type="spellStart"/>
      <w:r w:rsidR="002A0A6C">
        <w:t>Groundsperson</w:t>
      </w:r>
      <w:proofErr w:type="spellEnd"/>
      <w:r w:rsidR="002A0A6C">
        <w:t xml:space="preserve"> will be </w:t>
      </w:r>
      <w:r w:rsidR="00333E7B">
        <w:t xml:space="preserve">required </w:t>
      </w:r>
      <w:r w:rsidR="002A0A6C">
        <w:t xml:space="preserve">to assess repairs quickly to enable maximum </w:t>
      </w:r>
      <w:r w:rsidR="00333E7B">
        <w:t xml:space="preserve">resolution to ensure </w:t>
      </w:r>
      <w:r w:rsidR="002A0A6C">
        <w:t>safety at all times.</w:t>
      </w:r>
    </w:p>
    <w:p w:rsidR="002A0A6C" w:rsidRPr="00141DCC" w:rsidRDefault="002A0A6C" w:rsidP="00A52CD8">
      <w:pPr>
        <w:spacing w:before="120" w:after="120" w:line="276" w:lineRule="auto"/>
        <w:ind w:right="281"/>
        <w:jc w:val="both"/>
      </w:pPr>
      <w:r>
        <w:t xml:space="preserve">The </w:t>
      </w:r>
      <w:proofErr w:type="spellStart"/>
      <w:r>
        <w:t>Groundsperson</w:t>
      </w:r>
      <w:proofErr w:type="spellEnd"/>
      <w:r>
        <w:t xml:space="preserve"> will work with limited supervision under the direction of the </w:t>
      </w:r>
      <w:r w:rsidR="009A13C3">
        <w:t xml:space="preserve">Grounds Supervisor and </w:t>
      </w:r>
      <w:r w:rsidR="003627B6">
        <w:t>Facilities Manager</w:t>
      </w:r>
      <w:r>
        <w:t>.</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1E2BEE" w:rsidRDefault="001E2BEE" w:rsidP="00A52CD8">
      <w:pPr>
        <w:tabs>
          <w:tab w:val="left" w:pos="720"/>
        </w:tabs>
        <w:spacing w:before="120" w:after="0" w:line="276" w:lineRule="auto"/>
        <w:ind w:right="281"/>
        <w:jc w:val="both"/>
      </w:pPr>
      <w:r>
        <w:t xml:space="preserve">The </w:t>
      </w:r>
      <w:proofErr w:type="spellStart"/>
      <w:r>
        <w:t>Groundsperson</w:t>
      </w:r>
      <w:proofErr w:type="spellEnd"/>
      <w:r>
        <w:t xml:space="preserve"> will be expected to w</w:t>
      </w:r>
      <w:r w:rsidRPr="001E2BEE">
        <w:t xml:space="preserve">ork within </w:t>
      </w:r>
      <w:r w:rsidR="00333E7B">
        <w:t xml:space="preserve">and adhere to </w:t>
      </w:r>
      <w:r w:rsidRPr="001E2BEE">
        <w:t>Workplace Health and Safety guidelines</w:t>
      </w:r>
      <w:r>
        <w:t xml:space="preserve"> and </w:t>
      </w:r>
      <w:r w:rsidR="00333E7B">
        <w:t xml:space="preserve">demonstrate </w:t>
      </w:r>
      <w:r>
        <w:t>the knowledge and a</w:t>
      </w:r>
      <w:r w:rsidRPr="001E2BEE">
        <w:t>bility to work in a team environment</w:t>
      </w:r>
      <w:r>
        <w:t xml:space="preserve">. </w:t>
      </w:r>
    </w:p>
    <w:p w:rsidR="00AF131F" w:rsidRDefault="00AF131F" w:rsidP="00A52CD8">
      <w:pPr>
        <w:tabs>
          <w:tab w:val="left" w:pos="720"/>
        </w:tabs>
        <w:spacing w:before="120" w:after="0" w:line="276" w:lineRule="auto"/>
        <w:ind w:right="281"/>
        <w:jc w:val="both"/>
      </w:pPr>
      <w:r>
        <w:t>Other duties include:</w:t>
      </w:r>
    </w:p>
    <w:p w:rsidR="001E2BEE" w:rsidRPr="001E2BEE" w:rsidRDefault="001E2BEE" w:rsidP="00A52CD8">
      <w:pPr>
        <w:pStyle w:val="ListParagraph"/>
        <w:numPr>
          <w:ilvl w:val="0"/>
          <w:numId w:val="16"/>
        </w:numPr>
        <w:tabs>
          <w:tab w:val="left" w:pos="720"/>
        </w:tabs>
        <w:spacing w:before="120" w:after="0"/>
        <w:ind w:right="281"/>
        <w:jc w:val="both"/>
      </w:pPr>
      <w:r>
        <w:t xml:space="preserve">Attend regular meetings with the </w:t>
      </w:r>
      <w:r w:rsidR="009A13C3">
        <w:t>Grounds Supervisor</w:t>
      </w:r>
      <w:r>
        <w:t xml:space="preserve"> for </w:t>
      </w:r>
      <w:r w:rsidR="00AF131F">
        <w:t xml:space="preserve">allocation of </w:t>
      </w:r>
      <w:r>
        <w:t>tasks</w:t>
      </w:r>
      <w:r w:rsidR="00CA04EA">
        <w:t xml:space="preserve"> and a</w:t>
      </w:r>
      <w:r w:rsidR="00CA04EA" w:rsidRPr="009A13C3">
        <w:t xml:space="preserve"> willingness to rotate duty roste</w:t>
      </w:r>
      <w:r w:rsidR="00CA04EA">
        <w:t>r</w:t>
      </w:r>
    </w:p>
    <w:p w:rsidR="009A13C3" w:rsidRDefault="00333E7B" w:rsidP="00A52CD8">
      <w:pPr>
        <w:pStyle w:val="ListParagraph"/>
        <w:numPr>
          <w:ilvl w:val="0"/>
          <w:numId w:val="16"/>
        </w:numPr>
        <w:tabs>
          <w:tab w:val="left" w:pos="720"/>
        </w:tabs>
        <w:spacing w:before="120" w:after="120"/>
        <w:ind w:right="281"/>
        <w:jc w:val="both"/>
      </w:pPr>
      <w:r>
        <w:t>Maintain lawn</w:t>
      </w:r>
      <w:r w:rsidR="001E2BEE">
        <w:t>, trim trees overhanging</w:t>
      </w:r>
      <w:r>
        <w:t xml:space="preserve"> infrastructure</w:t>
      </w:r>
      <w:r w:rsidR="001E2BEE">
        <w:t>,</w:t>
      </w:r>
      <w:r w:rsidR="009A13C3">
        <w:t xml:space="preserve"> hedging, blowing down</w:t>
      </w:r>
      <w:r w:rsidR="00FE5B27">
        <w:t xml:space="preserve"> and</w:t>
      </w:r>
      <w:r w:rsidR="009A13C3">
        <w:t xml:space="preserve"> outdoor vacuuming</w:t>
      </w:r>
    </w:p>
    <w:p w:rsidR="009A13C3" w:rsidRDefault="00FE5B27" w:rsidP="00A52CD8">
      <w:pPr>
        <w:pStyle w:val="ListParagraph"/>
        <w:numPr>
          <w:ilvl w:val="0"/>
          <w:numId w:val="16"/>
        </w:numPr>
        <w:tabs>
          <w:tab w:val="left" w:pos="720"/>
        </w:tabs>
        <w:spacing w:before="120" w:after="120"/>
        <w:ind w:right="281"/>
        <w:jc w:val="both"/>
      </w:pPr>
      <w:r>
        <w:t>A</w:t>
      </w:r>
      <w:r w:rsidR="001E2BEE">
        <w:t>ssist with constant upkeep and upgrading of College grounds</w:t>
      </w:r>
      <w:r>
        <w:t xml:space="preserve"> and gardens</w:t>
      </w:r>
      <w:r w:rsidR="001E2BEE">
        <w:t xml:space="preserve">, including </w:t>
      </w:r>
      <w:r w:rsidR="009A13C3" w:rsidRPr="009A13C3">
        <w:t xml:space="preserve">fertilising, poisoning, </w:t>
      </w:r>
      <w:r w:rsidR="009A13C3">
        <w:t xml:space="preserve">landscaping and minor irrigation </w:t>
      </w:r>
      <w:r>
        <w:t xml:space="preserve">checks and </w:t>
      </w:r>
      <w:r w:rsidR="009A13C3" w:rsidRPr="009A13C3">
        <w:t>repairs</w:t>
      </w:r>
      <w:r w:rsidR="009A13C3">
        <w:t xml:space="preserve"> as required</w:t>
      </w:r>
    </w:p>
    <w:p w:rsidR="000E2DC2" w:rsidRDefault="000E2DC2" w:rsidP="00A52CD8">
      <w:pPr>
        <w:pStyle w:val="ListParagraph"/>
        <w:numPr>
          <w:ilvl w:val="0"/>
          <w:numId w:val="16"/>
        </w:numPr>
        <w:tabs>
          <w:tab w:val="left" w:pos="720"/>
        </w:tabs>
        <w:spacing w:before="120" w:after="120"/>
        <w:ind w:right="281"/>
        <w:jc w:val="both"/>
      </w:pPr>
      <w:r>
        <w:t>B</w:t>
      </w:r>
      <w:r w:rsidRPr="009A13C3">
        <w:t>in runs, rubbish removal, tilling sandpits</w:t>
      </w:r>
      <w:r w:rsidR="00FE5B27">
        <w:t xml:space="preserve"> and</w:t>
      </w:r>
      <w:r w:rsidRPr="009A13C3">
        <w:t xml:space="preserve"> pressure cleaning</w:t>
      </w:r>
    </w:p>
    <w:p w:rsidR="000E2DC2" w:rsidRDefault="00CA04EA" w:rsidP="00A52CD8">
      <w:pPr>
        <w:pStyle w:val="ListParagraph"/>
        <w:numPr>
          <w:ilvl w:val="0"/>
          <w:numId w:val="16"/>
        </w:numPr>
        <w:tabs>
          <w:tab w:val="left" w:pos="720"/>
        </w:tabs>
        <w:spacing w:before="120" w:after="120"/>
        <w:ind w:right="281"/>
        <w:jc w:val="both"/>
      </w:pPr>
      <w:r>
        <w:t>Assist with s</w:t>
      </w:r>
      <w:r w:rsidR="000E2DC2" w:rsidRPr="009A13C3">
        <w:t>etting up for College functions and displays</w:t>
      </w:r>
    </w:p>
    <w:p w:rsidR="00753CC8" w:rsidRPr="001E2BEE" w:rsidRDefault="00753CC8" w:rsidP="00A52CD8">
      <w:pPr>
        <w:pStyle w:val="ListParagraph"/>
        <w:numPr>
          <w:ilvl w:val="0"/>
          <w:numId w:val="16"/>
        </w:numPr>
        <w:tabs>
          <w:tab w:val="left" w:pos="720"/>
        </w:tabs>
        <w:spacing w:before="120" w:after="120"/>
        <w:ind w:right="281"/>
        <w:jc w:val="both"/>
      </w:pPr>
      <w:r w:rsidRPr="001E2BEE">
        <w:t xml:space="preserve">Carry out minor repairs to the </w:t>
      </w:r>
      <w:r w:rsidR="00AF131F">
        <w:t>College</w:t>
      </w:r>
      <w:r w:rsidRPr="001E2BEE">
        <w:t xml:space="preserve"> property and equipment, including:</w:t>
      </w:r>
    </w:p>
    <w:p w:rsidR="009B5FE8" w:rsidRDefault="00753CC8" w:rsidP="00A52CD8">
      <w:pPr>
        <w:pStyle w:val="ListParagraph"/>
        <w:numPr>
          <w:ilvl w:val="0"/>
          <w:numId w:val="9"/>
        </w:numPr>
        <w:tabs>
          <w:tab w:val="left" w:pos="720"/>
        </w:tabs>
        <w:spacing w:before="120" w:after="120"/>
        <w:ind w:right="281"/>
        <w:jc w:val="both"/>
      </w:pPr>
      <w:r>
        <w:t>Assist with marking playing fields</w:t>
      </w:r>
    </w:p>
    <w:p w:rsidR="00FE5B27" w:rsidRDefault="00FE5B27" w:rsidP="00A52CD8">
      <w:pPr>
        <w:pStyle w:val="ListParagraph"/>
        <w:numPr>
          <w:ilvl w:val="0"/>
          <w:numId w:val="9"/>
        </w:numPr>
        <w:tabs>
          <w:tab w:val="left" w:pos="720"/>
        </w:tabs>
        <w:spacing w:before="120" w:after="120"/>
        <w:ind w:right="281"/>
        <w:jc w:val="both"/>
      </w:pPr>
      <w:r>
        <w:t>R</w:t>
      </w:r>
      <w:r w:rsidRPr="009A13C3">
        <w:t xml:space="preserve">outine maintenance and cleaning of machinery and sheds, </w:t>
      </w:r>
      <w:r w:rsidR="00CD5AA9">
        <w:t xml:space="preserve">including </w:t>
      </w:r>
      <w:r w:rsidRPr="009A13C3">
        <w:t xml:space="preserve">external cleaning </w:t>
      </w:r>
    </w:p>
    <w:p w:rsidR="009A13C3" w:rsidRDefault="009A13C3" w:rsidP="00A52CD8">
      <w:pPr>
        <w:pStyle w:val="ListParagraph"/>
        <w:numPr>
          <w:ilvl w:val="0"/>
          <w:numId w:val="9"/>
        </w:numPr>
        <w:tabs>
          <w:tab w:val="left" w:pos="720"/>
        </w:tabs>
        <w:spacing w:before="120" w:after="120"/>
        <w:ind w:right="281"/>
        <w:jc w:val="both"/>
      </w:pPr>
      <w:r>
        <w:t>A</w:t>
      </w:r>
      <w:r w:rsidRPr="009A13C3">
        <w:t xml:space="preserve">ssist with </w:t>
      </w:r>
      <w:r>
        <w:t xml:space="preserve">general </w:t>
      </w:r>
      <w:r w:rsidRPr="009A13C3">
        <w:t>maintenance</w:t>
      </w:r>
      <w:r>
        <w:t>, upkeep</w:t>
      </w:r>
      <w:r w:rsidRPr="009A13C3">
        <w:t xml:space="preserve"> and cleaning duties as </w:t>
      </w:r>
      <w:r>
        <w:t xml:space="preserve">reasonably </w:t>
      </w:r>
      <w:r w:rsidRPr="009A13C3">
        <w:t>requested</w:t>
      </w:r>
    </w:p>
    <w:p w:rsidR="001E2BEE" w:rsidRPr="00753CC8" w:rsidRDefault="001E2BEE" w:rsidP="00A52CD8">
      <w:pPr>
        <w:tabs>
          <w:tab w:val="left" w:pos="720"/>
        </w:tabs>
        <w:spacing w:before="120" w:after="120" w:line="276" w:lineRule="auto"/>
        <w:ind w:right="281"/>
        <w:jc w:val="both"/>
      </w:pPr>
      <w:r>
        <w:t xml:space="preserve">Other related duties as </w:t>
      </w:r>
      <w:r w:rsidR="00AF131F">
        <w:t xml:space="preserve">reasonably </w:t>
      </w:r>
      <w:r>
        <w:t xml:space="preserve">requested by the </w:t>
      </w:r>
      <w:r w:rsidR="009A13C3">
        <w:t xml:space="preserve">Grounds Supervisor and </w:t>
      </w:r>
      <w:r>
        <w:t>Facilities Manager.</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9B5FE8" w:rsidRPr="009B5FE8" w:rsidRDefault="009B5FE8" w:rsidP="00A52CD8">
      <w:pPr>
        <w:spacing w:before="120" w:after="240" w:line="276" w:lineRule="auto"/>
        <w:ind w:right="281"/>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9B5FE8" w:rsidRPr="009B5FE8" w:rsidRDefault="009B5FE8" w:rsidP="00A52CD8">
      <w:pPr>
        <w:spacing w:before="120" w:after="240" w:line="276" w:lineRule="auto"/>
        <w:ind w:right="281"/>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9B5FE8" w:rsidRPr="009B5FE8" w:rsidRDefault="009B5FE8" w:rsidP="00A52CD8">
      <w:pPr>
        <w:spacing w:before="120" w:after="240" w:line="276" w:lineRule="auto"/>
        <w:ind w:right="281"/>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p>
    <w:p w:rsidR="009B5FE8" w:rsidRPr="009B5FE8" w:rsidRDefault="009B5FE8" w:rsidP="00A52CD8">
      <w:pPr>
        <w:spacing w:before="120" w:after="240" w:line="276" w:lineRule="auto"/>
        <w:ind w:right="281"/>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9B5FE8" w:rsidRPr="009B5FE8" w:rsidRDefault="009B5FE8" w:rsidP="00A52CD8">
      <w:pPr>
        <w:spacing w:before="120" w:after="0" w:line="276" w:lineRule="auto"/>
        <w:ind w:right="281"/>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9B5FE8" w:rsidRPr="009B5FE8" w:rsidRDefault="009B5FE8" w:rsidP="00A52CD8">
      <w:pPr>
        <w:spacing w:before="120" w:after="0" w:line="276" w:lineRule="auto"/>
        <w:ind w:right="281"/>
        <w:jc w:val="both"/>
        <w:rPr>
          <w:rFonts w:ascii="Calibri" w:eastAsia="Calibri" w:hAnsi="Calibri" w:cs="Times New Roman"/>
          <w:bCs/>
        </w:rPr>
      </w:pPr>
      <w:r w:rsidRPr="009B5FE8">
        <w:rPr>
          <w:rFonts w:ascii="Calibri" w:eastAsia="Calibri" w:hAnsi="Calibri" w:cs="Times New Roman"/>
          <w:bCs/>
        </w:rPr>
        <w:lastRenderedPageBreak/>
        <w:t>Employees will:</w:t>
      </w:r>
    </w:p>
    <w:p w:rsidR="009B5FE8"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rPr>
        <w:t>Adhere to Work Health and Safety instructions</w:t>
      </w:r>
    </w:p>
    <w:p w:rsidR="009B5FE8"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rPr>
        <w:t>Promote a commitment to safe work practices</w:t>
      </w:r>
    </w:p>
    <w:p w:rsidR="009B5FE8"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bCs/>
        </w:rPr>
        <w:t>Be familiar with workplace incident, hazard and accident reporting and emergency procedures</w:t>
      </w:r>
    </w:p>
    <w:p w:rsidR="009B5FE8"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rPr>
        <w:t>Take reasonable action to avoid, eliminate or minimise risk and hazards</w:t>
      </w:r>
    </w:p>
    <w:p w:rsidR="009B5FE8"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rPr>
        <w:t>Utilise personal protective equipment</w:t>
      </w:r>
    </w:p>
    <w:p w:rsidR="009B5FE8"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rPr>
        <w:t>Participate in the development of a safe and healthy workplace</w:t>
      </w:r>
    </w:p>
    <w:p w:rsidR="00A751FC" w:rsidRPr="00A52CD8" w:rsidRDefault="009B5FE8" w:rsidP="00A52CD8">
      <w:pPr>
        <w:pStyle w:val="ListParagraph"/>
        <w:numPr>
          <w:ilvl w:val="0"/>
          <w:numId w:val="15"/>
        </w:numPr>
        <w:tabs>
          <w:tab w:val="left" w:pos="720"/>
        </w:tabs>
        <w:spacing w:after="120"/>
        <w:ind w:right="281"/>
        <w:rPr>
          <w:rFonts w:ascii="Calibri" w:eastAsia="Calibri" w:hAnsi="Calibri" w:cs="Times New Roman"/>
        </w:rPr>
      </w:pPr>
      <w:r w:rsidRPr="00A52CD8">
        <w:rPr>
          <w:rFonts w:ascii="Calibri" w:eastAsia="Calibri" w:hAnsi="Calibri" w:cs="Times New Roman"/>
        </w:rPr>
        <w:t>Seek information and advice as necessary and comply with instructions.</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t>ABOUT YOU</w:t>
            </w:r>
          </w:p>
        </w:tc>
      </w:tr>
    </w:tbl>
    <w:p w:rsidR="00753CC8" w:rsidRPr="00877C90" w:rsidRDefault="00753CC8" w:rsidP="00A52CD8">
      <w:pPr>
        <w:tabs>
          <w:tab w:val="left" w:pos="426"/>
        </w:tabs>
        <w:spacing w:after="0" w:line="276" w:lineRule="auto"/>
        <w:ind w:right="281"/>
        <w:rPr>
          <w:rFonts w:ascii="Calibri" w:hAnsi="Calibri"/>
          <w:b/>
        </w:rPr>
      </w:pPr>
      <w:r w:rsidRPr="00877C90">
        <w:rPr>
          <w:rFonts w:ascii="Calibri" w:hAnsi="Calibri"/>
          <w:b/>
        </w:rPr>
        <w:t>Experience</w:t>
      </w:r>
    </w:p>
    <w:p w:rsidR="00A52CD8" w:rsidRPr="001E610D" w:rsidRDefault="00A52CD8" w:rsidP="00A52CD8">
      <w:pPr>
        <w:pStyle w:val="ListParagraph"/>
        <w:numPr>
          <w:ilvl w:val="0"/>
          <w:numId w:val="19"/>
        </w:numPr>
        <w:tabs>
          <w:tab w:val="left" w:pos="284"/>
          <w:tab w:val="left" w:pos="9072"/>
        </w:tabs>
        <w:spacing w:after="0"/>
        <w:ind w:right="-25"/>
        <w:jc w:val="both"/>
        <w:rPr>
          <w:rFonts w:ascii="Calibri" w:hAnsi="Calibri"/>
        </w:rPr>
      </w:pPr>
      <w:r>
        <w:rPr>
          <w:rFonts w:ascii="Calibri" w:hAnsi="Calibri"/>
        </w:rPr>
        <w:t>Demonstrated</w:t>
      </w:r>
      <w:r w:rsidRPr="001E610D">
        <w:rPr>
          <w:rFonts w:ascii="Calibri" w:hAnsi="Calibri"/>
        </w:rPr>
        <w:t xml:space="preserve"> experience in a </w:t>
      </w:r>
      <w:r>
        <w:rPr>
          <w:rFonts w:ascii="Calibri" w:hAnsi="Calibri"/>
        </w:rPr>
        <w:t>grounds</w:t>
      </w:r>
      <w:r w:rsidRPr="001E610D">
        <w:rPr>
          <w:rFonts w:ascii="Calibri" w:hAnsi="Calibri"/>
        </w:rPr>
        <w:t>/services/operational role or similar</w:t>
      </w:r>
    </w:p>
    <w:p w:rsidR="00A52CD8" w:rsidRPr="001E610D" w:rsidRDefault="00A52CD8" w:rsidP="00A52CD8">
      <w:pPr>
        <w:pStyle w:val="ListParagraph"/>
        <w:numPr>
          <w:ilvl w:val="0"/>
          <w:numId w:val="19"/>
        </w:numPr>
        <w:tabs>
          <w:tab w:val="left" w:pos="284"/>
          <w:tab w:val="left" w:pos="9072"/>
        </w:tabs>
        <w:spacing w:after="0"/>
        <w:ind w:right="-25"/>
        <w:jc w:val="both"/>
        <w:rPr>
          <w:rFonts w:ascii="Calibri" w:hAnsi="Calibri"/>
        </w:rPr>
      </w:pPr>
      <w:r w:rsidRPr="001E610D">
        <w:rPr>
          <w:rFonts w:ascii="Calibri" w:hAnsi="Calibri"/>
        </w:rPr>
        <w:t>Understanding and commitment to Workplace Health and Safety legislation and professional regulations to reduce the risk of harm to self and others relative to the role of a cleaner</w:t>
      </w:r>
    </w:p>
    <w:p w:rsidR="00A52CD8" w:rsidRPr="001E610D" w:rsidRDefault="00A52CD8" w:rsidP="00A52CD8">
      <w:pPr>
        <w:pStyle w:val="ListParagraph"/>
        <w:numPr>
          <w:ilvl w:val="0"/>
          <w:numId w:val="19"/>
        </w:numPr>
        <w:tabs>
          <w:tab w:val="left" w:pos="284"/>
          <w:tab w:val="left" w:pos="9072"/>
        </w:tabs>
        <w:spacing w:after="0"/>
        <w:ind w:right="-25"/>
        <w:jc w:val="both"/>
        <w:rPr>
          <w:rFonts w:ascii="Calibri" w:hAnsi="Calibri"/>
        </w:rPr>
      </w:pPr>
      <w:r w:rsidRPr="001E610D">
        <w:rPr>
          <w:rFonts w:ascii="Calibri" w:eastAsia="Calibri" w:hAnsi="Calibri" w:cs="Times New Roman"/>
          <w:color w:val="000000"/>
          <w:lang w:val="en-US"/>
        </w:rPr>
        <w:t>Ability to follow safety precautions that may involve the use of protective equipment where work environment involves exposure to potentially dangerous materials, machinery, use of tools and other equipment.</w:t>
      </w:r>
    </w:p>
    <w:p w:rsidR="00753CC8" w:rsidRPr="00D20E56" w:rsidRDefault="00A52CD8" w:rsidP="00A52CD8">
      <w:pPr>
        <w:tabs>
          <w:tab w:val="left" w:pos="426"/>
        </w:tabs>
        <w:spacing w:after="0" w:line="276" w:lineRule="auto"/>
        <w:ind w:left="720" w:right="281" w:hanging="720"/>
        <w:jc w:val="both"/>
        <w:rPr>
          <w:rFonts w:ascii="Calibri" w:hAnsi="Calibri"/>
          <w:b/>
        </w:rPr>
      </w:pPr>
      <w:r>
        <w:rPr>
          <w:rFonts w:ascii="Calibri" w:hAnsi="Calibri"/>
          <w:b/>
        </w:rPr>
        <w:t>Skills</w:t>
      </w:r>
    </w:p>
    <w:p w:rsidR="00A52CD8" w:rsidRPr="001E610D" w:rsidRDefault="00A52CD8" w:rsidP="00A52CD8">
      <w:pPr>
        <w:pStyle w:val="ListParagraph"/>
        <w:numPr>
          <w:ilvl w:val="0"/>
          <w:numId w:val="18"/>
        </w:numPr>
        <w:tabs>
          <w:tab w:val="left" w:pos="284"/>
          <w:tab w:val="left" w:pos="9072"/>
        </w:tabs>
        <w:spacing w:after="0"/>
        <w:ind w:right="-25"/>
        <w:jc w:val="both"/>
        <w:rPr>
          <w:rFonts w:ascii="Calibri" w:hAnsi="Calibri"/>
        </w:rPr>
      </w:pPr>
      <w:r>
        <w:rPr>
          <w:rFonts w:ascii="Calibri" w:hAnsi="Calibri"/>
        </w:rPr>
        <w:t xml:space="preserve">Manoeuvring within the </w:t>
      </w:r>
      <w:r w:rsidRPr="001E610D">
        <w:rPr>
          <w:rFonts w:ascii="Calibri" w:hAnsi="Calibri"/>
        </w:rPr>
        <w:t xml:space="preserve">school environment appropriate to the position – demonstrating agility and adherence to manual handling techniques </w:t>
      </w:r>
    </w:p>
    <w:p w:rsidR="00A52CD8" w:rsidRPr="001E610D" w:rsidRDefault="00A52CD8" w:rsidP="00A52CD8">
      <w:pPr>
        <w:pStyle w:val="ListParagraph"/>
        <w:numPr>
          <w:ilvl w:val="0"/>
          <w:numId w:val="18"/>
        </w:numPr>
        <w:tabs>
          <w:tab w:val="left" w:pos="284"/>
          <w:tab w:val="left" w:pos="9072"/>
        </w:tabs>
        <w:spacing w:after="0"/>
        <w:ind w:right="-25"/>
        <w:jc w:val="both"/>
        <w:rPr>
          <w:rFonts w:ascii="Calibri" w:hAnsi="Calibri"/>
        </w:rPr>
      </w:pPr>
      <w:r w:rsidRPr="001E610D">
        <w:rPr>
          <w:rFonts w:ascii="Calibri" w:hAnsi="Calibri"/>
        </w:rPr>
        <w:t>Ability to communicate effectively to meet the necessary standards with respect to clarity, accuracy and professionalism appropriate to the position</w:t>
      </w:r>
    </w:p>
    <w:p w:rsidR="00A52CD8" w:rsidRPr="001E610D" w:rsidRDefault="00A52CD8" w:rsidP="00A52CD8">
      <w:pPr>
        <w:pStyle w:val="ListParagraph"/>
        <w:numPr>
          <w:ilvl w:val="0"/>
          <w:numId w:val="18"/>
        </w:numPr>
        <w:tabs>
          <w:tab w:val="left" w:pos="284"/>
          <w:tab w:val="left" w:pos="9072"/>
        </w:tabs>
        <w:spacing w:after="0"/>
        <w:ind w:right="-25"/>
        <w:jc w:val="both"/>
        <w:rPr>
          <w:rFonts w:ascii="Calibri" w:hAnsi="Calibri"/>
        </w:rPr>
      </w:pPr>
      <w:r w:rsidRPr="001E610D">
        <w:rPr>
          <w:rFonts w:ascii="Calibri" w:hAnsi="Calibri"/>
        </w:rPr>
        <w:t>Ability to prioritise workloads and manage multiple tasks with competing timelines</w:t>
      </w:r>
    </w:p>
    <w:p w:rsidR="00A52CD8" w:rsidRPr="001E610D" w:rsidRDefault="00A52CD8" w:rsidP="00A52CD8">
      <w:pPr>
        <w:pStyle w:val="ListParagraph"/>
        <w:numPr>
          <w:ilvl w:val="0"/>
          <w:numId w:val="18"/>
        </w:numPr>
        <w:tabs>
          <w:tab w:val="left" w:pos="284"/>
          <w:tab w:val="left" w:pos="9072"/>
        </w:tabs>
        <w:spacing w:after="0"/>
        <w:ind w:right="-25"/>
        <w:jc w:val="both"/>
        <w:rPr>
          <w:rFonts w:ascii="Calibri" w:hAnsi="Calibri"/>
        </w:rPr>
      </w:pPr>
      <w:r w:rsidRPr="001E610D">
        <w:rPr>
          <w:rFonts w:ascii="Calibri" w:hAnsi="Calibri"/>
        </w:rPr>
        <w:t>A demonstrated ability to develop and sustain productive working relationships.</w:t>
      </w:r>
    </w:p>
    <w:p w:rsidR="00753CC8" w:rsidRPr="00660375" w:rsidRDefault="00A52CD8" w:rsidP="00A52CD8">
      <w:pPr>
        <w:spacing w:after="0" w:line="276" w:lineRule="auto"/>
        <w:ind w:left="426" w:right="281" w:hanging="426"/>
        <w:jc w:val="both"/>
        <w:rPr>
          <w:rFonts w:ascii="Calibri" w:hAnsi="Calibri"/>
          <w:b/>
        </w:rPr>
      </w:pPr>
      <w:r>
        <w:rPr>
          <w:rFonts w:ascii="Calibri" w:hAnsi="Calibri"/>
          <w:b/>
        </w:rPr>
        <w:t>Attributes</w:t>
      </w:r>
    </w:p>
    <w:p w:rsidR="00A52CD8" w:rsidRPr="001E610D" w:rsidRDefault="00A52CD8" w:rsidP="00A52CD8">
      <w:pPr>
        <w:pStyle w:val="ListParagraph"/>
        <w:numPr>
          <w:ilvl w:val="0"/>
          <w:numId w:val="17"/>
        </w:numPr>
        <w:tabs>
          <w:tab w:val="left" w:pos="284"/>
          <w:tab w:val="left" w:pos="9072"/>
        </w:tabs>
        <w:spacing w:after="0"/>
        <w:ind w:right="-25"/>
        <w:jc w:val="both"/>
        <w:rPr>
          <w:rFonts w:ascii="Calibri" w:hAnsi="Calibri"/>
        </w:rPr>
      </w:pPr>
      <w:r w:rsidRPr="001E610D">
        <w:rPr>
          <w:rFonts w:ascii="Calibri" w:hAnsi="Calibri"/>
        </w:rPr>
        <w:t>Enthusiastic, energetic, flexible with a proactive attitude</w:t>
      </w:r>
    </w:p>
    <w:p w:rsidR="00A52CD8" w:rsidRPr="001E610D" w:rsidRDefault="00A52CD8" w:rsidP="00A52CD8">
      <w:pPr>
        <w:pStyle w:val="ListParagraph"/>
        <w:numPr>
          <w:ilvl w:val="0"/>
          <w:numId w:val="17"/>
        </w:numPr>
        <w:tabs>
          <w:tab w:val="left" w:pos="284"/>
          <w:tab w:val="left" w:pos="9072"/>
        </w:tabs>
        <w:spacing w:after="0"/>
        <w:ind w:right="-25"/>
        <w:jc w:val="both"/>
        <w:rPr>
          <w:rFonts w:ascii="Calibri" w:hAnsi="Calibri"/>
        </w:rPr>
      </w:pPr>
      <w:r w:rsidRPr="001E610D">
        <w:rPr>
          <w:rFonts w:ascii="Calibri" w:hAnsi="Calibri"/>
        </w:rPr>
        <w:t>Flexible and responsive to the needs of the college community and driven to achieve the best outcomes</w:t>
      </w:r>
    </w:p>
    <w:p w:rsidR="00A52CD8" w:rsidRPr="001E610D" w:rsidRDefault="00A52CD8" w:rsidP="00A52CD8">
      <w:pPr>
        <w:pStyle w:val="ListParagraph"/>
        <w:numPr>
          <w:ilvl w:val="0"/>
          <w:numId w:val="17"/>
        </w:numPr>
        <w:tabs>
          <w:tab w:val="left" w:pos="284"/>
          <w:tab w:val="left" w:pos="9072"/>
        </w:tabs>
        <w:spacing w:after="0"/>
        <w:ind w:right="-25"/>
        <w:jc w:val="both"/>
        <w:rPr>
          <w:rFonts w:ascii="Calibri" w:hAnsi="Calibri"/>
        </w:rPr>
      </w:pPr>
      <w:r w:rsidRPr="001E610D">
        <w:rPr>
          <w:rFonts w:ascii="Calibri" w:hAnsi="Calibri"/>
        </w:rPr>
        <w:t>Ability to accept responsibility for own work.</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A52CD8" w:rsidRPr="00B015A8" w:rsidRDefault="00A52CD8" w:rsidP="00A52CD8">
      <w:pPr>
        <w:pStyle w:val="ListParagraph"/>
        <w:numPr>
          <w:ilvl w:val="0"/>
          <w:numId w:val="10"/>
        </w:numPr>
        <w:spacing w:after="120"/>
        <w:ind w:right="281"/>
        <w:jc w:val="both"/>
        <w:rPr>
          <w:rFonts w:ascii="Calibri" w:eastAsia="Calibri" w:hAnsi="Calibri" w:cs="Times New Roman"/>
        </w:rPr>
      </w:pPr>
      <w:r w:rsidRPr="00B015A8">
        <w:rPr>
          <w:rFonts w:ascii="Calibri" w:eastAsia="Calibri" w:hAnsi="Calibri" w:cs="Times New Roman"/>
        </w:rPr>
        <w:t xml:space="preserve">Current Working with </w:t>
      </w:r>
      <w:r>
        <w:rPr>
          <w:rFonts w:ascii="Calibri" w:eastAsia="Calibri" w:hAnsi="Calibri" w:cs="Times New Roman"/>
        </w:rPr>
        <w:t xml:space="preserve">Children Suitability Card - </w:t>
      </w:r>
      <w:r w:rsidRPr="00873B5C">
        <w:rPr>
          <w:rFonts w:ascii="Calibri" w:eastAsia="Calibri" w:hAnsi="Calibri" w:cs="Times New Roman"/>
        </w:rPr>
        <w:t>The successful candidate will require a paid Blue Card before commencement as per the No Card, No Start policy developed by Queensland Government.</w:t>
      </w:r>
    </w:p>
    <w:p w:rsidR="00A52CD8" w:rsidRPr="00B015A8" w:rsidRDefault="00A52CD8" w:rsidP="00A52CD8">
      <w:pPr>
        <w:pStyle w:val="ListParagraph"/>
        <w:numPr>
          <w:ilvl w:val="0"/>
          <w:numId w:val="10"/>
        </w:numPr>
        <w:ind w:right="281"/>
        <w:rPr>
          <w:rFonts w:ascii="Calibri" w:eastAsia="Calibri" w:hAnsi="Calibri" w:cs="Times New Roman"/>
        </w:rPr>
      </w:pPr>
      <w:r>
        <w:rPr>
          <w:rFonts w:ascii="Calibri" w:eastAsia="Calibri" w:hAnsi="Calibri" w:cs="Times New Roman"/>
        </w:rPr>
        <w:t>Undertake Workplace Health and Safety Training</w:t>
      </w:r>
    </w:p>
    <w:p w:rsidR="00A52CD8" w:rsidRPr="00B015A8" w:rsidRDefault="00A52CD8" w:rsidP="00A52CD8">
      <w:pPr>
        <w:pStyle w:val="ListParagraph"/>
        <w:numPr>
          <w:ilvl w:val="0"/>
          <w:numId w:val="10"/>
        </w:numPr>
        <w:spacing w:after="120"/>
        <w:ind w:right="281"/>
        <w:rPr>
          <w:rFonts w:ascii="Calibri" w:eastAsia="Calibri" w:hAnsi="Calibri" w:cs="Times New Roman"/>
        </w:rPr>
      </w:pPr>
      <w:r w:rsidRPr="00B015A8">
        <w:rPr>
          <w:rFonts w:ascii="Calibri" w:eastAsia="Calibri" w:hAnsi="Calibri" w:cs="Times New Roman"/>
        </w:rPr>
        <w:t>Current Driver’s Licence</w:t>
      </w:r>
    </w:p>
    <w:p w:rsidR="00A52CD8" w:rsidRPr="00B015A8" w:rsidRDefault="00A52CD8" w:rsidP="00A52CD8">
      <w:pPr>
        <w:pStyle w:val="ListParagraph"/>
        <w:numPr>
          <w:ilvl w:val="0"/>
          <w:numId w:val="10"/>
        </w:numPr>
        <w:spacing w:after="120"/>
        <w:ind w:right="281"/>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111E91" w:rsidRDefault="00A52CD8" w:rsidP="00111E91">
      <w:pPr>
        <w:pStyle w:val="ListParagraph"/>
        <w:numPr>
          <w:ilvl w:val="0"/>
          <w:numId w:val="10"/>
        </w:numPr>
        <w:spacing w:after="0"/>
        <w:ind w:right="281"/>
        <w:rPr>
          <w:rFonts w:ascii="Calibri" w:eastAsia="Calibri" w:hAnsi="Calibri" w:cs="Times New Roman"/>
        </w:rPr>
      </w:pPr>
      <w:r w:rsidRPr="00B015A8">
        <w:rPr>
          <w:rFonts w:ascii="Calibri" w:eastAsia="Calibri" w:hAnsi="Calibri" w:cs="Times New Roman"/>
        </w:rPr>
        <w:t>Ability to perform the physical requirements of the role in a safe manner</w:t>
      </w:r>
    </w:p>
    <w:p w:rsidR="00A52CD8" w:rsidRPr="00436DE9" w:rsidRDefault="00436DE9" w:rsidP="00111E91">
      <w:pPr>
        <w:pStyle w:val="ListParagraph"/>
        <w:numPr>
          <w:ilvl w:val="0"/>
          <w:numId w:val="10"/>
        </w:numPr>
        <w:spacing w:after="0"/>
        <w:ind w:right="281"/>
        <w:rPr>
          <w:rFonts w:ascii="Calibri" w:eastAsia="Calibri" w:hAnsi="Calibri" w:cs="Times New Roman"/>
        </w:rPr>
      </w:pPr>
      <w:r w:rsidRPr="00436DE9">
        <w:rPr>
          <w:rFonts w:ascii="Calibri" w:eastAsia="Calibri" w:hAnsi="Calibri" w:cs="Times New Roman"/>
        </w:rPr>
        <w:t>This position will</w:t>
      </w:r>
      <w:r w:rsidR="00111E91" w:rsidRPr="00436DE9">
        <w:rPr>
          <w:rFonts w:ascii="Calibri" w:eastAsia="Calibri" w:hAnsi="Calibri" w:cs="Times New Roman"/>
        </w:rPr>
        <w:t xml:space="preserve"> be subject to</w:t>
      </w:r>
      <w:r>
        <w:rPr>
          <w:rFonts w:ascii="Calibri" w:eastAsia="Calibri" w:hAnsi="Calibri" w:cs="Times New Roman"/>
        </w:rPr>
        <w:t xml:space="preserve"> a</w:t>
      </w:r>
      <w:bookmarkStart w:id="0" w:name="_GoBack"/>
      <w:bookmarkEnd w:id="0"/>
      <w:r w:rsidR="00111E91" w:rsidRPr="00436DE9">
        <w:rPr>
          <w:rFonts w:ascii="Calibri" w:eastAsia="Calibri" w:hAnsi="Calibri" w:cs="Times New Roman"/>
        </w:rPr>
        <w:t xml:space="preserve"> pre-employment </w:t>
      </w:r>
      <w:r w:rsidRPr="00436DE9">
        <w:rPr>
          <w:rFonts w:ascii="Calibri" w:eastAsia="Calibri" w:hAnsi="Calibri" w:cs="Times New Roman"/>
        </w:rPr>
        <w:t xml:space="preserve">medical assessment to support </w:t>
      </w:r>
      <w:r w:rsidR="00111E91" w:rsidRPr="00436DE9">
        <w:rPr>
          <w:rFonts w:ascii="Calibri" w:eastAsia="Calibri" w:hAnsi="Calibri" w:cs="Times New Roman"/>
        </w:rPr>
        <w:t xml:space="preserve">the selection process. </w:t>
      </w:r>
      <w:r w:rsidRPr="00436DE9">
        <w:rPr>
          <w:rFonts w:ascii="Calibri" w:eastAsia="Calibri" w:hAnsi="Calibri" w:cs="Times New Roman"/>
        </w:rPr>
        <w:t xml:space="preserve">For some positions </w:t>
      </w:r>
      <w:r w:rsidR="00111E91" w:rsidRPr="00436DE9">
        <w:rPr>
          <w:rFonts w:ascii="Calibri" w:eastAsia="Calibri" w:hAnsi="Calibri" w:cs="Times New Roman"/>
        </w:rPr>
        <w:t>it may be necessary for</w:t>
      </w:r>
      <w:r>
        <w:rPr>
          <w:rFonts w:ascii="Calibri" w:eastAsia="Calibri" w:hAnsi="Calibri" w:cs="Times New Roman"/>
        </w:rPr>
        <w:t xml:space="preserve"> the</w:t>
      </w:r>
      <w:r w:rsidR="00111E91" w:rsidRPr="00436DE9">
        <w:rPr>
          <w:rFonts w:ascii="Calibri" w:eastAsia="Calibri" w:hAnsi="Calibri" w:cs="Times New Roman"/>
        </w:rPr>
        <w:t xml:space="preserve"> successful applicant to be immunised against certain preventable diseases in order to minimise the risk of transmission.</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9B5FE8" w:rsidRPr="00111E91" w:rsidRDefault="00D0647A" w:rsidP="00111E91">
      <w:pPr>
        <w:pStyle w:val="ListParagraph"/>
        <w:numPr>
          <w:ilvl w:val="0"/>
          <w:numId w:val="11"/>
        </w:numPr>
        <w:spacing w:before="120" w:after="120"/>
        <w:ind w:right="281"/>
        <w:jc w:val="both"/>
        <w:rPr>
          <w:rFonts w:ascii="Calibri" w:eastAsia="Calibri" w:hAnsi="Calibri" w:cs="Times New Roman"/>
          <w:i/>
        </w:rPr>
      </w:pPr>
      <w:r w:rsidRPr="00A52CD8">
        <w:rPr>
          <w:rFonts w:ascii="Calibri" w:eastAsia="Calibri" w:hAnsi="Calibri" w:cs="Times New Roman"/>
        </w:rPr>
        <w:t>Relevant certificate or trade qualifications.</w:t>
      </w:r>
    </w:p>
    <w:tbl>
      <w:tblPr>
        <w:tblStyle w:val="TableGrid1"/>
        <w:tblW w:w="0" w:type="auto"/>
        <w:shd w:val="clear" w:color="auto" w:fill="03655F"/>
        <w:tblLook w:val="04A0" w:firstRow="1" w:lastRow="0" w:firstColumn="1" w:lastColumn="0" w:noHBand="0" w:noVBand="1"/>
      </w:tblPr>
      <w:tblGrid>
        <w:gridCol w:w="9918"/>
      </w:tblGrid>
      <w:tr w:rsidR="009B5FE8" w:rsidRPr="009B5FE8" w:rsidTr="009B5FE8">
        <w:trPr>
          <w:trHeight w:val="340"/>
        </w:trPr>
        <w:tc>
          <w:tcPr>
            <w:tcW w:w="9918" w:type="dxa"/>
            <w:shd w:val="clear" w:color="auto" w:fill="03655F"/>
            <w:vAlign w:val="center"/>
          </w:tcPr>
          <w:p w:rsidR="009B5FE8" w:rsidRPr="009B5FE8" w:rsidRDefault="009B5FE8" w:rsidP="00A52CD8">
            <w:pPr>
              <w:spacing w:line="276" w:lineRule="auto"/>
              <w:ind w:right="281"/>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9B5FE8" w:rsidRPr="009B5FE8" w:rsidRDefault="009B5FE8" w:rsidP="00A52CD8">
      <w:pPr>
        <w:spacing w:before="120" w:after="240" w:line="276" w:lineRule="auto"/>
        <w:ind w:right="281"/>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533933" w:rsidRDefault="009B5FE8" w:rsidP="00A52CD8">
      <w:pPr>
        <w:spacing w:before="120" w:after="240" w:line="276" w:lineRule="auto"/>
        <w:ind w:right="281"/>
        <w:jc w:val="both"/>
        <w:rPr>
          <w:rFonts w:ascii="Calibri" w:eastAsia="Calibri" w:hAnsi="Calibri" w:cs="Times New Roman"/>
        </w:rPr>
      </w:pPr>
      <w:r w:rsidRPr="009B5FE8">
        <w:rPr>
          <w:rFonts w:ascii="Calibri" w:eastAsia="Calibri" w:hAnsi="Calibri" w:cs="Times New Roman"/>
        </w:rPr>
        <w:lastRenderedPageBreak/>
        <w:t xml:space="preserve">You will be assessed on your ability to demonstrate the following four capabilities – Personal, Professional, </w:t>
      </w:r>
      <w:r w:rsidR="007D2566">
        <w:rPr>
          <w:rFonts w:ascii="Calibri" w:eastAsia="Calibri" w:hAnsi="Calibri" w:cs="Times New Roman"/>
        </w:rPr>
        <w:t>Relational</w:t>
      </w:r>
      <w:r w:rsidR="00DE0C32">
        <w:rPr>
          <w:rFonts w:ascii="Calibri" w:eastAsia="Calibri" w:hAnsi="Calibri" w:cs="Times New Roman"/>
        </w:rPr>
        <w:t xml:space="preserve"> </w:t>
      </w:r>
      <w:r w:rsidRPr="009B5FE8">
        <w:rPr>
          <w:rFonts w:ascii="Calibri" w:eastAsia="Calibri" w:hAnsi="Calibri" w:cs="Times New Roman"/>
        </w:rPr>
        <w:t>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52CD8" w:rsidRPr="009B5FE8" w:rsidTr="00121A96">
        <w:tc>
          <w:tcPr>
            <w:tcW w:w="9463" w:type="dxa"/>
            <w:gridSpan w:val="2"/>
            <w:shd w:val="clear" w:color="auto" w:fill="8BC53F"/>
          </w:tcPr>
          <w:p w:rsidR="00A52CD8" w:rsidRPr="009B5FE8" w:rsidRDefault="00A52CD8" w:rsidP="00A52CD8">
            <w:pPr>
              <w:spacing w:line="276" w:lineRule="auto"/>
              <w:ind w:right="281"/>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52CD8" w:rsidRPr="009B5FE8" w:rsidTr="00121A96">
        <w:tc>
          <w:tcPr>
            <w:tcW w:w="4659" w:type="dxa"/>
            <w:shd w:val="clear" w:color="auto" w:fill="B1D355"/>
          </w:tcPr>
          <w:p w:rsidR="00A52CD8" w:rsidRPr="009B5FE8" w:rsidRDefault="00A52CD8" w:rsidP="00A52CD8">
            <w:pPr>
              <w:spacing w:line="276" w:lineRule="auto"/>
              <w:ind w:right="281"/>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52CD8" w:rsidRPr="009B5FE8" w:rsidRDefault="00A52CD8" w:rsidP="00A52CD8">
            <w:pPr>
              <w:spacing w:line="276" w:lineRule="auto"/>
              <w:ind w:right="281"/>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52CD8" w:rsidRPr="009B5FE8" w:rsidRDefault="00A52CD8" w:rsidP="00A52CD8">
            <w:pPr>
              <w:spacing w:line="276" w:lineRule="auto"/>
              <w:ind w:right="281"/>
              <w:rPr>
                <w:rFonts w:ascii="Calibri" w:eastAsia="Calibri" w:hAnsi="Calibri" w:cs="Times New Roman"/>
                <w:sz w:val="20"/>
                <w:szCs w:val="20"/>
              </w:rPr>
            </w:pP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52CD8" w:rsidRPr="009B5FE8" w:rsidRDefault="00A52CD8" w:rsidP="00A52CD8">
            <w:pPr>
              <w:spacing w:line="276" w:lineRule="auto"/>
              <w:ind w:right="281"/>
              <w:rPr>
                <w:rFonts w:ascii="Calibri" w:eastAsia="Calibri" w:hAnsi="Calibri" w:cs="Times New Roman"/>
                <w:sz w:val="20"/>
                <w:szCs w:val="20"/>
              </w:rPr>
            </w:pPr>
          </w:p>
        </w:tc>
      </w:tr>
      <w:tr w:rsidR="00A52CD8" w:rsidRPr="009B5FE8" w:rsidTr="00121A96">
        <w:tc>
          <w:tcPr>
            <w:tcW w:w="4659" w:type="dxa"/>
            <w:shd w:val="clear" w:color="auto" w:fill="B1D355"/>
          </w:tcPr>
          <w:p w:rsidR="00A52CD8" w:rsidRPr="009B5FE8" w:rsidRDefault="00A52CD8" w:rsidP="00A52CD8">
            <w:pPr>
              <w:spacing w:line="276" w:lineRule="auto"/>
              <w:ind w:right="281"/>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52CD8" w:rsidRPr="009B5FE8" w:rsidRDefault="00A52CD8" w:rsidP="00A52CD8">
            <w:pPr>
              <w:spacing w:line="276" w:lineRule="auto"/>
              <w:ind w:right="281"/>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52CD8" w:rsidRPr="009B5FE8" w:rsidTr="00121A96">
        <w:tc>
          <w:tcPr>
            <w:tcW w:w="4659"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52CD8" w:rsidRPr="009B5FE8" w:rsidTr="00121A96">
        <w:tc>
          <w:tcPr>
            <w:tcW w:w="4659" w:type="dxa"/>
            <w:vMerge w:val="restart"/>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52CD8" w:rsidRPr="009B5FE8" w:rsidTr="00121A96">
        <w:tc>
          <w:tcPr>
            <w:tcW w:w="4659" w:type="dxa"/>
            <w:vMerge/>
          </w:tcPr>
          <w:p w:rsidR="00A52CD8" w:rsidRPr="009B5FE8" w:rsidRDefault="00A52CD8" w:rsidP="00A52CD8">
            <w:pPr>
              <w:spacing w:line="276" w:lineRule="auto"/>
              <w:ind w:right="281"/>
              <w:rPr>
                <w:rFonts w:ascii="Calibri" w:eastAsia="Calibri" w:hAnsi="Calibri" w:cs="Times New Roman"/>
                <w:sz w:val="20"/>
                <w:szCs w:val="20"/>
              </w:rPr>
            </w:pPr>
          </w:p>
        </w:tc>
        <w:tc>
          <w:tcPr>
            <w:tcW w:w="4804" w:type="dxa"/>
          </w:tcPr>
          <w:p w:rsidR="00A52CD8" w:rsidRPr="009B5FE8" w:rsidRDefault="00A52CD8" w:rsidP="00A52CD8">
            <w:pPr>
              <w:spacing w:line="276" w:lineRule="auto"/>
              <w:ind w:right="281"/>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9B5FE8" w:rsidRPr="009B5FE8" w:rsidRDefault="009B5FE8" w:rsidP="00A52CD8">
      <w:pPr>
        <w:spacing w:before="120" w:after="240" w:line="276" w:lineRule="auto"/>
        <w:ind w:right="281"/>
        <w:jc w:val="both"/>
        <w:rPr>
          <w:rFonts w:ascii="Calibri" w:eastAsia="Calibri" w:hAnsi="Calibri" w:cs="Times New Roman"/>
        </w:rPr>
      </w:pPr>
    </w:p>
    <w:p w:rsidR="00533933" w:rsidRDefault="00533933" w:rsidP="00A52CD8">
      <w:pPr>
        <w:tabs>
          <w:tab w:val="left" w:pos="720"/>
        </w:tabs>
        <w:spacing w:after="0" w:line="276" w:lineRule="auto"/>
        <w:ind w:right="281"/>
        <w:rPr>
          <w:rFonts w:ascii="Calibri" w:eastAsia="Calibri" w:hAnsi="Calibri" w:cs="Times New Roman"/>
        </w:rPr>
      </w:pPr>
    </w:p>
    <w:p w:rsidR="00533933" w:rsidRDefault="00533933" w:rsidP="00A52CD8">
      <w:pPr>
        <w:spacing w:line="276" w:lineRule="auto"/>
        <w:ind w:right="281"/>
        <w:rPr>
          <w:rFonts w:ascii="Calibri" w:eastAsia="Calibri" w:hAnsi="Calibri" w:cs="Times New Roman"/>
        </w:rPr>
      </w:pPr>
      <w:r>
        <w:rPr>
          <w:rFonts w:ascii="Calibri" w:eastAsia="Calibri" w:hAnsi="Calibri" w:cs="Times New Roman"/>
        </w:rPr>
        <w:br w:type="page"/>
      </w:r>
    </w:p>
    <w:p w:rsidR="009B5FE8" w:rsidRPr="009B5FE8" w:rsidRDefault="009B5FE8" w:rsidP="00A52CD8">
      <w:pPr>
        <w:tabs>
          <w:tab w:val="left" w:pos="720"/>
        </w:tabs>
        <w:spacing w:after="0" w:line="276" w:lineRule="auto"/>
        <w:ind w:right="281"/>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634"/>
      </w:tblGrid>
      <w:tr w:rsidR="009B5FE8" w:rsidRPr="009B5FE8" w:rsidTr="009B5FE8">
        <w:trPr>
          <w:trHeight w:val="340"/>
        </w:trPr>
        <w:tc>
          <w:tcPr>
            <w:tcW w:w="9634"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753CC8" w:rsidRDefault="00753CC8" w:rsidP="00A52CD8">
      <w:pPr>
        <w:tabs>
          <w:tab w:val="left" w:pos="720"/>
          <w:tab w:val="left" w:pos="1260"/>
          <w:tab w:val="left" w:pos="2127"/>
          <w:tab w:val="left" w:pos="9498"/>
        </w:tabs>
        <w:spacing w:before="120" w:line="276" w:lineRule="auto"/>
        <w:ind w:right="281"/>
        <w:jc w:val="both"/>
        <w:rPr>
          <w:rFonts w:ascii="Calibri" w:hAnsi="Calibri"/>
        </w:rPr>
      </w:pPr>
      <w:r w:rsidRPr="00877C90">
        <w:rPr>
          <w:rFonts w:ascii="Calibri" w:hAnsi="Calibri"/>
        </w:rPr>
        <w:t xml:space="preserve">The </w:t>
      </w:r>
      <w:proofErr w:type="spellStart"/>
      <w:r w:rsidR="00DE0C32">
        <w:rPr>
          <w:rFonts w:ascii="Calibri" w:hAnsi="Calibri"/>
        </w:rPr>
        <w:t>Groundsperson</w:t>
      </w:r>
      <w:proofErr w:type="spellEnd"/>
      <w:r w:rsidRPr="00877C90">
        <w:rPr>
          <w:rFonts w:ascii="Calibri" w:hAnsi="Calibri"/>
        </w:rPr>
        <w:t xml:space="preserve"> is accountable </w:t>
      </w:r>
      <w:r>
        <w:rPr>
          <w:rFonts w:ascii="Calibri" w:hAnsi="Calibri"/>
        </w:rPr>
        <w:t xml:space="preserve">to </w:t>
      </w:r>
      <w:r w:rsidR="00D75368">
        <w:rPr>
          <w:rFonts w:ascii="Calibri" w:hAnsi="Calibri"/>
        </w:rPr>
        <w:t xml:space="preserve">in the first instance to </w:t>
      </w:r>
      <w:r>
        <w:rPr>
          <w:rFonts w:ascii="Calibri" w:hAnsi="Calibri"/>
        </w:rPr>
        <w:t xml:space="preserve">the </w:t>
      </w:r>
      <w:r w:rsidR="00D75368">
        <w:rPr>
          <w:rFonts w:ascii="Calibri" w:hAnsi="Calibri"/>
        </w:rPr>
        <w:t>Grounds Supervisor and then to the Facilities Manager</w:t>
      </w:r>
      <w:r w:rsidRPr="00877C90">
        <w:rPr>
          <w:rFonts w:ascii="Calibri" w:hAnsi="Calibri"/>
        </w:rPr>
        <w:t xml:space="preserve">.  The </w:t>
      </w:r>
      <w:proofErr w:type="spellStart"/>
      <w:r w:rsidR="00DE0C32">
        <w:rPr>
          <w:rFonts w:ascii="Calibri" w:hAnsi="Calibri"/>
        </w:rPr>
        <w:t>Groundsperson</w:t>
      </w:r>
      <w:proofErr w:type="spellEnd"/>
      <w:r w:rsidRPr="00877C90">
        <w:rPr>
          <w:rFonts w:ascii="Calibri" w:hAnsi="Calibri"/>
        </w:rPr>
        <w:t xml:space="preserve"> 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9B5FE8" w:rsidRDefault="001E2BEE" w:rsidP="00A52CD8">
      <w:pPr>
        <w:tabs>
          <w:tab w:val="left" w:pos="720"/>
          <w:tab w:val="left" w:pos="1260"/>
          <w:tab w:val="left" w:pos="2127"/>
        </w:tabs>
        <w:spacing w:after="360" w:line="276" w:lineRule="auto"/>
        <w:ind w:left="1843" w:right="281"/>
        <w:rPr>
          <w:rFonts w:ascii="Calibri" w:eastAsia="Calibri" w:hAnsi="Calibri" w:cs="Times New Roman"/>
        </w:rPr>
      </w:pPr>
      <w:r w:rsidRPr="00FA30A9">
        <w:rPr>
          <w:rFonts w:ascii="Calibri" w:eastAsia="Calibri" w:hAnsi="Calibri" w:cs="Times New Roman"/>
          <w:noProof/>
          <w:lang w:eastAsia="en-AU"/>
        </w:rPr>
        <w:drawing>
          <wp:inline distT="0" distB="0" distL="0" distR="0" wp14:anchorId="185ADF60" wp14:editId="71382D6E">
            <wp:extent cx="3886200" cy="26193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1"/>
        <w:tblW w:w="0" w:type="auto"/>
        <w:shd w:val="clear" w:color="auto" w:fill="03655F"/>
        <w:tblLook w:val="04A0" w:firstRow="1" w:lastRow="0" w:firstColumn="1" w:lastColumn="0" w:noHBand="0" w:noVBand="1"/>
      </w:tblPr>
      <w:tblGrid>
        <w:gridCol w:w="9493"/>
      </w:tblGrid>
      <w:tr w:rsidR="009B5FE8" w:rsidRPr="009B5FE8" w:rsidTr="009B5FE8">
        <w:trPr>
          <w:trHeight w:val="340"/>
        </w:trPr>
        <w:tc>
          <w:tcPr>
            <w:tcW w:w="9493" w:type="dxa"/>
            <w:shd w:val="clear" w:color="auto" w:fill="03655F"/>
            <w:vAlign w:val="center"/>
          </w:tcPr>
          <w:p w:rsidR="009B5FE8" w:rsidRPr="009B5FE8" w:rsidRDefault="009B5FE8" w:rsidP="00A52CD8">
            <w:pPr>
              <w:spacing w:line="276" w:lineRule="auto"/>
              <w:ind w:right="281"/>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9B5FE8" w:rsidRPr="009B5FE8" w:rsidRDefault="009B5FE8" w:rsidP="00A52CD8">
      <w:pPr>
        <w:tabs>
          <w:tab w:val="left" w:pos="5040"/>
        </w:tabs>
        <w:spacing w:after="0" w:line="276" w:lineRule="auto"/>
        <w:ind w:right="281"/>
        <w:rPr>
          <w:rFonts w:ascii="Calibri" w:eastAsia="Calibri" w:hAnsi="Calibri" w:cs="Times New Roman"/>
        </w:rPr>
      </w:pPr>
    </w:p>
    <w:p w:rsidR="00EE63FD" w:rsidRDefault="00EE63FD" w:rsidP="00A52CD8">
      <w:pPr>
        <w:tabs>
          <w:tab w:val="left" w:pos="2520"/>
          <w:tab w:val="left" w:pos="5040"/>
        </w:tabs>
        <w:spacing w:after="120" w:line="276" w:lineRule="auto"/>
        <w:ind w:right="281"/>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9B5FE8" w:rsidRPr="009B5FE8" w:rsidRDefault="009B5FE8" w:rsidP="00A52CD8">
      <w:pPr>
        <w:tabs>
          <w:tab w:val="left" w:pos="2520"/>
          <w:tab w:val="left" w:pos="5040"/>
        </w:tabs>
        <w:spacing w:after="120" w:line="276" w:lineRule="auto"/>
        <w:ind w:right="281"/>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993"/>
        <w:gridCol w:w="1928"/>
      </w:tblGrid>
      <w:tr w:rsidR="009B5FE8" w:rsidRPr="009B5FE8" w:rsidTr="004B6A28">
        <w:tc>
          <w:tcPr>
            <w:tcW w:w="1843" w:type="dxa"/>
            <w:tcMar>
              <w:top w:w="0" w:type="dxa"/>
              <w:left w:w="108" w:type="dxa"/>
              <w:bottom w:w="0" w:type="dxa"/>
              <w:right w:w="108" w:type="dxa"/>
            </w:tcMar>
            <w:hideMark/>
          </w:tcPr>
          <w:p w:rsidR="009B5FE8" w:rsidRPr="009B5FE8" w:rsidRDefault="009B5FE8" w:rsidP="00A52CD8">
            <w:pPr>
              <w:spacing w:after="0" w:line="276" w:lineRule="auto"/>
              <w:ind w:right="281"/>
              <w:jc w:val="both"/>
              <w:rPr>
                <w:rFonts w:ascii="Calibri" w:eastAsia="Calibri" w:hAnsi="Calibri" w:cs="Times New Roman"/>
                <w:b/>
              </w:rPr>
            </w:pPr>
          </w:p>
          <w:p w:rsidR="009B5FE8" w:rsidRPr="009B5FE8" w:rsidRDefault="009B5FE8" w:rsidP="00A52CD8">
            <w:pPr>
              <w:spacing w:after="0" w:line="276" w:lineRule="auto"/>
              <w:ind w:right="281"/>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9B5FE8" w:rsidRPr="009B5FE8" w:rsidRDefault="009B5FE8" w:rsidP="00A52CD8">
            <w:pPr>
              <w:spacing w:after="0" w:line="276" w:lineRule="auto"/>
              <w:ind w:right="281"/>
              <w:jc w:val="both"/>
              <w:rPr>
                <w:rFonts w:ascii="Calibri" w:eastAsia="Calibri" w:hAnsi="Calibri" w:cs="Times New Roman"/>
              </w:rPr>
            </w:pPr>
          </w:p>
        </w:tc>
      </w:tr>
      <w:tr w:rsidR="009B5FE8" w:rsidRPr="009B5FE8" w:rsidTr="004B6A28">
        <w:trPr>
          <w:trHeight w:val="397"/>
        </w:trPr>
        <w:tc>
          <w:tcPr>
            <w:tcW w:w="1843" w:type="dxa"/>
            <w:tcMar>
              <w:top w:w="0" w:type="dxa"/>
              <w:left w:w="108" w:type="dxa"/>
              <w:bottom w:w="0" w:type="dxa"/>
              <w:right w:w="108" w:type="dxa"/>
            </w:tcMar>
          </w:tcPr>
          <w:p w:rsidR="009B5FE8" w:rsidRPr="009B5FE8" w:rsidRDefault="009B5FE8" w:rsidP="00A52CD8">
            <w:pPr>
              <w:spacing w:after="0" w:line="276" w:lineRule="auto"/>
              <w:ind w:right="281"/>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9B5FE8" w:rsidRPr="009B5FE8" w:rsidRDefault="009B5FE8" w:rsidP="00A52CD8">
            <w:pPr>
              <w:spacing w:after="0" w:line="276" w:lineRule="auto"/>
              <w:ind w:right="281"/>
              <w:jc w:val="both"/>
              <w:rPr>
                <w:rFonts w:ascii="Calibri" w:eastAsia="Calibri" w:hAnsi="Calibri" w:cs="Times New Roman"/>
              </w:rPr>
            </w:pPr>
          </w:p>
        </w:tc>
      </w:tr>
      <w:tr w:rsidR="009B5FE8" w:rsidRPr="009B5FE8" w:rsidTr="004B6A28">
        <w:tc>
          <w:tcPr>
            <w:tcW w:w="1843" w:type="dxa"/>
            <w:tcMar>
              <w:top w:w="0" w:type="dxa"/>
              <w:left w:w="108" w:type="dxa"/>
              <w:bottom w:w="0" w:type="dxa"/>
              <w:right w:w="108" w:type="dxa"/>
            </w:tcMar>
            <w:hideMark/>
          </w:tcPr>
          <w:p w:rsidR="009B5FE8" w:rsidRPr="009B5FE8" w:rsidRDefault="009B5FE8" w:rsidP="00A52CD8">
            <w:pPr>
              <w:spacing w:after="0" w:line="276" w:lineRule="auto"/>
              <w:ind w:right="281"/>
              <w:jc w:val="both"/>
              <w:rPr>
                <w:rFonts w:ascii="Calibri" w:eastAsia="Calibri" w:hAnsi="Calibri" w:cs="Times New Roman"/>
                <w:b/>
              </w:rPr>
            </w:pPr>
          </w:p>
          <w:p w:rsidR="009B5FE8" w:rsidRPr="009B5FE8" w:rsidRDefault="009B5FE8" w:rsidP="00A52CD8">
            <w:pPr>
              <w:spacing w:after="0" w:line="276" w:lineRule="auto"/>
              <w:ind w:right="281"/>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9B5FE8" w:rsidRPr="009B5FE8" w:rsidRDefault="009B5FE8" w:rsidP="00A52CD8">
            <w:pPr>
              <w:spacing w:after="0" w:line="276" w:lineRule="auto"/>
              <w:ind w:right="281"/>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9B5FE8" w:rsidRPr="009B5FE8" w:rsidRDefault="009B5FE8" w:rsidP="00A52CD8">
            <w:pPr>
              <w:spacing w:after="0" w:line="276" w:lineRule="auto"/>
              <w:ind w:right="281"/>
              <w:jc w:val="both"/>
              <w:rPr>
                <w:rFonts w:ascii="Calibri" w:eastAsia="Calibri" w:hAnsi="Calibri" w:cs="Times New Roman"/>
                <w:b/>
              </w:rPr>
            </w:pPr>
          </w:p>
          <w:p w:rsidR="009B5FE8" w:rsidRPr="009B5FE8" w:rsidRDefault="009B5FE8" w:rsidP="00A52CD8">
            <w:pPr>
              <w:spacing w:after="0" w:line="276" w:lineRule="auto"/>
              <w:ind w:right="281"/>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9B5FE8" w:rsidRPr="009B5FE8" w:rsidRDefault="009B5FE8" w:rsidP="00A52CD8">
            <w:pPr>
              <w:spacing w:after="0" w:line="276" w:lineRule="auto"/>
              <w:ind w:right="281"/>
              <w:jc w:val="both"/>
              <w:rPr>
                <w:rFonts w:ascii="Calibri" w:eastAsia="Calibri" w:hAnsi="Calibri" w:cs="Times New Roman"/>
              </w:rPr>
            </w:pPr>
          </w:p>
        </w:tc>
      </w:tr>
    </w:tbl>
    <w:p w:rsidR="006A37A9" w:rsidRPr="009B5FE8" w:rsidRDefault="00436DE9" w:rsidP="00A52CD8">
      <w:pPr>
        <w:spacing w:line="276" w:lineRule="auto"/>
        <w:ind w:right="281"/>
      </w:pPr>
    </w:p>
    <w:sectPr w:rsidR="006A37A9" w:rsidRPr="009B5FE8" w:rsidSect="00740694">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94" w:rsidRDefault="00740694" w:rsidP="00740694">
      <w:pPr>
        <w:spacing w:after="0" w:line="240" w:lineRule="auto"/>
      </w:pPr>
      <w:r>
        <w:separator/>
      </w:r>
    </w:p>
  </w:endnote>
  <w:endnote w:type="continuationSeparator" w:id="0">
    <w:p w:rsidR="00740694" w:rsidRDefault="00740694" w:rsidP="0074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94" w:rsidRPr="00E461D8" w:rsidRDefault="00141DCC" w:rsidP="00740694">
    <w:pPr>
      <w:pStyle w:val="Footer"/>
      <w:rPr>
        <w:noProof/>
        <w:sz w:val="18"/>
        <w:szCs w:val="18"/>
      </w:rPr>
    </w:pPr>
    <w:r>
      <w:rPr>
        <w:noProof/>
        <w:sz w:val="18"/>
        <w:szCs w:val="18"/>
        <w:lang w:eastAsia="en-AU"/>
      </w:rPr>
      <w:t>PD_Grounds</w:t>
    </w:r>
    <w:r w:rsidR="005666FA">
      <w:rPr>
        <w:noProof/>
        <w:sz w:val="18"/>
        <w:szCs w:val="18"/>
        <w:lang w:eastAsia="en-AU"/>
      </w:rPr>
      <w:t xml:space="preserve"> L</w:t>
    </w:r>
    <w:r w:rsidR="003627B6">
      <w:rPr>
        <w:noProof/>
        <w:sz w:val="18"/>
        <w:szCs w:val="18"/>
        <w:lang w:eastAsia="en-AU"/>
      </w:rPr>
      <w:t>2</w:t>
    </w:r>
    <w:r>
      <w:rPr>
        <w:noProof/>
        <w:sz w:val="18"/>
        <w:szCs w:val="18"/>
        <w:lang w:eastAsia="en-AU"/>
      </w:rPr>
      <w:t>_</w:t>
    </w:r>
    <w:r w:rsidR="003627B6">
      <w:rPr>
        <w:noProof/>
        <w:sz w:val="18"/>
        <w:szCs w:val="18"/>
        <w:lang w:eastAsia="en-AU"/>
      </w:rPr>
      <w:t>Apr</w:t>
    </w:r>
    <w:r>
      <w:rPr>
        <w:noProof/>
        <w:sz w:val="18"/>
        <w:szCs w:val="18"/>
        <w:lang w:eastAsia="en-AU"/>
      </w:rPr>
      <w:t xml:space="preserve"> 2020</w:t>
    </w:r>
    <w:r w:rsidR="00740694" w:rsidRPr="00E461D8">
      <w:rPr>
        <w:sz w:val="18"/>
        <w:szCs w:val="18"/>
      </w:rPr>
      <w:tab/>
    </w:r>
    <w:r w:rsidR="00740694">
      <w:rPr>
        <w:sz w:val="18"/>
        <w:szCs w:val="18"/>
      </w:rPr>
      <w:t xml:space="preserve"> </w:t>
    </w:r>
    <w:r w:rsidR="00740694">
      <w:rPr>
        <w:sz w:val="18"/>
        <w:szCs w:val="18"/>
      </w:rPr>
      <w:tab/>
      <w:t xml:space="preserve"> </w:t>
    </w:r>
    <w:r w:rsidR="00740694" w:rsidRPr="00E461D8">
      <w:rPr>
        <w:sz w:val="18"/>
        <w:szCs w:val="18"/>
      </w:rPr>
      <w:fldChar w:fldCharType="begin"/>
    </w:r>
    <w:r w:rsidR="00740694" w:rsidRPr="00E461D8">
      <w:rPr>
        <w:sz w:val="18"/>
        <w:szCs w:val="18"/>
      </w:rPr>
      <w:instrText xml:space="preserve"> PAGE   \* MERGEFORMAT </w:instrText>
    </w:r>
    <w:r w:rsidR="00740694" w:rsidRPr="00E461D8">
      <w:rPr>
        <w:sz w:val="18"/>
        <w:szCs w:val="18"/>
      </w:rPr>
      <w:fldChar w:fldCharType="separate"/>
    </w:r>
    <w:r w:rsidR="00436DE9">
      <w:rPr>
        <w:noProof/>
        <w:sz w:val="18"/>
        <w:szCs w:val="18"/>
      </w:rPr>
      <w:t>5</w:t>
    </w:r>
    <w:r w:rsidR="00740694" w:rsidRPr="00E461D8">
      <w:rPr>
        <w:noProof/>
        <w:sz w:val="18"/>
        <w:szCs w:val="18"/>
      </w:rPr>
      <w:fldChar w:fldCharType="end"/>
    </w:r>
    <w:r w:rsidR="00740694">
      <w:rPr>
        <w:noProof/>
        <w:sz w:val="18"/>
        <w:szCs w:val="18"/>
      </w:rPr>
      <w:t>/</w:t>
    </w:r>
    <w:r w:rsidR="00533933">
      <w:rPr>
        <w:noProof/>
        <w:sz w:val="18"/>
        <w:szCs w:val="18"/>
      </w:rPr>
      <w:t>5</w:t>
    </w:r>
  </w:p>
  <w:p w:rsidR="00740694" w:rsidRDefault="00740694" w:rsidP="00740694">
    <w:pPr>
      <w:pStyle w:val="Footer"/>
      <w:rPr>
        <w:noProof/>
        <w:sz w:val="18"/>
        <w:szCs w:val="18"/>
      </w:rPr>
    </w:pPr>
    <w:r>
      <w:rPr>
        <w:noProof/>
        <w:sz w:val="18"/>
        <w:szCs w:val="18"/>
        <w:lang w:eastAsia="en-AU"/>
      </w:rPr>
      <mc:AlternateContent>
        <mc:Choice Requires="wps">
          <w:drawing>
            <wp:anchor distT="0" distB="0" distL="114300" distR="114300" simplePos="0" relativeHeight="251657216" behindDoc="0" locked="0" layoutInCell="1" allowOverlap="1" wp14:anchorId="3334052E" wp14:editId="6DB789A1">
              <wp:simplePos x="0" y="0"/>
              <wp:positionH relativeFrom="column">
                <wp:posOffset>2540</wp:posOffset>
              </wp:positionH>
              <wp:positionV relativeFrom="paragraph">
                <wp:posOffset>43180</wp:posOffset>
              </wp:positionV>
              <wp:extent cx="6534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2A86CC"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" strokecolor="#03655f" strokeweight=".5pt">
              <v:stroke joinstyle="miter"/>
            </v:line>
          </w:pict>
        </mc:Fallback>
      </mc:AlternateContent>
    </w:r>
  </w:p>
  <w:p w:rsidR="00740694" w:rsidRPr="00E461D8" w:rsidRDefault="00740694" w:rsidP="00740694">
    <w:pPr>
      <w:pStyle w:val="Footer"/>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p w:rsidR="00740694" w:rsidRDefault="0074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94" w:rsidRDefault="00740694" w:rsidP="00740694">
      <w:pPr>
        <w:spacing w:after="0" w:line="240" w:lineRule="auto"/>
      </w:pPr>
      <w:r>
        <w:separator/>
      </w:r>
    </w:p>
  </w:footnote>
  <w:footnote w:type="continuationSeparator" w:id="0">
    <w:p w:rsidR="00740694" w:rsidRDefault="00740694" w:rsidP="00740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1B"/>
    <w:multiLevelType w:val="hybridMultilevel"/>
    <w:tmpl w:val="D3341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11E35"/>
    <w:multiLevelType w:val="hybridMultilevel"/>
    <w:tmpl w:val="06AA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F5663"/>
    <w:multiLevelType w:val="hybridMultilevel"/>
    <w:tmpl w:val="D1F2CBE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A2A2B"/>
    <w:multiLevelType w:val="hybridMultilevel"/>
    <w:tmpl w:val="C394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2850D7"/>
    <w:multiLevelType w:val="hybridMultilevel"/>
    <w:tmpl w:val="279A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85BC8"/>
    <w:multiLevelType w:val="hybridMultilevel"/>
    <w:tmpl w:val="B360D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B76"/>
    <w:multiLevelType w:val="hybridMultilevel"/>
    <w:tmpl w:val="683C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41A63E45"/>
    <w:multiLevelType w:val="hybridMultilevel"/>
    <w:tmpl w:val="4EB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55CBB"/>
    <w:multiLevelType w:val="hybridMultilevel"/>
    <w:tmpl w:val="6DD0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753D0"/>
    <w:multiLevelType w:val="hybridMultilevel"/>
    <w:tmpl w:val="AF944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4F1A57"/>
    <w:multiLevelType w:val="hybridMultilevel"/>
    <w:tmpl w:val="615A3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6"/>
  </w:num>
  <w:num w:numId="4">
    <w:abstractNumId w:val="1"/>
  </w:num>
  <w:num w:numId="5">
    <w:abstractNumId w:val="4"/>
  </w:num>
  <w:num w:numId="6">
    <w:abstractNumId w:val="18"/>
  </w:num>
  <w:num w:numId="7">
    <w:abstractNumId w:val="7"/>
  </w:num>
  <w:num w:numId="8">
    <w:abstractNumId w:val="15"/>
  </w:num>
  <w:num w:numId="9">
    <w:abstractNumId w:val="3"/>
  </w:num>
  <w:num w:numId="10">
    <w:abstractNumId w:val="14"/>
  </w:num>
  <w:num w:numId="11">
    <w:abstractNumId w:val="9"/>
  </w:num>
  <w:num w:numId="12">
    <w:abstractNumId w:val="10"/>
  </w:num>
  <w:num w:numId="13">
    <w:abstractNumId w:val="5"/>
  </w:num>
  <w:num w:numId="14">
    <w:abstractNumId w:val="2"/>
  </w:num>
  <w:num w:numId="15">
    <w:abstractNumId w:val="17"/>
  </w:num>
  <w:num w:numId="16">
    <w:abstractNumId w:val="12"/>
  </w:num>
  <w:num w:numId="17">
    <w:abstractNumId w:val="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4"/>
    <w:rsid w:val="00050D92"/>
    <w:rsid w:val="000E2DC2"/>
    <w:rsid w:val="00111E91"/>
    <w:rsid w:val="00141DCC"/>
    <w:rsid w:val="001865E9"/>
    <w:rsid w:val="00191963"/>
    <w:rsid w:val="001E2BEE"/>
    <w:rsid w:val="002126A8"/>
    <w:rsid w:val="00247998"/>
    <w:rsid w:val="002A0A6C"/>
    <w:rsid w:val="00333E7B"/>
    <w:rsid w:val="00337987"/>
    <w:rsid w:val="003627B6"/>
    <w:rsid w:val="00385F1F"/>
    <w:rsid w:val="003D48F9"/>
    <w:rsid w:val="003D60FA"/>
    <w:rsid w:val="00436DE9"/>
    <w:rsid w:val="004A7332"/>
    <w:rsid w:val="004C2CF6"/>
    <w:rsid w:val="00524484"/>
    <w:rsid w:val="00533933"/>
    <w:rsid w:val="005666FA"/>
    <w:rsid w:val="00595963"/>
    <w:rsid w:val="006842CD"/>
    <w:rsid w:val="006F3BFD"/>
    <w:rsid w:val="00740694"/>
    <w:rsid w:val="00753CC8"/>
    <w:rsid w:val="007A158C"/>
    <w:rsid w:val="007A5660"/>
    <w:rsid w:val="007D2566"/>
    <w:rsid w:val="007D2607"/>
    <w:rsid w:val="007E0933"/>
    <w:rsid w:val="008B544F"/>
    <w:rsid w:val="009A13C3"/>
    <w:rsid w:val="009A40EE"/>
    <w:rsid w:val="009B5FE8"/>
    <w:rsid w:val="009E729B"/>
    <w:rsid w:val="00A52CD8"/>
    <w:rsid w:val="00A751FC"/>
    <w:rsid w:val="00AE0DB1"/>
    <w:rsid w:val="00AF131F"/>
    <w:rsid w:val="00B25B65"/>
    <w:rsid w:val="00C631A7"/>
    <w:rsid w:val="00C7749C"/>
    <w:rsid w:val="00CA04EA"/>
    <w:rsid w:val="00CA561E"/>
    <w:rsid w:val="00CA5784"/>
    <w:rsid w:val="00CD5AA9"/>
    <w:rsid w:val="00D0647A"/>
    <w:rsid w:val="00D25634"/>
    <w:rsid w:val="00D5284B"/>
    <w:rsid w:val="00D75368"/>
    <w:rsid w:val="00DD7C32"/>
    <w:rsid w:val="00DE0C32"/>
    <w:rsid w:val="00E36144"/>
    <w:rsid w:val="00E906A8"/>
    <w:rsid w:val="00E97F8D"/>
    <w:rsid w:val="00EE63FD"/>
    <w:rsid w:val="00F511F2"/>
    <w:rsid w:val="00F87DC8"/>
    <w:rsid w:val="00FE5B27"/>
    <w:rsid w:val="00FF5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5F5560"/>
  <w15:chartTrackingRefBased/>
  <w15:docId w15:val="{B6040D32-96D4-47C8-9828-5D34F364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694"/>
  </w:style>
  <w:style w:type="paragraph" w:styleId="Footer">
    <w:name w:val="footer"/>
    <w:basedOn w:val="Normal"/>
    <w:link w:val="FooterChar"/>
    <w:uiPriority w:val="99"/>
    <w:unhideWhenUsed/>
    <w:rsid w:val="00740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694"/>
  </w:style>
  <w:style w:type="character" w:styleId="Hyperlink">
    <w:name w:val="Hyperlink"/>
    <w:uiPriority w:val="99"/>
    <w:rsid w:val="00740694"/>
    <w:rPr>
      <w:color w:val="0000FF"/>
      <w:u w:val="single"/>
    </w:rPr>
  </w:style>
  <w:style w:type="table" w:customStyle="1" w:styleId="TableGrid1">
    <w:name w:val="Table Grid1"/>
    <w:basedOn w:val="TableNormal"/>
    <w:next w:val="TableGrid"/>
    <w:uiPriority w:val="39"/>
    <w:rsid w:val="009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CC8"/>
    <w:pPr>
      <w:spacing w:after="200" w:line="276" w:lineRule="auto"/>
      <w:ind w:left="720"/>
      <w:contextualSpacing/>
    </w:pPr>
  </w:style>
  <w:style w:type="character" w:styleId="Strong">
    <w:name w:val="Strong"/>
    <w:basedOn w:val="DefaultParagraphFont"/>
    <w:uiPriority w:val="22"/>
    <w:qFormat/>
    <w:rsid w:val="00191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mc.catholic.edu.au/"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sv.catholic.edu.au/" TargetMode="Externa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1044190" y="526"/>
          <a:ext cx="1440343" cy="39196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a:solidFill>
                <a:sysClr val="windowText" lastClr="000000">
                  <a:hueOff val="0"/>
                  <a:satOff val="0"/>
                  <a:lumOff val="0"/>
                  <a:alphaOff val="0"/>
                </a:sysClr>
              </a:solidFill>
              <a:latin typeface="Calibri"/>
              <a:ea typeface="+mn-ea"/>
              <a:cs typeface="+mn-cs"/>
            </a:rPr>
            <a:t/>
          </a:r>
          <a:br>
            <a:rPr lang="en-US" sz="1100">
              <a:solidFill>
                <a:sysClr val="windowText" lastClr="000000">
                  <a:hueOff val="0"/>
                  <a:satOff val="0"/>
                  <a:lumOff val="0"/>
                  <a:alphaOff val="0"/>
                </a:sysClr>
              </a:solidFill>
              <a:latin typeface="Calibri"/>
              <a:ea typeface="+mn-ea"/>
              <a:cs typeface="+mn-cs"/>
            </a:rPr>
          </a:br>
          <a:r>
            <a:rPr lang="en-US" sz="1100">
              <a:solidFill>
                <a:sysClr val="windowText" lastClr="000000">
                  <a:hueOff val="0"/>
                  <a:satOff val="0"/>
                  <a:lumOff val="0"/>
                  <a:alphaOff val="0"/>
                </a:sysClr>
              </a:solidFill>
              <a:latin typeface="Calibri"/>
              <a:ea typeface="+mn-ea"/>
              <a:cs typeface="+mn-cs"/>
            </a:rPr>
            <a:t>The Principal</a:t>
          </a:r>
        </a:p>
        <a:p>
          <a:pPr algn="ctr">
            <a:buNone/>
          </a:pPr>
          <a:endParaRPr lang="en-US" sz="1100">
            <a:solidFill>
              <a:sysClr val="windowText" lastClr="000000">
                <a:hueOff val="0"/>
                <a:satOff val="0"/>
                <a:lumOff val="0"/>
                <a:alphaOff val="0"/>
              </a:sysClr>
            </a:solidFill>
            <a:latin typeface="Calibri"/>
            <a:ea typeface="+mn-ea"/>
            <a:cs typeface="+mn-cs"/>
          </a:endParaRP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1044190" y="557115"/>
          <a:ext cx="1440343" cy="39196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a:solidFill>
                <a:sysClr val="windowText" lastClr="000000">
                  <a:hueOff val="0"/>
                  <a:satOff val="0"/>
                  <a:lumOff val="0"/>
                  <a:alphaOff val="0"/>
                </a:sysClr>
              </a:solidFill>
              <a:latin typeface="Calibri"/>
              <a:ea typeface="+mn-ea"/>
              <a:cs typeface="+mn-cs"/>
            </a:rPr>
            <a:t>Business Manager</a:t>
          </a:r>
        </a:p>
      </dgm:t>
    </dgm:pt>
    <dgm:pt modelId="{E1AAE7A7-E734-468E-87D2-BDF4F43597BE}" type="parTrans" cxnId="{1E108413-2D76-4FA8-AAC6-8DF18FCE60D0}">
      <dgm:prSet/>
      <dgm:spPr>
        <a:xfrm>
          <a:off x="1718642" y="392490"/>
          <a:ext cx="91440" cy="164625"/>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miter lim="800000"/>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1044190" y="1670294"/>
          <a:ext cx="1440343" cy="391964"/>
        </a:xfrm>
        <a:prstGeom prst="rect">
          <a:avLst/>
        </a:prstGeom>
        <a:no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b="0">
              <a:solidFill>
                <a:sysClr val="windowText" lastClr="000000">
                  <a:hueOff val="0"/>
                  <a:satOff val="0"/>
                  <a:lumOff val="0"/>
                  <a:alphaOff val="0"/>
                </a:sysClr>
              </a:solidFill>
              <a:latin typeface="Calibri"/>
              <a:ea typeface="+mn-ea"/>
              <a:cs typeface="+mn-cs"/>
            </a:rPr>
            <a:t>Grounds Supervisor</a:t>
          </a:r>
        </a:p>
      </dgm:t>
    </dgm:pt>
    <dgm:pt modelId="{FA7A8E12-A453-4FE3-B39F-1DA818075FE3}" type="parTrans" cxnId="{D1FA727A-CA51-4B24-8BD1-4C322F584C80}">
      <dgm:prSet/>
      <dgm:spPr>
        <a:xfrm>
          <a:off x="1718642" y="1505669"/>
          <a:ext cx="91440" cy="164625"/>
        </a:xfrm>
        <a:custGeom>
          <a:avLst/>
          <a:gdLst/>
          <a:ahLst/>
          <a:cxnLst/>
          <a:rect l="0" t="0" r="0" b="0"/>
          <a:pathLst>
            <a:path>
              <a:moveTo>
                <a:pt x="45720" y="0"/>
              </a:moveTo>
              <a:lnTo>
                <a:pt x="45720" y="154943"/>
              </a:lnTo>
            </a:path>
          </a:pathLst>
        </a:custGeo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404276" y="2226884"/>
          <a:ext cx="1440343" cy="391964"/>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b="1">
              <a:solidFill>
                <a:sysClr val="windowText" lastClr="000000">
                  <a:hueOff val="0"/>
                  <a:satOff val="0"/>
                  <a:lumOff val="0"/>
                  <a:alphaOff val="0"/>
                </a:sysClr>
              </a:solidFill>
              <a:latin typeface="Calibri"/>
              <a:ea typeface="+mn-ea"/>
              <a:cs typeface="+mn-cs"/>
            </a:rPr>
            <a:t>Groundsperson</a:t>
          </a:r>
        </a:p>
      </dgm:t>
    </dgm:pt>
    <dgm:pt modelId="{6460F6EB-C253-4D21-878D-51B3BFA61A51}" type="parTrans" cxnId="{344186AC-8277-402A-8232-9E8F27AFDF84}">
      <dgm:prSet/>
      <dgm:spPr>
        <a:xfrm>
          <a:off x="1188224" y="2062259"/>
          <a:ext cx="216051" cy="360607"/>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561BDA3E-5C08-4F06-88A6-03247D7DD7B7}">
      <dgm:prSet custT="1"/>
      <dgm:spPr>
        <a:xfrm>
          <a:off x="1041579" y="1113705"/>
          <a:ext cx="1445564" cy="391964"/>
        </a:xfrm>
        <a:prstGeom prst="rect">
          <a:avLst/>
        </a:prstGeom>
        <a:solidFill>
          <a:sysClr val="window" lastClr="FFFFFF">
            <a:hueOff val="0"/>
            <a:satOff val="0"/>
            <a:lumOff val="0"/>
            <a:alphaOff val="0"/>
          </a:sysClr>
        </a:solidFill>
        <a:ln w="28575" cap="flat" cmpd="sng" algn="ctr">
          <a:solidFill>
            <a:srgbClr val="03655F"/>
          </a:solidFill>
          <a:prstDash val="solid"/>
          <a:miter lim="800000"/>
        </a:ln>
        <a:effectLst/>
      </dgm:spPr>
      <dgm:t>
        <a:bodyPr/>
        <a:lstStyle/>
        <a:p>
          <a:pPr>
            <a:buNone/>
          </a:pPr>
          <a:r>
            <a:rPr lang="en-US" sz="1100">
              <a:solidFill>
                <a:sysClr val="windowText" lastClr="000000">
                  <a:hueOff val="0"/>
                  <a:satOff val="0"/>
                  <a:lumOff val="0"/>
                  <a:alphaOff val="0"/>
                </a:sysClr>
              </a:solidFill>
              <a:latin typeface="Calibri" panose="020F0502020204030204"/>
              <a:ea typeface="+mn-ea"/>
              <a:cs typeface="+mn-cs"/>
            </a:rPr>
            <a:t>Facilities Manager</a:t>
          </a:r>
        </a:p>
      </dgm:t>
    </dgm:pt>
    <dgm:pt modelId="{99728BD5-96F3-48A5-9912-AF76F9823F04}" type="parTrans" cxnId="{A6CF4A3A-C211-40B3-8C71-65E8615AA5C6}">
      <dgm:prSet>
        <dgm:style>
          <a:lnRef idx="1">
            <a:schemeClr val="dk1"/>
          </a:lnRef>
          <a:fillRef idx="0">
            <a:schemeClr val="dk1"/>
          </a:fillRef>
          <a:effectRef idx="0">
            <a:schemeClr val="dk1"/>
          </a:effectRef>
          <a:fontRef idx="minor">
            <a:schemeClr val="tx1"/>
          </a:fontRef>
        </dgm:style>
      </dgm:prSet>
      <dgm:spPr>
        <a:xfrm>
          <a:off x="1718642" y="949080"/>
          <a:ext cx="91440" cy="164625"/>
        </a:xfrm>
        <a:custGeom>
          <a:avLst/>
          <a:gdLst/>
          <a:ahLst/>
          <a:cxnLst/>
          <a:rect l="0" t="0" r="0" b="0"/>
          <a:pathLst>
            <a:path>
              <a:moveTo>
                <a:pt x="45720" y="0"/>
              </a:moveTo>
              <a:lnTo>
                <a:pt x="45720" y="164625"/>
              </a:lnTo>
            </a:path>
          </a:pathLst>
        </a:custGeom>
        <a:noFill/>
        <a:ln w="19050" cap="flat" cmpd="sng" algn="ctr">
          <a:solidFill>
            <a:sysClr val="windowText" lastClr="000000"/>
          </a:solidFill>
          <a:prstDash val="solid"/>
          <a:miter lim="800000"/>
        </a:ln>
        <a:effectLst/>
      </dgm:spPr>
      <dgm:t>
        <a:bodyPr/>
        <a:lstStyle/>
        <a:p>
          <a:endParaRPr lang="en-US"/>
        </a:p>
      </dgm:t>
    </dgm:pt>
    <dgm:pt modelId="{408965A8-97DA-48F1-9D32-DB11EE28BA42}" type="sibTrans" cxnId="{A6CF4A3A-C211-40B3-8C71-65E8615AA5C6}">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a:prstGeom prst="rect">
          <a:avLst/>
        </a:prstGeom>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a:custGeom>
          <a:avLst/>
          <a:gdLst/>
          <a:ahLst/>
          <a:cxnLst/>
          <a:rect l="0" t="0" r="0" b="0"/>
          <a:pathLst>
            <a:path>
              <a:moveTo>
                <a:pt x="45720" y="0"/>
              </a:moveTo>
              <a:lnTo>
                <a:pt x="45720" y="154943"/>
              </a:lnTo>
            </a:path>
          </a:pathLst>
        </a:custGeom>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a:prstGeom prst="rect">
          <a:avLst/>
        </a:prstGeom>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B29D9283-BB88-448F-AEFE-E7BBA13032C3}" type="pres">
      <dgm:prSet presAssocID="{99728BD5-96F3-48A5-9912-AF76F9823F04}" presName="Name37" presStyleLbl="parChTrans1D3" presStyleIdx="0" presStyleCnt="1"/>
      <dgm:spPr/>
      <dgm:t>
        <a:bodyPr/>
        <a:lstStyle/>
        <a:p>
          <a:endParaRPr lang="en-US"/>
        </a:p>
      </dgm:t>
    </dgm:pt>
    <dgm:pt modelId="{D9BE5E77-D4A6-4E32-AE9E-B2B86435F9A7}" type="pres">
      <dgm:prSet presAssocID="{561BDA3E-5C08-4F06-88A6-03247D7DD7B7}" presName="hierRoot2" presStyleCnt="0">
        <dgm:presLayoutVars>
          <dgm:hierBranch val="init"/>
        </dgm:presLayoutVars>
      </dgm:prSet>
      <dgm:spPr/>
    </dgm:pt>
    <dgm:pt modelId="{DFA80ECD-03E7-48E4-8585-354AF9003658}" type="pres">
      <dgm:prSet presAssocID="{561BDA3E-5C08-4F06-88A6-03247D7DD7B7}" presName="rootComposite" presStyleCnt="0"/>
      <dgm:spPr/>
    </dgm:pt>
    <dgm:pt modelId="{FCB63E25-FDC1-4684-8C56-7AB70EECCEB1}" type="pres">
      <dgm:prSet presAssocID="{561BDA3E-5C08-4F06-88A6-03247D7DD7B7}" presName="rootText" presStyleLbl="node3" presStyleIdx="0" presStyleCnt="1" custScaleX="184400">
        <dgm:presLayoutVars>
          <dgm:chPref val="3"/>
        </dgm:presLayoutVars>
      </dgm:prSet>
      <dgm:spPr/>
      <dgm:t>
        <a:bodyPr/>
        <a:lstStyle/>
        <a:p>
          <a:endParaRPr lang="en-US"/>
        </a:p>
      </dgm:t>
    </dgm:pt>
    <dgm:pt modelId="{A3E753A9-1C79-4B70-950D-3819B8713CFD}" type="pres">
      <dgm:prSet presAssocID="{561BDA3E-5C08-4F06-88A6-03247D7DD7B7}" presName="rootConnector" presStyleLbl="node3" presStyleIdx="0" presStyleCnt="1"/>
      <dgm:spPr/>
      <dgm:t>
        <a:bodyPr/>
        <a:lstStyle/>
        <a:p>
          <a:endParaRPr lang="en-US"/>
        </a:p>
      </dgm:t>
    </dgm:pt>
    <dgm:pt modelId="{37D36DFC-33CE-4703-A36E-98BC1D8EA4A4}" type="pres">
      <dgm:prSet presAssocID="{561BDA3E-5C08-4F06-88A6-03247D7DD7B7}" presName="hierChild4" presStyleCnt="0"/>
      <dgm:spPr/>
    </dgm:pt>
    <dgm:pt modelId="{AAF2A304-C1D6-4358-A3F9-81C13D5793AA}" type="pres">
      <dgm:prSet presAssocID="{FA7A8E12-A453-4FE3-B39F-1DA818075FE3}" presName="Name37" presStyleLbl="parChTrans1D4" presStyleIdx="0" presStyleCnt="2"/>
      <dgm:spPr>
        <a:custGeom>
          <a:avLst/>
          <a:gdLst/>
          <a:ahLst/>
          <a:cxnLst/>
          <a:rect l="0" t="0" r="0" b="0"/>
          <a:pathLst>
            <a:path>
              <a:moveTo>
                <a:pt x="45720" y="0"/>
              </a:moveTo>
              <a:lnTo>
                <a:pt x="45720" y="154943"/>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4" presStyleIdx="0" presStyleCnt="2" custScaleX="183734">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4" presStyleIdx="0" presStyleCnt="2"/>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1" presStyleCnt="2"/>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1" presStyleCnt="2"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1" presStyleCnt="2"/>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709F7971-42B3-4E70-B9DC-ADAB9F997D45}" type="pres">
      <dgm:prSet presAssocID="{561BDA3E-5C08-4F06-88A6-03247D7DD7B7}"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81C6841B-3F1C-4206-8FC5-6ADC6BE70318}" type="presOf" srcId="{E1AAE7A7-E734-468E-87D2-BDF4F43597BE}" destId="{48F7F38D-8E71-4D9F-B3AA-BDCAD1217674}" srcOrd="0" destOrd="0" presId="urn:microsoft.com/office/officeart/2005/8/layout/orgChart1"/>
    <dgm:cxn modelId="{A6CF4A3A-C211-40B3-8C71-65E8615AA5C6}" srcId="{C9AB05A8-76AA-444D-9D0B-F82747669038}" destId="{561BDA3E-5C08-4F06-88A6-03247D7DD7B7}" srcOrd="0" destOrd="0" parTransId="{99728BD5-96F3-48A5-9912-AF76F9823F04}" sibTransId="{408965A8-97DA-48F1-9D32-DB11EE28BA42}"/>
    <dgm:cxn modelId="{932DE975-AD33-422B-9A5D-5D0A342A5FD9}" type="presOf" srcId="{8948E4F9-BCDF-4AAC-A5EC-4BFF645A8867}" destId="{99F39028-E1AE-4039-92BF-D71C94E7F959}" srcOrd="1" destOrd="0" presId="urn:microsoft.com/office/officeart/2005/8/layout/orgChart1"/>
    <dgm:cxn modelId="{EF14CCF1-9FA5-4B31-A603-AB212D279CC5}" type="presOf" srcId="{03776B35-6026-4727-B57E-51B9A20B1691}" destId="{08033261-74B5-423E-8ABC-B5D17A09B148}" srcOrd="1" destOrd="0" presId="urn:microsoft.com/office/officeart/2005/8/layout/orgChart1"/>
    <dgm:cxn modelId="{B1F7C121-F70A-4563-B734-4296303202BF}" type="presOf" srcId="{C9AB05A8-76AA-444D-9D0B-F82747669038}" destId="{05EC143D-365F-4B7A-A1A1-AEE58284264B}"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8876584B-B0EB-498C-A019-81964CF7EE96}" type="presOf" srcId="{8DA0AB47-70A0-442C-9D99-B63B19FE2A18}" destId="{7B1D0557-7AD7-4FAC-B44F-BF28A322CCC7}" srcOrd="1" destOrd="0" presId="urn:microsoft.com/office/officeart/2005/8/layout/orgChart1"/>
    <dgm:cxn modelId="{AF55DA21-3D21-418C-8F3B-79EEED1D9472}" type="presOf" srcId="{03776B35-6026-4727-B57E-51B9A20B1691}" destId="{9B460021-CAD8-4239-A73B-F8A4F2806897}" srcOrd="0" destOrd="0" presId="urn:microsoft.com/office/officeart/2005/8/layout/orgChart1"/>
    <dgm:cxn modelId="{C1549805-5ED5-4B4F-A03F-5B006CEB5761}" type="presOf" srcId="{561BDA3E-5C08-4F06-88A6-03247D7DD7B7}" destId="{FCB63E25-FDC1-4684-8C56-7AB70EECCEB1}" srcOrd="0"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99E69707-D20B-4BEE-9205-658557C56EF3}" type="presOf" srcId="{C9AB05A8-76AA-444D-9D0B-F82747669038}" destId="{15591DC8-79C1-4CDD-BF77-8C76B8C8BA23}" srcOrd="0" destOrd="0" presId="urn:microsoft.com/office/officeart/2005/8/layout/orgChart1"/>
    <dgm:cxn modelId="{D1FA727A-CA51-4B24-8BD1-4C322F584C80}" srcId="{561BDA3E-5C08-4F06-88A6-03247D7DD7B7}" destId="{03776B35-6026-4727-B57E-51B9A20B1691}" srcOrd="0" destOrd="0" parTransId="{FA7A8E12-A453-4FE3-B39F-1DA818075FE3}" sibTransId="{410BC66A-E193-49E9-9F5D-C3765DF2983F}"/>
    <dgm:cxn modelId="{6868D9BF-7019-45B4-B4A0-81D8199759F8}" type="presOf" srcId="{6460F6EB-C253-4D21-878D-51B3BFA61A51}" destId="{9A4E9172-1704-43FF-9AC4-7450FAFF2A0F}" srcOrd="0" destOrd="0" presId="urn:microsoft.com/office/officeart/2005/8/layout/orgChart1"/>
    <dgm:cxn modelId="{26A5BF1E-4048-4752-B99F-3946D3DDB884}" type="presOf" srcId="{8DA0AB47-70A0-442C-9D99-B63B19FE2A18}" destId="{2EC6151F-7040-4521-B6E4-383F715A49D5}" srcOrd="0" destOrd="0" presId="urn:microsoft.com/office/officeart/2005/8/layout/orgChart1"/>
    <dgm:cxn modelId="{DCD8E219-FC6D-4DC5-8A28-9AF8889C3376}" type="presOf" srcId="{561BDA3E-5C08-4F06-88A6-03247D7DD7B7}" destId="{A3E753A9-1C79-4B70-950D-3819B8713CFD}" srcOrd="1"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ACCCD053-2B4E-43AF-8BD5-B191616DED93}" type="presOf" srcId="{8948E4F9-BCDF-4AAC-A5EC-4BFF645A8867}" destId="{C73B99B6-4B01-46A3-B877-9B095624C988}" srcOrd="0" destOrd="0" presId="urn:microsoft.com/office/officeart/2005/8/layout/orgChart1"/>
    <dgm:cxn modelId="{E24F26D6-BD50-42DB-B238-875C29BC99C4}" type="presOf" srcId="{99728BD5-96F3-48A5-9912-AF76F9823F04}" destId="{B29D9283-BB88-448F-AEFE-E7BBA13032C3}" srcOrd="0" destOrd="0" presId="urn:microsoft.com/office/officeart/2005/8/layout/orgChart1"/>
    <dgm:cxn modelId="{8501C25F-B8F3-4AF0-BAF6-EBF63EC46866}" type="presOf" srcId="{FA7A8E12-A453-4FE3-B39F-1DA818075FE3}" destId="{AAF2A304-C1D6-4358-A3F9-81C13D5793AA}"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E451EBFB-E3FA-4CE2-95D9-05A7D174DE32}" type="presParOf" srcId="{2A47C401-C100-4B08-8ADC-859EFE272619}" destId="{9C5DFF31-7945-4023-829B-C295A87127E6}" srcOrd="0" destOrd="0" presId="urn:microsoft.com/office/officeart/2005/8/layout/orgChart1"/>
    <dgm:cxn modelId="{D7899433-67A0-41CA-AE49-46E4EDD1CE57}" type="presParOf" srcId="{9C5DFF31-7945-4023-829B-C295A87127E6}" destId="{68D0766C-AEC0-4653-97E9-FED545DC7B4A}" srcOrd="0" destOrd="0" presId="urn:microsoft.com/office/officeart/2005/8/layout/orgChart1"/>
    <dgm:cxn modelId="{0E800A07-3273-4F30-9E7E-68CB62DF4E51}" type="presParOf" srcId="{68D0766C-AEC0-4653-97E9-FED545DC7B4A}" destId="{2EC6151F-7040-4521-B6E4-383F715A49D5}" srcOrd="0" destOrd="0" presId="urn:microsoft.com/office/officeart/2005/8/layout/orgChart1"/>
    <dgm:cxn modelId="{4AABD1C2-7150-4D95-BE7E-AA286ABA106F}" type="presParOf" srcId="{68D0766C-AEC0-4653-97E9-FED545DC7B4A}" destId="{7B1D0557-7AD7-4FAC-B44F-BF28A322CCC7}" srcOrd="1" destOrd="0" presId="urn:microsoft.com/office/officeart/2005/8/layout/orgChart1"/>
    <dgm:cxn modelId="{374F3B58-9E3A-4A4A-843C-1EECACA7E04F}" type="presParOf" srcId="{9C5DFF31-7945-4023-829B-C295A87127E6}" destId="{4420F9E3-31D6-48F7-BEBC-82E156633644}" srcOrd="1" destOrd="0" presId="urn:microsoft.com/office/officeart/2005/8/layout/orgChart1"/>
    <dgm:cxn modelId="{CFB116E1-83E7-4761-8F79-A58D2A0AC25A}" type="presParOf" srcId="{4420F9E3-31D6-48F7-BEBC-82E156633644}" destId="{48F7F38D-8E71-4D9F-B3AA-BDCAD1217674}" srcOrd="0" destOrd="0" presId="urn:microsoft.com/office/officeart/2005/8/layout/orgChart1"/>
    <dgm:cxn modelId="{14843C18-A8B4-4534-832A-A307154050BE}" type="presParOf" srcId="{4420F9E3-31D6-48F7-BEBC-82E156633644}" destId="{98578E98-A02A-4027-BB7D-A1CFB78766CA}" srcOrd="1" destOrd="0" presId="urn:microsoft.com/office/officeart/2005/8/layout/orgChart1"/>
    <dgm:cxn modelId="{9FFD3EAF-8725-4AFD-92DD-358BED28D10C}" type="presParOf" srcId="{98578E98-A02A-4027-BB7D-A1CFB78766CA}" destId="{0E1764D4-8A27-4917-9D33-D5C72F6216C7}" srcOrd="0" destOrd="0" presId="urn:microsoft.com/office/officeart/2005/8/layout/orgChart1"/>
    <dgm:cxn modelId="{100D65DE-D233-4A2B-859E-D5C57EA1378A}" type="presParOf" srcId="{0E1764D4-8A27-4917-9D33-D5C72F6216C7}" destId="{15591DC8-79C1-4CDD-BF77-8C76B8C8BA23}" srcOrd="0" destOrd="0" presId="urn:microsoft.com/office/officeart/2005/8/layout/orgChart1"/>
    <dgm:cxn modelId="{2FBF237A-57C9-4823-80BA-F3B73C0DCD67}" type="presParOf" srcId="{0E1764D4-8A27-4917-9D33-D5C72F6216C7}" destId="{05EC143D-365F-4B7A-A1A1-AEE58284264B}" srcOrd="1" destOrd="0" presId="urn:microsoft.com/office/officeart/2005/8/layout/orgChart1"/>
    <dgm:cxn modelId="{06F8A3BE-D37A-4424-9FF1-0204B5467128}" type="presParOf" srcId="{98578E98-A02A-4027-BB7D-A1CFB78766CA}" destId="{0D9ABBFA-53BB-4A98-8409-67457B54C274}" srcOrd="1" destOrd="0" presId="urn:microsoft.com/office/officeart/2005/8/layout/orgChart1"/>
    <dgm:cxn modelId="{683F41CE-8CC5-46C1-98BC-10E72BF4E6E5}" type="presParOf" srcId="{0D9ABBFA-53BB-4A98-8409-67457B54C274}" destId="{B29D9283-BB88-448F-AEFE-E7BBA13032C3}" srcOrd="0" destOrd="0" presId="urn:microsoft.com/office/officeart/2005/8/layout/orgChart1"/>
    <dgm:cxn modelId="{73AC7306-F61C-4540-87D3-3E6C9B0F9A80}" type="presParOf" srcId="{0D9ABBFA-53BB-4A98-8409-67457B54C274}" destId="{D9BE5E77-D4A6-4E32-AE9E-B2B86435F9A7}" srcOrd="1" destOrd="0" presId="urn:microsoft.com/office/officeart/2005/8/layout/orgChart1"/>
    <dgm:cxn modelId="{6827EBF6-A26B-46E6-A931-E4848EC0D535}" type="presParOf" srcId="{D9BE5E77-D4A6-4E32-AE9E-B2B86435F9A7}" destId="{DFA80ECD-03E7-48E4-8585-354AF9003658}" srcOrd="0" destOrd="0" presId="urn:microsoft.com/office/officeart/2005/8/layout/orgChart1"/>
    <dgm:cxn modelId="{BDA2D030-A540-48C2-BB02-0313DEFE8D52}" type="presParOf" srcId="{DFA80ECD-03E7-48E4-8585-354AF9003658}" destId="{FCB63E25-FDC1-4684-8C56-7AB70EECCEB1}" srcOrd="0" destOrd="0" presId="urn:microsoft.com/office/officeart/2005/8/layout/orgChart1"/>
    <dgm:cxn modelId="{3E028ABC-96E5-4C0F-9776-6AFCC53505B0}" type="presParOf" srcId="{DFA80ECD-03E7-48E4-8585-354AF9003658}" destId="{A3E753A9-1C79-4B70-950D-3819B8713CFD}" srcOrd="1" destOrd="0" presId="urn:microsoft.com/office/officeart/2005/8/layout/orgChart1"/>
    <dgm:cxn modelId="{1F9D55E7-8501-45D3-AD3D-6F3717FBAFE2}" type="presParOf" srcId="{D9BE5E77-D4A6-4E32-AE9E-B2B86435F9A7}" destId="{37D36DFC-33CE-4703-A36E-98BC1D8EA4A4}" srcOrd="1" destOrd="0" presId="urn:microsoft.com/office/officeart/2005/8/layout/orgChart1"/>
    <dgm:cxn modelId="{887D59B4-5BA0-4F30-B026-36024F703825}" type="presParOf" srcId="{37D36DFC-33CE-4703-A36E-98BC1D8EA4A4}" destId="{AAF2A304-C1D6-4358-A3F9-81C13D5793AA}" srcOrd="0" destOrd="0" presId="urn:microsoft.com/office/officeart/2005/8/layout/orgChart1"/>
    <dgm:cxn modelId="{277A46BC-4E33-420F-B6A7-59AF293D4D2E}" type="presParOf" srcId="{37D36DFC-33CE-4703-A36E-98BC1D8EA4A4}" destId="{2D91176D-8945-4629-BBB5-E8F63A9DB9B5}" srcOrd="1" destOrd="0" presId="urn:microsoft.com/office/officeart/2005/8/layout/orgChart1"/>
    <dgm:cxn modelId="{A7BC6D0D-34F1-4FFB-9134-4F2BB0608603}" type="presParOf" srcId="{2D91176D-8945-4629-BBB5-E8F63A9DB9B5}" destId="{7958DA45-66DF-445E-9EC5-2B8A16C6E896}" srcOrd="0" destOrd="0" presId="urn:microsoft.com/office/officeart/2005/8/layout/orgChart1"/>
    <dgm:cxn modelId="{6CC2344A-866C-4EF4-B4AC-3DCB060873C0}" type="presParOf" srcId="{7958DA45-66DF-445E-9EC5-2B8A16C6E896}" destId="{9B460021-CAD8-4239-A73B-F8A4F2806897}" srcOrd="0" destOrd="0" presId="urn:microsoft.com/office/officeart/2005/8/layout/orgChart1"/>
    <dgm:cxn modelId="{0D5413BB-7533-455C-9C15-44E5D14667E8}" type="presParOf" srcId="{7958DA45-66DF-445E-9EC5-2B8A16C6E896}" destId="{08033261-74B5-423E-8ABC-B5D17A09B148}" srcOrd="1" destOrd="0" presId="urn:microsoft.com/office/officeart/2005/8/layout/orgChart1"/>
    <dgm:cxn modelId="{062F097F-B544-4EC6-8673-079F0A428DF3}" type="presParOf" srcId="{2D91176D-8945-4629-BBB5-E8F63A9DB9B5}" destId="{9C784488-75DE-49A1-8AF9-F8D9289B9479}" srcOrd="1" destOrd="0" presId="urn:microsoft.com/office/officeart/2005/8/layout/orgChart1"/>
    <dgm:cxn modelId="{DF18C734-E33A-4EC1-9F02-4A7761C2341A}" type="presParOf" srcId="{9C784488-75DE-49A1-8AF9-F8D9289B9479}" destId="{9A4E9172-1704-43FF-9AC4-7450FAFF2A0F}" srcOrd="0" destOrd="0" presId="urn:microsoft.com/office/officeart/2005/8/layout/orgChart1"/>
    <dgm:cxn modelId="{0E5B1A6F-05C2-4B0A-B7E8-3F715AF50C96}" type="presParOf" srcId="{9C784488-75DE-49A1-8AF9-F8D9289B9479}" destId="{64F887FE-4B78-4D33-867B-1BBB71C93C59}" srcOrd="1" destOrd="0" presId="urn:microsoft.com/office/officeart/2005/8/layout/orgChart1"/>
    <dgm:cxn modelId="{6D76CD88-1243-4118-B03D-D68E48ABBCF3}" type="presParOf" srcId="{64F887FE-4B78-4D33-867B-1BBB71C93C59}" destId="{EE33E14F-4DE9-4FE6-A321-31116CB82DD4}" srcOrd="0" destOrd="0" presId="urn:microsoft.com/office/officeart/2005/8/layout/orgChart1"/>
    <dgm:cxn modelId="{445F9D66-2331-463F-9306-90242D299BB4}" type="presParOf" srcId="{EE33E14F-4DE9-4FE6-A321-31116CB82DD4}" destId="{C73B99B6-4B01-46A3-B877-9B095624C988}" srcOrd="0" destOrd="0" presId="urn:microsoft.com/office/officeart/2005/8/layout/orgChart1"/>
    <dgm:cxn modelId="{4E2260A5-B25A-4CE5-9560-910C114AF581}" type="presParOf" srcId="{EE33E14F-4DE9-4FE6-A321-31116CB82DD4}" destId="{99F39028-E1AE-4039-92BF-D71C94E7F959}" srcOrd="1" destOrd="0" presId="urn:microsoft.com/office/officeart/2005/8/layout/orgChart1"/>
    <dgm:cxn modelId="{40F27F0C-6656-46F2-AC37-BF4190CCD348}" type="presParOf" srcId="{64F887FE-4B78-4D33-867B-1BBB71C93C59}" destId="{BDCD77EC-BB6B-4126-87D1-A6E4185869B8}" srcOrd="1" destOrd="0" presId="urn:microsoft.com/office/officeart/2005/8/layout/orgChart1"/>
    <dgm:cxn modelId="{AC2CF28A-ADD8-42D1-AF63-ECC2AF1B5DB4}" type="presParOf" srcId="{64F887FE-4B78-4D33-867B-1BBB71C93C59}" destId="{380AD445-4A70-4D09-B54B-4C7CE8B0317F}" srcOrd="2" destOrd="0" presId="urn:microsoft.com/office/officeart/2005/8/layout/orgChart1"/>
    <dgm:cxn modelId="{0C6C6A75-47A8-426C-B0E2-03F1964262CF}" type="presParOf" srcId="{2D91176D-8945-4629-BBB5-E8F63A9DB9B5}" destId="{2F5A31C1-8594-48CD-BF86-38603895B47C}" srcOrd="2" destOrd="0" presId="urn:microsoft.com/office/officeart/2005/8/layout/orgChart1"/>
    <dgm:cxn modelId="{E6710233-8101-4A74-A252-43B41BE49F15}" type="presParOf" srcId="{D9BE5E77-D4A6-4E32-AE9E-B2B86435F9A7}" destId="{709F7971-42B3-4E70-B9DC-ADAB9F997D45}" srcOrd="2" destOrd="0" presId="urn:microsoft.com/office/officeart/2005/8/layout/orgChart1"/>
    <dgm:cxn modelId="{DE32584D-25B3-40BA-9701-664887876648}" type="presParOf" srcId="{98578E98-A02A-4027-BB7D-A1CFB78766CA}" destId="{8FB620D5-A314-4060-9EE0-D9FCD9D3C7D8}" srcOrd="2" destOrd="0" presId="urn:microsoft.com/office/officeart/2005/8/layout/orgChart1"/>
    <dgm:cxn modelId="{FEF65B56-F520-4F84-9737-4090BF897E99}"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188224" y="2062259"/>
          <a:ext cx="216051" cy="360607"/>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718642" y="1505669"/>
          <a:ext cx="91440" cy="164625"/>
        </a:xfrm>
        <a:custGeom>
          <a:avLst/>
          <a:gdLst/>
          <a:ahLst/>
          <a:cxnLst/>
          <a:rect l="0" t="0" r="0" b="0"/>
          <a:pathLst>
            <a:path>
              <a:moveTo>
                <a:pt x="45720" y="0"/>
              </a:moveTo>
              <a:lnTo>
                <a:pt x="45720" y="154943"/>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9D9283-BB88-448F-AEFE-E7BBA13032C3}">
      <dsp:nvSpPr>
        <dsp:cNvPr id="0" name=""/>
        <dsp:cNvSpPr/>
      </dsp:nvSpPr>
      <dsp:spPr>
        <a:xfrm>
          <a:off x="1718642" y="949080"/>
          <a:ext cx="91440" cy="164625"/>
        </a:xfrm>
        <a:custGeom>
          <a:avLst/>
          <a:gdLst/>
          <a:ahLst/>
          <a:cxnLst/>
          <a:rect l="0" t="0" r="0" b="0"/>
          <a:pathLst>
            <a:path>
              <a:moveTo>
                <a:pt x="45720" y="0"/>
              </a:moveTo>
              <a:lnTo>
                <a:pt x="45720" y="164625"/>
              </a:lnTo>
            </a:path>
          </a:pathLst>
        </a:custGeom>
        <a:noFill/>
        <a:ln w="190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48F7F38D-8E71-4D9F-B3AA-BDCAD1217674}">
      <dsp:nvSpPr>
        <dsp:cNvPr id="0" name=""/>
        <dsp:cNvSpPr/>
      </dsp:nvSpPr>
      <dsp:spPr>
        <a:xfrm>
          <a:off x="1718642" y="392490"/>
          <a:ext cx="91440" cy="164625"/>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044190" y="526"/>
          <a:ext cx="1440343" cy="39196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
          </a:r>
          <a:br>
            <a:rPr lang="en-US" sz="1100" kern="1200">
              <a:solidFill>
                <a:sysClr val="windowText" lastClr="000000">
                  <a:hueOff val="0"/>
                  <a:satOff val="0"/>
                  <a:lumOff val="0"/>
                  <a:alphaOff val="0"/>
                </a:sysClr>
              </a:solidFill>
              <a:latin typeface="Calibri"/>
              <a:ea typeface="+mn-ea"/>
              <a:cs typeface="+mn-cs"/>
            </a:rPr>
          </a:br>
          <a:r>
            <a:rPr lang="en-US" sz="1100" kern="1200">
              <a:solidFill>
                <a:sysClr val="windowText" lastClr="000000">
                  <a:hueOff val="0"/>
                  <a:satOff val="0"/>
                  <a:lumOff val="0"/>
                  <a:alphaOff val="0"/>
                </a:sysClr>
              </a:solidFill>
              <a:latin typeface="Calibri"/>
              <a:ea typeface="+mn-ea"/>
              <a:cs typeface="+mn-cs"/>
            </a:rPr>
            <a:t>The Principal</a:t>
          </a:r>
        </a:p>
        <a:p>
          <a:pPr lvl="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1044190" y="526"/>
        <a:ext cx="1440343" cy="391964"/>
      </dsp:txXfrm>
    </dsp:sp>
    <dsp:sp modelId="{15591DC8-79C1-4CDD-BF77-8C76B8C8BA23}">
      <dsp:nvSpPr>
        <dsp:cNvPr id="0" name=""/>
        <dsp:cNvSpPr/>
      </dsp:nvSpPr>
      <dsp:spPr>
        <a:xfrm>
          <a:off x="1044190" y="557115"/>
          <a:ext cx="1440343" cy="39196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Business Manager</a:t>
          </a:r>
        </a:p>
      </dsp:txBody>
      <dsp:txXfrm>
        <a:off x="1044190" y="557115"/>
        <a:ext cx="1440343" cy="391964"/>
      </dsp:txXfrm>
    </dsp:sp>
    <dsp:sp modelId="{FCB63E25-FDC1-4684-8C56-7AB70EECCEB1}">
      <dsp:nvSpPr>
        <dsp:cNvPr id="0" name=""/>
        <dsp:cNvSpPr/>
      </dsp:nvSpPr>
      <dsp:spPr>
        <a:xfrm>
          <a:off x="1041579" y="1113705"/>
          <a:ext cx="1445564" cy="391964"/>
        </a:xfrm>
        <a:prstGeom prst="rect">
          <a:avLst/>
        </a:prstGeom>
        <a:solidFill>
          <a:sysClr val="window" lastClr="FFFFFF">
            <a:hueOff val="0"/>
            <a:satOff val="0"/>
            <a:lumOff val="0"/>
            <a:alphaOff val="0"/>
          </a:sysClr>
        </a:solidFill>
        <a:ln w="28575" cap="flat" cmpd="sng" algn="ctr">
          <a:solidFill>
            <a:srgbClr val="03655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Facilities Manager</a:t>
          </a:r>
        </a:p>
      </dsp:txBody>
      <dsp:txXfrm>
        <a:off x="1041579" y="1113705"/>
        <a:ext cx="1445564" cy="391964"/>
      </dsp:txXfrm>
    </dsp:sp>
    <dsp:sp modelId="{9B460021-CAD8-4239-A73B-F8A4F2806897}">
      <dsp:nvSpPr>
        <dsp:cNvPr id="0" name=""/>
        <dsp:cNvSpPr/>
      </dsp:nvSpPr>
      <dsp:spPr>
        <a:xfrm>
          <a:off x="1044190" y="1670294"/>
          <a:ext cx="1440343" cy="391964"/>
        </a:xfrm>
        <a:prstGeom prst="rect">
          <a:avLst/>
        </a:pr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b="0" kern="1200">
              <a:solidFill>
                <a:sysClr val="windowText" lastClr="000000">
                  <a:hueOff val="0"/>
                  <a:satOff val="0"/>
                  <a:lumOff val="0"/>
                  <a:alphaOff val="0"/>
                </a:sysClr>
              </a:solidFill>
              <a:latin typeface="Calibri"/>
              <a:ea typeface="+mn-ea"/>
              <a:cs typeface="+mn-cs"/>
            </a:rPr>
            <a:t>Grounds Supervisor</a:t>
          </a:r>
        </a:p>
      </dsp:txBody>
      <dsp:txXfrm>
        <a:off x="1044190" y="1670294"/>
        <a:ext cx="1440343" cy="391964"/>
      </dsp:txXfrm>
    </dsp:sp>
    <dsp:sp modelId="{C73B99B6-4B01-46A3-B877-9B095624C988}">
      <dsp:nvSpPr>
        <dsp:cNvPr id="0" name=""/>
        <dsp:cNvSpPr/>
      </dsp:nvSpPr>
      <dsp:spPr>
        <a:xfrm>
          <a:off x="1404276" y="2226884"/>
          <a:ext cx="1440343" cy="391964"/>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Groundsperson</a:t>
          </a:r>
        </a:p>
      </dsp:txBody>
      <dsp:txXfrm>
        <a:off x="1404276" y="2226884"/>
        <a:ext cx="1440343" cy="3919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2707-935C-4BC3-94A8-B8A0F4AA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TCEO</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Pery</dc:creator>
  <cp:keywords/>
  <dc:description/>
  <cp:lastModifiedBy>Laura Sands</cp:lastModifiedBy>
  <cp:revision>3</cp:revision>
  <dcterms:created xsi:type="dcterms:W3CDTF">2021-02-15T23:57:00Z</dcterms:created>
  <dcterms:modified xsi:type="dcterms:W3CDTF">2021-02-16T01:43:00Z</dcterms:modified>
</cp:coreProperties>
</file>