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3A" w:rsidRPr="005D1B0A" w:rsidRDefault="00CC173A" w:rsidP="007D2F2C">
      <w:pPr>
        <w:pStyle w:val="Heading1"/>
        <w:pBdr>
          <w:bottom w:val="none" w:sz="0" w:space="0" w:color="auto"/>
        </w:pBdr>
        <w:jc w:val="both"/>
        <w:rPr>
          <w:i/>
          <w:noProof/>
          <w:color w:val="000000" w:themeColor="text1"/>
          <w:szCs w:val="24"/>
        </w:rPr>
      </w:pPr>
      <w:bookmarkStart w:id="0" w:name="_GoBack"/>
      <w:bookmarkEnd w:id="0"/>
    </w:p>
    <w:p w:rsidR="00CC173A" w:rsidRPr="005D1B0A" w:rsidRDefault="00CC173A" w:rsidP="007D2F2C">
      <w:pPr>
        <w:jc w:val="both"/>
        <w:rPr>
          <w:rFonts w:ascii="Arial" w:hAnsi="Arial" w:cs="Arial"/>
          <w:color w:val="FFFFFF" w:themeColor="background1"/>
          <w:sz w:val="24"/>
          <w:szCs w:val="24"/>
        </w:rPr>
      </w:pPr>
      <w:r w:rsidRPr="005D1B0A">
        <w:rPr>
          <w:rFonts w:ascii="Arial" w:hAnsi="Arial" w:cs="Arial"/>
          <w:noProof/>
          <w:color w:val="FFFFFF" w:themeColor="background1"/>
          <w:sz w:val="24"/>
          <w:szCs w:val="24"/>
        </w:rPr>
        <w:t>Internal Auditor CGINA1 JG7</w:t>
      </w:r>
    </w:p>
    <w:tbl>
      <w:tblPr>
        <w:tblpPr w:leftFromText="180" w:rightFromText="180" w:vertAnchor="page" w:horzAnchor="margin" w:tblpY="205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402"/>
        <w:gridCol w:w="1134"/>
        <w:gridCol w:w="3118"/>
      </w:tblGrid>
      <w:tr w:rsidR="00CC173A" w:rsidRPr="005D1B0A" w:rsidTr="007D2F2C">
        <w:trPr>
          <w:trHeight w:val="567"/>
        </w:trPr>
        <w:tc>
          <w:tcPr>
            <w:tcW w:w="2126" w:type="dxa"/>
            <w:shd w:val="clear" w:color="auto" w:fill="F2F2F2" w:themeFill="background1" w:themeFillShade="F2"/>
            <w:vAlign w:val="center"/>
          </w:tcPr>
          <w:p w:rsidR="00CC173A" w:rsidRPr="005D1B0A" w:rsidRDefault="00CC173A" w:rsidP="007D2F2C">
            <w:pPr>
              <w:tabs>
                <w:tab w:val="left" w:pos="993"/>
              </w:tabs>
              <w:contextualSpacing/>
              <w:rPr>
                <w:rStyle w:val="BookTitle"/>
                <w:rFonts w:cs="Arial"/>
                <w:szCs w:val="24"/>
              </w:rPr>
            </w:pPr>
            <w:r w:rsidRPr="005D1B0A">
              <w:rPr>
                <w:rFonts w:ascii="Arial" w:hAnsi="Arial" w:cs="Arial"/>
                <w:b/>
                <w:bCs/>
                <w:iCs/>
                <w:sz w:val="24"/>
                <w:szCs w:val="24"/>
              </w:rPr>
              <w:t>Position Title</w:t>
            </w:r>
          </w:p>
        </w:tc>
        <w:tc>
          <w:tcPr>
            <w:tcW w:w="3402" w:type="dxa"/>
            <w:vAlign w:val="center"/>
          </w:tcPr>
          <w:p w:rsidR="00CC173A" w:rsidRPr="005D1B0A" w:rsidRDefault="00CC173A" w:rsidP="007D2F2C">
            <w:pPr>
              <w:pStyle w:val="EndnoteText"/>
              <w:contextualSpacing/>
              <w:rPr>
                <w:rFonts w:ascii="Arial" w:hAnsi="Arial"/>
                <w:iCs/>
                <w:szCs w:val="24"/>
              </w:rPr>
            </w:pPr>
            <w:r w:rsidRPr="005D1B0A">
              <w:rPr>
                <w:rFonts w:ascii="Arial" w:hAnsi="Arial"/>
                <w:noProof/>
                <w:szCs w:val="24"/>
              </w:rPr>
              <w:t>Internal Auditor</w:t>
            </w:r>
          </w:p>
        </w:tc>
        <w:tc>
          <w:tcPr>
            <w:tcW w:w="1134" w:type="dxa"/>
            <w:shd w:val="clear" w:color="auto" w:fill="F2F2F2" w:themeFill="background1" w:themeFillShade="F2"/>
            <w:vAlign w:val="center"/>
          </w:tcPr>
          <w:p w:rsidR="00CC173A" w:rsidRPr="005D1B0A" w:rsidRDefault="00CC173A" w:rsidP="007D2F2C">
            <w:pPr>
              <w:tabs>
                <w:tab w:val="left" w:pos="993"/>
              </w:tabs>
              <w:contextualSpacing/>
              <w:jc w:val="both"/>
              <w:rPr>
                <w:rStyle w:val="BookTitle"/>
                <w:rFonts w:cs="Arial"/>
                <w:iCs w:val="0"/>
                <w:szCs w:val="24"/>
              </w:rPr>
            </w:pPr>
            <w:r w:rsidRPr="005D1B0A">
              <w:rPr>
                <w:rFonts w:ascii="Arial" w:hAnsi="Arial" w:cs="Arial"/>
                <w:b/>
                <w:sz w:val="24"/>
                <w:szCs w:val="24"/>
              </w:rPr>
              <w:t>Role ID</w:t>
            </w:r>
          </w:p>
        </w:tc>
        <w:tc>
          <w:tcPr>
            <w:tcW w:w="3118" w:type="dxa"/>
            <w:vAlign w:val="center"/>
          </w:tcPr>
          <w:p w:rsidR="00CC173A" w:rsidRPr="005D1B0A" w:rsidRDefault="00CC173A" w:rsidP="007D2F2C">
            <w:pPr>
              <w:pStyle w:val="EndnoteText"/>
              <w:contextualSpacing/>
              <w:rPr>
                <w:rFonts w:ascii="Arial" w:hAnsi="Arial"/>
                <w:iCs/>
                <w:szCs w:val="24"/>
              </w:rPr>
            </w:pPr>
            <w:r w:rsidRPr="005D1B0A">
              <w:rPr>
                <w:rFonts w:ascii="Arial" w:hAnsi="Arial"/>
                <w:iCs/>
                <w:noProof/>
                <w:szCs w:val="24"/>
              </w:rPr>
              <w:t>CGINA1</w:t>
            </w:r>
          </w:p>
        </w:tc>
      </w:tr>
      <w:tr w:rsidR="00CC173A" w:rsidRPr="005D1B0A" w:rsidTr="007D2F2C">
        <w:trPr>
          <w:trHeight w:val="567"/>
        </w:trPr>
        <w:tc>
          <w:tcPr>
            <w:tcW w:w="2126" w:type="dxa"/>
            <w:shd w:val="clear" w:color="auto" w:fill="F2F2F2" w:themeFill="background1" w:themeFillShade="F2"/>
            <w:vAlign w:val="center"/>
          </w:tcPr>
          <w:p w:rsidR="00CC173A" w:rsidRPr="005D1B0A" w:rsidRDefault="00CC173A" w:rsidP="007D2F2C">
            <w:pPr>
              <w:tabs>
                <w:tab w:val="left" w:pos="993"/>
              </w:tabs>
              <w:contextualSpacing/>
              <w:rPr>
                <w:rStyle w:val="BookTitle"/>
                <w:rFonts w:cs="Arial"/>
                <w:szCs w:val="24"/>
              </w:rPr>
            </w:pPr>
            <w:r w:rsidRPr="005D1B0A">
              <w:rPr>
                <w:rFonts w:ascii="Arial" w:hAnsi="Arial" w:cs="Arial"/>
                <w:b/>
                <w:sz w:val="24"/>
                <w:szCs w:val="24"/>
              </w:rPr>
              <w:t>Division</w:t>
            </w:r>
          </w:p>
        </w:tc>
        <w:tc>
          <w:tcPr>
            <w:tcW w:w="3402" w:type="dxa"/>
            <w:vAlign w:val="center"/>
          </w:tcPr>
          <w:p w:rsidR="00CC173A" w:rsidRPr="005D1B0A" w:rsidRDefault="00CC173A" w:rsidP="007D2F2C">
            <w:pPr>
              <w:tabs>
                <w:tab w:val="left" w:pos="993"/>
              </w:tabs>
              <w:contextualSpacing/>
              <w:rPr>
                <w:rFonts w:ascii="Arial" w:hAnsi="Arial" w:cs="Arial"/>
                <w:bCs/>
                <w:iCs/>
                <w:sz w:val="24"/>
                <w:szCs w:val="24"/>
              </w:rPr>
            </w:pPr>
            <w:r w:rsidRPr="005D1B0A">
              <w:rPr>
                <w:rFonts w:ascii="Arial" w:hAnsi="Arial" w:cs="Arial"/>
                <w:noProof/>
                <w:sz w:val="24"/>
                <w:szCs w:val="24"/>
              </w:rPr>
              <w:t>Corporate Services</w:t>
            </w:r>
          </w:p>
        </w:tc>
        <w:tc>
          <w:tcPr>
            <w:tcW w:w="1134" w:type="dxa"/>
            <w:shd w:val="clear" w:color="auto" w:fill="F2F2F2" w:themeFill="background1" w:themeFillShade="F2"/>
            <w:vAlign w:val="center"/>
          </w:tcPr>
          <w:p w:rsidR="00CC173A" w:rsidRPr="005D1B0A" w:rsidRDefault="00CC173A" w:rsidP="007D2F2C">
            <w:pPr>
              <w:tabs>
                <w:tab w:val="left" w:pos="993"/>
              </w:tabs>
              <w:contextualSpacing/>
              <w:jc w:val="both"/>
              <w:rPr>
                <w:rStyle w:val="BookTitle"/>
                <w:rFonts w:cs="Arial"/>
                <w:bCs w:val="0"/>
                <w:iCs w:val="0"/>
                <w:szCs w:val="24"/>
              </w:rPr>
            </w:pPr>
            <w:r w:rsidRPr="005D1B0A">
              <w:rPr>
                <w:rFonts w:ascii="Arial" w:hAnsi="Arial" w:cs="Arial"/>
                <w:b/>
                <w:sz w:val="24"/>
                <w:szCs w:val="24"/>
              </w:rPr>
              <w:t xml:space="preserve">Unit </w:t>
            </w:r>
          </w:p>
        </w:tc>
        <w:tc>
          <w:tcPr>
            <w:tcW w:w="3118" w:type="dxa"/>
            <w:vAlign w:val="center"/>
          </w:tcPr>
          <w:p w:rsidR="00CC173A" w:rsidRPr="005D1B0A" w:rsidRDefault="00CC173A" w:rsidP="007D2F2C">
            <w:pPr>
              <w:tabs>
                <w:tab w:val="left" w:pos="993"/>
              </w:tabs>
              <w:contextualSpacing/>
              <w:rPr>
                <w:rFonts w:ascii="Arial" w:hAnsi="Arial" w:cs="Arial"/>
                <w:bCs/>
                <w:iCs/>
                <w:sz w:val="24"/>
                <w:szCs w:val="24"/>
              </w:rPr>
            </w:pPr>
            <w:r w:rsidRPr="005D1B0A">
              <w:rPr>
                <w:rFonts w:ascii="Arial" w:hAnsi="Arial" w:cs="Arial"/>
                <w:noProof/>
                <w:sz w:val="24"/>
                <w:szCs w:val="24"/>
              </w:rPr>
              <w:t>Corporate Governance</w:t>
            </w:r>
          </w:p>
        </w:tc>
      </w:tr>
      <w:tr w:rsidR="00CC173A" w:rsidRPr="005D1B0A" w:rsidTr="007D2F2C">
        <w:trPr>
          <w:trHeight w:val="567"/>
        </w:trPr>
        <w:tc>
          <w:tcPr>
            <w:tcW w:w="2126" w:type="dxa"/>
            <w:shd w:val="clear" w:color="auto" w:fill="F2F2F2" w:themeFill="background1" w:themeFillShade="F2"/>
            <w:vAlign w:val="center"/>
          </w:tcPr>
          <w:p w:rsidR="00CC173A" w:rsidRPr="005D1B0A" w:rsidRDefault="00CC173A" w:rsidP="007D2F2C">
            <w:pPr>
              <w:tabs>
                <w:tab w:val="left" w:pos="993"/>
              </w:tabs>
              <w:contextualSpacing/>
              <w:rPr>
                <w:rStyle w:val="BookTitle"/>
                <w:rFonts w:cs="Arial"/>
                <w:szCs w:val="24"/>
              </w:rPr>
            </w:pPr>
            <w:r w:rsidRPr="005D1B0A">
              <w:rPr>
                <w:rFonts w:ascii="Arial" w:hAnsi="Arial" w:cs="Arial"/>
                <w:b/>
                <w:sz w:val="24"/>
                <w:szCs w:val="24"/>
              </w:rPr>
              <w:t>Job Grade</w:t>
            </w:r>
          </w:p>
        </w:tc>
        <w:tc>
          <w:tcPr>
            <w:tcW w:w="3402" w:type="dxa"/>
            <w:vAlign w:val="center"/>
          </w:tcPr>
          <w:p w:rsidR="00CC173A" w:rsidRPr="005D1B0A" w:rsidRDefault="00CC173A" w:rsidP="007D2F2C">
            <w:pPr>
              <w:tabs>
                <w:tab w:val="left" w:pos="993"/>
              </w:tabs>
              <w:contextualSpacing/>
              <w:rPr>
                <w:rFonts w:ascii="Arial" w:hAnsi="Arial" w:cs="Arial"/>
                <w:bCs/>
                <w:iCs/>
                <w:sz w:val="24"/>
                <w:szCs w:val="24"/>
              </w:rPr>
            </w:pPr>
            <w:r w:rsidRPr="005D1B0A">
              <w:rPr>
                <w:rStyle w:val="Style2"/>
                <w:rFonts w:cs="Arial"/>
                <w:noProof/>
                <w:color w:val="000000" w:themeColor="text1"/>
                <w:szCs w:val="24"/>
              </w:rPr>
              <w:t>7</w:t>
            </w:r>
          </w:p>
        </w:tc>
        <w:tc>
          <w:tcPr>
            <w:tcW w:w="1134" w:type="dxa"/>
            <w:shd w:val="clear" w:color="auto" w:fill="F2F2F2" w:themeFill="background1" w:themeFillShade="F2"/>
            <w:vAlign w:val="center"/>
          </w:tcPr>
          <w:p w:rsidR="00CC173A" w:rsidRPr="005D1B0A" w:rsidRDefault="00CC173A" w:rsidP="007D2F2C">
            <w:pPr>
              <w:tabs>
                <w:tab w:val="left" w:pos="993"/>
              </w:tabs>
              <w:contextualSpacing/>
              <w:jc w:val="both"/>
              <w:rPr>
                <w:rStyle w:val="BookTitle"/>
                <w:rFonts w:cs="Arial"/>
                <w:bCs w:val="0"/>
                <w:iCs w:val="0"/>
                <w:szCs w:val="24"/>
              </w:rPr>
            </w:pPr>
            <w:r w:rsidRPr="005D1B0A">
              <w:rPr>
                <w:rFonts w:ascii="Arial" w:hAnsi="Arial" w:cs="Arial"/>
                <w:b/>
                <w:bCs/>
                <w:iCs/>
                <w:sz w:val="24"/>
                <w:szCs w:val="24"/>
              </w:rPr>
              <w:t xml:space="preserve">Award </w:t>
            </w:r>
          </w:p>
        </w:tc>
        <w:tc>
          <w:tcPr>
            <w:tcW w:w="3118" w:type="dxa"/>
            <w:vAlign w:val="center"/>
          </w:tcPr>
          <w:p w:rsidR="00CC173A" w:rsidRPr="005D1B0A" w:rsidRDefault="00CC173A" w:rsidP="007D2F2C">
            <w:pPr>
              <w:tabs>
                <w:tab w:val="left" w:pos="993"/>
              </w:tabs>
              <w:contextualSpacing/>
              <w:rPr>
                <w:rFonts w:ascii="Arial" w:hAnsi="Arial" w:cs="Arial"/>
                <w:bCs/>
                <w:iCs/>
                <w:sz w:val="24"/>
                <w:szCs w:val="24"/>
              </w:rPr>
            </w:pPr>
            <w:r w:rsidRPr="005D1B0A">
              <w:rPr>
                <w:rFonts w:ascii="Arial" w:hAnsi="Arial" w:cs="Arial"/>
                <w:noProof/>
                <w:sz w:val="24"/>
                <w:szCs w:val="24"/>
              </w:rPr>
              <w:t>35</w:t>
            </w:r>
          </w:p>
        </w:tc>
      </w:tr>
      <w:tr w:rsidR="00CC173A" w:rsidRPr="005D1B0A" w:rsidTr="007D2F2C">
        <w:trPr>
          <w:trHeight w:val="567"/>
        </w:trPr>
        <w:tc>
          <w:tcPr>
            <w:tcW w:w="2126" w:type="dxa"/>
            <w:shd w:val="clear" w:color="auto" w:fill="F2F2F2" w:themeFill="background1" w:themeFillShade="F2"/>
            <w:vAlign w:val="center"/>
          </w:tcPr>
          <w:p w:rsidR="00CC173A" w:rsidRPr="005D1B0A" w:rsidRDefault="00CC173A" w:rsidP="007D2F2C">
            <w:pPr>
              <w:tabs>
                <w:tab w:val="left" w:pos="993"/>
              </w:tabs>
              <w:contextualSpacing/>
              <w:rPr>
                <w:rStyle w:val="BookTitle"/>
                <w:rFonts w:cs="Arial"/>
                <w:szCs w:val="24"/>
              </w:rPr>
            </w:pPr>
            <w:r w:rsidRPr="005D1B0A">
              <w:rPr>
                <w:rFonts w:ascii="Arial" w:hAnsi="Arial" w:cs="Arial"/>
                <w:b/>
                <w:bCs/>
                <w:iCs/>
                <w:sz w:val="24"/>
                <w:szCs w:val="24"/>
              </w:rPr>
              <w:t>Reports</w:t>
            </w:r>
            <w:r w:rsidRPr="005D1B0A">
              <w:rPr>
                <w:rFonts w:ascii="Arial" w:hAnsi="Arial" w:cs="Arial"/>
                <w:b/>
                <w:sz w:val="24"/>
                <w:szCs w:val="24"/>
              </w:rPr>
              <w:t xml:space="preserve"> To</w:t>
            </w:r>
          </w:p>
        </w:tc>
        <w:tc>
          <w:tcPr>
            <w:tcW w:w="7654" w:type="dxa"/>
            <w:gridSpan w:val="3"/>
            <w:vAlign w:val="center"/>
          </w:tcPr>
          <w:p w:rsidR="00CC173A" w:rsidRPr="005D1B0A" w:rsidRDefault="00CC173A" w:rsidP="007D2F2C">
            <w:pPr>
              <w:tabs>
                <w:tab w:val="left" w:pos="993"/>
              </w:tabs>
              <w:contextualSpacing/>
              <w:rPr>
                <w:rFonts w:ascii="Arial" w:hAnsi="Arial" w:cs="Arial"/>
                <w:bCs/>
                <w:iCs/>
                <w:sz w:val="24"/>
                <w:szCs w:val="24"/>
              </w:rPr>
            </w:pPr>
            <w:r w:rsidRPr="005D1B0A">
              <w:rPr>
                <w:rFonts w:ascii="Arial" w:hAnsi="Arial" w:cs="Arial"/>
                <w:noProof/>
                <w:sz w:val="24"/>
                <w:szCs w:val="24"/>
              </w:rPr>
              <w:t>Manager Corporate Governance</w:t>
            </w:r>
          </w:p>
        </w:tc>
      </w:tr>
      <w:tr w:rsidR="00CC173A" w:rsidRPr="005D1B0A" w:rsidTr="007D2F2C">
        <w:trPr>
          <w:trHeight w:val="567"/>
        </w:trPr>
        <w:tc>
          <w:tcPr>
            <w:tcW w:w="2126" w:type="dxa"/>
            <w:shd w:val="clear" w:color="auto" w:fill="F2F2F2" w:themeFill="background1" w:themeFillShade="F2"/>
            <w:vAlign w:val="center"/>
          </w:tcPr>
          <w:p w:rsidR="00CC173A" w:rsidRPr="005D1B0A" w:rsidRDefault="00CC173A" w:rsidP="007D2F2C">
            <w:pPr>
              <w:tabs>
                <w:tab w:val="left" w:pos="993"/>
              </w:tabs>
              <w:contextualSpacing/>
              <w:rPr>
                <w:rStyle w:val="BookTitle"/>
                <w:rFonts w:cs="Arial"/>
                <w:szCs w:val="24"/>
              </w:rPr>
            </w:pPr>
            <w:r w:rsidRPr="005D1B0A">
              <w:rPr>
                <w:rFonts w:ascii="Arial" w:hAnsi="Arial" w:cs="Arial"/>
                <w:b/>
                <w:sz w:val="24"/>
                <w:szCs w:val="24"/>
              </w:rPr>
              <w:t>Revised/Created</w:t>
            </w:r>
          </w:p>
        </w:tc>
        <w:tc>
          <w:tcPr>
            <w:tcW w:w="7654" w:type="dxa"/>
            <w:gridSpan w:val="3"/>
            <w:vAlign w:val="center"/>
          </w:tcPr>
          <w:p w:rsidR="00CC173A" w:rsidRPr="005D1B0A" w:rsidRDefault="00CC173A" w:rsidP="007D2F2C">
            <w:pPr>
              <w:tabs>
                <w:tab w:val="left" w:pos="993"/>
              </w:tabs>
              <w:contextualSpacing/>
              <w:rPr>
                <w:rFonts w:ascii="Arial" w:hAnsi="Arial" w:cs="Arial"/>
                <w:bCs/>
                <w:iCs/>
                <w:sz w:val="24"/>
                <w:szCs w:val="24"/>
              </w:rPr>
            </w:pPr>
            <w:r w:rsidRPr="005D1B0A">
              <w:rPr>
                <w:rStyle w:val="Style2"/>
                <w:rFonts w:cs="Arial"/>
                <w:color w:val="000000" w:themeColor="text1"/>
                <w:szCs w:val="24"/>
              </w:rPr>
              <w:t>January 2020 – Template updated</w:t>
            </w:r>
          </w:p>
        </w:tc>
      </w:tr>
    </w:tbl>
    <w:p w:rsidR="00CC173A" w:rsidRPr="005D1B0A" w:rsidRDefault="00CC173A" w:rsidP="007D2F2C">
      <w:pPr>
        <w:pBdr>
          <w:bottom w:val="single" w:sz="4" w:space="1" w:color="C0C0C0"/>
        </w:pBdr>
        <w:spacing w:before="280" w:after="120"/>
        <w:jc w:val="both"/>
        <w:rPr>
          <w:rFonts w:ascii="Arial" w:hAnsi="Arial" w:cs="Arial"/>
          <w:b/>
          <w:bCs/>
          <w:sz w:val="24"/>
          <w:szCs w:val="24"/>
          <w:lang w:val="en-US" w:eastAsia="en-US"/>
        </w:rPr>
      </w:pPr>
      <w:r w:rsidRPr="005D1B0A">
        <w:rPr>
          <w:rFonts w:ascii="Arial" w:hAnsi="Arial" w:cs="Arial"/>
          <w:b/>
          <w:bCs/>
          <w:sz w:val="24"/>
          <w:szCs w:val="24"/>
          <w:lang w:val="en-US" w:eastAsia="en-US"/>
        </w:rPr>
        <w:t>Primary Objective</w:t>
      </w:r>
    </w:p>
    <w:p w:rsidR="007D2F2C" w:rsidRPr="007D2F2C" w:rsidRDefault="007D2F2C" w:rsidP="007D2F2C">
      <w:pPr>
        <w:numPr>
          <w:ilvl w:val="0"/>
          <w:numId w:val="1"/>
        </w:numPr>
        <w:tabs>
          <w:tab w:val="left" w:pos="-720"/>
          <w:tab w:val="left" w:pos="0"/>
        </w:tabs>
        <w:suppressAutoHyphens/>
        <w:overflowPunct w:val="0"/>
        <w:autoSpaceDE w:val="0"/>
        <w:autoSpaceDN w:val="0"/>
        <w:adjustRightInd w:val="0"/>
        <w:spacing w:after="80" w:line="240" w:lineRule="auto"/>
        <w:jc w:val="both"/>
        <w:textAlignment w:val="baseline"/>
        <w:rPr>
          <w:rFonts w:ascii="Arial" w:hAnsi="Arial" w:cs="Arial"/>
          <w:spacing w:val="-3"/>
          <w:sz w:val="24"/>
          <w:szCs w:val="24"/>
          <w:lang w:val="en-US" w:eastAsia="en-US"/>
        </w:rPr>
      </w:pPr>
      <w:r w:rsidRPr="007D2F2C">
        <w:rPr>
          <w:rFonts w:ascii="Arial" w:hAnsi="Arial" w:cs="Arial"/>
          <w:spacing w:val="-3"/>
          <w:sz w:val="24"/>
          <w:szCs w:val="24"/>
          <w:lang w:val="en-US" w:eastAsia="en-US"/>
        </w:rPr>
        <w:t>To provide an independent, objective assessment of operational systems with an aim to add value and improve Council’s operations.</w:t>
      </w:r>
    </w:p>
    <w:p w:rsidR="007D2F2C" w:rsidRPr="007D2F2C" w:rsidRDefault="007D2F2C" w:rsidP="007D2F2C">
      <w:pPr>
        <w:numPr>
          <w:ilvl w:val="0"/>
          <w:numId w:val="1"/>
        </w:numPr>
        <w:tabs>
          <w:tab w:val="left" w:pos="-720"/>
          <w:tab w:val="left" w:pos="0"/>
        </w:tabs>
        <w:suppressAutoHyphens/>
        <w:overflowPunct w:val="0"/>
        <w:autoSpaceDE w:val="0"/>
        <w:autoSpaceDN w:val="0"/>
        <w:adjustRightInd w:val="0"/>
        <w:spacing w:after="80" w:line="240" w:lineRule="auto"/>
        <w:jc w:val="both"/>
        <w:textAlignment w:val="baseline"/>
        <w:rPr>
          <w:rFonts w:ascii="Arial" w:hAnsi="Arial" w:cs="Arial"/>
          <w:spacing w:val="-3"/>
          <w:sz w:val="24"/>
          <w:szCs w:val="24"/>
          <w:lang w:val="en-US" w:eastAsia="en-US"/>
        </w:rPr>
      </w:pPr>
      <w:r w:rsidRPr="007D2F2C">
        <w:rPr>
          <w:rFonts w:ascii="Arial" w:hAnsi="Arial" w:cs="Arial"/>
          <w:spacing w:val="-3"/>
          <w:sz w:val="24"/>
          <w:szCs w:val="24"/>
          <w:lang w:val="en-US" w:eastAsia="en-US"/>
        </w:rPr>
        <w:t>To minimise loss to Council while ensuring compliance with legislative and policy provisions.</w:t>
      </w:r>
    </w:p>
    <w:p w:rsidR="007D2F2C" w:rsidRPr="007D2F2C" w:rsidRDefault="007D2F2C" w:rsidP="007D2F2C">
      <w:pPr>
        <w:numPr>
          <w:ilvl w:val="0"/>
          <w:numId w:val="1"/>
        </w:numPr>
        <w:tabs>
          <w:tab w:val="left" w:pos="-720"/>
          <w:tab w:val="left" w:pos="0"/>
        </w:tabs>
        <w:suppressAutoHyphens/>
        <w:overflowPunct w:val="0"/>
        <w:autoSpaceDE w:val="0"/>
        <w:autoSpaceDN w:val="0"/>
        <w:adjustRightInd w:val="0"/>
        <w:spacing w:after="80" w:line="240" w:lineRule="auto"/>
        <w:jc w:val="both"/>
        <w:textAlignment w:val="baseline"/>
        <w:rPr>
          <w:rFonts w:ascii="Arial" w:hAnsi="Arial" w:cs="Arial"/>
          <w:spacing w:val="-3"/>
          <w:sz w:val="24"/>
          <w:szCs w:val="24"/>
          <w:lang w:val="en-US" w:eastAsia="en-US"/>
        </w:rPr>
      </w:pPr>
      <w:r w:rsidRPr="007D2F2C">
        <w:rPr>
          <w:rFonts w:ascii="Arial" w:hAnsi="Arial" w:cs="Arial"/>
          <w:spacing w:val="-3"/>
          <w:sz w:val="24"/>
          <w:szCs w:val="24"/>
          <w:lang w:val="en-US" w:eastAsia="en-US"/>
        </w:rPr>
        <w:t>To contribute to the achievement of a standard of excellence by ensuring your work is of a high standard and in conformity with best practice principles.</w:t>
      </w:r>
    </w:p>
    <w:p w:rsidR="00CC173A" w:rsidRPr="005D1B0A" w:rsidRDefault="00CC173A" w:rsidP="007D2F2C">
      <w:pPr>
        <w:pBdr>
          <w:bottom w:val="single" w:sz="4" w:space="1" w:color="C0C0C0"/>
        </w:pBdr>
        <w:spacing w:before="280" w:after="120"/>
        <w:jc w:val="both"/>
        <w:rPr>
          <w:rFonts w:ascii="Arial" w:hAnsi="Arial" w:cs="Arial"/>
          <w:b/>
          <w:bCs/>
          <w:sz w:val="24"/>
          <w:szCs w:val="24"/>
          <w:lang w:val="en-US" w:eastAsia="en-US"/>
        </w:rPr>
      </w:pPr>
      <w:r w:rsidRPr="005D1B0A">
        <w:rPr>
          <w:rFonts w:ascii="Arial" w:hAnsi="Arial" w:cs="Arial"/>
          <w:b/>
          <w:bCs/>
          <w:sz w:val="24"/>
          <w:szCs w:val="24"/>
          <w:lang w:val="en-US" w:eastAsia="en-US"/>
        </w:rPr>
        <w:t>Values Statement</w:t>
      </w:r>
    </w:p>
    <w:p w:rsidR="00CC173A" w:rsidRPr="005D1B0A" w:rsidRDefault="00CC173A" w:rsidP="007D2F2C">
      <w:pPr>
        <w:autoSpaceDE w:val="0"/>
        <w:autoSpaceDN w:val="0"/>
        <w:adjustRightInd w:val="0"/>
        <w:spacing w:after="60"/>
        <w:jc w:val="center"/>
        <w:rPr>
          <w:rFonts w:ascii="Arial" w:hAnsi="Arial" w:cs="Arial"/>
          <w:b/>
          <w:bCs/>
          <w:iCs/>
          <w:sz w:val="24"/>
          <w:szCs w:val="24"/>
          <w:lang w:val="en-US" w:eastAsia="en-US"/>
        </w:rPr>
      </w:pPr>
      <w:r w:rsidRPr="005D1B0A">
        <w:rPr>
          <w:rFonts w:ascii="Arial" w:hAnsi="Arial" w:cs="Arial"/>
          <w:b/>
          <w:bCs/>
          <w:iCs/>
          <w:sz w:val="24"/>
          <w:szCs w:val="24"/>
          <w:lang w:val="en-US" w:eastAsia="en-US"/>
        </w:rPr>
        <w:t>What We Value</w:t>
      </w:r>
    </w:p>
    <w:p w:rsidR="00CC173A" w:rsidRPr="005D1B0A" w:rsidRDefault="00CC173A" w:rsidP="007D2F2C">
      <w:pPr>
        <w:pStyle w:val="ListParagraph"/>
        <w:contextualSpacing w:val="0"/>
        <w:rPr>
          <w:lang w:val="en-US" w:eastAsia="en-US"/>
        </w:rPr>
      </w:pPr>
      <w:r w:rsidRPr="005D1B0A">
        <w:rPr>
          <w:lang w:val="en-US" w:eastAsia="en-US"/>
        </w:rPr>
        <w:t>Living and loving the Tweed.</w:t>
      </w:r>
    </w:p>
    <w:p w:rsidR="00CC173A" w:rsidRPr="005D1B0A" w:rsidRDefault="00CC173A" w:rsidP="007D2F2C">
      <w:pPr>
        <w:pStyle w:val="ListParagraph"/>
        <w:rPr>
          <w:lang w:val="en-US" w:eastAsia="en-US"/>
        </w:rPr>
      </w:pPr>
      <w:r w:rsidRPr="005D1B0A">
        <w:rPr>
          <w:lang w:val="en-US" w:eastAsia="en-US"/>
        </w:rPr>
        <w:t>We look after people and places, explore all opportunities and</w:t>
      </w:r>
    </w:p>
    <w:p w:rsidR="00CC173A" w:rsidRPr="005D1B0A" w:rsidRDefault="00CC173A" w:rsidP="007D2F2C">
      <w:pPr>
        <w:pStyle w:val="ListParagraph"/>
        <w:contextualSpacing w:val="0"/>
        <w:rPr>
          <w:lang w:val="en-US" w:eastAsia="en-US"/>
        </w:rPr>
      </w:pPr>
      <w:r w:rsidRPr="005D1B0A">
        <w:rPr>
          <w:lang w:val="en-US" w:eastAsia="en-US"/>
        </w:rPr>
        <w:t>are proud of our passionate approach.</w:t>
      </w:r>
    </w:p>
    <w:p w:rsidR="00CC173A" w:rsidRPr="005D1B0A" w:rsidRDefault="00CC173A" w:rsidP="007D2F2C">
      <w:pPr>
        <w:pStyle w:val="ListParagraph"/>
        <w:contextualSpacing w:val="0"/>
        <w:rPr>
          <w:lang w:val="en-US" w:eastAsia="en-US"/>
        </w:rPr>
      </w:pPr>
      <w:r w:rsidRPr="005D1B0A">
        <w:rPr>
          <w:lang w:val="en-US" w:eastAsia="en-US"/>
        </w:rPr>
        <w:t>We care about each other, choose to be here, and are in this together.</w:t>
      </w:r>
    </w:p>
    <w:p w:rsidR="00CC173A" w:rsidRPr="005D1B0A" w:rsidRDefault="00CC173A" w:rsidP="007D2F2C">
      <w:pPr>
        <w:pStyle w:val="ListParagraph"/>
        <w:contextualSpacing w:val="0"/>
        <w:rPr>
          <w:lang w:val="en-US" w:eastAsia="en-US"/>
        </w:rPr>
      </w:pPr>
      <w:r w:rsidRPr="005D1B0A">
        <w:rPr>
          <w:lang w:val="en-US" w:eastAsia="en-US"/>
        </w:rPr>
        <w:t>We have conversations where everyone can contribute and we are willing to have a go.</w:t>
      </w:r>
    </w:p>
    <w:p w:rsidR="00CC173A" w:rsidRPr="005D1B0A" w:rsidRDefault="00CC173A" w:rsidP="007D2F2C">
      <w:pPr>
        <w:pStyle w:val="ListParagraph"/>
        <w:contextualSpacing w:val="0"/>
        <w:rPr>
          <w:lang w:val="en-US" w:eastAsia="en-US"/>
        </w:rPr>
      </w:pPr>
      <w:r w:rsidRPr="005D1B0A">
        <w:rPr>
          <w:lang w:val="en-US" w:eastAsia="en-US"/>
        </w:rPr>
        <w:t>We put back in to make a difference, so that our Tweed community is even better tomorrow than it is today.</w:t>
      </w:r>
    </w:p>
    <w:p w:rsidR="00CC173A" w:rsidRPr="005D1B0A" w:rsidRDefault="00CC173A" w:rsidP="007D2F2C">
      <w:pPr>
        <w:pBdr>
          <w:bottom w:val="single" w:sz="4" w:space="1" w:color="C0C0C0"/>
        </w:pBdr>
        <w:spacing w:before="280" w:after="120"/>
        <w:jc w:val="both"/>
        <w:rPr>
          <w:rFonts w:ascii="Arial" w:hAnsi="Arial" w:cs="Arial"/>
          <w:b/>
          <w:bCs/>
          <w:sz w:val="24"/>
          <w:szCs w:val="24"/>
          <w:lang w:val="en-US" w:eastAsia="en-US"/>
        </w:rPr>
      </w:pPr>
      <w:r w:rsidRPr="005D1B0A">
        <w:rPr>
          <w:rFonts w:ascii="Arial" w:hAnsi="Arial" w:cs="Arial"/>
          <w:b/>
          <w:bCs/>
          <w:sz w:val="24"/>
          <w:szCs w:val="24"/>
          <w:lang w:val="en-US" w:eastAsia="en-US"/>
        </w:rPr>
        <w:t>Organisational Environment</w:t>
      </w:r>
    </w:p>
    <w:p w:rsidR="00CC173A" w:rsidRPr="005D1B0A" w:rsidRDefault="00CC173A" w:rsidP="007D2F2C">
      <w:pPr>
        <w:pStyle w:val="ListParagraph"/>
        <w:spacing w:before="0"/>
        <w:contextualSpacing w:val="0"/>
        <w:jc w:val="both"/>
        <w:rPr>
          <w:b/>
          <w:color w:val="808080" w:themeColor="background1" w:themeShade="80"/>
          <w:lang w:val="en-US" w:eastAsia="en-US"/>
        </w:rPr>
      </w:pPr>
      <w:r w:rsidRPr="005D1B0A">
        <w:rPr>
          <w:b/>
          <w:noProof/>
          <w:color w:val="808080" w:themeColor="background1" w:themeShade="80"/>
          <w:lang w:val="en-US" w:eastAsia="en-US"/>
        </w:rPr>
        <w:t>CORPORATE SERVICES</w:t>
      </w:r>
    </w:p>
    <w:p w:rsidR="00CC173A" w:rsidRPr="005D1B0A" w:rsidRDefault="00CC173A" w:rsidP="007D2F2C">
      <w:pPr>
        <w:spacing w:after="240"/>
        <w:jc w:val="both"/>
        <w:rPr>
          <w:rFonts w:ascii="Arial" w:hAnsi="Arial" w:cs="Arial"/>
          <w:noProof/>
          <w:sz w:val="24"/>
          <w:szCs w:val="24"/>
          <w:lang w:val="en-US"/>
        </w:rPr>
      </w:pPr>
      <w:r w:rsidRPr="005D1B0A">
        <w:rPr>
          <w:rFonts w:ascii="Arial" w:hAnsi="Arial" w:cs="Arial"/>
          <w:noProof/>
          <w:sz w:val="24"/>
          <w:szCs w:val="24"/>
          <w:lang w:val="en-US"/>
        </w:rPr>
        <w:t>The Corporate Services Division provides a comprehensive range of support services across the organisation in the areas of human resources, risk, work health and safety, corporate compliance, audit, administration, governance, communication, customer service, corporate relations, finance, revenue, information technology, GIS and integrated planning and reporting.</w:t>
      </w:r>
    </w:p>
    <w:p w:rsidR="00CC173A" w:rsidRPr="005D1B0A" w:rsidRDefault="00CC173A" w:rsidP="007D2F2C">
      <w:pPr>
        <w:spacing w:after="240"/>
        <w:jc w:val="both"/>
        <w:rPr>
          <w:rFonts w:ascii="Arial" w:hAnsi="Arial" w:cs="Arial"/>
          <w:noProof/>
          <w:sz w:val="24"/>
          <w:szCs w:val="24"/>
          <w:lang w:val="en-US"/>
        </w:rPr>
      </w:pPr>
      <w:r w:rsidRPr="005D1B0A">
        <w:rPr>
          <w:rFonts w:ascii="Arial" w:hAnsi="Arial" w:cs="Arial"/>
          <w:noProof/>
          <w:sz w:val="24"/>
          <w:szCs w:val="24"/>
          <w:lang w:val="en-US"/>
        </w:rPr>
        <w:t>The Division supports the General Manager and the three operational Divisions in a participative and consultative environment aimed at facilitating organisational performance and competitiveness.</w:t>
      </w:r>
    </w:p>
    <w:p w:rsidR="00CC173A" w:rsidRPr="005D1B0A" w:rsidRDefault="00CC173A" w:rsidP="007D2F2C">
      <w:pPr>
        <w:pStyle w:val="ListParagraph"/>
        <w:spacing w:after="80"/>
        <w:contextualSpacing w:val="0"/>
        <w:jc w:val="both"/>
        <w:rPr>
          <w:b/>
          <w:color w:val="auto"/>
          <w:lang w:val="en-US" w:eastAsia="en-US"/>
        </w:rPr>
      </w:pPr>
      <w:r w:rsidRPr="005D1B0A">
        <w:rPr>
          <w:b/>
          <w:noProof/>
          <w:color w:val="auto"/>
          <w:lang w:val="en-US" w:eastAsia="en-US"/>
        </w:rPr>
        <w:lastRenderedPageBreak/>
        <w:t>Corporate Governance</w:t>
      </w:r>
      <w:r w:rsidRPr="005D1B0A">
        <w:rPr>
          <w:b/>
          <w:color w:val="auto"/>
          <w:lang w:val="en-US" w:eastAsia="en-US"/>
        </w:rPr>
        <w:t xml:space="preserve"> Unit</w:t>
      </w:r>
    </w:p>
    <w:p w:rsidR="00CC173A" w:rsidRPr="005D1B0A" w:rsidRDefault="00CC173A" w:rsidP="007D2F2C">
      <w:pPr>
        <w:spacing w:after="240"/>
        <w:jc w:val="both"/>
        <w:rPr>
          <w:rFonts w:ascii="Arial" w:hAnsi="Arial" w:cs="Arial"/>
          <w:noProof/>
          <w:sz w:val="24"/>
          <w:szCs w:val="24"/>
          <w:lang w:val="en-US"/>
        </w:rPr>
      </w:pPr>
      <w:r w:rsidRPr="005D1B0A">
        <w:rPr>
          <w:rFonts w:ascii="Arial" w:hAnsi="Arial" w:cs="Arial"/>
          <w:noProof/>
          <w:sz w:val="24"/>
          <w:szCs w:val="24"/>
          <w:lang w:val="en-US"/>
        </w:rPr>
        <w:t>The Corporate Governance Unit provides client services relating to governance, insurance, delegations, records management, corporate compliance, enterprise risk management, emergency management and council meeting agenda and minutes preparation.</w:t>
      </w:r>
    </w:p>
    <w:p w:rsidR="00CC173A" w:rsidRPr="005D1B0A" w:rsidRDefault="00CC173A" w:rsidP="007D2F2C">
      <w:pPr>
        <w:spacing w:after="240"/>
        <w:jc w:val="both"/>
        <w:rPr>
          <w:rFonts w:ascii="Arial" w:hAnsi="Arial" w:cs="Arial"/>
          <w:noProof/>
          <w:sz w:val="24"/>
          <w:szCs w:val="24"/>
          <w:lang w:val="en-US"/>
        </w:rPr>
      </w:pPr>
      <w:r w:rsidRPr="005D1B0A">
        <w:rPr>
          <w:rFonts w:ascii="Arial" w:hAnsi="Arial" w:cs="Arial"/>
          <w:noProof/>
          <w:sz w:val="24"/>
          <w:szCs w:val="24"/>
          <w:lang w:val="en-US"/>
        </w:rPr>
        <w:t xml:space="preserve">The Corporate Compliance Section specifically provides client services relating to advice on corporate policies and public access to Council information and input into the preparation of the annual report. </w:t>
      </w:r>
      <w:r w:rsidR="007D2F2C">
        <w:rPr>
          <w:rFonts w:ascii="Arial" w:hAnsi="Arial" w:cs="Arial"/>
          <w:noProof/>
          <w:sz w:val="24"/>
          <w:szCs w:val="24"/>
          <w:lang w:val="en-US"/>
        </w:rPr>
        <w:t xml:space="preserve"> </w:t>
      </w:r>
      <w:r w:rsidRPr="005D1B0A">
        <w:rPr>
          <w:rFonts w:ascii="Arial" w:hAnsi="Arial" w:cs="Arial"/>
          <w:noProof/>
          <w:sz w:val="24"/>
          <w:szCs w:val="24"/>
          <w:lang w:val="en-US"/>
        </w:rPr>
        <w:t>The unit is also responsible for coordination of Office of Local Government statistical data.</w:t>
      </w:r>
    </w:p>
    <w:p w:rsidR="00CC173A" w:rsidRPr="005D1B0A" w:rsidRDefault="00CC173A" w:rsidP="007D2F2C">
      <w:pPr>
        <w:spacing w:after="240"/>
        <w:jc w:val="both"/>
        <w:rPr>
          <w:rFonts w:ascii="Arial" w:hAnsi="Arial" w:cs="Arial"/>
          <w:noProof/>
          <w:sz w:val="24"/>
          <w:szCs w:val="24"/>
          <w:lang w:val="en-US"/>
        </w:rPr>
      </w:pPr>
      <w:r w:rsidRPr="005D1B0A">
        <w:rPr>
          <w:rFonts w:ascii="Arial" w:hAnsi="Arial" w:cs="Arial"/>
          <w:noProof/>
          <w:sz w:val="24"/>
          <w:szCs w:val="24"/>
          <w:lang w:val="en-US"/>
        </w:rPr>
        <w:t>The work environment is busy, responsive to customer demands and requires regular adjustment of priorities and activities.</w:t>
      </w:r>
    </w:p>
    <w:p w:rsidR="00CC173A" w:rsidRPr="005D1B0A" w:rsidRDefault="00CC173A" w:rsidP="007D2F2C">
      <w:pPr>
        <w:spacing w:after="240"/>
        <w:jc w:val="both"/>
        <w:rPr>
          <w:rFonts w:ascii="Arial" w:hAnsi="Arial" w:cs="Arial"/>
          <w:noProof/>
          <w:sz w:val="24"/>
          <w:szCs w:val="24"/>
          <w:lang w:val="en-US"/>
        </w:rPr>
      </w:pPr>
      <w:r w:rsidRPr="005D1B0A">
        <w:rPr>
          <w:rFonts w:ascii="Arial" w:hAnsi="Arial" w:cs="Arial"/>
          <w:noProof/>
          <w:sz w:val="24"/>
          <w:szCs w:val="24"/>
          <w:lang w:val="en-US"/>
        </w:rPr>
        <w:t>Council is committed to the principles of ecological sustainability in all operations and responsibilities.</w:t>
      </w:r>
    </w:p>
    <w:p w:rsidR="00CC173A" w:rsidRPr="005D1B0A" w:rsidRDefault="00CC173A" w:rsidP="007D2F2C">
      <w:pPr>
        <w:pBdr>
          <w:bottom w:val="single" w:sz="4" w:space="1" w:color="C0C0C0"/>
        </w:pBdr>
        <w:spacing w:before="280" w:after="120"/>
        <w:jc w:val="both"/>
        <w:rPr>
          <w:rFonts w:ascii="Arial" w:hAnsi="Arial" w:cs="Arial"/>
          <w:b/>
          <w:sz w:val="24"/>
          <w:szCs w:val="24"/>
          <w:lang w:val="en-US" w:eastAsia="en-US"/>
        </w:rPr>
      </w:pPr>
      <w:r w:rsidRPr="005D1B0A">
        <w:rPr>
          <w:rFonts w:ascii="Arial" w:hAnsi="Arial" w:cs="Arial"/>
          <w:b/>
          <w:sz w:val="24"/>
          <w:szCs w:val="24"/>
          <w:lang w:val="en-US" w:eastAsia="en-US"/>
        </w:rPr>
        <w:t>The Position</w:t>
      </w:r>
    </w:p>
    <w:p w:rsidR="007D2F2C" w:rsidRPr="007D2F2C" w:rsidRDefault="007D2F2C" w:rsidP="007D2F2C">
      <w:pPr>
        <w:pStyle w:val="BodyText"/>
        <w:spacing w:after="200"/>
        <w:jc w:val="both"/>
        <w:rPr>
          <w:rFonts w:ascii="Arial" w:hAnsi="Arial"/>
          <w:szCs w:val="24"/>
        </w:rPr>
      </w:pPr>
      <w:r w:rsidRPr="007D2F2C">
        <w:rPr>
          <w:rFonts w:ascii="Arial" w:hAnsi="Arial"/>
          <w:szCs w:val="24"/>
        </w:rPr>
        <w:t>The position is responsible for managing and conducting independent, comprehensive internal audits.</w:t>
      </w:r>
    </w:p>
    <w:p w:rsidR="007D2F2C" w:rsidRPr="007D2F2C" w:rsidRDefault="007D2F2C" w:rsidP="007D2F2C">
      <w:pPr>
        <w:pStyle w:val="BodyText"/>
        <w:spacing w:after="200"/>
        <w:jc w:val="both"/>
        <w:rPr>
          <w:rFonts w:ascii="Arial" w:hAnsi="Arial"/>
          <w:szCs w:val="24"/>
        </w:rPr>
      </w:pPr>
      <w:r w:rsidRPr="007D2F2C">
        <w:rPr>
          <w:rFonts w:ascii="Arial" w:hAnsi="Arial"/>
          <w:szCs w:val="24"/>
        </w:rPr>
        <w:t>The position reports</w:t>
      </w:r>
      <w:r w:rsidR="0073200F">
        <w:rPr>
          <w:rFonts w:ascii="Arial" w:hAnsi="Arial"/>
          <w:szCs w:val="24"/>
        </w:rPr>
        <w:t xml:space="preserve"> administratively</w:t>
      </w:r>
      <w:r w:rsidRPr="007D2F2C">
        <w:rPr>
          <w:rFonts w:ascii="Arial" w:hAnsi="Arial"/>
          <w:szCs w:val="24"/>
        </w:rPr>
        <w:t xml:space="preserve"> to the Manager Corporate Governance and </w:t>
      </w:r>
      <w:r w:rsidR="0073200F">
        <w:rPr>
          <w:rFonts w:ascii="Arial" w:hAnsi="Arial"/>
          <w:szCs w:val="24"/>
        </w:rPr>
        <w:t xml:space="preserve">reports functionally to the </w:t>
      </w:r>
      <w:r w:rsidRPr="007D2F2C">
        <w:rPr>
          <w:rFonts w:ascii="Arial" w:hAnsi="Arial"/>
          <w:szCs w:val="24"/>
        </w:rPr>
        <w:t>Audit Risk and Improvement Committee</w:t>
      </w:r>
      <w:r w:rsidR="0073200F">
        <w:rPr>
          <w:rFonts w:ascii="Arial" w:hAnsi="Arial"/>
          <w:szCs w:val="24"/>
        </w:rPr>
        <w:t>;</w:t>
      </w:r>
      <w:r w:rsidRPr="007D2F2C">
        <w:rPr>
          <w:rFonts w:ascii="Arial" w:hAnsi="Arial"/>
          <w:szCs w:val="24"/>
        </w:rPr>
        <w:t xml:space="preserve"> on internal audit</w:t>
      </w:r>
      <w:r w:rsidR="0073200F">
        <w:rPr>
          <w:rFonts w:ascii="Arial" w:hAnsi="Arial"/>
          <w:szCs w:val="24"/>
        </w:rPr>
        <w:t>, plans,</w:t>
      </w:r>
      <w:r w:rsidRPr="007D2F2C">
        <w:rPr>
          <w:rFonts w:ascii="Arial" w:hAnsi="Arial"/>
          <w:szCs w:val="24"/>
        </w:rPr>
        <w:t xml:space="preserve"> investigations and recommendations.</w:t>
      </w:r>
    </w:p>
    <w:p w:rsidR="007D2F2C" w:rsidRPr="007D2F2C" w:rsidRDefault="007D2F2C" w:rsidP="007D2F2C">
      <w:pPr>
        <w:pStyle w:val="BodyText"/>
        <w:spacing w:after="200"/>
        <w:jc w:val="both"/>
        <w:rPr>
          <w:rFonts w:ascii="Arial" w:hAnsi="Arial"/>
          <w:szCs w:val="24"/>
        </w:rPr>
      </w:pPr>
      <w:r w:rsidRPr="007D2F2C">
        <w:rPr>
          <w:rFonts w:ascii="Arial" w:hAnsi="Arial"/>
          <w:szCs w:val="24"/>
        </w:rPr>
        <w:t>The position evaluates and provides an audit analysis on all Council’s activities</w:t>
      </w:r>
      <w:r w:rsidR="0073200F">
        <w:rPr>
          <w:rFonts w:ascii="Arial" w:hAnsi="Arial"/>
          <w:szCs w:val="24"/>
        </w:rPr>
        <w:t xml:space="preserve"> prioritising on a risk based basis</w:t>
      </w:r>
      <w:r w:rsidRPr="007D2F2C">
        <w:rPr>
          <w:rFonts w:ascii="Arial" w:hAnsi="Arial"/>
          <w:szCs w:val="24"/>
        </w:rPr>
        <w:t>.</w:t>
      </w:r>
      <w:r>
        <w:rPr>
          <w:rFonts w:ascii="Arial" w:hAnsi="Arial"/>
          <w:szCs w:val="24"/>
        </w:rPr>
        <w:t xml:space="preserve"> </w:t>
      </w:r>
      <w:r w:rsidRPr="007D2F2C">
        <w:rPr>
          <w:rFonts w:ascii="Arial" w:hAnsi="Arial"/>
          <w:szCs w:val="24"/>
        </w:rPr>
        <w:t xml:space="preserve"> The position provides specialist advice to the Audit Risk and Improvement Committee, General Manager and Executive in forming the basis of managing and influencing:</w:t>
      </w:r>
    </w:p>
    <w:p w:rsidR="007D2F2C" w:rsidRPr="007D2F2C" w:rsidRDefault="007D2F2C" w:rsidP="007D2F2C">
      <w:pPr>
        <w:pStyle w:val="BodyText"/>
        <w:numPr>
          <w:ilvl w:val="0"/>
          <w:numId w:val="6"/>
        </w:numPr>
        <w:tabs>
          <w:tab w:val="clear" w:pos="567"/>
          <w:tab w:val="left" w:pos="284"/>
        </w:tabs>
        <w:spacing w:after="60"/>
        <w:ind w:left="284" w:hanging="284"/>
        <w:rPr>
          <w:rFonts w:ascii="Arial" w:hAnsi="Arial"/>
          <w:szCs w:val="24"/>
        </w:rPr>
      </w:pPr>
      <w:r w:rsidRPr="007D2F2C">
        <w:rPr>
          <w:rFonts w:ascii="Arial" w:hAnsi="Arial"/>
          <w:szCs w:val="24"/>
        </w:rPr>
        <w:t>Improvement in business processes through implementation of efficiency and effectiveness principles.</w:t>
      </w:r>
    </w:p>
    <w:p w:rsidR="007D2F2C" w:rsidRPr="007D2F2C" w:rsidRDefault="007D2F2C" w:rsidP="007D2F2C">
      <w:pPr>
        <w:pStyle w:val="BodyText"/>
        <w:numPr>
          <w:ilvl w:val="0"/>
          <w:numId w:val="6"/>
        </w:numPr>
        <w:tabs>
          <w:tab w:val="clear" w:pos="567"/>
          <w:tab w:val="left" w:pos="284"/>
        </w:tabs>
        <w:spacing w:after="60"/>
        <w:ind w:left="284" w:hanging="284"/>
        <w:rPr>
          <w:rFonts w:ascii="Arial" w:hAnsi="Arial"/>
          <w:szCs w:val="24"/>
        </w:rPr>
      </w:pPr>
      <w:r w:rsidRPr="007D2F2C">
        <w:rPr>
          <w:rFonts w:ascii="Arial" w:hAnsi="Arial"/>
          <w:szCs w:val="24"/>
        </w:rPr>
        <w:t>Improvement of the adequacy and effectiveness of internal controls.</w:t>
      </w:r>
    </w:p>
    <w:p w:rsidR="007D2F2C" w:rsidRPr="007D2F2C" w:rsidRDefault="007D2F2C" w:rsidP="007D2F2C">
      <w:pPr>
        <w:pStyle w:val="BodyText"/>
        <w:numPr>
          <w:ilvl w:val="0"/>
          <w:numId w:val="6"/>
        </w:numPr>
        <w:tabs>
          <w:tab w:val="clear" w:pos="567"/>
          <w:tab w:val="left" w:pos="284"/>
        </w:tabs>
        <w:spacing w:after="60"/>
        <w:ind w:left="284" w:hanging="284"/>
        <w:rPr>
          <w:rFonts w:ascii="Arial" w:hAnsi="Arial"/>
          <w:szCs w:val="24"/>
        </w:rPr>
      </w:pPr>
      <w:r w:rsidRPr="007D2F2C">
        <w:rPr>
          <w:rFonts w:ascii="Arial" w:hAnsi="Arial"/>
          <w:szCs w:val="24"/>
        </w:rPr>
        <w:t>Best practice improvements to Council Policy.</w:t>
      </w:r>
    </w:p>
    <w:p w:rsidR="007D2F2C" w:rsidRPr="007D2F2C" w:rsidRDefault="007D2F2C" w:rsidP="007D2F2C">
      <w:pPr>
        <w:pStyle w:val="BodyText"/>
        <w:numPr>
          <w:ilvl w:val="0"/>
          <w:numId w:val="6"/>
        </w:numPr>
        <w:tabs>
          <w:tab w:val="clear" w:pos="567"/>
          <w:tab w:val="left" w:pos="284"/>
        </w:tabs>
        <w:spacing w:after="200"/>
        <w:ind w:left="284" w:hanging="284"/>
        <w:rPr>
          <w:rFonts w:ascii="Arial" w:hAnsi="Arial"/>
          <w:szCs w:val="24"/>
        </w:rPr>
      </w:pPr>
      <w:r w:rsidRPr="007D2F2C">
        <w:rPr>
          <w:rFonts w:ascii="Arial" w:hAnsi="Arial"/>
          <w:szCs w:val="24"/>
        </w:rPr>
        <w:t>Compliance with legislative obligations.</w:t>
      </w:r>
    </w:p>
    <w:p w:rsidR="007D2F2C" w:rsidRPr="007D2F2C" w:rsidRDefault="007D2F2C" w:rsidP="007D2F2C">
      <w:pPr>
        <w:pStyle w:val="BodyText"/>
        <w:spacing w:after="200"/>
        <w:jc w:val="both"/>
        <w:rPr>
          <w:rFonts w:ascii="Arial" w:hAnsi="Arial"/>
          <w:szCs w:val="24"/>
        </w:rPr>
      </w:pPr>
      <w:r>
        <w:rPr>
          <w:rFonts w:ascii="Arial" w:hAnsi="Arial"/>
          <w:szCs w:val="24"/>
        </w:rPr>
        <w:t>P</w:t>
      </w:r>
      <w:r w:rsidRPr="007D2F2C">
        <w:rPr>
          <w:rFonts w:ascii="Arial" w:hAnsi="Arial"/>
          <w:szCs w:val="24"/>
        </w:rPr>
        <w:t xml:space="preserve">roblem solving is a key aspect of this position. </w:t>
      </w:r>
      <w:r>
        <w:rPr>
          <w:rFonts w:ascii="Arial" w:hAnsi="Arial"/>
          <w:szCs w:val="24"/>
        </w:rPr>
        <w:t xml:space="preserve"> </w:t>
      </w:r>
      <w:r w:rsidRPr="007D2F2C">
        <w:rPr>
          <w:rFonts w:ascii="Arial" w:hAnsi="Arial"/>
          <w:szCs w:val="24"/>
        </w:rPr>
        <w:t>It is essential that the incumbent possess specialist investigation and problem solving skills to resolve multi-faceted and complex audit issues.</w:t>
      </w:r>
    </w:p>
    <w:p w:rsidR="007D2F2C" w:rsidRPr="007D2F2C" w:rsidRDefault="007D2F2C" w:rsidP="007D2F2C">
      <w:pPr>
        <w:pStyle w:val="BodyText"/>
        <w:spacing w:after="200"/>
        <w:jc w:val="both"/>
        <w:rPr>
          <w:rFonts w:ascii="Arial" w:hAnsi="Arial"/>
          <w:szCs w:val="24"/>
        </w:rPr>
      </w:pPr>
      <w:r w:rsidRPr="007D2F2C">
        <w:rPr>
          <w:rFonts w:ascii="Arial" w:hAnsi="Arial"/>
          <w:szCs w:val="24"/>
        </w:rPr>
        <w:t>It is essential the incumbent possess the ability to interpret complex legislation to identify and investigate incidents of non-compliance.</w:t>
      </w:r>
    </w:p>
    <w:p w:rsidR="007D2F2C" w:rsidRPr="007D2F2C" w:rsidRDefault="007D2F2C" w:rsidP="007D2F2C">
      <w:pPr>
        <w:pStyle w:val="BodyText"/>
        <w:spacing w:after="200"/>
        <w:jc w:val="both"/>
        <w:rPr>
          <w:rFonts w:ascii="Arial" w:hAnsi="Arial"/>
          <w:szCs w:val="24"/>
        </w:rPr>
      </w:pPr>
      <w:r w:rsidRPr="007D2F2C">
        <w:rPr>
          <w:rFonts w:ascii="Arial" w:hAnsi="Arial"/>
          <w:szCs w:val="24"/>
        </w:rPr>
        <w:t>The position is responsible for researching advanced and contemporary auditing and strategic business management practices with the aim of facilitating ongoing improvements in audit methods and performance management recommendations.</w:t>
      </w:r>
    </w:p>
    <w:p w:rsidR="007D2F2C" w:rsidRDefault="007D2F2C" w:rsidP="007D2F2C">
      <w:pPr>
        <w:pStyle w:val="BodyText"/>
        <w:spacing w:after="200"/>
        <w:jc w:val="both"/>
        <w:rPr>
          <w:rFonts w:ascii="Arial" w:hAnsi="Arial"/>
          <w:szCs w:val="24"/>
        </w:rPr>
      </w:pPr>
      <w:r w:rsidRPr="007D2F2C">
        <w:rPr>
          <w:rFonts w:ascii="Arial" w:hAnsi="Arial"/>
          <w:szCs w:val="24"/>
        </w:rPr>
        <w:t>The incumbent will take the lead role in the development of self-audit and control risk assessment tools for operation areas and their delivery through training and consultation.</w:t>
      </w:r>
    </w:p>
    <w:p w:rsidR="00CC173A" w:rsidRPr="005D1B0A" w:rsidRDefault="00CC173A" w:rsidP="007D2F2C">
      <w:pPr>
        <w:pStyle w:val="BodyText"/>
        <w:spacing w:after="200"/>
        <w:jc w:val="both"/>
        <w:rPr>
          <w:rFonts w:ascii="Arial" w:hAnsi="Arial"/>
          <w:szCs w:val="24"/>
        </w:rPr>
      </w:pPr>
      <w:r w:rsidRPr="005D1B0A">
        <w:rPr>
          <w:rFonts w:ascii="Arial" w:hAnsi="Arial"/>
          <w:szCs w:val="24"/>
        </w:rPr>
        <w:lastRenderedPageBreak/>
        <w:t>The position is required to perform any other duties as directed by your Supervisor (within broad scope of job grade, skills and training).</w:t>
      </w:r>
    </w:p>
    <w:p w:rsidR="00CC173A" w:rsidRPr="005D1B0A" w:rsidRDefault="00CC173A" w:rsidP="007D2F2C">
      <w:pPr>
        <w:pStyle w:val="BodyText"/>
        <w:keepNext/>
        <w:keepLines/>
        <w:spacing w:before="160" w:after="40"/>
        <w:jc w:val="both"/>
        <w:rPr>
          <w:rFonts w:ascii="Arial" w:hAnsi="Arial"/>
          <w:b/>
          <w:bCs/>
          <w:color w:val="auto"/>
          <w:szCs w:val="24"/>
          <w:lang w:eastAsia="en-US"/>
        </w:rPr>
      </w:pPr>
      <w:r w:rsidRPr="005D1B0A">
        <w:rPr>
          <w:rFonts w:ascii="Arial" w:hAnsi="Arial"/>
          <w:b/>
          <w:bCs/>
          <w:color w:val="auto"/>
          <w:szCs w:val="24"/>
          <w:lang w:eastAsia="en-US"/>
        </w:rPr>
        <w:t>The work of the position includes, but is not limited to, the following:</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118"/>
        <w:gridCol w:w="6491"/>
      </w:tblGrid>
      <w:tr w:rsidR="00CC173A" w:rsidRPr="005D1B0A" w:rsidTr="007D2F2C">
        <w:trPr>
          <w:trHeight w:val="549"/>
        </w:trPr>
        <w:tc>
          <w:tcPr>
            <w:tcW w:w="3118"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CC173A" w:rsidRPr="005D1B0A" w:rsidRDefault="00CC173A" w:rsidP="007D2F2C">
            <w:pPr>
              <w:numPr>
                <w:ilvl w:val="12"/>
                <w:numId w:val="0"/>
              </w:numPr>
              <w:jc w:val="both"/>
              <w:rPr>
                <w:rFonts w:ascii="Arial" w:hAnsi="Arial" w:cs="Arial"/>
                <w:b/>
                <w:bCs/>
                <w:sz w:val="24"/>
                <w:szCs w:val="24"/>
              </w:rPr>
            </w:pPr>
            <w:r w:rsidRPr="005D1B0A">
              <w:rPr>
                <w:rFonts w:ascii="Arial" w:hAnsi="Arial" w:cs="Arial"/>
                <w:b/>
                <w:sz w:val="24"/>
                <w:szCs w:val="24"/>
              </w:rPr>
              <w:t>Key Responsibility Areas</w:t>
            </w:r>
          </w:p>
        </w:tc>
        <w:tc>
          <w:tcPr>
            <w:tcW w:w="649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CC173A" w:rsidRPr="005D1B0A" w:rsidRDefault="00CC173A" w:rsidP="007D2F2C">
            <w:pPr>
              <w:numPr>
                <w:ilvl w:val="12"/>
                <w:numId w:val="0"/>
              </w:numPr>
              <w:jc w:val="both"/>
              <w:rPr>
                <w:rFonts w:ascii="Arial" w:hAnsi="Arial" w:cs="Arial"/>
                <w:sz w:val="24"/>
                <w:szCs w:val="24"/>
              </w:rPr>
            </w:pPr>
            <w:r w:rsidRPr="005D1B0A">
              <w:rPr>
                <w:rFonts w:ascii="Arial" w:hAnsi="Arial" w:cs="Arial"/>
                <w:b/>
                <w:sz w:val="24"/>
                <w:szCs w:val="24"/>
              </w:rPr>
              <w:t>Associated Key Duties</w:t>
            </w:r>
          </w:p>
        </w:tc>
      </w:tr>
      <w:tr w:rsidR="00CC173A" w:rsidRPr="005D1B0A" w:rsidTr="007D2F2C">
        <w:tc>
          <w:tcPr>
            <w:tcW w:w="3118" w:type="dxa"/>
            <w:tcBorders>
              <w:top w:val="single" w:sz="4" w:space="0" w:color="808080"/>
            </w:tcBorders>
          </w:tcPr>
          <w:p w:rsidR="00CC173A" w:rsidRPr="005D1B0A" w:rsidRDefault="007D2F2C" w:rsidP="007D2F2C">
            <w:pPr>
              <w:numPr>
                <w:ilvl w:val="0"/>
                <w:numId w:val="2"/>
              </w:numPr>
              <w:overflowPunct w:val="0"/>
              <w:autoSpaceDE w:val="0"/>
              <w:autoSpaceDN w:val="0"/>
              <w:adjustRightInd w:val="0"/>
              <w:spacing w:after="0" w:line="240" w:lineRule="auto"/>
              <w:textAlignment w:val="baseline"/>
              <w:rPr>
                <w:rFonts w:ascii="Arial" w:hAnsi="Arial" w:cs="Arial"/>
                <w:bCs/>
                <w:sz w:val="24"/>
                <w:szCs w:val="24"/>
              </w:rPr>
            </w:pPr>
            <w:r w:rsidRPr="007D2F2C">
              <w:rPr>
                <w:rFonts w:ascii="Arial" w:hAnsi="Arial" w:cs="Arial"/>
                <w:sz w:val="24"/>
                <w:szCs w:val="24"/>
              </w:rPr>
              <w:t>Audit Plan</w:t>
            </w:r>
          </w:p>
        </w:tc>
        <w:tc>
          <w:tcPr>
            <w:tcW w:w="6491" w:type="dxa"/>
            <w:tcBorders>
              <w:top w:val="single" w:sz="4" w:space="0" w:color="808080"/>
            </w:tcBorders>
            <w:vAlign w:val="center"/>
          </w:tcPr>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 xml:space="preserve">Develop an Annual Audit Plan using a risk based approach to be conducted in accordance with AS/NZS </w:t>
            </w:r>
            <w:r w:rsidR="0073200F">
              <w:rPr>
                <w:rFonts w:ascii="Arial" w:hAnsi="Arial" w:cs="Arial"/>
                <w:sz w:val="24"/>
                <w:szCs w:val="24"/>
              </w:rPr>
              <w:t>31000.2018</w:t>
            </w:r>
            <w:r w:rsidRPr="007D2F2C">
              <w:rPr>
                <w:rFonts w:ascii="Arial" w:hAnsi="Arial" w:cs="Arial"/>
                <w:sz w:val="24"/>
                <w:szCs w:val="24"/>
              </w:rPr>
              <w:t>4360:2004.</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Identify inherent risks and required internal controls of Audit Plan components.</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Conduct, on a monthly basis, a review of compliance with Audit Plan outcomes and revise where appropriate.</w:t>
            </w:r>
          </w:p>
          <w:p w:rsidR="00CC173A"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Implement and maintain a schedule of the progression and completion of internal audits.</w:t>
            </w:r>
          </w:p>
        </w:tc>
      </w:tr>
      <w:tr w:rsidR="00CC173A" w:rsidRPr="005D1B0A" w:rsidTr="007D2F2C">
        <w:tc>
          <w:tcPr>
            <w:tcW w:w="3118" w:type="dxa"/>
          </w:tcPr>
          <w:p w:rsidR="00CC173A" w:rsidRPr="005D1B0A" w:rsidRDefault="007D2F2C" w:rsidP="007D2F2C">
            <w:pPr>
              <w:numPr>
                <w:ilvl w:val="0"/>
                <w:numId w:val="2"/>
              </w:numPr>
              <w:overflowPunct w:val="0"/>
              <w:autoSpaceDE w:val="0"/>
              <w:autoSpaceDN w:val="0"/>
              <w:adjustRightInd w:val="0"/>
              <w:spacing w:after="0" w:line="240" w:lineRule="auto"/>
              <w:textAlignment w:val="baseline"/>
              <w:rPr>
                <w:rFonts w:ascii="Arial" w:hAnsi="Arial" w:cs="Arial"/>
                <w:sz w:val="24"/>
                <w:szCs w:val="24"/>
              </w:rPr>
            </w:pPr>
            <w:r w:rsidRPr="007D2F2C">
              <w:rPr>
                <w:rFonts w:ascii="Arial" w:hAnsi="Arial" w:cs="Arial"/>
                <w:sz w:val="24"/>
                <w:szCs w:val="24"/>
              </w:rPr>
              <w:t>Audits</w:t>
            </w:r>
          </w:p>
        </w:tc>
        <w:tc>
          <w:tcPr>
            <w:tcW w:w="6491" w:type="dxa"/>
            <w:vAlign w:val="center"/>
          </w:tcPr>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Provide an independent and comprehensive internal audit service through the facilitation of ongoing improvements in audit meth</w:t>
            </w:r>
            <w:r>
              <w:rPr>
                <w:rFonts w:ascii="Arial" w:hAnsi="Arial" w:cs="Arial"/>
                <w:sz w:val="24"/>
                <w:szCs w:val="24"/>
              </w:rPr>
              <w:t>ods and performance management.</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 xml:space="preserve">Manage and conduct audits of Council activities </w:t>
            </w:r>
            <w:r>
              <w:rPr>
                <w:rFonts w:ascii="Arial" w:hAnsi="Arial" w:cs="Arial"/>
                <w:sz w:val="24"/>
                <w:szCs w:val="24"/>
              </w:rPr>
              <w:t>contained in annual Audit Plan.</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Manage and conduct audits as specifically requested by the Audit Co</w:t>
            </w:r>
            <w:r>
              <w:rPr>
                <w:rFonts w:ascii="Arial" w:hAnsi="Arial" w:cs="Arial"/>
                <w:sz w:val="24"/>
                <w:szCs w:val="24"/>
              </w:rPr>
              <w:t>mmittee or the General Manager.</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Formulate the audit strategy and test plan based on identified inherent risks and required internal controls, prior t</w:t>
            </w:r>
            <w:r>
              <w:rPr>
                <w:rFonts w:ascii="Arial" w:hAnsi="Arial" w:cs="Arial"/>
                <w:sz w:val="24"/>
                <w:szCs w:val="24"/>
              </w:rPr>
              <w:t>o commencing an activity audit.</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Extract, collate and analyse statistical data from Council’s business systems in</w:t>
            </w:r>
            <w:r>
              <w:rPr>
                <w:rFonts w:ascii="Arial" w:hAnsi="Arial" w:cs="Arial"/>
                <w:sz w:val="24"/>
                <w:szCs w:val="24"/>
              </w:rPr>
              <w:t xml:space="preserve"> relation to an audit activity.</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Identify and investigate non compliances to policy or legislation, risk exposures and busi</w:t>
            </w:r>
            <w:r>
              <w:rPr>
                <w:rFonts w:ascii="Arial" w:hAnsi="Arial" w:cs="Arial"/>
                <w:sz w:val="24"/>
                <w:szCs w:val="24"/>
              </w:rPr>
              <w:t>ness improvement opportunities.</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Advise and influence the Audit Risk and Improvement Committee, General Manager and Executive on improvements to business processes for effi</w:t>
            </w:r>
            <w:r>
              <w:rPr>
                <w:rFonts w:ascii="Arial" w:hAnsi="Arial" w:cs="Arial"/>
                <w:sz w:val="24"/>
                <w:szCs w:val="24"/>
              </w:rPr>
              <w:t>ciency and effectiveness gains.</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Advise and Influence the Audit Risk and Improvement Committee, General Manager and Executive on the development or modi</w:t>
            </w:r>
            <w:r>
              <w:rPr>
                <w:rFonts w:ascii="Arial" w:hAnsi="Arial" w:cs="Arial"/>
                <w:sz w:val="24"/>
                <w:szCs w:val="24"/>
              </w:rPr>
              <w:t>fication of operational policy.</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Prepare comprehensive reports direct to Council’s Audit Risk and Improvement Committee, General Manager and management.</w:t>
            </w:r>
          </w:p>
          <w:p w:rsidR="007D2F2C" w:rsidRPr="007D2F2C"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Develop a dat</w:t>
            </w:r>
            <w:r>
              <w:rPr>
                <w:rFonts w:ascii="Arial" w:hAnsi="Arial" w:cs="Arial"/>
                <w:sz w:val="24"/>
                <w:szCs w:val="24"/>
              </w:rPr>
              <w:t>abase of audit recommendations.</w:t>
            </w:r>
          </w:p>
          <w:p w:rsidR="00CC173A" w:rsidRPr="005D1B0A" w:rsidRDefault="007D2F2C" w:rsidP="007D2F2C">
            <w:pPr>
              <w:numPr>
                <w:ilvl w:val="0"/>
                <w:numId w:val="3"/>
              </w:numPr>
              <w:overflowPunct w:val="0"/>
              <w:autoSpaceDE w:val="0"/>
              <w:autoSpaceDN w:val="0"/>
              <w:adjustRightInd w:val="0"/>
              <w:spacing w:after="60" w:line="240" w:lineRule="auto"/>
              <w:textAlignment w:val="baseline"/>
              <w:rPr>
                <w:rFonts w:ascii="Arial" w:hAnsi="Arial" w:cs="Arial"/>
                <w:sz w:val="24"/>
                <w:szCs w:val="24"/>
              </w:rPr>
            </w:pPr>
            <w:r w:rsidRPr="007D2F2C">
              <w:rPr>
                <w:rFonts w:ascii="Arial" w:hAnsi="Arial" w:cs="Arial"/>
                <w:sz w:val="24"/>
                <w:szCs w:val="24"/>
              </w:rPr>
              <w:t>Represent Internal Audit on Council’s Audit Risk and Improvement Committee as an ex-officio member.</w:t>
            </w:r>
          </w:p>
        </w:tc>
      </w:tr>
    </w:tbl>
    <w:p w:rsidR="00CC173A" w:rsidRPr="005D1B0A" w:rsidRDefault="00CC173A" w:rsidP="007D2F2C">
      <w:pPr>
        <w:pStyle w:val="BodyText2"/>
        <w:numPr>
          <w:ilvl w:val="12"/>
          <w:numId w:val="0"/>
        </w:numPr>
        <w:spacing w:before="120" w:after="0" w:line="240" w:lineRule="auto"/>
        <w:jc w:val="both"/>
      </w:pPr>
      <w:r w:rsidRPr="005D1B0A">
        <w:lastRenderedPageBreak/>
        <w:t xml:space="preserve">The position requires attention to detail, flexibility and the ability to contribute to the provision of client services across the work of the Unit.  Also the capacity to respond to a busy work environment and provide other team members with assistance in times of high demand. </w:t>
      </w:r>
    </w:p>
    <w:p w:rsidR="00CC173A" w:rsidRPr="005D1B0A" w:rsidRDefault="00CC173A" w:rsidP="007D2F2C">
      <w:pPr>
        <w:pStyle w:val="BodyText2"/>
        <w:numPr>
          <w:ilvl w:val="12"/>
          <w:numId w:val="0"/>
        </w:numPr>
        <w:spacing w:after="0" w:line="240" w:lineRule="auto"/>
        <w:jc w:val="both"/>
      </w:pPr>
    </w:p>
    <w:p w:rsidR="00CC173A" w:rsidRPr="005D1B0A" w:rsidRDefault="00CC173A" w:rsidP="007D2F2C">
      <w:pPr>
        <w:pStyle w:val="BodyText2"/>
        <w:numPr>
          <w:ilvl w:val="12"/>
          <w:numId w:val="0"/>
        </w:numPr>
        <w:spacing w:after="0" w:line="240" w:lineRule="auto"/>
        <w:jc w:val="both"/>
      </w:pPr>
      <w:r w:rsidRPr="005D1B0A">
        <w:t>The position will apply Council’s Enterprise Risk Management Policy and Protocol objectives as they relate to the position.</w:t>
      </w:r>
    </w:p>
    <w:p w:rsidR="00CC173A" w:rsidRPr="005D1B0A" w:rsidRDefault="00CC173A" w:rsidP="007D2F2C">
      <w:pPr>
        <w:pStyle w:val="BodyText"/>
        <w:keepNext/>
        <w:keepLines/>
        <w:spacing w:before="160" w:after="0"/>
        <w:jc w:val="both"/>
        <w:rPr>
          <w:rFonts w:ascii="Arial" w:hAnsi="Arial"/>
          <w:b/>
          <w:bCs/>
          <w:szCs w:val="24"/>
        </w:rPr>
      </w:pPr>
      <w:r w:rsidRPr="005D1B0A">
        <w:rPr>
          <w:rFonts w:ascii="Arial" w:hAnsi="Arial"/>
          <w:b/>
          <w:szCs w:val="24"/>
        </w:rPr>
        <w:t xml:space="preserve">Health Safety and Environmental System (HSES) </w:t>
      </w:r>
      <w:r w:rsidRPr="005D1B0A">
        <w:rPr>
          <w:rFonts w:ascii="Arial" w:hAnsi="Arial"/>
          <w:b/>
          <w:bCs/>
          <w:color w:val="auto"/>
          <w:szCs w:val="24"/>
          <w:lang w:eastAsia="en-US"/>
        </w:rPr>
        <w:t>Responsibilities</w:t>
      </w:r>
    </w:p>
    <w:p w:rsidR="00CC173A" w:rsidRPr="005D1B0A" w:rsidRDefault="00CC173A" w:rsidP="007D2F2C">
      <w:pPr>
        <w:pStyle w:val="BodyText2"/>
        <w:keepNext/>
        <w:keepLines/>
        <w:numPr>
          <w:ilvl w:val="12"/>
          <w:numId w:val="0"/>
        </w:numPr>
        <w:spacing w:after="200" w:line="240" w:lineRule="auto"/>
        <w:jc w:val="both"/>
      </w:pPr>
      <w:r w:rsidRPr="005D1B0A">
        <w:t xml:space="preserve">In accordance with Council's Work Health and Safety Responsibility, Authority and Accountability Protocol all employees are required to perform their duties in accordance with their job category. </w:t>
      </w:r>
      <w:r w:rsidR="007D2F2C">
        <w:t xml:space="preserve"> </w:t>
      </w:r>
      <w:r w:rsidRPr="005D1B0A">
        <w:t xml:space="preserve">WHS Risk Assessments, Safe Work Methods Statements, Standard </w:t>
      </w:r>
      <w:r w:rsidRPr="005D1B0A">
        <w:rPr>
          <w:color w:val="auto"/>
          <w:lang w:val="en-US" w:eastAsia="en-US"/>
        </w:rPr>
        <w:t>Operating</w:t>
      </w:r>
      <w:r w:rsidRPr="005D1B0A">
        <w:t xml:space="preserve"> Procedures and site specific requirements and </w:t>
      </w:r>
      <w:r w:rsidRPr="005D1B0A">
        <w:rPr>
          <w:bCs/>
          <w:iCs/>
          <w:color w:val="auto"/>
          <w:lang w:val="en-US" w:eastAsia="en-US"/>
        </w:rPr>
        <w:t>instructions</w:t>
      </w:r>
      <w:r w:rsidRPr="005D1B0A">
        <w:t>.</w:t>
      </w:r>
    </w:p>
    <w:p w:rsidR="00CC173A" w:rsidRPr="005D1B0A" w:rsidRDefault="00CC173A" w:rsidP="007D2F2C">
      <w:pPr>
        <w:pStyle w:val="BodyText2"/>
        <w:numPr>
          <w:ilvl w:val="12"/>
          <w:numId w:val="0"/>
        </w:numPr>
        <w:spacing w:after="0" w:line="240" w:lineRule="auto"/>
        <w:jc w:val="both"/>
      </w:pPr>
      <w:r w:rsidRPr="005D1B0A">
        <w:t xml:space="preserve">For details </w:t>
      </w:r>
      <w:r w:rsidRPr="005D1B0A">
        <w:rPr>
          <w:color w:val="auto"/>
          <w:lang w:val="en-US" w:eastAsia="en-US"/>
        </w:rPr>
        <w:t>of</w:t>
      </w:r>
      <w:r w:rsidRPr="005D1B0A">
        <w:t xml:space="preserve"> WHS Responsibilities, Authority and Accountabilities, staff and candidates are to refer to the following Protocol: </w:t>
      </w:r>
    </w:p>
    <w:p w:rsidR="00CC173A" w:rsidRPr="005D1B0A" w:rsidRDefault="005E1231" w:rsidP="007D2F2C">
      <w:pPr>
        <w:pStyle w:val="BodyText2"/>
        <w:numPr>
          <w:ilvl w:val="12"/>
          <w:numId w:val="0"/>
        </w:numPr>
        <w:spacing w:after="0" w:line="240" w:lineRule="auto"/>
        <w:jc w:val="both"/>
      </w:pPr>
      <w:hyperlink r:id="rId7" w:history="1">
        <w:r w:rsidR="00CC173A" w:rsidRPr="005D1B0A">
          <w:rPr>
            <w:rStyle w:val="Hyperlink"/>
            <w:rFonts w:cs="Arial"/>
          </w:rPr>
          <w:t>WHS Responsibilities, Authority and Accountabilities Protocol</w:t>
        </w:r>
      </w:hyperlink>
    </w:p>
    <w:p w:rsidR="00CC173A" w:rsidRPr="005D1B0A" w:rsidRDefault="00CC173A" w:rsidP="007D2F2C">
      <w:pPr>
        <w:pStyle w:val="BodyText2"/>
        <w:numPr>
          <w:ilvl w:val="12"/>
          <w:numId w:val="0"/>
        </w:numPr>
        <w:spacing w:after="0" w:line="240" w:lineRule="auto"/>
        <w:jc w:val="both"/>
        <w:rPr>
          <w:rStyle w:val="Hyperlink"/>
          <w:rFonts w:cs="Arial"/>
        </w:rPr>
      </w:pPr>
    </w:p>
    <w:p w:rsidR="00CC173A" w:rsidRPr="005D1B0A" w:rsidRDefault="00CC173A" w:rsidP="007D2F2C">
      <w:pPr>
        <w:pStyle w:val="BodyText2"/>
        <w:numPr>
          <w:ilvl w:val="12"/>
          <w:numId w:val="0"/>
        </w:numPr>
        <w:spacing w:after="0" w:line="240" w:lineRule="auto"/>
        <w:jc w:val="both"/>
        <w:rPr>
          <w:b/>
        </w:rPr>
      </w:pPr>
      <w:r w:rsidRPr="005D1B0A">
        <w:rPr>
          <w:b/>
        </w:rPr>
        <w:t>Compliance Training Requirements</w:t>
      </w:r>
    </w:p>
    <w:p w:rsidR="00CC173A" w:rsidRPr="005D1B0A" w:rsidRDefault="00CC173A" w:rsidP="007D2F2C">
      <w:pPr>
        <w:pStyle w:val="BodyText2"/>
        <w:numPr>
          <w:ilvl w:val="12"/>
          <w:numId w:val="0"/>
        </w:numPr>
        <w:spacing w:after="0" w:line="240" w:lineRule="auto"/>
        <w:jc w:val="both"/>
        <w:rPr>
          <w:rStyle w:val="Hyperlink"/>
          <w:rFonts w:cs="Arial"/>
          <w:b/>
        </w:rPr>
      </w:pPr>
      <w:r w:rsidRPr="005D1B0A">
        <w:t>In accordance with Council's legislative requirement under the Work, Health and Safety Regu</w:t>
      </w:r>
      <w:r w:rsidR="007D2F2C">
        <w:t>lation 2017, n</w:t>
      </w:r>
      <w:r w:rsidRPr="005D1B0A">
        <w:t>ew staff will be provided with access to relevant training, information and instruction in order to safely perform their duties.</w:t>
      </w:r>
    </w:p>
    <w:p w:rsidR="00CC173A" w:rsidRPr="005D1B0A" w:rsidRDefault="00CC173A" w:rsidP="007D2F2C">
      <w:pPr>
        <w:pStyle w:val="BodyText"/>
        <w:keepNext/>
        <w:keepLines/>
        <w:spacing w:before="160" w:after="0"/>
        <w:jc w:val="both"/>
        <w:rPr>
          <w:rFonts w:ascii="Arial" w:hAnsi="Arial"/>
          <w:b/>
          <w:szCs w:val="24"/>
        </w:rPr>
      </w:pPr>
      <w:r w:rsidRPr="005D1B0A">
        <w:rPr>
          <w:rFonts w:ascii="Arial" w:hAnsi="Arial"/>
          <w:b/>
          <w:szCs w:val="24"/>
        </w:rPr>
        <w:t>Infection Control and Immunisation Requirements</w:t>
      </w:r>
    </w:p>
    <w:p w:rsidR="00CC173A" w:rsidRPr="005D1B0A" w:rsidRDefault="00CC173A" w:rsidP="007D2F2C">
      <w:pPr>
        <w:pStyle w:val="BodyText2"/>
        <w:keepNext/>
        <w:keepLines/>
        <w:numPr>
          <w:ilvl w:val="12"/>
          <w:numId w:val="0"/>
        </w:numPr>
        <w:spacing w:after="200" w:line="240" w:lineRule="auto"/>
        <w:jc w:val="both"/>
      </w:pPr>
      <w:r w:rsidRPr="005D1B0A">
        <w:t xml:space="preserve">Council requires all incumbents occupying an identified position </w:t>
      </w:r>
      <w:r w:rsidR="007D2F2C">
        <w:t xml:space="preserve">to </w:t>
      </w:r>
      <w:r w:rsidRPr="005D1B0A">
        <w:t>undertake the course of immunisation outlined in the Infection Control Standard Operating Procedure.</w:t>
      </w:r>
    </w:p>
    <w:p w:rsidR="00CC173A" w:rsidRPr="005D1B0A" w:rsidRDefault="00CC173A" w:rsidP="007D2F2C">
      <w:pPr>
        <w:jc w:val="both"/>
        <w:rPr>
          <w:rFonts w:ascii="Arial" w:hAnsi="Arial" w:cs="Arial"/>
          <w:sz w:val="24"/>
          <w:szCs w:val="24"/>
        </w:rPr>
      </w:pPr>
      <w:r w:rsidRPr="005D1B0A">
        <w:rPr>
          <w:rFonts w:ascii="Arial" w:hAnsi="Arial" w:cs="Arial"/>
          <w:sz w:val="24"/>
          <w:szCs w:val="24"/>
        </w:rPr>
        <w:t>For a complete list of identified positions and recommended immunisations, staff are to refer to the followin</w:t>
      </w:r>
      <w:r w:rsidR="00F038CF">
        <w:rPr>
          <w:rFonts w:ascii="Arial" w:hAnsi="Arial" w:cs="Arial"/>
          <w:sz w:val="24"/>
          <w:szCs w:val="24"/>
        </w:rPr>
        <w:t>g Standard Operating Procedure:</w:t>
      </w:r>
    </w:p>
    <w:p w:rsidR="00CC173A" w:rsidRPr="005D1B0A" w:rsidRDefault="005E1231" w:rsidP="007D2F2C">
      <w:pPr>
        <w:jc w:val="both"/>
        <w:rPr>
          <w:rStyle w:val="Hyperlink"/>
          <w:rFonts w:ascii="Arial" w:hAnsi="Arial" w:cs="Arial"/>
          <w:bCs/>
          <w:iCs/>
          <w:sz w:val="24"/>
          <w:szCs w:val="24"/>
        </w:rPr>
      </w:pPr>
      <w:hyperlink r:id="rId8" w:history="1">
        <w:r w:rsidR="00CC173A" w:rsidRPr="005D1B0A">
          <w:rPr>
            <w:rStyle w:val="Hyperlink"/>
            <w:rFonts w:ascii="Arial" w:hAnsi="Arial" w:cs="Arial"/>
            <w:bCs/>
            <w:iCs/>
            <w:sz w:val="24"/>
            <w:szCs w:val="24"/>
          </w:rPr>
          <w:t>WHS Infection Control Standard Operating Procedure</w:t>
        </w:r>
      </w:hyperlink>
    </w:p>
    <w:p w:rsidR="00CC173A" w:rsidRPr="005D1B0A" w:rsidRDefault="00CC173A" w:rsidP="007D2F2C">
      <w:pPr>
        <w:pStyle w:val="BodyText"/>
        <w:keepNext/>
        <w:keepLines/>
        <w:spacing w:before="160" w:after="0"/>
        <w:jc w:val="both"/>
        <w:rPr>
          <w:rFonts w:ascii="Arial" w:hAnsi="Arial"/>
          <w:b/>
          <w:szCs w:val="24"/>
        </w:rPr>
      </w:pPr>
      <w:r w:rsidRPr="005D1B0A">
        <w:rPr>
          <w:rFonts w:ascii="Arial" w:hAnsi="Arial"/>
          <w:b/>
          <w:szCs w:val="24"/>
        </w:rPr>
        <w:t xml:space="preserve">Organisational and External </w:t>
      </w:r>
      <w:r w:rsidRPr="005D1B0A">
        <w:rPr>
          <w:rFonts w:ascii="Arial" w:hAnsi="Arial"/>
          <w:b/>
          <w:bCs/>
          <w:color w:val="auto"/>
          <w:szCs w:val="24"/>
          <w:lang w:eastAsia="en-US"/>
        </w:rPr>
        <w:t>Relationships</w:t>
      </w:r>
    </w:p>
    <w:p w:rsidR="00CC173A" w:rsidRPr="005D1B0A" w:rsidRDefault="00CC173A" w:rsidP="007D2F2C">
      <w:pPr>
        <w:pStyle w:val="Heading2"/>
        <w:spacing w:before="120"/>
        <w:jc w:val="both"/>
        <w:rPr>
          <w:b w:val="0"/>
          <w:bCs w:val="0"/>
          <w:iCs w:val="0"/>
          <w:sz w:val="24"/>
          <w:szCs w:val="24"/>
        </w:rPr>
      </w:pPr>
      <w:r w:rsidRPr="005D1B0A">
        <w:rPr>
          <w:color w:val="auto"/>
          <w:sz w:val="24"/>
          <w:szCs w:val="24"/>
          <w:lang w:val="en-US" w:eastAsia="en-US"/>
        </w:rPr>
        <w:t>Organisational Relationships</w:t>
      </w:r>
    </w:p>
    <w:p w:rsidR="007D2F2C" w:rsidRPr="007D2F2C" w:rsidRDefault="007D2F2C" w:rsidP="007D2F2C">
      <w:pPr>
        <w:pStyle w:val="BodyText"/>
        <w:numPr>
          <w:ilvl w:val="0"/>
          <w:numId w:val="1"/>
        </w:numPr>
        <w:spacing w:after="60"/>
        <w:ind w:left="357" w:hanging="357"/>
        <w:jc w:val="both"/>
        <w:rPr>
          <w:rFonts w:ascii="Arial" w:hAnsi="Arial"/>
          <w:szCs w:val="24"/>
        </w:rPr>
      </w:pPr>
      <w:r w:rsidRPr="007D2F2C">
        <w:rPr>
          <w:rFonts w:ascii="Arial" w:hAnsi="Arial"/>
          <w:szCs w:val="24"/>
        </w:rPr>
        <w:t>Audit Risk and Improvement Committee</w:t>
      </w:r>
      <w:r>
        <w:rPr>
          <w:rFonts w:ascii="Arial" w:hAnsi="Arial"/>
          <w:szCs w:val="24"/>
        </w:rPr>
        <w:t>.</w:t>
      </w:r>
    </w:p>
    <w:p w:rsidR="007D2F2C" w:rsidRPr="007D2F2C" w:rsidRDefault="007D2F2C" w:rsidP="007D2F2C">
      <w:pPr>
        <w:pStyle w:val="BodyText"/>
        <w:numPr>
          <w:ilvl w:val="0"/>
          <w:numId w:val="1"/>
        </w:numPr>
        <w:spacing w:after="60"/>
        <w:ind w:left="357" w:hanging="357"/>
        <w:jc w:val="both"/>
        <w:rPr>
          <w:rFonts w:ascii="Arial" w:hAnsi="Arial"/>
          <w:szCs w:val="24"/>
        </w:rPr>
      </w:pPr>
      <w:r w:rsidRPr="007D2F2C">
        <w:rPr>
          <w:rFonts w:ascii="Arial" w:hAnsi="Arial"/>
          <w:szCs w:val="24"/>
        </w:rPr>
        <w:t>Executive Management Team</w:t>
      </w:r>
      <w:r>
        <w:rPr>
          <w:rFonts w:ascii="Arial" w:hAnsi="Arial"/>
          <w:szCs w:val="24"/>
        </w:rPr>
        <w:t>.</w:t>
      </w:r>
    </w:p>
    <w:p w:rsidR="007D2F2C" w:rsidRPr="007D2F2C" w:rsidRDefault="007D2F2C" w:rsidP="007D2F2C">
      <w:pPr>
        <w:pStyle w:val="BodyText"/>
        <w:numPr>
          <w:ilvl w:val="0"/>
          <w:numId w:val="1"/>
        </w:numPr>
        <w:spacing w:after="60"/>
        <w:ind w:left="357" w:hanging="357"/>
        <w:jc w:val="both"/>
        <w:rPr>
          <w:rFonts w:ascii="Arial" w:hAnsi="Arial"/>
          <w:szCs w:val="24"/>
        </w:rPr>
      </w:pPr>
      <w:r w:rsidRPr="007D2F2C">
        <w:rPr>
          <w:rFonts w:ascii="Arial" w:hAnsi="Arial"/>
          <w:szCs w:val="24"/>
        </w:rPr>
        <w:t>Unit Managers</w:t>
      </w:r>
      <w:r>
        <w:rPr>
          <w:rFonts w:ascii="Arial" w:hAnsi="Arial"/>
          <w:szCs w:val="24"/>
        </w:rPr>
        <w:t>.</w:t>
      </w:r>
    </w:p>
    <w:p w:rsidR="007D2F2C" w:rsidRPr="007D2F2C" w:rsidRDefault="007D2F2C" w:rsidP="007D2F2C">
      <w:pPr>
        <w:pStyle w:val="BodyText"/>
        <w:numPr>
          <w:ilvl w:val="0"/>
          <w:numId w:val="1"/>
        </w:numPr>
        <w:spacing w:after="60"/>
        <w:ind w:left="357" w:hanging="357"/>
        <w:jc w:val="both"/>
        <w:rPr>
          <w:rFonts w:ascii="Arial" w:hAnsi="Arial"/>
          <w:szCs w:val="24"/>
        </w:rPr>
      </w:pPr>
      <w:r w:rsidRPr="007D2F2C">
        <w:rPr>
          <w:rFonts w:ascii="Arial" w:hAnsi="Arial"/>
          <w:szCs w:val="24"/>
        </w:rPr>
        <w:t>Other staff at all levels across the organisation</w:t>
      </w:r>
      <w:r>
        <w:rPr>
          <w:rFonts w:ascii="Arial" w:hAnsi="Arial"/>
          <w:szCs w:val="24"/>
        </w:rPr>
        <w:t>.</w:t>
      </w:r>
    </w:p>
    <w:p w:rsidR="00CC173A" w:rsidRPr="005D1B0A" w:rsidRDefault="00CC173A" w:rsidP="007D2F2C">
      <w:pPr>
        <w:pStyle w:val="Heading2"/>
        <w:spacing w:before="120"/>
        <w:jc w:val="both"/>
        <w:rPr>
          <w:color w:val="auto"/>
          <w:sz w:val="24"/>
          <w:szCs w:val="24"/>
          <w:lang w:val="en-US" w:eastAsia="en-US"/>
        </w:rPr>
      </w:pPr>
      <w:r w:rsidRPr="005D1B0A">
        <w:rPr>
          <w:color w:val="auto"/>
          <w:sz w:val="24"/>
          <w:szCs w:val="24"/>
          <w:lang w:val="en-US" w:eastAsia="en-US"/>
        </w:rPr>
        <w:t>External Relationships</w:t>
      </w:r>
    </w:p>
    <w:p w:rsidR="007D2F2C" w:rsidRPr="007D2F2C" w:rsidRDefault="007D2F2C" w:rsidP="007D2F2C">
      <w:pPr>
        <w:pStyle w:val="BodyText"/>
        <w:numPr>
          <w:ilvl w:val="0"/>
          <w:numId w:val="1"/>
        </w:numPr>
        <w:spacing w:after="60"/>
        <w:ind w:left="357" w:hanging="357"/>
        <w:jc w:val="both"/>
        <w:rPr>
          <w:rFonts w:ascii="Arial" w:hAnsi="Arial"/>
          <w:szCs w:val="24"/>
        </w:rPr>
      </w:pPr>
      <w:r w:rsidRPr="007D2F2C">
        <w:rPr>
          <w:rFonts w:ascii="Arial" w:hAnsi="Arial"/>
          <w:szCs w:val="24"/>
        </w:rPr>
        <w:t>Government Departments</w:t>
      </w:r>
      <w:r>
        <w:rPr>
          <w:rFonts w:ascii="Arial" w:hAnsi="Arial"/>
          <w:szCs w:val="24"/>
        </w:rPr>
        <w:t>.</w:t>
      </w:r>
    </w:p>
    <w:p w:rsidR="007D2F2C" w:rsidRPr="007D2F2C" w:rsidRDefault="007D2F2C" w:rsidP="007D2F2C">
      <w:pPr>
        <w:pStyle w:val="BodyText"/>
        <w:numPr>
          <w:ilvl w:val="0"/>
          <w:numId w:val="1"/>
        </w:numPr>
        <w:spacing w:after="60"/>
        <w:ind w:left="357" w:hanging="357"/>
        <w:jc w:val="both"/>
        <w:rPr>
          <w:rFonts w:ascii="Arial" w:hAnsi="Arial"/>
          <w:szCs w:val="24"/>
        </w:rPr>
      </w:pPr>
      <w:r w:rsidRPr="007D2F2C">
        <w:rPr>
          <w:rFonts w:ascii="Arial" w:hAnsi="Arial"/>
          <w:szCs w:val="24"/>
        </w:rPr>
        <w:t>Professional Bodies</w:t>
      </w:r>
      <w:r>
        <w:rPr>
          <w:rFonts w:ascii="Arial" w:hAnsi="Arial"/>
          <w:szCs w:val="24"/>
        </w:rPr>
        <w:t>.</w:t>
      </w:r>
    </w:p>
    <w:p w:rsidR="007D2F2C" w:rsidRPr="007D2F2C" w:rsidRDefault="007D2F2C" w:rsidP="007D2F2C">
      <w:pPr>
        <w:pStyle w:val="BodyText"/>
        <w:numPr>
          <w:ilvl w:val="0"/>
          <w:numId w:val="1"/>
        </w:numPr>
        <w:spacing w:after="60"/>
        <w:ind w:left="357" w:hanging="357"/>
        <w:jc w:val="both"/>
        <w:rPr>
          <w:rFonts w:ascii="Arial" w:hAnsi="Arial"/>
          <w:szCs w:val="24"/>
        </w:rPr>
      </w:pPr>
      <w:r w:rsidRPr="007D2F2C">
        <w:rPr>
          <w:rFonts w:ascii="Arial" w:hAnsi="Arial"/>
          <w:szCs w:val="24"/>
        </w:rPr>
        <w:t>Business</w:t>
      </w:r>
      <w:r>
        <w:rPr>
          <w:rFonts w:ascii="Arial" w:hAnsi="Arial"/>
          <w:szCs w:val="24"/>
        </w:rPr>
        <w:t>.</w:t>
      </w:r>
    </w:p>
    <w:p w:rsidR="007D2F2C" w:rsidRPr="007D2F2C" w:rsidRDefault="007D2F2C" w:rsidP="007D2F2C">
      <w:pPr>
        <w:pStyle w:val="BodyText"/>
        <w:numPr>
          <w:ilvl w:val="0"/>
          <w:numId w:val="1"/>
        </w:numPr>
        <w:spacing w:after="60"/>
        <w:ind w:left="357" w:hanging="357"/>
        <w:jc w:val="both"/>
        <w:rPr>
          <w:rFonts w:ascii="Arial" w:hAnsi="Arial"/>
          <w:szCs w:val="24"/>
        </w:rPr>
      </w:pPr>
      <w:r w:rsidRPr="007D2F2C">
        <w:rPr>
          <w:rFonts w:ascii="Arial" w:hAnsi="Arial"/>
          <w:szCs w:val="24"/>
        </w:rPr>
        <w:t>Ratepayers</w:t>
      </w:r>
      <w:r>
        <w:rPr>
          <w:rFonts w:ascii="Arial" w:hAnsi="Arial"/>
          <w:szCs w:val="24"/>
        </w:rPr>
        <w:t>.</w:t>
      </w:r>
    </w:p>
    <w:p w:rsidR="00CC173A" w:rsidRPr="005D1B0A" w:rsidRDefault="007D2F2C" w:rsidP="007D2F2C">
      <w:pPr>
        <w:pStyle w:val="BodyText"/>
        <w:numPr>
          <w:ilvl w:val="0"/>
          <w:numId w:val="1"/>
        </w:numPr>
        <w:spacing w:after="60"/>
        <w:ind w:left="357" w:hanging="357"/>
        <w:jc w:val="both"/>
        <w:rPr>
          <w:rFonts w:ascii="Arial" w:hAnsi="Arial"/>
          <w:szCs w:val="24"/>
        </w:rPr>
      </w:pPr>
      <w:r w:rsidRPr="007D2F2C">
        <w:rPr>
          <w:rFonts w:ascii="Arial" w:hAnsi="Arial"/>
          <w:szCs w:val="24"/>
        </w:rPr>
        <w:t>Community Groups</w:t>
      </w:r>
      <w:r>
        <w:rPr>
          <w:rFonts w:ascii="Arial" w:hAnsi="Arial"/>
          <w:szCs w:val="24"/>
        </w:rPr>
        <w:t>.</w:t>
      </w:r>
    </w:p>
    <w:p w:rsidR="00CC173A" w:rsidRPr="005D1B0A" w:rsidRDefault="00CC173A" w:rsidP="007D2F2C">
      <w:pPr>
        <w:pStyle w:val="BodyText"/>
        <w:keepNext/>
        <w:keepLines/>
        <w:spacing w:before="160" w:after="0"/>
        <w:jc w:val="both"/>
        <w:rPr>
          <w:rFonts w:ascii="Arial" w:hAnsi="Arial"/>
          <w:b/>
          <w:szCs w:val="24"/>
        </w:rPr>
      </w:pPr>
      <w:r w:rsidRPr="005D1B0A">
        <w:rPr>
          <w:rFonts w:ascii="Arial" w:hAnsi="Arial"/>
          <w:b/>
          <w:szCs w:val="24"/>
        </w:rPr>
        <w:t>Location of Position</w:t>
      </w:r>
    </w:p>
    <w:p w:rsidR="00CC173A" w:rsidRPr="005D1B0A" w:rsidRDefault="00CC173A" w:rsidP="007D2F2C">
      <w:pPr>
        <w:pStyle w:val="BodyText2"/>
        <w:numPr>
          <w:ilvl w:val="12"/>
          <w:numId w:val="0"/>
        </w:numPr>
        <w:spacing w:after="0" w:line="240" w:lineRule="auto"/>
        <w:jc w:val="both"/>
      </w:pPr>
      <w:r w:rsidRPr="005D1B0A">
        <w:t>The position will be required to work out of any of Council's administrative offices, Depots or any other location within the Shire as directed by the supervisor</w:t>
      </w:r>
      <w:r w:rsidR="00D7115A">
        <w:t xml:space="preserve">. </w:t>
      </w:r>
      <w:r w:rsidRPr="005D1B0A">
        <w:t>Transportation to and from work and to perform the duties of the position, is the responsibility</w:t>
      </w:r>
      <w:r w:rsidR="00D7115A">
        <w:t xml:space="preserve"> of the employee. </w:t>
      </w:r>
      <w:r w:rsidRPr="005D1B0A">
        <w:t xml:space="preserve">When a </w:t>
      </w:r>
      <w:r w:rsidRPr="005D1B0A">
        <w:lastRenderedPageBreak/>
        <w:t>driver’s licence is a requirement of a position, the licence class is included in the Selection Criteria.</w:t>
      </w:r>
    </w:p>
    <w:p w:rsidR="00CC173A" w:rsidRPr="005D1B0A" w:rsidRDefault="00CC173A" w:rsidP="007D2F2C">
      <w:pPr>
        <w:keepNext/>
        <w:keepLines/>
        <w:pBdr>
          <w:bottom w:val="single" w:sz="4" w:space="1" w:color="C0C0C0"/>
        </w:pBdr>
        <w:spacing w:before="280" w:after="120"/>
        <w:jc w:val="both"/>
        <w:rPr>
          <w:rStyle w:val="Strong"/>
          <w:rFonts w:cs="Arial"/>
          <w:sz w:val="24"/>
          <w:szCs w:val="24"/>
        </w:rPr>
      </w:pPr>
      <w:r w:rsidRPr="005D1B0A">
        <w:rPr>
          <w:rFonts w:ascii="Arial" w:hAnsi="Arial" w:cs="Arial"/>
          <w:b/>
          <w:bCs/>
          <w:noProof/>
          <w:sz w:val="24"/>
          <w:szCs w:val="24"/>
        </w:rPr>
        <w:t>Delegations and Authorities</w:t>
      </w:r>
    </w:p>
    <w:p w:rsidR="00CC173A" w:rsidRPr="005D1B0A" w:rsidRDefault="00CC173A" w:rsidP="007D2F2C">
      <w:pPr>
        <w:pStyle w:val="BodyText"/>
        <w:keepNext/>
        <w:keepLines/>
        <w:spacing w:before="120" w:after="60"/>
        <w:jc w:val="both"/>
        <w:rPr>
          <w:rFonts w:ascii="Arial" w:hAnsi="Arial"/>
          <w:b/>
          <w:bCs/>
          <w:iCs/>
          <w:szCs w:val="24"/>
        </w:rPr>
      </w:pPr>
      <w:r w:rsidRPr="005D1B0A">
        <w:rPr>
          <w:rFonts w:ascii="Arial" w:hAnsi="Arial"/>
          <w:b/>
          <w:noProof/>
          <w:szCs w:val="24"/>
        </w:rPr>
        <w:t>Position of Trust</w:t>
      </w:r>
    </w:p>
    <w:p w:rsidR="00CC173A" w:rsidRPr="005D1B0A" w:rsidRDefault="00CC173A" w:rsidP="007D2F2C">
      <w:pPr>
        <w:pStyle w:val="BodyText"/>
        <w:keepNext/>
        <w:keepLines/>
        <w:jc w:val="both"/>
        <w:rPr>
          <w:rFonts w:ascii="Arial" w:hAnsi="Arial"/>
          <w:noProof/>
          <w:szCs w:val="24"/>
          <w:lang w:val="en-US"/>
        </w:rPr>
      </w:pPr>
      <w:r w:rsidRPr="005D1B0A">
        <w:rPr>
          <w:rFonts w:ascii="Arial" w:hAnsi="Arial"/>
          <w:noProof/>
          <w:szCs w:val="24"/>
          <w:lang w:val="en-US"/>
        </w:rPr>
        <w:t>This position has been identified as a Position of Trust based on the duties and res</w:t>
      </w:r>
      <w:r w:rsidR="00F038CF">
        <w:rPr>
          <w:rFonts w:ascii="Arial" w:hAnsi="Arial"/>
          <w:noProof/>
          <w:szCs w:val="24"/>
          <w:lang w:val="en-US"/>
        </w:rPr>
        <w:t>ponsibilities of the position.</w:t>
      </w:r>
    </w:p>
    <w:p w:rsidR="00CC173A" w:rsidRPr="005D1B0A" w:rsidRDefault="00CC173A" w:rsidP="007D2F2C">
      <w:pPr>
        <w:pStyle w:val="BodyText"/>
        <w:keepNext/>
        <w:keepLines/>
        <w:jc w:val="both"/>
        <w:rPr>
          <w:rFonts w:ascii="Arial" w:hAnsi="Arial"/>
          <w:noProof/>
          <w:szCs w:val="24"/>
          <w:lang w:val="en-US"/>
        </w:rPr>
      </w:pPr>
      <w:r w:rsidRPr="005D1B0A">
        <w:rPr>
          <w:rFonts w:ascii="Arial" w:hAnsi="Arial"/>
          <w:noProof/>
          <w:szCs w:val="24"/>
          <w:lang w:val="en-US"/>
        </w:rPr>
        <w:t>It is a condition of employment that employees occupying a Position of Trust provide consent on request, for the conducting of position specific id</w:t>
      </w:r>
      <w:r w:rsidR="00F038CF">
        <w:rPr>
          <w:rFonts w:ascii="Arial" w:hAnsi="Arial"/>
          <w:noProof/>
          <w:szCs w:val="24"/>
          <w:lang w:val="en-US"/>
        </w:rPr>
        <w:t>entity and suitability checks e</w:t>
      </w:r>
      <w:r w:rsidRPr="005D1B0A">
        <w:rPr>
          <w:rFonts w:ascii="Arial" w:hAnsi="Arial"/>
          <w:noProof/>
          <w:szCs w:val="24"/>
          <w:lang w:val="en-US"/>
        </w:rPr>
        <w:t xml:space="preserve">g. Police and Credit Checks etc. </w:t>
      </w:r>
      <w:r w:rsidR="00F038CF">
        <w:rPr>
          <w:rFonts w:ascii="Arial" w:hAnsi="Arial"/>
          <w:noProof/>
          <w:szCs w:val="24"/>
          <w:lang w:val="en-US"/>
        </w:rPr>
        <w:t xml:space="preserve"> </w:t>
      </w:r>
      <w:r w:rsidRPr="005D1B0A">
        <w:rPr>
          <w:rFonts w:ascii="Arial" w:hAnsi="Arial"/>
          <w:noProof/>
          <w:szCs w:val="24"/>
          <w:lang w:val="en-US"/>
        </w:rPr>
        <w:t>These checks need to be reconfirmed on a regular basis.</w:t>
      </w:r>
    </w:p>
    <w:p w:rsidR="00CC173A" w:rsidRPr="005D1B0A" w:rsidRDefault="00CC173A" w:rsidP="007D2F2C">
      <w:pPr>
        <w:pBdr>
          <w:bottom w:val="single" w:sz="4" w:space="1" w:color="C0C0C0"/>
        </w:pBdr>
        <w:spacing w:before="280" w:after="120"/>
        <w:jc w:val="both"/>
        <w:rPr>
          <w:rStyle w:val="Strong"/>
          <w:rFonts w:cs="Arial"/>
          <w:sz w:val="24"/>
          <w:szCs w:val="24"/>
        </w:rPr>
      </w:pPr>
      <w:r w:rsidRPr="005D1B0A">
        <w:rPr>
          <w:rStyle w:val="Strong"/>
          <w:rFonts w:cs="Arial"/>
          <w:sz w:val="24"/>
          <w:szCs w:val="24"/>
        </w:rPr>
        <w:t>Selection Criteria</w:t>
      </w:r>
    </w:p>
    <w:p w:rsidR="00CC173A" w:rsidRPr="005D1B0A" w:rsidRDefault="00CC173A" w:rsidP="007D2F2C">
      <w:pPr>
        <w:pStyle w:val="BodyText"/>
        <w:keepNext/>
        <w:keepLines/>
        <w:spacing w:before="200" w:after="0"/>
        <w:jc w:val="both"/>
        <w:rPr>
          <w:rFonts w:ascii="Arial" w:hAnsi="Arial"/>
          <w:b/>
          <w:szCs w:val="24"/>
        </w:rPr>
      </w:pPr>
      <w:r w:rsidRPr="005D1B0A">
        <w:rPr>
          <w:rFonts w:ascii="Arial" w:hAnsi="Arial"/>
          <w:b/>
          <w:szCs w:val="24"/>
        </w:rPr>
        <w:t>Knowledge and Competence: (to be addressed in full when making application)</w:t>
      </w:r>
    </w:p>
    <w:p w:rsidR="00F038CF" w:rsidRPr="00F038CF" w:rsidRDefault="00F038CF" w:rsidP="00F038CF">
      <w:pPr>
        <w:pStyle w:val="BodyText"/>
        <w:numPr>
          <w:ilvl w:val="0"/>
          <w:numId w:val="4"/>
        </w:numPr>
        <w:spacing w:after="80"/>
        <w:jc w:val="both"/>
        <w:rPr>
          <w:rFonts w:ascii="Arial" w:hAnsi="Arial"/>
          <w:szCs w:val="24"/>
        </w:rPr>
      </w:pPr>
      <w:r w:rsidRPr="00F038CF">
        <w:rPr>
          <w:rFonts w:ascii="Arial" w:hAnsi="Arial"/>
          <w:szCs w:val="24"/>
        </w:rPr>
        <w:t>Degree level qualifications in Business, preferably with a major in accounting.</w:t>
      </w:r>
    </w:p>
    <w:p w:rsidR="00F038CF" w:rsidRPr="00F038CF" w:rsidRDefault="00F038CF" w:rsidP="00F038CF">
      <w:pPr>
        <w:pStyle w:val="BodyText"/>
        <w:numPr>
          <w:ilvl w:val="0"/>
          <w:numId w:val="4"/>
        </w:numPr>
        <w:spacing w:after="80"/>
        <w:jc w:val="both"/>
        <w:rPr>
          <w:rFonts w:ascii="Arial" w:hAnsi="Arial"/>
          <w:szCs w:val="24"/>
        </w:rPr>
      </w:pPr>
      <w:r w:rsidRPr="00F038CF">
        <w:rPr>
          <w:rFonts w:ascii="Arial" w:hAnsi="Arial"/>
          <w:szCs w:val="24"/>
        </w:rPr>
        <w:t>Extensive experience in contemporary auditing, accounting and management reporting practices.</w:t>
      </w:r>
    </w:p>
    <w:p w:rsidR="00F038CF" w:rsidRPr="00F038CF" w:rsidRDefault="00F038CF" w:rsidP="00F038CF">
      <w:pPr>
        <w:pStyle w:val="BodyText"/>
        <w:numPr>
          <w:ilvl w:val="0"/>
          <w:numId w:val="4"/>
        </w:numPr>
        <w:spacing w:after="80"/>
        <w:jc w:val="both"/>
        <w:rPr>
          <w:rFonts w:ascii="Arial" w:hAnsi="Arial"/>
          <w:szCs w:val="24"/>
        </w:rPr>
      </w:pPr>
      <w:r w:rsidRPr="00F038CF">
        <w:rPr>
          <w:rFonts w:ascii="Arial" w:hAnsi="Arial"/>
          <w:szCs w:val="24"/>
        </w:rPr>
        <w:t>Extensive experience and high level competence in the use of computerised business systems, including accounting packages and data interrogation tools.</w:t>
      </w:r>
    </w:p>
    <w:p w:rsidR="00F038CF" w:rsidRPr="00F038CF" w:rsidRDefault="00F038CF" w:rsidP="00F038CF">
      <w:pPr>
        <w:pStyle w:val="BodyText"/>
        <w:numPr>
          <w:ilvl w:val="0"/>
          <w:numId w:val="4"/>
        </w:numPr>
        <w:spacing w:after="80"/>
        <w:jc w:val="both"/>
        <w:rPr>
          <w:rFonts w:ascii="Arial" w:hAnsi="Arial"/>
          <w:szCs w:val="24"/>
        </w:rPr>
      </w:pPr>
      <w:r w:rsidRPr="00F038CF">
        <w:rPr>
          <w:rFonts w:ascii="Arial" w:hAnsi="Arial"/>
          <w:szCs w:val="24"/>
        </w:rPr>
        <w:t>Demonstrated experience in investigating and analysing complex and unstructured problems, to assess alternatives, and format practical solutions and strategies.</w:t>
      </w:r>
    </w:p>
    <w:p w:rsidR="00F038CF" w:rsidRPr="00F038CF" w:rsidRDefault="00F038CF" w:rsidP="00F038CF">
      <w:pPr>
        <w:pStyle w:val="BodyText"/>
        <w:numPr>
          <w:ilvl w:val="0"/>
          <w:numId w:val="4"/>
        </w:numPr>
        <w:spacing w:after="80"/>
        <w:jc w:val="both"/>
        <w:rPr>
          <w:rFonts w:ascii="Arial" w:hAnsi="Arial"/>
          <w:szCs w:val="24"/>
        </w:rPr>
      </w:pPr>
      <w:r w:rsidRPr="00F038CF">
        <w:rPr>
          <w:rFonts w:ascii="Arial" w:hAnsi="Arial"/>
          <w:szCs w:val="24"/>
        </w:rPr>
        <w:t>Demonstrated project management skills with the ability to plan, develop, coordinate and manage audit activities effectively to achieve work goals and meet deadlines.</w:t>
      </w:r>
    </w:p>
    <w:p w:rsidR="00F038CF" w:rsidRPr="00F038CF" w:rsidRDefault="00F038CF" w:rsidP="00F038CF">
      <w:pPr>
        <w:pStyle w:val="BodyText"/>
        <w:numPr>
          <w:ilvl w:val="0"/>
          <w:numId w:val="4"/>
        </w:numPr>
        <w:spacing w:after="80"/>
        <w:jc w:val="both"/>
        <w:rPr>
          <w:rFonts w:ascii="Arial" w:hAnsi="Arial"/>
          <w:szCs w:val="24"/>
        </w:rPr>
      </w:pPr>
      <w:r w:rsidRPr="00F038CF">
        <w:rPr>
          <w:rFonts w:ascii="Arial" w:hAnsi="Arial"/>
          <w:szCs w:val="24"/>
        </w:rPr>
        <w:t>A comprehensive knowledge of management concepts and practices and the ability to undertake risk analysis reviews.</w:t>
      </w:r>
    </w:p>
    <w:p w:rsidR="00F038CF" w:rsidRPr="00F038CF" w:rsidRDefault="00F038CF" w:rsidP="00F038CF">
      <w:pPr>
        <w:pStyle w:val="BodyText"/>
        <w:numPr>
          <w:ilvl w:val="0"/>
          <w:numId w:val="4"/>
        </w:numPr>
        <w:spacing w:after="80"/>
        <w:jc w:val="both"/>
        <w:rPr>
          <w:rFonts w:ascii="Arial" w:hAnsi="Arial"/>
          <w:szCs w:val="24"/>
        </w:rPr>
      </w:pPr>
      <w:r w:rsidRPr="00F038CF">
        <w:rPr>
          <w:rFonts w:ascii="Arial" w:hAnsi="Arial"/>
          <w:szCs w:val="24"/>
        </w:rPr>
        <w:t>Highly developed interpersonal and communication skills including:</w:t>
      </w:r>
    </w:p>
    <w:p w:rsidR="00F038CF" w:rsidRPr="00F038CF" w:rsidRDefault="00F038CF" w:rsidP="00F038CF">
      <w:pPr>
        <w:pStyle w:val="BodyText"/>
        <w:numPr>
          <w:ilvl w:val="1"/>
          <w:numId w:val="4"/>
        </w:numPr>
        <w:tabs>
          <w:tab w:val="clear" w:pos="567"/>
          <w:tab w:val="clear" w:pos="1134"/>
          <w:tab w:val="left" w:pos="709"/>
        </w:tabs>
        <w:spacing w:after="80"/>
        <w:ind w:left="709" w:hanging="283"/>
        <w:jc w:val="both"/>
        <w:rPr>
          <w:rFonts w:ascii="Arial" w:hAnsi="Arial"/>
          <w:szCs w:val="24"/>
        </w:rPr>
      </w:pPr>
      <w:r w:rsidRPr="00F038CF">
        <w:rPr>
          <w:rFonts w:ascii="Arial" w:hAnsi="Arial"/>
          <w:szCs w:val="24"/>
        </w:rPr>
        <w:t>The ability to compile clear, comprehensive and professional audit reports to management, the executive</w:t>
      </w:r>
      <w:r>
        <w:rPr>
          <w:rFonts w:ascii="Arial" w:hAnsi="Arial"/>
          <w:szCs w:val="24"/>
        </w:rPr>
        <w:t xml:space="preserve"> and Council’s Audit Committee.</w:t>
      </w:r>
    </w:p>
    <w:p w:rsidR="00F038CF" w:rsidRPr="00F038CF" w:rsidRDefault="00F038CF" w:rsidP="00F038CF">
      <w:pPr>
        <w:pStyle w:val="BodyText"/>
        <w:numPr>
          <w:ilvl w:val="1"/>
          <w:numId w:val="4"/>
        </w:numPr>
        <w:tabs>
          <w:tab w:val="clear" w:pos="567"/>
          <w:tab w:val="clear" w:pos="1134"/>
          <w:tab w:val="left" w:pos="709"/>
        </w:tabs>
        <w:spacing w:after="80"/>
        <w:ind w:left="709" w:hanging="283"/>
        <w:jc w:val="both"/>
        <w:rPr>
          <w:rFonts w:ascii="Arial" w:hAnsi="Arial"/>
          <w:szCs w:val="24"/>
        </w:rPr>
      </w:pPr>
      <w:r w:rsidRPr="00F038CF">
        <w:rPr>
          <w:rFonts w:ascii="Arial" w:hAnsi="Arial"/>
          <w:szCs w:val="24"/>
        </w:rPr>
        <w:t>The ability to communicate facts, issues and concerns and persuade the audience of the need to take action.</w:t>
      </w:r>
    </w:p>
    <w:p w:rsidR="00F038CF" w:rsidRPr="00F038CF" w:rsidRDefault="00F038CF" w:rsidP="00F038CF">
      <w:pPr>
        <w:pStyle w:val="BodyText"/>
        <w:numPr>
          <w:ilvl w:val="1"/>
          <w:numId w:val="4"/>
        </w:numPr>
        <w:tabs>
          <w:tab w:val="clear" w:pos="567"/>
          <w:tab w:val="clear" w:pos="1134"/>
          <w:tab w:val="left" w:pos="709"/>
        </w:tabs>
        <w:spacing w:after="80"/>
        <w:ind w:left="709" w:hanging="283"/>
        <w:jc w:val="both"/>
        <w:rPr>
          <w:rFonts w:ascii="Arial" w:hAnsi="Arial"/>
          <w:szCs w:val="24"/>
        </w:rPr>
      </w:pPr>
      <w:r w:rsidRPr="00F038CF">
        <w:rPr>
          <w:rFonts w:ascii="Arial" w:hAnsi="Arial"/>
          <w:szCs w:val="24"/>
        </w:rPr>
        <w:t>The areas of consultation, negotiation, influencing, advising and ga</w:t>
      </w:r>
      <w:r>
        <w:rPr>
          <w:rFonts w:ascii="Arial" w:hAnsi="Arial"/>
          <w:szCs w:val="24"/>
        </w:rPr>
        <w:t>ining the confidence of others.</w:t>
      </w:r>
    </w:p>
    <w:p w:rsidR="00F038CF" w:rsidRPr="00F038CF" w:rsidRDefault="00F038CF" w:rsidP="00F038CF">
      <w:pPr>
        <w:pStyle w:val="BodyText"/>
        <w:numPr>
          <w:ilvl w:val="0"/>
          <w:numId w:val="4"/>
        </w:numPr>
        <w:spacing w:after="80"/>
        <w:jc w:val="both"/>
        <w:rPr>
          <w:rFonts w:ascii="Arial" w:hAnsi="Arial"/>
          <w:szCs w:val="24"/>
        </w:rPr>
      </w:pPr>
      <w:r w:rsidRPr="00F038CF">
        <w:rPr>
          <w:rFonts w:ascii="Arial" w:hAnsi="Arial"/>
          <w:szCs w:val="24"/>
        </w:rPr>
        <w:t>Demonstrated skills in providing strategic advice to Management on outcomes of financial compliance and efficiency audits and the development of internal controls.</w:t>
      </w:r>
    </w:p>
    <w:p w:rsidR="00CC173A" w:rsidRPr="005D1B0A" w:rsidRDefault="00CC173A" w:rsidP="007D2F2C">
      <w:pPr>
        <w:pStyle w:val="BodyText"/>
        <w:keepNext/>
        <w:keepLines/>
        <w:spacing w:before="200" w:after="0"/>
        <w:jc w:val="both"/>
        <w:rPr>
          <w:rFonts w:ascii="Arial" w:hAnsi="Arial"/>
          <w:b/>
          <w:szCs w:val="24"/>
        </w:rPr>
      </w:pPr>
      <w:r w:rsidRPr="005D1B0A">
        <w:rPr>
          <w:rFonts w:ascii="Arial" w:hAnsi="Arial"/>
          <w:b/>
          <w:szCs w:val="24"/>
        </w:rPr>
        <w:t>Desirable:</w:t>
      </w:r>
    </w:p>
    <w:p w:rsidR="00F038CF" w:rsidRPr="00F038CF" w:rsidRDefault="00F038CF" w:rsidP="00F038CF">
      <w:pPr>
        <w:pStyle w:val="BodyText"/>
        <w:numPr>
          <w:ilvl w:val="0"/>
          <w:numId w:val="4"/>
        </w:numPr>
        <w:spacing w:after="80"/>
        <w:jc w:val="both"/>
        <w:rPr>
          <w:rFonts w:ascii="Arial" w:hAnsi="Arial"/>
          <w:szCs w:val="24"/>
        </w:rPr>
      </w:pPr>
      <w:r w:rsidRPr="00F038CF">
        <w:rPr>
          <w:rFonts w:ascii="Arial" w:hAnsi="Arial"/>
          <w:szCs w:val="24"/>
        </w:rPr>
        <w:t>Post graduate qualifications in auditing or accounting.</w:t>
      </w:r>
    </w:p>
    <w:p w:rsidR="00D7115A" w:rsidRDefault="00F038CF" w:rsidP="00D7115A">
      <w:pPr>
        <w:pStyle w:val="BodyText"/>
        <w:numPr>
          <w:ilvl w:val="0"/>
          <w:numId w:val="4"/>
        </w:numPr>
        <w:spacing w:after="80"/>
        <w:jc w:val="both"/>
        <w:rPr>
          <w:rFonts w:ascii="Arial" w:hAnsi="Arial"/>
          <w:szCs w:val="24"/>
        </w:rPr>
      </w:pPr>
      <w:r w:rsidRPr="00F038CF">
        <w:rPr>
          <w:rFonts w:ascii="Arial" w:hAnsi="Arial"/>
          <w:szCs w:val="24"/>
        </w:rPr>
        <w:t>Membership or eligibility for membership of a professional organisation.</w:t>
      </w:r>
    </w:p>
    <w:p w:rsidR="00D7115A" w:rsidRPr="00D7115A" w:rsidRDefault="00D7115A" w:rsidP="00D7115A">
      <w:pPr>
        <w:pStyle w:val="BodyText"/>
        <w:spacing w:after="80"/>
        <w:ind w:left="360"/>
        <w:jc w:val="both"/>
        <w:rPr>
          <w:rFonts w:ascii="Arial" w:hAnsi="Arial"/>
          <w:szCs w:val="24"/>
        </w:rPr>
      </w:pPr>
    </w:p>
    <w:p w:rsidR="00CC173A" w:rsidRPr="005D1B0A" w:rsidRDefault="00CC173A" w:rsidP="007D2F2C">
      <w:pPr>
        <w:pStyle w:val="BodyText"/>
        <w:keepNext/>
        <w:keepLines/>
        <w:spacing w:before="200" w:after="0"/>
        <w:jc w:val="both"/>
        <w:rPr>
          <w:rFonts w:ascii="Arial" w:hAnsi="Arial"/>
          <w:b/>
          <w:szCs w:val="24"/>
        </w:rPr>
      </w:pPr>
      <w:r w:rsidRPr="005D1B0A">
        <w:rPr>
          <w:rFonts w:ascii="Arial" w:hAnsi="Arial"/>
          <w:b/>
          <w:szCs w:val="24"/>
        </w:rPr>
        <w:lastRenderedPageBreak/>
        <w:t>Personal Attributes:</w:t>
      </w:r>
    </w:p>
    <w:p w:rsidR="00CC173A" w:rsidRPr="005D1B0A" w:rsidRDefault="00CC173A" w:rsidP="007D2F2C">
      <w:pPr>
        <w:pStyle w:val="BodyText"/>
        <w:keepNext/>
        <w:keepLines/>
        <w:tabs>
          <w:tab w:val="clear" w:pos="567"/>
          <w:tab w:val="clear" w:pos="1134"/>
          <w:tab w:val="clear" w:pos="1701"/>
          <w:tab w:val="clear" w:pos="2268"/>
          <w:tab w:val="clear" w:pos="2835"/>
          <w:tab w:val="clear" w:pos="3402"/>
        </w:tabs>
        <w:spacing w:after="0"/>
        <w:jc w:val="both"/>
        <w:rPr>
          <w:rFonts w:ascii="Arial" w:hAnsi="Arial"/>
          <w:szCs w:val="24"/>
        </w:rPr>
      </w:pPr>
      <w:r w:rsidRPr="005D1B0A">
        <w:rPr>
          <w:rFonts w:ascii="Arial" w:hAnsi="Arial"/>
          <w:szCs w:val="24"/>
        </w:rPr>
        <w:t xml:space="preserve">Personal Attributes and Cultural Fit </w:t>
      </w:r>
      <w:r w:rsidR="00D10FA0">
        <w:rPr>
          <w:rFonts w:ascii="Arial" w:hAnsi="Arial"/>
          <w:szCs w:val="24"/>
        </w:rPr>
        <w:t>will be addressed at interview.</w:t>
      </w:r>
    </w:p>
    <w:p w:rsidR="00CC173A" w:rsidRPr="005D1B0A" w:rsidRDefault="00CC173A" w:rsidP="007D2F2C">
      <w:pPr>
        <w:pStyle w:val="BodyText"/>
        <w:keepNext/>
        <w:keepLines/>
        <w:tabs>
          <w:tab w:val="clear" w:pos="567"/>
          <w:tab w:val="clear" w:pos="1134"/>
          <w:tab w:val="clear" w:pos="1701"/>
          <w:tab w:val="clear" w:pos="2268"/>
          <w:tab w:val="clear" w:pos="2835"/>
          <w:tab w:val="clear" w:pos="3402"/>
        </w:tabs>
        <w:spacing w:after="240"/>
        <w:jc w:val="both"/>
        <w:rPr>
          <w:rFonts w:ascii="Arial" w:hAnsi="Arial"/>
          <w:szCs w:val="24"/>
        </w:rPr>
      </w:pPr>
      <w:r w:rsidRPr="005D1B0A">
        <w:rPr>
          <w:rFonts w:ascii="Arial" w:hAnsi="Arial"/>
          <w:szCs w:val="24"/>
        </w:rPr>
        <w:t>Council is seeking personal attributes and work values consistent wi</w:t>
      </w:r>
      <w:r w:rsidR="00D10FA0">
        <w:rPr>
          <w:rFonts w:ascii="Arial" w:hAnsi="Arial"/>
          <w:szCs w:val="24"/>
        </w:rPr>
        <w:t>th Council’s Corporate Values.</w:t>
      </w:r>
    </w:p>
    <w:p w:rsidR="00CC173A" w:rsidRPr="005D1B0A" w:rsidRDefault="00CC173A" w:rsidP="007D2F2C">
      <w:pPr>
        <w:pStyle w:val="BodyText"/>
        <w:keepNext/>
        <w:keepLines/>
        <w:tabs>
          <w:tab w:val="clear" w:pos="567"/>
          <w:tab w:val="clear" w:pos="1134"/>
          <w:tab w:val="clear" w:pos="1701"/>
          <w:tab w:val="clear" w:pos="2268"/>
          <w:tab w:val="clear" w:pos="2835"/>
          <w:tab w:val="clear" w:pos="3402"/>
        </w:tabs>
        <w:spacing w:after="240"/>
        <w:jc w:val="both"/>
        <w:rPr>
          <w:rFonts w:ascii="Arial" w:hAnsi="Arial"/>
          <w:szCs w:val="24"/>
        </w:rPr>
      </w:pPr>
      <w:r w:rsidRPr="005D1B0A">
        <w:rPr>
          <w:rFonts w:ascii="Arial" w:hAnsi="Arial"/>
          <w:szCs w:val="24"/>
        </w:rPr>
        <w:t xml:space="preserve">The table below details the minimum behavioural standards expected of incumbents of this position.  </w:t>
      </w:r>
      <w:hyperlink r:id="rId9" w:history="1">
        <w:r w:rsidRPr="005D1B0A">
          <w:rPr>
            <w:rStyle w:val="Hyperlink"/>
            <w:rFonts w:ascii="Arial" w:hAnsi="Arial" w:cs="Arial"/>
            <w:szCs w:val="24"/>
          </w:rPr>
          <w:t>View the full Tweed Shire Council Capability Framework</w:t>
        </w:r>
      </w:hyperlink>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942"/>
        <w:gridCol w:w="2839"/>
      </w:tblGrid>
      <w:tr w:rsidR="00CC173A" w:rsidRPr="005D1B0A" w:rsidTr="007D2F2C">
        <w:trPr>
          <w:trHeight w:val="283"/>
        </w:trPr>
        <w:tc>
          <w:tcPr>
            <w:tcW w:w="6942" w:type="dxa"/>
            <w:shd w:val="clear" w:color="auto" w:fill="F2F2F2" w:themeFill="background1" w:themeFillShade="F2"/>
            <w:vAlign w:val="center"/>
          </w:tcPr>
          <w:p w:rsidR="00CC173A" w:rsidRPr="005D1B0A" w:rsidRDefault="00CC173A" w:rsidP="007D2F2C">
            <w:pPr>
              <w:tabs>
                <w:tab w:val="left" w:pos="3119"/>
              </w:tabs>
              <w:spacing w:before="40" w:after="40"/>
              <w:jc w:val="both"/>
            </w:pPr>
            <w:r w:rsidRPr="005D1B0A">
              <w:rPr>
                <w:rFonts w:eastAsiaTheme="minorHAnsi"/>
                <w:b/>
              </w:rPr>
              <w:t>Personal Attributes</w:t>
            </w:r>
          </w:p>
        </w:tc>
        <w:tc>
          <w:tcPr>
            <w:tcW w:w="2839" w:type="dxa"/>
            <w:shd w:val="clear" w:color="auto" w:fill="F2F2F2" w:themeFill="background1" w:themeFillShade="F2"/>
            <w:vAlign w:val="center"/>
          </w:tcPr>
          <w:p w:rsidR="00CC173A" w:rsidRPr="005D1B0A" w:rsidRDefault="00CC173A" w:rsidP="007D2F2C">
            <w:pPr>
              <w:pStyle w:val="BodyText"/>
              <w:tabs>
                <w:tab w:val="clear" w:pos="567"/>
                <w:tab w:val="clear" w:pos="1134"/>
                <w:tab w:val="clear" w:pos="1701"/>
                <w:tab w:val="clear" w:pos="2268"/>
                <w:tab w:val="clear" w:pos="2835"/>
                <w:tab w:val="clear" w:pos="3402"/>
              </w:tabs>
              <w:spacing w:before="40" w:after="40"/>
              <w:jc w:val="center"/>
              <w:rPr>
                <w:rFonts w:ascii="Arial" w:hAnsi="Arial"/>
                <w:szCs w:val="24"/>
              </w:rPr>
            </w:pPr>
            <w:r w:rsidRPr="005D1B0A">
              <w:rPr>
                <w:rFonts w:ascii="Arial" w:eastAsiaTheme="minorHAnsi" w:hAnsi="Arial"/>
                <w:b/>
                <w:szCs w:val="24"/>
              </w:rPr>
              <w:t>Minimum Standard</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 xml:space="preserve">Manage Self </w:t>
            </w:r>
          </w:p>
        </w:tc>
        <w:tc>
          <w:tcPr>
            <w:tcW w:w="2839" w:type="dxa"/>
            <w:vAlign w:val="center"/>
          </w:tcPr>
          <w:p w:rsidR="00CC173A" w:rsidRPr="005D1B0A" w:rsidRDefault="00CC173A" w:rsidP="007D2F2C">
            <w:pPr>
              <w:tabs>
                <w:tab w:val="left" w:pos="3119"/>
              </w:tabs>
              <w:spacing w:before="40" w:after="40"/>
              <w:jc w:val="center"/>
              <w:rPr>
                <w:rFonts w:eastAsiaTheme="minorHAnsi"/>
                <w:w w:val="105"/>
              </w:rPr>
            </w:pPr>
            <w:r w:rsidRPr="005D1B0A">
              <w:rPr>
                <w:rFonts w:eastAsiaTheme="minorHAnsi"/>
                <w:noProof/>
                <w:w w:val="105"/>
              </w:rPr>
              <w:t>Adept</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Display Resilience and Adaptability</w:t>
            </w:r>
          </w:p>
        </w:tc>
        <w:tc>
          <w:tcPr>
            <w:tcW w:w="2839" w:type="dxa"/>
            <w:vAlign w:val="center"/>
          </w:tcPr>
          <w:p w:rsidR="00CC173A" w:rsidRPr="005D1B0A" w:rsidRDefault="00CC173A" w:rsidP="007D2F2C">
            <w:pPr>
              <w:tabs>
                <w:tab w:val="left" w:pos="3119"/>
              </w:tabs>
              <w:spacing w:before="40" w:after="40"/>
              <w:jc w:val="center"/>
              <w:rPr>
                <w:rFonts w:eastAsiaTheme="minorHAnsi"/>
                <w:w w:val="105"/>
              </w:rPr>
            </w:pPr>
            <w:r w:rsidRPr="005D1B0A">
              <w:rPr>
                <w:rFonts w:eastAsiaTheme="minorHAnsi"/>
                <w:noProof/>
                <w:w w:val="105"/>
              </w:rPr>
              <w:t>Adept</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Act with Integrity</w:t>
            </w:r>
          </w:p>
        </w:tc>
        <w:tc>
          <w:tcPr>
            <w:tcW w:w="2839" w:type="dxa"/>
            <w:vAlign w:val="center"/>
          </w:tcPr>
          <w:p w:rsidR="00CC173A" w:rsidRPr="005D1B0A" w:rsidRDefault="00CC173A" w:rsidP="007D2F2C">
            <w:pPr>
              <w:tabs>
                <w:tab w:val="left" w:pos="3119"/>
              </w:tabs>
              <w:spacing w:before="40" w:after="40"/>
              <w:jc w:val="center"/>
              <w:rPr>
                <w:rFonts w:eastAsiaTheme="minorHAnsi"/>
                <w:w w:val="105"/>
              </w:rPr>
            </w:pPr>
            <w:r w:rsidRPr="005D1B0A">
              <w:rPr>
                <w:rFonts w:eastAsiaTheme="minorHAnsi"/>
                <w:noProof/>
                <w:w w:val="105"/>
              </w:rPr>
              <w:t>Adept</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Demonstrate Accountability</w:t>
            </w:r>
          </w:p>
        </w:tc>
        <w:tc>
          <w:tcPr>
            <w:tcW w:w="2839" w:type="dxa"/>
            <w:vAlign w:val="center"/>
          </w:tcPr>
          <w:p w:rsidR="00CC173A" w:rsidRPr="005D1B0A" w:rsidRDefault="00CC173A" w:rsidP="007D2F2C">
            <w:pPr>
              <w:tabs>
                <w:tab w:val="left" w:pos="3119"/>
              </w:tabs>
              <w:spacing w:before="40" w:after="40"/>
              <w:jc w:val="center"/>
              <w:rPr>
                <w:rFonts w:eastAsiaTheme="minorHAnsi"/>
                <w:w w:val="105"/>
              </w:rPr>
            </w:pPr>
            <w:r w:rsidRPr="005D1B0A">
              <w:rPr>
                <w:rFonts w:eastAsiaTheme="minorHAnsi"/>
                <w:noProof/>
                <w:w w:val="105"/>
              </w:rPr>
              <w:t>Adept</w:t>
            </w:r>
          </w:p>
        </w:tc>
      </w:tr>
      <w:tr w:rsidR="00CC173A" w:rsidRPr="005D1B0A" w:rsidTr="007D2F2C">
        <w:trPr>
          <w:trHeight w:val="283"/>
        </w:trPr>
        <w:tc>
          <w:tcPr>
            <w:tcW w:w="9781" w:type="dxa"/>
            <w:gridSpan w:val="2"/>
            <w:shd w:val="clear" w:color="auto" w:fill="F2F2F2" w:themeFill="background1" w:themeFillShade="F2"/>
            <w:vAlign w:val="center"/>
          </w:tcPr>
          <w:p w:rsidR="00CC173A" w:rsidRPr="005D1B0A" w:rsidRDefault="00CC173A" w:rsidP="007D2F2C">
            <w:pPr>
              <w:pStyle w:val="BodyText"/>
              <w:tabs>
                <w:tab w:val="clear" w:pos="567"/>
                <w:tab w:val="clear" w:pos="1134"/>
                <w:tab w:val="clear" w:pos="1701"/>
                <w:tab w:val="clear" w:pos="2268"/>
                <w:tab w:val="clear" w:pos="2835"/>
                <w:tab w:val="clear" w:pos="3402"/>
              </w:tabs>
              <w:spacing w:before="40" w:after="40"/>
              <w:jc w:val="both"/>
              <w:rPr>
                <w:rFonts w:ascii="Arial" w:hAnsi="Arial"/>
                <w:szCs w:val="24"/>
              </w:rPr>
            </w:pPr>
            <w:r w:rsidRPr="005D1B0A">
              <w:rPr>
                <w:rFonts w:ascii="Arial" w:eastAsiaTheme="minorHAnsi" w:hAnsi="Arial"/>
                <w:b/>
                <w:szCs w:val="24"/>
              </w:rPr>
              <w:t>Relationships</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Work Collaboratively</w:t>
            </w:r>
          </w:p>
        </w:tc>
        <w:tc>
          <w:tcPr>
            <w:tcW w:w="2839" w:type="dxa"/>
            <w:vAlign w:val="center"/>
          </w:tcPr>
          <w:p w:rsidR="00CC173A" w:rsidRPr="005D1B0A" w:rsidRDefault="00CC173A" w:rsidP="007D2F2C">
            <w:pPr>
              <w:tabs>
                <w:tab w:val="left" w:pos="3119"/>
              </w:tabs>
              <w:spacing w:before="40" w:after="40"/>
              <w:jc w:val="center"/>
              <w:rPr>
                <w:rFonts w:eastAsiaTheme="minorHAnsi"/>
                <w:w w:val="105"/>
              </w:rPr>
            </w:pPr>
            <w:r w:rsidRPr="005D1B0A">
              <w:rPr>
                <w:rFonts w:eastAsiaTheme="minorHAnsi"/>
                <w:noProof/>
                <w:w w:val="105"/>
              </w:rPr>
              <w:t>Adept</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Communicate with a Customer and Community Focus</w:t>
            </w:r>
          </w:p>
        </w:tc>
        <w:tc>
          <w:tcPr>
            <w:tcW w:w="2839" w:type="dxa"/>
            <w:vAlign w:val="center"/>
          </w:tcPr>
          <w:p w:rsidR="00CC173A" w:rsidRPr="005D1B0A" w:rsidRDefault="00CC173A" w:rsidP="007D2F2C">
            <w:pPr>
              <w:tabs>
                <w:tab w:val="left" w:pos="3119"/>
              </w:tabs>
              <w:spacing w:before="40" w:after="40"/>
              <w:jc w:val="center"/>
              <w:rPr>
                <w:rFonts w:eastAsiaTheme="minorHAnsi"/>
                <w:w w:val="105"/>
              </w:rPr>
            </w:pPr>
            <w:r w:rsidRPr="005D1B0A">
              <w:rPr>
                <w:rFonts w:eastAsiaTheme="minorHAnsi"/>
                <w:noProof/>
                <w:w w:val="105"/>
              </w:rPr>
              <w:t>Adept</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Influence and Negotiate</w:t>
            </w:r>
          </w:p>
        </w:tc>
        <w:tc>
          <w:tcPr>
            <w:tcW w:w="2839" w:type="dxa"/>
            <w:vAlign w:val="center"/>
          </w:tcPr>
          <w:p w:rsidR="00CC173A" w:rsidRPr="005D1B0A" w:rsidRDefault="00CC173A" w:rsidP="007D2F2C">
            <w:pPr>
              <w:tabs>
                <w:tab w:val="left" w:pos="3119"/>
              </w:tabs>
              <w:spacing w:before="40" w:after="40"/>
              <w:jc w:val="center"/>
              <w:rPr>
                <w:rFonts w:eastAsiaTheme="minorHAnsi"/>
                <w:w w:val="105"/>
              </w:rPr>
            </w:pPr>
            <w:r w:rsidRPr="005D1B0A">
              <w:rPr>
                <w:rFonts w:eastAsiaTheme="minorHAnsi"/>
                <w:noProof/>
                <w:w w:val="105"/>
              </w:rPr>
              <w:t>Adept</w:t>
            </w:r>
          </w:p>
        </w:tc>
      </w:tr>
      <w:tr w:rsidR="00CC173A" w:rsidRPr="005D1B0A" w:rsidTr="007D2F2C">
        <w:trPr>
          <w:trHeight w:val="283"/>
        </w:trPr>
        <w:tc>
          <w:tcPr>
            <w:tcW w:w="9781" w:type="dxa"/>
            <w:gridSpan w:val="2"/>
            <w:shd w:val="clear" w:color="auto" w:fill="F2F2F2" w:themeFill="background1" w:themeFillShade="F2"/>
            <w:vAlign w:val="center"/>
          </w:tcPr>
          <w:p w:rsidR="00CC173A" w:rsidRPr="005D1B0A" w:rsidRDefault="00CC173A" w:rsidP="007D2F2C">
            <w:pPr>
              <w:pStyle w:val="BodyText"/>
              <w:tabs>
                <w:tab w:val="clear" w:pos="567"/>
                <w:tab w:val="clear" w:pos="1134"/>
                <w:tab w:val="clear" w:pos="1701"/>
                <w:tab w:val="clear" w:pos="2268"/>
                <w:tab w:val="clear" w:pos="2835"/>
                <w:tab w:val="clear" w:pos="3402"/>
              </w:tabs>
              <w:spacing w:before="40" w:after="40"/>
              <w:jc w:val="both"/>
              <w:rPr>
                <w:rFonts w:ascii="Arial" w:hAnsi="Arial"/>
                <w:szCs w:val="24"/>
              </w:rPr>
            </w:pPr>
            <w:r w:rsidRPr="005D1B0A">
              <w:rPr>
                <w:rFonts w:ascii="Arial" w:eastAsiaTheme="minorHAnsi" w:hAnsi="Arial"/>
                <w:b/>
                <w:szCs w:val="24"/>
              </w:rPr>
              <w:t>Results</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Plan and Prioritise</w:t>
            </w:r>
          </w:p>
        </w:tc>
        <w:tc>
          <w:tcPr>
            <w:tcW w:w="2839" w:type="dxa"/>
            <w:vAlign w:val="center"/>
          </w:tcPr>
          <w:p w:rsidR="00CC173A" w:rsidRPr="005D1B0A" w:rsidRDefault="00CC173A" w:rsidP="007D2F2C">
            <w:pPr>
              <w:jc w:val="center"/>
            </w:pPr>
            <w:r w:rsidRPr="005D1B0A">
              <w:rPr>
                <w:noProof/>
              </w:rPr>
              <w:t>Adept</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Think and Solve Problems</w:t>
            </w:r>
          </w:p>
        </w:tc>
        <w:tc>
          <w:tcPr>
            <w:tcW w:w="2839" w:type="dxa"/>
            <w:vAlign w:val="center"/>
          </w:tcPr>
          <w:p w:rsidR="00CC173A" w:rsidRPr="005D1B0A" w:rsidRDefault="00CC173A" w:rsidP="007D2F2C">
            <w:pPr>
              <w:tabs>
                <w:tab w:val="left" w:pos="3119"/>
              </w:tabs>
              <w:spacing w:before="40" w:after="40"/>
              <w:jc w:val="center"/>
              <w:rPr>
                <w:rFonts w:eastAsiaTheme="minorHAnsi"/>
                <w:w w:val="105"/>
              </w:rPr>
            </w:pPr>
            <w:r w:rsidRPr="005D1B0A">
              <w:rPr>
                <w:rFonts w:eastAsiaTheme="minorHAnsi"/>
                <w:noProof/>
                <w:w w:val="105"/>
              </w:rPr>
              <w:t>Adept</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Deliver Results</w:t>
            </w:r>
          </w:p>
        </w:tc>
        <w:tc>
          <w:tcPr>
            <w:tcW w:w="2839" w:type="dxa"/>
            <w:vAlign w:val="center"/>
          </w:tcPr>
          <w:p w:rsidR="00CC173A" w:rsidRPr="005D1B0A" w:rsidRDefault="00CC173A" w:rsidP="007D2F2C">
            <w:pPr>
              <w:tabs>
                <w:tab w:val="left" w:pos="3119"/>
              </w:tabs>
              <w:spacing w:before="40" w:after="40"/>
              <w:jc w:val="center"/>
              <w:rPr>
                <w:rFonts w:eastAsiaTheme="minorHAnsi"/>
                <w:w w:val="105"/>
              </w:rPr>
            </w:pPr>
            <w:r w:rsidRPr="005D1B0A">
              <w:rPr>
                <w:rFonts w:eastAsiaTheme="minorHAnsi"/>
                <w:noProof/>
                <w:w w:val="105"/>
              </w:rPr>
              <w:t>Adept</w:t>
            </w:r>
          </w:p>
        </w:tc>
      </w:tr>
      <w:tr w:rsidR="00CC173A" w:rsidRPr="005D1B0A" w:rsidTr="007D2F2C">
        <w:trPr>
          <w:trHeight w:val="283"/>
        </w:trPr>
        <w:tc>
          <w:tcPr>
            <w:tcW w:w="9781" w:type="dxa"/>
            <w:gridSpan w:val="2"/>
            <w:shd w:val="clear" w:color="auto" w:fill="F2F2F2" w:themeFill="background1" w:themeFillShade="F2"/>
            <w:vAlign w:val="center"/>
          </w:tcPr>
          <w:p w:rsidR="00CC173A" w:rsidRPr="005D1B0A" w:rsidRDefault="00CC173A" w:rsidP="007D2F2C">
            <w:pPr>
              <w:pStyle w:val="BodyText"/>
              <w:tabs>
                <w:tab w:val="clear" w:pos="567"/>
                <w:tab w:val="clear" w:pos="1134"/>
                <w:tab w:val="clear" w:pos="1701"/>
                <w:tab w:val="clear" w:pos="2268"/>
                <w:tab w:val="clear" w:pos="2835"/>
                <w:tab w:val="clear" w:pos="3402"/>
              </w:tabs>
              <w:spacing w:before="40" w:after="40"/>
              <w:jc w:val="both"/>
              <w:rPr>
                <w:rFonts w:ascii="Arial" w:hAnsi="Arial"/>
                <w:szCs w:val="24"/>
              </w:rPr>
            </w:pPr>
            <w:r w:rsidRPr="005D1B0A">
              <w:rPr>
                <w:rFonts w:ascii="Arial" w:eastAsiaTheme="minorHAnsi" w:hAnsi="Arial"/>
                <w:b/>
                <w:szCs w:val="24"/>
              </w:rPr>
              <w:t>Workforce Leadership (supervisory roles only)</w:t>
            </w:r>
          </w:p>
        </w:tc>
      </w:tr>
      <w:tr w:rsidR="00CC173A" w:rsidRPr="005D1B0A" w:rsidTr="007D2F2C">
        <w:trPr>
          <w:trHeight w:val="283"/>
        </w:trPr>
        <w:tc>
          <w:tcPr>
            <w:tcW w:w="6942" w:type="dxa"/>
            <w:vAlign w:val="center"/>
          </w:tcPr>
          <w:p w:rsidR="00CC173A" w:rsidRPr="005D1B0A" w:rsidRDefault="00CC173A" w:rsidP="007D2F2C">
            <w:pPr>
              <w:tabs>
                <w:tab w:val="left" w:pos="3119"/>
              </w:tabs>
              <w:spacing w:before="40" w:after="40"/>
              <w:rPr>
                <w:rFonts w:eastAsiaTheme="minorHAnsi"/>
              </w:rPr>
            </w:pPr>
            <w:r w:rsidRPr="005D1B0A">
              <w:rPr>
                <w:rFonts w:eastAsiaTheme="minorHAnsi"/>
              </w:rPr>
              <w:t>Manage and Develop People</w:t>
            </w:r>
          </w:p>
        </w:tc>
        <w:tc>
          <w:tcPr>
            <w:tcW w:w="2835" w:type="dxa"/>
            <w:vAlign w:val="center"/>
          </w:tcPr>
          <w:p w:rsidR="00CC173A" w:rsidRPr="005D1B0A" w:rsidRDefault="00CC173A" w:rsidP="007D2F2C">
            <w:pPr>
              <w:tabs>
                <w:tab w:val="left" w:pos="3119"/>
              </w:tabs>
              <w:spacing w:before="40" w:after="40"/>
              <w:jc w:val="center"/>
              <w:rPr>
                <w:rFonts w:eastAsiaTheme="minorHAnsi"/>
                <w:w w:val="105"/>
              </w:rPr>
            </w:pPr>
            <w:r w:rsidRPr="005D1B0A">
              <w:rPr>
                <w:rFonts w:eastAsiaTheme="minorHAnsi"/>
                <w:noProof/>
                <w:w w:val="105"/>
              </w:rPr>
              <w:t>N/A</w:t>
            </w:r>
          </w:p>
        </w:tc>
      </w:tr>
    </w:tbl>
    <w:p w:rsidR="002B63F3" w:rsidRDefault="002B63F3"/>
    <w:sectPr w:rsidR="002B63F3" w:rsidSect="007D2F2C">
      <w:headerReference w:type="default" r:id="rId10"/>
      <w:footerReference w:type="default" r:id="rId11"/>
      <w:headerReference w:type="first" r:id="rId12"/>
      <w:footerReference w:type="first" r:id="rId1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8CF" w:rsidRDefault="00F038CF">
      <w:pPr>
        <w:spacing w:after="0" w:line="240" w:lineRule="auto"/>
      </w:pPr>
      <w:r>
        <w:separator/>
      </w:r>
    </w:p>
  </w:endnote>
  <w:endnote w:type="continuationSeparator" w:id="0">
    <w:p w:rsidR="00F038CF" w:rsidRDefault="00F0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CF" w:rsidRPr="00A01D3F" w:rsidRDefault="00F038CF" w:rsidP="007D2F2C">
    <w:pPr>
      <w:pStyle w:val="Footer"/>
      <w:tabs>
        <w:tab w:val="clear" w:pos="4320"/>
        <w:tab w:val="clear" w:pos="8640"/>
        <w:tab w:val="right" w:pos="9781"/>
      </w:tabs>
      <w:spacing w:after="60"/>
      <w:rPr>
        <w:sz w:val="16"/>
        <w:szCs w:val="16"/>
      </w:rPr>
    </w:pPr>
    <w:r w:rsidRPr="00A01D3F">
      <w:rPr>
        <w:sz w:val="16"/>
        <w:szCs w:val="16"/>
      </w:rPr>
      <w:tab/>
      <w:t xml:space="preserve">Page </w:t>
    </w:r>
    <w:r w:rsidRPr="00A01D3F">
      <w:rPr>
        <w:sz w:val="16"/>
        <w:szCs w:val="16"/>
      </w:rPr>
      <w:fldChar w:fldCharType="begin"/>
    </w:r>
    <w:r w:rsidRPr="00A01D3F">
      <w:rPr>
        <w:sz w:val="16"/>
        <w:szCs w:val="16"/>
      </w:rPr>
      <w:instrText xml:space="preserve"> PAGE </w:instrText>
    </w:r>
    <w:r w:rsidRPr="00A01D3F">
      <w:rPr>
        <w:sz w:val="16"/>
        <w:szCs w:val="16"/>
      </w:rPr>
      <w:fldChar w:fldCharType="separate"/>
    </w:r>
    <w:r w:rsidR="005E1231">
      <w:rPr>
        <w:noProof/>
        <w:sz w:val="16"/>
        <w:szCs w:val="16"/>
      </w:rPr>
      <w:t>3</w:t>
    </w:r>
    <w:r w:rsidRPr="00A01D3F">
      <w:rPr>
        <w:sz w:val="16"/>
        <w:szCs w:val="16"/>
      </w:rPr>
      <w:fldChar w:fldCharType="end"/>
    </w:r>
    <w:r w:rsidRPr="00A01D3F">
      <w:rPr>
        <w:sz w:val="16"/>
        <w:szCs w:val="16"/>
      </w:rPr>
      <w:t xml:space="preserve"> of </w:t>
    </w:r>
    <w:r w:rsidRPr="00A01D3F">
      <w:rPr>
        <w:sz w:val="16"/>
        <w:szCs w:val="16"/>
      </w:rPr>
      <w:fldChar w:fldCharType="begin"/>
    </w:r>
    <w:r w:rsidRPr="00A01D3F">
      <w:rPr>
        <w:sz w:val="16"/>
        <w:szCs w:val="16"/>
      </w:rPr>
      <w:instrText xml:space="preserve"> NUMPAGES </w:instrText>
    </w:r>
    <w:r w:rsidRPr="00A01D3F">
      <w:rPr>
        <w:sz w:val="16"/>
        <w:szCs w:val="16"/>
      </w:rPr>
      <w:fldChar w:fldCharType="separate"/>
    </w:r>
    <w:r w:rsidR="005E1231">
      <w:rPr>
        <w:noProof/>
        <w:sz w:val="16"/>
        <w:szCs w:val="16"/>
      </w:rPr>
      <w:t>6</w:t>
    </w:r>
    <w:r w:rsidRPr="00A01D3F">
      <w:rPr>
        <w:sz w:val="16"/>
        <w:szCs w:val="16"/>
      </w:rPr>
      <w:fldChar w:fldCharType="end"/>
    </w:r>
  </w:p>
  <w:p w:rsidR="00F038CF" w:rsidRDefault="00F038CF" w:rsidP="007D2F2C">
    <w:pPr>
      <w:pStyle w:val="Footer"/>
      <w:ind w:hanging="142"/>
      <w:jc w:val="center"/>
    </w:pPr>
    <w:r>
      <w:rPr>
        <w:noProof/>
        <w:sz w:val="16"/>
        <w:szCs w:val="16"/>
      </w:rPr>
      <w:drawing>
        <wp:inline distT="0" distB="0" distL="0" distR="0" wp14:anchorId="596ECEEF" wp14:editId="0B05896F">
          <wp:extent cx="6223000" cy="236855"/>
          <wp:effectExtent l="19050" t="0" r="6350" b="0"/>
          <wp:docPr id="30" name="Picture 30" descr="TSC_RD_Band_F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_RD_Band_FC_CMYK"/>
                  <pic:cNvPicPr>
                    <a:picLocks noChangeAspect="1" noChangeArrowheads="1"/>
                  </pic:cNvPicPr>
                </pic:nvPicPr>
                <pic:blipFill>
                  <a:blip r:embed="rId1"/>
                  <a:srcRect/>
                  <a:stretch>
                    <a:fillRect/>
                  </a:stretch>
                </pic:blipFill>
                <pic:spPr bwMode="auto">
                  <a:xfrm>
                    <a:off x="0" y="0"/>
                    <a:ext cx="6223000" cy="2368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CF" w:rsidRPr="00A01D3F" w:rsidRDefault="00F038CF" w:rsidP="007D2F2C">
    <w:pPr>
      <w:pStyle w:val="Footer"/>
      <w:tabs>
        <w:tab w:val="clear" w:pos="4320"/>
        <w:tab w:val="clear" w:pos="8640"/>
        <w:tab w:val="right" w:pos="9781"/>
      </w:tabs>
      <w:spacing w:after="60"/>
      <w:jc w:val="right"/>
      <w:rPr>
        <w:sz w:val="16"/>
        <w:szCs w:val="16"/>
      </w:rPr>
    </w:pPr>
    <w:r w:rsidRPr="00A01D3F">
      <w:rPr>
        <w:sz w:val="16"/>
        <w:szCs w:val="16"/>
      </w:rPr>
      <w:t xml:space="preserve">Page </w:t>
    </w:r>
    <w:r w:rsidRPr="00A01D3F">
      <w:rPr>
        <w:sz w:val="16"/>
        <w:szCs w:val="16"/>
      </w:rPr>
      <w:fldChar w:fldCharType="begin"/>
    </w:r>
    <w:r w:rsidRPr="00A01D3F">
      <w:rPr>
        <w:sz w:val="16"/>
        <w:szCs w:val="16"/>
      </w:rPr>
      <w:instrText xml:space="preserve"> PAGE </w:instrText>
    </w:r>
    <w:r w:rsidRPr="00A01D3F">
      <w:rPr>
        <w:sz w:val="16"/>
        <w:szCs w:val="16"/>
      </w:rPr>
      <w:fldChar w:fldCharType="separate"/>
    </w:r>
    <w:r>
      <w:rPr>
        <w:noProof/>
        <w:sz w:val="16"/>
        <w:szCs w:val="16"/>
      </w:rPr>
      <w:t>1</w:t>
    </w:r>
    <w:r w:rsidRPr="00A01D3F">
      <w:rPr>
        <w:sz w:val="16"/>
        <w:szCs w:val="16"/>
      </w:rPr>
      <w:fldChar w:fldCharType="end"/>
    </w:r>
    <w:r w:rsidRPr="00A01D3F">
      <w:rPr>
        <w:sz w:val="16"/>
        <w:szCs w:val="16"/>
      </w:rPr>
      <w:t xml:space="preserve"> of </w:t>
    </w:r>
    <w:r w:rsidRPr="00A01D3F">
      <w:rPr>
        <w:sz w:val="16"/>
        <w:szCs w:val="16"/>
      </w:rPr>
      <w:fldChar w:fldCharType="begin"/>
    </w:r>
    <w:r w:rsidRPr="00A01D3F">
      <w:rPr>
        <w:sz w:val="16"/>
        <w:szCs w:val="16"/>
      </w:rPr>
      <w:instrText xml:space="preserve"> NUMPAGES </w:instrText>
    </w:r>
    <w:r w:rsidRPr="00A01D3F">
      <w:rPr>
        <w:sz w:val="16"/>
        <w:szCs w:val="16"/>
      </w:rPr>
      <w:fldChar w:fldCharType="separate"/>
    </w:r>
    <w:r>
      <w:rPr>
        <w:noProof/>
        <w:sz w:val="16"/>
        <w:szCs w:val="16"/>
      </w:rPr>
      <w:t>5</w:t>
    </w:r>
    <w:r w:rsidRPr="00A01D3F">
      <w:rPr>
        <w:sz w:val="16"/>
        <w:szCs w:val="16"/>
      </w:rPr>
      <w:fldChar w:fldCharType="end"/>
    </w:r>
  </w:p>
  <w:p w:rsidR="00F038CF" w:rsidRDefault="00F038CF" w:rsidP="007D2F2C">
    <w:pPr>
      <w:pStyle w:val="Footer"/>
      <w:ind w:hanging="142"/>
      <w:jc w:val="center"/>
    </w:pPr>
    <w:r>
      <w:rPr>
        <w:noProof/>
        <w:sz w:val="16"/>
        <w:szCs w:val="16"/>
      </w:rPr>
      <w:drawing>
        <wp:inline distT="0" distB="0" distL="0" distR="0" wp14:anchorId="47E17FFE" wp14:editId="30F7FC8E">
          <wp:extent cx="6223000" cy="236855"/>
          <wp:effectExtent l="19050" t="0" r="6350" b="0"/>
          <wp:docPr id="64" name="Picture 64" descr="TSC_RD_Band_F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_RD_Band_FC_CMYK"/>
                  <pic:cNvPicPr>
                    <a:picLocks noChangeAspect="1" noChangeArrowheads="1"/>
                  </pic:cNvPicPr>
                </pic:nvPicPr>
                <pic:blipFill>
                  <a:blip r:embed="rId1"/>
                  <a:srcRect/>
                  <a:stretch>
                    <a:fillRect/>
                  </a:stretch>
                </pic:blipFill>
                <pic:spPr bwMode="auto">
                  <a:xfrm>
                    <a:off x="0" y="0"/>
                    <a:ext cx="6223000" cy="2368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8CF" w:rsidRDefault="00F038CF">
      <w:pPr>
        <w:spacing w:after="0" w:line="240" w:lineRule="auto"/>
      </w:pPr>
      <w:r>
        <w:separator/>
      </w:r>
    </w:p>
  </w:footnote>
  <w:footnote w:type="continuationSeparator" w:id="0">
    <w:p w:rsidR="00F038CF" w:rsidRDefault="00F03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CF" w:rsidRPr="00A93C69" w:rsidRDefault="00F038CF" w:rsidP="007D2F2C">
    <w:pPr>
      <w:pStyle w:val="Header"/>
      <w:spacing w:after="120"/>
      <w:rPr>
        <w:rFonts w:ascii="Arial Black" w:hAnsi="Arial Black"/>
        <w:color w:val="004F5A"/>
        <w:sz w:val="28"/>
        <w:szCs w:val="28"/>
      </w:rPr>
    </w:pPr>
    <w:r>
      <w:rPr>
        <w:noProof/>
      </w:rPr>
      <w:drawing>
        <wp:anchor distT="0" distB="0" distL="114300" distR="114300" simplePos="0" relativeHeight="251660288" behindDoc="1" locked="0" layoutInCell="1" allowOverlap="1" wp14:anchorId="311B5AB7" wp14:editId="0173FAF2">
          <wp:simplePos x="0" y="0"/>
          <wp:positionH relativeFrom="margin">
            <wp:align>right</wp:align>
          </wp:positionH>
          <wp:positionV relativeFrom="paragraph">
            <wp:posOffset>-95885</wp:posOffset>
          </wp:positionV>
          <wp:extent cx="1600200" cy="632460"/>
          <wp:effectExtent l="0" t="0" r="0" b="0"/>
          <wp:wrapTight wrapText="bothSides">
            <wp:wrapPolygon edited="0">
              <wp:start x="0" y="0"/>
              <wp:lineTo x="0" y="20819"/>
              <wp:lineTo x="21343" y="20819"/>
              <wp:lineTo x="21343" y="0"/>
              <wp:lineTo x="0" y="0"/>
            </wp:wrapPolygon>
          </wp:wrapTight>
          <wp:docPr id="29" name="Picture 29" descr="TSC_logo_MAI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_logo_MAIN_CMYK"/>
                  <pic:cNvPicPr>
                    <a:picLocks noChangeAspect="1" noChangeArrowheads="1"/>
                  </pic:cNvPicPr>
                </pic:nvPicPr>
                <pic:blipFill>
                  <a:blip r:embed="rId1"/>
                  <a:srcRect/>
                  <a:stretch>
                    <a:fillRect/>
                  </a:stretch>
                </pic:blipFill>
                <pic:spPr bwMode="auto">
                  <a:xfrm>
                    <a:off x="0" y="0"/>
                    <a:ext cx="1600200" cy="632460"/>
                  </a:xfrm>
                  <a:prstGeom prst="rect">
                    <a:avLst/>
                  </a:prstGeom>
                  <a:noFill/>
                  <a:ln w="9525">
                    <a:noFill/>
                    <a:miter lim="800000"/>
                    <a:headEnd/>
                    <a:tailEnd/>
                  </a:ln>
                </pic:spPr>
              </pic:pic>
            </a:graphicData>
          </a:graphic>
        </wp:anchor>
      </w:drawing>
    </w:r>
    <w:r w:rsidRPr="00A93C69">
      <w:rPr>
        <w:rFonts w:ascii="Arial Black" w:hAnsi="Arial Black"/>
        <w:noProof/>
        <w:color w:val="004F5A"/>
        <w:sz w:val="28"/>
        <w:szCs w:val="28"/>
      </w:rPr>
      <w:t>Position Description</w:t>
    </w:r>
  </w:p>
  <w:p w:rsidR="00F038CF" w:rsidRPr="00A01D3F" w:rsidRDefault="00F038CF" w:rsidP="007D2F2C">
    <w:pPr>
      <w:pStyle w:val="Header"/>
      <w:spacing w:after="120"/>
      <w:rPr>
        <w:b/>
      </w:rPr>
    </w:pPr>
    <w:r w:rsidRPr="00A6342E">
      <w:rPr>
        <w:b/>
        <w:noProof/>
        <w:szCs w:val="22"/>
      </w:rPr>
      <w:t>Internal Auditor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CF" w:rsidRPr="00073A2C" w:rsidRDefault="00F038CF" w:rsidP="007D2F2C">
    <w:pPr>
      <w:pStyle w:val="Header"/>
      <w:spacing w:after="60"/>
      <w:rPr>
        <w:rFonts w:ascii="Arial Black" w:hAnsi="Arial Black"/>
        <w:b/>
        <w:color w:val="004F5A"/>
        <w:sz w:val="28"/>
        <w:szCs w:val="28"/>
      </w:rPr>
    </w:pPr>
    <w:r w:rsidRPr="00073A2C">
      <w:rPr>
        <w:rFonts w:ascii="Arial Black" w:hAnsi="Arial Black"/>
        <w:b/>
        <w:noProof/>
      </w:rPr>
      <w:drawing>
        <wp:anchor distT="0" distB="0" distL="114300" distR="114300" simplePos="0" relativeHeight="251659264" behindDoc="1" locked="0" layoutInCell="1" allowOverlap="1" wp14:anchorId="6E7627C3" wp14:editId="45E045C5">
          <wp:simplePos x="0" y="0"/>
          <wp:positionH relativeFrom="margin">
            <wp:align>right</wp:align>
          </wp:positionH>
          <wp:positionV relativeFrom="paragraph">
            <wp:posOffset>-95885</wp:posOffset>
          </wp:positionV>
          <wp:extent cx="1600200" cy="632460"/>
          <wp:effectExtent l="0" t="0" r="0" b="0"/>
          <wp:wrapTight wrapText="bothSides">
            <wp:wrapPolygon edited="0">
              <wp:start x="0" y="0"/>
              <wp:lineTo x="0" y="20819"/>
              <wp:lineTo x="21343" y="20819"/>
              <wp:lineTo x="21343" y="0"/>
              <wp:lineTo x="0" y="0"/>
            </wp:wrapPolygon>
          </wp:wrapTight>
          <wp:docPr id="31" name="Picture 31" descr="TSC_logo_MAI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_logo_MAIN_CMYK"/>
                  <pic:cNvPicPr>
                    <a:picLocks noChangeAspect="1" noChangeArrowheads="1"/>
                  </pic:cNvPicPr>
                </pic:nvPicPr>
                <pic:blipFill>
                  <a:blip r:embed="rId1"/>
                  <a:srcRect/>
                  <a:stretch>
                    <a:fillRect/>
                  </a:stretch>
                </pic:blipFill>
                <pic:spPr bwMode="auto">
                  <a:xfrm>
                    <a:off x="0" y="0"/>
                    <a:ext cx="1600200" cy="632460"/>
                  </a:xfrm>
                  <a:prstGeom prst="rect">
                    <a:avLst/>
                  </a:prstGeom>
                  <a:noFill/>
                  <a:ln w="9525">
                    <a:noFill/>
                    <a:miter lim="800000"/>
                    <a:headEnd/>
                    <a:tailEnd/>
                  </a:ln>
                </pic:spPr>
              </pic:pic>
            </a:graphicData>
          </a:graphic>
        </wp:anchor>
      </w:drawing>
    </w:r>
    <w:r w:rsidRPr="00073A2C">
      <w:rPr>
        <w:rFonts w:ascii="Arial Black" w:hAnsi="Arial Black"/>
        <w:b/>
        <w:noProof/>
        <w:color w:val="004F5A"/>
        <w:sz w:val="28"/>
        <w:szCs w:val="28"/>
      </w:rPr>
      <w:t>Position Description</w:t>
    </w:r>
  </w:p>
  <w:p w:rsidR="00F038CF" w:rsidRPr="00A01D3F" w:rsidRDefault="00F038CF" w:rsidP="007D2F2C">
    <w:pPr>
      <w:pStyle w:val="Header"/>
      <w:spacing w:before="60" w:after="120"/>
      <w:rPr>
        <w:b/>
      </w:rPr>
    </w:pPr>
    <w:r w:rsidRPr="00A6342E">
      <w:rPr>
        <w:b/>
        <w:noProof/>
        <w:szCs w:val="22"/>
      </w:rPr>
      <w:t>Internal Auditor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005"/>
    <w:multiLevelType w:val="hybridMultilevel"/>
    <w:tmpl w:val="E99C8B02"/>
    <w:lvl w:ilvl="0" w:tplc="BAD8A8D8">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2255039"/>
    <w:multiLevelType w:val="hybridMultilevel"/>
    <w:tmpl w:val="C7E05788"/>
    <w:lvl w:ilvl="0" w:tplc="0C090003">
      <w:start w:val="1"/>
      <w:numFmt w:val="bullet"/>
      <w:lvlText w:val="o"/>
      <w:lvlJc w:val="left"/>
      <w:pPr>
        <w:ind w:left="283" w:hanging="283"/>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24F504FE"/>
    <w:multiLevelType w:val="hybridMultilevel"/>
    <w:tmpl w:val="6A2217E8"/>
    <w:lvl w:ilvl="0" w:tplc="7BF4C5AC">
      <w:start w:val="1"/>
      <w:numFmt w:val="decimal"/>
      <w:lvlText w:val="%1."/>
      <w:lvlJc w:val="left"/>
      <w:pPr>
        <w:tabs>
          <w:tab w:val="num" w:pos="360"/>
        </w:tabs>
        <w:ind w:left="360" w:hanging="360"/>
      </w:pPr>
      <w:rPr>
        <w:rFonts w:cs="Times New Roman"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1">
    <w:nsid w:val="31DC053E"/>
    <w:multiLevelType w:val="hybridMultilevel"/>
    <w:tmpl w:val="83527F0A"/>
    <w:lvl w:ilvl="0" w:tplc="D7509578">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39E65B26"/>
    <w:multiLevelType w:val="hybridMultilevel"/>
    <w:tmpl w:val="3D10D892"/>
    <w:lvl w:ilvl="0" w:tplc="021EB5BC">
      <w:start w:val="1"/>
      <w:numFmt w:val="decimal"/>
      <w:lvlText w:val="%1."/>
      <w:lvlJc w:val="left"/>
      <w:pPr>
        <w:tabs>
          <w:tab w:val="num" w:pos="360"/>
        </w:tabs>
        <w:ind w:left="360" w:hanging="360"/>
      </w:pPr>
      <w:rPr>
        <w:rFonts w:ascii="Arial" w:hAnsi="Arial" w:cs="Arial" w:hint="default"/>
        <w:b/>
        <w:i w:val="0"/>
      </w:rPr>
    </w:lvl>
    <w:lvl w:ilvl="1" w:tplc="54721AB4">
      <w:start w:val="1"/>
      <w:numFmt w:val="bullet"/>
      <w:lvlText w:val=""/>
      <w:lvlJc w:val="left"/>
      <w:pPr>
        <w:tabs>
          <w:tab w:val="num" w:pos="1117"/>
        </w:tabs>
        <w:ind w:left="1117" w:hanging="397"/>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1">
    <w:nsid w:val="63BE3E11"/>
    <w:multiLevelType w:val="hybridMultilevel"/>
    <w:tmpl w:val="C6B47678"/>
    <w:lvl w:ilvl="0" w:tplc="A67ED3B6">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94185F"/>
    <w:multiLevelType w:val="hybridMultilevel"/>
    <w:tmpl w:val="59B28CCC"/>
    <w:lvl w:ilvl="0" w:tplc="532E8B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3A"/>
    <w:rsid w:val="002B63F3"/>
    <w:rsid w:val="005E1231"/>
    <w:rsid w:val="0073200F"/>
    <w:rsid w:val="007C7DE3"/>
    <w:rsid w:val="007D2F2C"/>
    <w:rsid w:val="00CC173A"/>
    <w:rsid w:val="00D10FA0"/>
    <w:rsid w:val="00D7115A"/>
    <w:rsid w:val="00F038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1E31D-77B5-417B-87D5-91C2AB2E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173A"/>
    <w:pPr>
      <w:keepNext/>
      <w:pBdr>
        <w:bottom w:val="single" w:sz="4" w:space="1" w:color="auto"/>
      </w:pBdr>
      <w:tabs>
        <w:tab w:val="left" w:pos="-1440"/>
        <w:tab w:val="left" w:pos="-720"/>
        <w:tab w:val="left" w:pos="0"/>
        <w:tab w:val="left" w:pos="266"/>
        <w:tab w:val="left" w:pos="567"/>
        <w:tab w:val="left" w:pos="720"/>
        <w:tab w:val="left" w:pos="1134"/>
        <w:tab w:val="left" w:pos="1701"/>
        <w:tab w:val="left" w:pos="2268"/>
        <w:tab w:val="left" w:pos="2835"/>
        <w:tab w:val="left" w:pos="3402"/>
      </w:tabs>
      <w:suppressAutoHyphens/>
      <w:overflowPunct w:val="0"/>
      <w:autoSpaceDE w:val="0"/>
      <w:autoSpaceDN w:val="0"/>
      <w:adjustRightInd w:val="0"/>
      <w:spacing w:after="0" w:line="240" w:lineRule="auto"/>
      <w:textAlignment w:val="baseline"/>
      <w:outlineLvl w:val="0"/>
    </w:pPr>
    <w:rPr>
      <w:rFonts w:ascii="Arial" w:eastAsia="Times New Roman" w:hAnsi="Arial" w:cs="Arial"/>
      <w:b/>
      <w:color w:val="BFBFBF" w:themeColor="background1" w:themeShade="BF"/>
      <w:sz w:val="24"/>
      <w:szCs w:val="20"/>
    </w:rPr>
  </w:style>
  <w:style w:type="paragraph" w:styleId="Heading2">
    <w:name w:val="heading 2"/>
    <w:basedOn w:val="Normal"/>
    <w:next w:val="Normal"/>
    <w:link w:val="Heading2Char"/>
    <w:uiPriority w:val="9"/>
    <w:qFormat/>
    <w:rsid w:val="00CC173A"/>
    <w:pPr>
      <w:keepNext/>
      <w:spacing w:before="240" w:after="60" w:line="240" w:lineRule="auto"/>
      <w:outlineLvl w:val="1"/>
    </w:pPr>
    <w:rPr>
      <w:rFonts w:ascii="Arial" w:eastAsia="Times New Roman" w:hAnsi="Arial" w:cs="Arial"/>
      <w:b/>
      <w:bCs/>
      <w:i/>
      <w:i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73A"/>
    <w:rPr>
      <w:rFonts w:ascii="Arial" w:eastAsia="Times New Roman" w:hAnsi="Arial" w:cs="Arial"/>
      <w:b/>
      <w:color w:val="BFBFBF" w:themeColor="background1" w:themeShade="BF"/>
      <w:sz w:val="24"/>
      <w:szCs w:val="20"/>
    </w:rPr>
  </w:style>
  <w:style w:type="character" w:customStyle="1" w:styleId="Heading2Char">
    <w:name w:val="Heading 2 Char"/>
    <w:basedOn w:val="DefaultParagraphFont"/>
    <w:link w:val="Heading2"/>
    <w:uiPriority w:val="9"/>
    <w:rsid w:val="00CC173A"/>
    <w:rPr>
      <w:rFonts w:ascii="Arial" w:eastAsia="Times New Roman" w:hAnsi="Arial" w:cs="Arial"/>
      <w:b/>
      <w:bCs/>
      <w:i/>
      <w:iCs/>
      <w:color w:val="000000" w:themeColor="text1"/>
      <w:sz w:val="28"/>
      <w:szCs w:val="28"/>
    </w:rPr>
  </w:style>
  <w:style w:type="paragraph" w:styleId="Header">
    <w:name w:val="header"/>
    <w:basedOn w:val="Normal"/>
    <w:link w:val="HeaderChar"/>
    <w:rsid w:val="00CC173A"/>
    <w:pPr>
      <w:tabs>
        <w:tab w:val="center" w:pos="4320"/>
        <w:tab w:val="right" w:pos="8640"/>
      </w:tabs>
      <w:spacing w:after="0" w:line="240" w:lineRule="auto"/>
    </w:pPr>
    <w:rPr>
      <w:rFonts w:ascii="Arial" w:eastAsia="Times New Roman" w:hAnsi="Arial" w:cs="Arial"/>
      <w:color w:val="000000" w:themeColor="text1"/>
      <w:sz w:val="24"/>
      <w:szCs w:val="24"/>
    </w:rPr>
  </w:style>
  <w:style w:type="character" w:customStyle="1" w:styleId="HeaderChar">
    <w:name w:val="Header Char"/>
    <w:basedOn w:val="DefaultParagraphFont"/>
    <w:link w:val="Header"/>
    <w:rsid w:val="00CC173A"/>
    <w:rPr>
      <w:rFonts w:ascii="Arial" w:eastAsia="Times New Roman" w:hAnsi="Arial" w:cs="Arial"/>
      <w:color w:val="000000" w:themeColor="text1"/>
      <w:sz w:val="24"/>
      <w:szCs w:val="24"/>
    </w:rPr>
  </w:style>
  <w:style w:type="paragraph" w:styleId="Footer">
    <w:name w:val="footer"/>
    <w:basedOn w:val="Normal"/>
    <w:link w:val="FooterChar"/>
    <w:uiPriority w:val="99"/>
    <w:rsid w:val="00CC173A"/>
    <w:pPr>
      <w:tabs>
        <w:tab w:val="center" w:pos="4320"/>
        <w:tab w:val="right" w:pos="8640"/>
      </w:tabs>
      <w:spacing w:after="0" w:line="240" w:lineRule="auto"/>
    </w:pPr>
    <w:rPr>
      <w:rFonts w:ascii="Arial" w:eastAsia="Times New Roman" w:hAnsi="Arial" w:cs="Arial"/>
      <w:color w:val="000000" w:themeColor="text1"/>
      <w:sz w:val="24"/>
      <w:szCs w:val="24"/>
    </w:rPr>
  </w:style>
  <w:style w:type="character" w:customStyle="1" w:styleId="FooterChar">
    <w:name w:val="Footer Char"/>
    <w:basedOn w:val="DefaultParagraphFont"/>
    <w:link w:val="Footer"/>
    <w:uiPriority w:val="99"/>
    <w:rsid w:val="00CC173A"/>
    <w:rPr>
      <w:rFonts w:ascii="Arial" w:eastAsia="Times New Roman" w:hAnsi="Arial" w:cs="Arial"/>
      <w:color w:val="000000" w:themeColor="text1"/>
      <w:sz w:val="24"/>
      <w:szCs w:val="24"/>
    </w:rPr>
  </w:style>
  <w:style w:type="paragraph" w:styleId="BodyText">
    <w:name w:val="Body Text"/>
    <w:basedOn w:val="Normal"/>
    <w:link w:val="BodyTextChar"/>
    <w:uiPriority w:val="99"/>
    <w:rsid w:val="00CC173A"/>
    <w:pPr>
      <w:tabs>
        <w:tab w:val="left" w:pos="567"/>
        <w:tab w:val="left" w:pos="1134"/>
        <w:tab w:val="left" w:pos="1701"/>
        <w:tab w:val="left" w:pos="2268"/>
        <w:tab w:val="left" w:pos="2835"/>
        <w:tab w:val="left" w:pos="3402"/>
      </w:tabs>
      <w:overflowPunct w:val="0"/>
      <w:autoSpaceDE w:val="0"/>
      <w:autoSpaceDN w:val="0"/>
      <w:adjustRightInd w:val="0"/>
      <w:spacing w:after="120" w:line="240" w:lineRule="auto"/>
      <w:textAlignment w:val="baseline"/>
    </w:pPr>
    <w:rPr>
      <w:rFonts w:ascii="Times New Roman" w:eastAsia="Times New Roman" w:hAnsi="Times New Roman" w:cs="Arial"/>
      <w:color w:val="000000" w:themeColor="text1"/>
      <w:sz w:val="24"/>
      <w:szCs w:val="20"/>
    </w:rPr>
  </w:style>
  <w:style w:type="character" w:customStyle="1" w:styleId="BodyTextChar">
    <w:name w:val="Body Text Char"/>
    <w:basedOn w:val="DefaultParagraphFont"/>
    <w:link w:val="BodyText"/>
    <w:uiPriority w:val="99"/>
    <w:rsid w:val="00CC173A"/>
    <w:rPr>
      <w:rFonts w:ascii="Times New Roman" w:eastAsia="Times New Roman" w:hAnsi="Times New Roman" w:cs="Arial"/>
      <w:color w:val="000000" w:themeColor="text1"/>
      <w:sz w:val="24"/>
      <w:szCs w:val="20"/>
    </w:rPr>
  </w:style>
  <w:style w:type="character" w:styleId="Hyperlink">
    <w:name w:val="Hyperlink"/>
    <w:basedOn w:val="DefaultParagraphFont"/>
    <w:uiPriority w:val="99"/>
    <w:rsid w:val="00CC173A"/>
    <w:rPr>
      <w:rFonts w:cs="Times New Roman"/>
      <w:color w:val="003399"/>
      <w:u w:val="single"/>
      <w:shd w:val="clear" w:color="auto" w:fill="auto"/>
    </w:rPr>
  </w:style>
  <w:style w:type="table" w:styleId="TableGrid">
    <w:name w:val="Table Grid"/>
    <w:basedOn w:val="TableNormal"/>
    <w:uiPriority w:val="59"/>
    <w:rsid w:val="00CC173A"/>
    <w:pPr>
      <w:spacing w:after="0" w:line="240" w:lineRule="auto"/>
    </w:pPr>
    <w:rPr>
      <w:rFonts w:ascii="Arial" w:eastAsia="Times New Roman" w:hAnsi="Arial" w:cs="Arial"/>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CC173A"/>
    <w:pPr>
      <w:overflowPunct w:val="0"/>
      <w:autoSpaceDE w:val="0"/>
      <w:autoSpaceDN w:val="0"/>
      <w:adjustRightInd w:val="0"/>
      <w:spacing w:after="0" w:line="240" w:lineRule="auto"/>
      <w:textAlignment w:val="baseline"/>
    </w:pPr>
    <w:rPr>
      <w:rFonts w:ascii="Univers" w:eastAsia="Times New Roman" w:hAnsi="Univers" w:cs="Arial"/>
      <w:color w:val="000000" w:themeColor="text1"/>
      <w:sz w:val="24"/>
      <w:szCs w:val="20"/>
    </w:rPr>
  </w:style>
  <w:style w:type="character" w:customStyle="1" w:styleId="EndnoteTextChar">
    <w:name w:val="Endnote Text Char"/>
    <w:basedOn w:val="DefaultParagraphFont"/>
    <w:link w:val="EndnoteText"/>
    <w:uiPriority w:val="99"/>
    <w:semiHidden/>
    <w:rsid w:val="00CC173A"/>
    <w:rPr>
      <w:rFonts w:ascii="Univers" w:eastAsia="Times New Roman" w:hAnsi="Univers" w:cs="Arial"/>
      <w:color w:val="000000" w:themeColor="text1"/>
      <w:sz w:val="24"/>
      <w:szCs w:val="20"/>
    </w:rPr>
  </w:style>
  <w:style w:type="paragraph" w:styleId="BodyText2">
    <w:name w:val="Body Text 2"/>
    <w:basedOn w:val="Normal"/>
    <w:link w:val="BodyText2Char"/>
    <w:uiPriority w:val="99"/>
    <w:rsid w:val="00CC173A"/>
    <w:pPr>
      <w:spacing w:after="120" w:line="480" w:lineRule="auto"/>
    </w:pPr>
    <w:rPr>
      <w:rFonts w:ascii="Arial" w:eastAsia="Times New Roman" w:hAnsi="Arial" w:cs="Arial"/>
      <w:color w:val="000000" w:themeColor="text1"/>
      <w:sz w:val="24"/>
      <w:szCs w:val="24"/>
    </w:rPr>
  </w:style>
  <w:style w:type="character" w:customStyle="1" w:styleId="BodyText2Char">
    <w:name w:val="Body Text 2 Char"/>
    <w:basedOn w:val="DefaultParagraphFont"/>
    <w:link w:val="BodyText2"/>
    <w:uiPriority w:val="99"/>
    <w:rsid w:val="00CC173A"/>
    <w:rPr>
      <w:rFonts w:ascii="Arial" w:eastAsia="Times New Roman" w:hAnsi="Arial" w:cs="Arial"/>
      <w:color w:val="000000" w:themeColor="text1"/>
      <w:sz w:val="24"/>
      <w:szCs w:val="24"/>
    </w:rPr>
  </w:style>
  <w:style w:type="character" w:styleId="Strong">
    <w:name w:val="Strong"/>
    <w:basedOn w:val="DefaultParagraphFont"/>
    <w:uiPriority w:val="22"/>
    <w:qFormat/>
    <w:rsid w:val="00CC173A"/>
    <w:rPr>
      <w:rFonts w:ascii="Arial" w:hAnsi="Arial" w:cs="Times New Roman"/>
      <w:b/>
      <w:bCs/>
      <w:color w:val="000000" w:themeColor="text1"/>
      <w:sz w:val="32"/>
    </w:rPr>
  </w:style>
  <w:style w:type="character" w:customStyle="1" w:styleId="Style2">
    <w:name w:val="Style2"/>
    <w:basedOn w:val="DefaultParagraphFont"/>
    <w:uiPriority w:val="1"/>
    <w:rsid w:val="00CC173A"/>
    <w:rPr>
      <w:rFonts w:ascii="Arial" w:hAnsi="Arial"/>
      <w:color w:val="auto"/>
      <w:sz w:val="24"/>
    </w:rPr>
  </w:style>
  <w:style w:type="paragraph" w:styleId="ListParagraph">
    <w:name w:val="List Paragraph"/>
    <w:basedOn w:val="Normal"/>
    <w:uiPriority w:val="34"/>
    <w:qFormat/>
    <w:rsid w:val="00CC173A"/>
    <w:pPr>
      <w:spacing w:before="120" w:after="120" w:line="240" w:lineRule="auto"/>
      <w:contextualSpacing/>
      <w:jc w:val="center"/>
    </w:pPr>
    <w:rPr>
      <w:rFonts w:ascii="Arial" w:eastAsia="Times New Roman" w:hAnsi="Arial" w:cs="Arial"/>
      <w:color w:val="000000" w:themeColor="text1"/>
      <w:sz w:val="24"/>
      <w:szCs w:val="24"/>
    </w:rPr>
  </w:style>
  <w:style w:type="character" w:styleId="BookTitle">
    <w:name w:val="Book Title"/>
    <w:basedOn w:val="DefaultParagraphFont"/>
    <w:uiPriority w:val="33"/>
    <w:qFormat/>
    <w:rsid w:val="00CC173A"/>
    <w:rPr>
      <w:rFonts w:ascii="Arial" w:hAnsi="Arial"/>
      <w:b/>
      <w:bCs/>
      <w:i w:val="0"/>
      <w:iC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now.net.au/jobs/TSCMASTER/assets/13721307%0d%0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lynow.net.au/jobs/TSCMASTER/assets/1164870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rticulateusercontent.com/rise/courses/Ewt2L-BU-5X2rc8HtapnVNOeLTC724ZK/MsmFvhSmGO-qf7bZ-TSC_Capability_Framework.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9930</Characters>
  <Application>Microsoft Office Word</Application>
  <DocSecurity>0</DocSecurity>
  <Lines>261</Lines>
  <Paragraphs>288</Paragraphs>
  <ScaleCrop>false</ScaleCrop>
  <HeadingPairs>
    <vt:vector size="2" baseType="variant">
      <vt:variant>
        <vt:lpstr>Title</vt:lpstr>
      </vt:variant>
      <vt:variant>
        <vt:i4>1</vt:i4>
      </vt:variant>
    </vt:vector>
  </HeadingPairs>
  <TitlesOfParts>
    <vt:vector size="1" baseType="lpstr">
      <vt:lpstr/>
    </vt:vector>
  </TitlesOfParts>
  <Company>Tweed Shire Council</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Herbert</dc:creator>
  <cp:keywords/>
  <dc:description/>
  <cp:lastModifiedBy>Michelle Swaney</cp:lastModifiedBy>
  <cp:revision>2</cp:revision>
  <dcterms:created xsi:type="dcterms:W3CDTF">2021-12-03T02:58:00Z</dcterms:created>
  <dcterms:modified xsi:type="dcterms:W3CDTF">2021-12-03T02:58:00Z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