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444B7" w14:textId="77777777" w:rsidR="00851F97" w:rsidRDefault="00851F97">
      <w:r>
        <w:rPr>
          <w:noProof/>
          <w:lang w:eastAsia="en-AU"/>
        </w:rPr>
        <mc:AlternateContent>
          <mc:Choice Requires="wps">
            <w:drawing>
              <wp:anchor distT="0" distB="0" distL="114300" distR="114300" simplePos="0" relativeHeight="251659264" behindDoc="0" locked="0" layoutInCell="0" allowOverlap="1" wp14:anchorId="241A7FCB" wp14:editId="27A55029">
                <wp:simplePos x="0" y="0"/>
                <wp:positionH relativeFrom="margin">
                  <wp:posOffset>1147445</wp:posOffset>
                </wp:positionH>
                <wp:positionV relativeFrom="paragraph">
                  <wp:posOffset>83820</wp:posOffset>
                </wp:positionV>
                <wp:extent cx="4114800" cy="3657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81BBB" w14:textId="77777777" w:rsidR="00851F97" w:rsidRDefault="00851F97" w:rsidP="00851F97">
                            <w:pPr>
                              <w:pStyle w:val="Heading1"/>
                              <w:jc w:val="center"/>
                              <w:rPr>
                                <w:color w:val="FFFFFF"/>
                                <w:sz w:val="32"/>
                              </w:rPr>
                            </w:pPr>
                            <w:r>
                              <w:rPr>
                                <w:color w:val="FFFFFF"/>
                                <w:sz w:val="32"/>
                              </w:rPr>
                              <w:t>POSITION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A7FCB" id="_x0000_t202" coordsize="21600,21600" o:spt="202" path="m,l,21600r21600,l21600,xe">
                <v:stroke joinstyle="miter"/>
                <v:path gradientshapeok="t" o:connecttype="rect"/>
              </v:shapetype>
              <v:shape id="Text Box 10" o:spid="_x0000_s1026" type="#_x0000_t202" style="position:absolute;margin-left:90.35pt;margin-top:6.6pt;width:324pt;height:2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" o:allowincell="f" filled="f" stroked="f">
                <v:textbox>
                  <w:txbxContent>
                    <w:p w14:paraId="4B281BBB" w14:textId="77777777" w:rsidR="00851F97" w:rsidRDefault="00851F97" w:rsidP="00851F97">
                      <w:pPr>
                        <w:pStyle w:val="Heading1"/>
                        <w:jc w:val="center"/>
                        <w:rPr>
                          <w:color w:val="FFFFFF"/>
                          <w:sz w:val="32"/>
                        </w:rPr>
                      </w:pPr>
                      <w:r>
                        <w:rPr>
                          <w:color w:val="FFFFFF"/>
                          <w:sz w:val="32"/>
                        </w:rPr>
                        <w:t>POSITION DESCRIPTION</w:t>
                      </w:r>
                    </w:p>
                  </w:txbxContent>
                </v:textbox>
                <w10:wrap anchorx="margin"/>
              </v:shape>
            </w:pict>
          </mc:Fallback>
        </mc:AlternateContent>
      </w:r>
      <w:r>
        <w:rPr>
          <w:rFonts w:ascii="CG Omega" w:hAnsi="CG Omega"/>
          <w:noProof/>
          <w:sz w:val="32"/>
          <w:lang w:eastAsia="en-AU"/>
        </w:rPr>
        <w:drawing>
          <wp:inline distT="0" distB="0" distL="0" distR="0" wp14:anchorId="0C00FE54" wp14:editId="1D29904B">
            <wp:extent cx="6120000" cy="457200"/>
            <wp:effectExtent l="0" t="0" r="0" b="0"/>
            <wp:docPr id="2" name="Picture 2" descr="Description: darkpurple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arkpurplewa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000" cy="457200"/>
                    </a:xfrm>
                    <a:prstGeom prst="rect">
                      <a:avLst/>
                    </a:prstGeom>
                    <a:noFill/>
                    <a:ln>
                      <a:noFill/>
                    </a:ln>
                  </pic:spPr>
                </pic:pic>
              </a:graphicData>
            </a:graphic>
          </wp:inline>
        </w:drawing>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2122"/>
        <w:gridCol w:w="7517"/>
      </w:tblGrid>
      <w:tr w:rsidR="00851F97" w:rsidRPr="00851F97" w14:paraId="48C620A8" w14:textId="77777777" w:rsidTr="00851F97">
        <w:tc>
          <w:tcPr>
            <w:tcW w:w="2122" w:type="dxa"/>
            <w:shd w:val="clear" w:color="auto" w:fill="BDD6EE" w:themeFill="accent1" w:themeFillTint="66"/>
            <w:vAlign w:val="center"/>
          </w:tcPr>
          <w:p w14:paraId="0A6CCC64"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Position Title</w:t>
            </w:r>
          </w:p>
        </w:tc>
        <w:tc>
          <w:tcPr>
            <w:tcW w:w="7517" w:type="dxa"/>
            <w:shd w:val="clear" w:color="auto" w:fill="BDD6EE" w:themeFill="accent1" w:themeFillTint="66"/>
            <w:vAlign w:val="center"/>
          </w:tcPr>
          <w:p w14:paraId="0AE9DCBE" w14:textId="77777777" w:rsidR="00851F97" w:rsidRPr="00CC59E7" w:rsidRDefault="005D67BC" w:rsidP="0015535D">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Rates and Property Officer</w:t>
            </w:r>
          </w:p>
        </w:tc>
      </w:tr>
      <w:tr w:rsidR="00851F97" w:rsidRPr="00851F97" w14:paraId="4DC4AE3C" w14:textId="77777777" w:rsidTr="00851F97">
        <w:tc>
          <w:tcPr>
            <w:tcW w:w="2122" w:type="dxa"/>
            <w:shd w:val="clear" w:color="auto" w:fill="BDD6EE" w:themeFill="accent1" w:themeFillTint="66"/>
            <w:vAlign w:val="center"/>
          </w:tcPr>
          <w:p w14:paraId="73DFAE17"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Position No.</w:t>
            </w:r>
          </w:p>
        </w:tc>
        <w:tc>
          <w:tcPr>
            <w:tcW w:w="7517" w:type="dxa"/>
            <w:shd w:val="clear" w:color="auto" w:fill="BDD6EE" w:themeFill="accent1" w:themeFillTint="66"/>
            <w:vAlign w:val="center"/>
          </w:tcPr>
          <w:p w14:paraId="6726923A" w14:textId="77777777" w:rsidR="00851F97" w:rsidRPr="00851F97" w:rsidRDefault="005D67BC" w:rsidP="00FC67FB">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186</w:t>
            </w:r>
          </w:p>
        </w:tc>
      </w:tr>
      <w:tr w:rsidR="00851F97" w:rsidRPr="00851F97" w14:paraId="722710AF" w14:textId="77777777" w:rsidTr="00851F97">
        <w:tc>
          <w:tcPr>
            <w:tcW w:w="2122" w:type="dxa"/>
            <w:shd w:val="clear" w:color="auto" w:fill="BDD6EE" w:themeFill="accent1" w:themeFillTint="66"/>
            <w:vAlign w:val="center"/>
          </w:tcPr>
          <w:p w14:paraId="0D5D149C"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Position Status</w:t>
            </w:r>
          </w:p>
        </w:tc>
        <w:tc>
          <w:tcPr>
            <w:tcW w:w="7517" w:type="dxa"/>
            <w:shd w:val="clear" w:color="auto" w:fill="BDD6EE" w:themeFill="accent1" w:themeFillTint="66"/>
            <w:vAlign w:val="center"/>
          </w:tcPr>
          <w:p w14:paraId="46EC4BDC" w14:textId="77777777" w:rsidR="00851F97" w:rsidRPr="00827F77" w:rsidRDefault="005D67BC"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 xml:space="preserve">Permanent Full-Time </w:t>
            </w:r>
          </w:p>
        </w:tc>
      </w:tr>
      <w:tr w:rsidR="00851F97" w:rsidRPr="00851F97" w14:paraId="07787715" w14:textId="77777777" w:rsidTr="00851F97">
        <w:tc>
          <w:tcPr>
            <w:tcW w:w="2122" w:type="dxa"/>
            <w:shd w:val="clear" w:color="auto" w:fill="BDD6EE" w:themeFill="accent1" w:themeFillTint="66"/>
            <w:vAlign w:val="center"/>
          </w:tcPr>
          <w:p w14:paraId="5FB7FAA4"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Business Unit</w:t>
            </w:r>
          </w:p>
        </w:tc>
        <w:tc>
          <w:tcPr>
            <w:tcW w:w="7517" w:type="dxa"/>
            <w:shd w:val="clear" w:color="auto" w:fill="BDD6EE" w:themeFill="accent1" w:themeFillTint="66"/>
            <w:vAlign w:val="center"/>
          </w:tcPr>
          <w:p w14:paraId="3017432A" w14:textId="77777777" w:rsidR="00851F97" w:rsidRPr="00851F97" w:rsidRDefault="00BA4F4F"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Finance</w:t>
            </w:r>
          </w:p>
        </w:tc>
      </w:tr>
      <w:tr w:rsidR="00851F97" w:rsidRPr="00851F97" w14:paraId="341D3281" w14:textId="77777777" w:rsidTr="00851F97">
        <w:tc>
          <w:tcPr>
            <w:tcW w:w="2122" w:type="dxa"/>
            <w:shd w:val="clear" w:color="auto" w:fill="BDD6EE" w:themeFill="accent1" w:themeFillTint="66"/>
            <w:vAlign w:val="center"/>
          </w:tcPr>
          <w:p w14:paraId="337D056B"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Division</w:t>
            </w:r>
          </w:p>
        </w:tc>
        <w:tc>
          <w:tcPr>
            <w:tcW w:w="7517" w:type="dxa"/>
            <w:shd w:val="clear" w:color="auto" w:fill="BDD6EE" w:themeFill="accent1" w:themeFillTint="66"/>
            <w:vAlign w:val="center"/>
          </w:tcPr>
          <w:p w14:paraId="5E45BAD4" w14:textId="77777777" w:rsidR="00851F97" w:rsidRPr="00851F97" w:rsidRDefault="00BA4F4F"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Corporate Services</w:t>
            </w:r>
          </w:p>
        </w:tc>
      </w:tr>
      <w:tr w:rsidR="00851F97" w:rsidRPr="00851F97" w14:paraId="0D83D09D" w14:textId="77777777" w:rsidTr="00851F97">
        <w:tc>
          <w:tcPr>
            <w:tcW w:w="2122" w:type="dxa"/>
            <w:shd w:val="clear" w:color="auto" w:fill="BDD6EE" w:themeFill="accent1" w:themeFillTint="66"/>
          </w:tcPr>
          <w:p w14:paraId="5F275062"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Classification</w:t>
            </w:r>
          </w:p>
        </w:tc>
        <w:tc>
          <w:tcPr>
            <w:tcW w:w="7517" w:type="dxa"/>
            <w:shd w:val="clear" w:color="auto" w:fill="BDD6EE" w:themeFill="accent1" w:themeFillTint="66"/>
            <w:vAlign w:val="center"/>
          </w:tcPr>
          <w:p w14:paraId="0243B16C" w14:textId="77777777" w:rsidR="00851F97" w:rsidRDefault="00BA4F4F"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Band</w:t>
            </w:r>
            <w:r w:rsidR="005D67BC">
              <w:rPr>
                <w:rFonts w:ascii="Arial" w:hAnsi="Arial" w:cs="Arial"/>
                <w:noProof/>
              </w:rPr>
              <w:t xml:space="preserve"> 5</w:t>
            </w:r>
          </w:p>
          <w:p w14:paraId="79FA2C56"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noProof/>
              </w:rPr>
              <w:t>Terms and conditions of employment are in accordance with the current Wellington Shire Council Enterprise Agreement</w:t>
            </w:r>
          </w:p>
        </w:tc>
      </w:tr>
      <w:tr w:rsidR="00851F97" w:rsidRPr="00851F97" w14:paraId="54B29D1D" w14:textId="77777777" w:rsidTr="00851F97">
        <w:tc>
          <w:tcPr>
            <w:tcW w:w="2122" w:type="dxa"/>
            <w:shd w:val="clear" w:color="auto" w:fill="BDD6EE" w:themeFill="accent1" w:themeFillTint="66"/>
            <w:vAlign w:val="center"/>
          </w:tcPr>
          <w:p w14:paraId="14E6DAB3"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Date Approved</w:t>
            </w:r>
          </w:p>
        </w:tc>
        <w:tc>
          <w:tcPr>
            <w:tcW w:w="7517" w:type="dxa"/>
            <w:shd w:val="clear" w:color="auto" w:fill="BDD6EE" w:themeFill="accent1" w:themeFillTint="66"/>
            <w:vAlign w:val="center"/>
          </w:tcPr>
          <w:p w14:paraId="7760B953" w14:textId="70D93C34" w:rsidR="00851F97" w:rsidRPr="00851F97" w:rsidRDefault="0048792C"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October 2019</w:t>
            </w:r>
            <w:bookmarkStart w:id="0" w:name="_GoBack"/>
            <w:bookmarkEnd w:id="0"/>
          </w:p>
        </w:tc>
      </w:tr>
      <w:tr w:rsidR="00851F97" w:rsidRPr="00851F97" w14:paraId="205681F7" w14:textId="77777777" w:rsidTr="00851F97">
        <w:tc>
          <w:tcPr>
            <w:tcW w:w="2122" w:type="dxa"/>
            <w:shd w:val="clear" w:color="auto" w:fill="BDD6EE" w:themeFill="accent1" w:themeFillTint="66"/>
            <w:vAlign w:val="center"/>
          </w:tcPr>
          <w:p w14:paraId="63423408"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Approved By</w:t>
            </w:r>
          </w:p>
        </w:tc>
        <w:tc>
          <w:tcPr>
            <w:tcW w:w="7517" w:type="dxa"/>
            <w:shd w:val="clear" w:color="auto" w:fill="BDD6EE" w:themeFill="accent1" w:themeFillTint="66"/>
            <w:vAlign w:val="center"/>
          </w:tcPr>
          <w:p w14:paraId="7DD2F038" w14:textId="77777777" w:rsidR="00851F97" w:rsidRPr="00851F97" w:rsidRDefault="00827F77"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General Manager Corporate Services</w:t>
            </w:r>
          </w:p>
        </w:tc>
      </w:tr>
    </w:tbl>
    <w:p w14:paraId="31C4B0AE" w14:textId="77777777" w:rsidR="00851F97" w:rsidRPr="00851F97" w:rsidRDefault="00851F97" w:rsidP="00851F97">
      <w:pPr>
        <w:tabs>
          <w:tab w:val="left" w:pos="318"/>
        </w:tabs>
        <w:autoSpaceDE w:val="0"/>
        <w:autoSpaceDN w:val="0"/>
        <w:adjustRightInd w:val="0"/>
        <w:spacing w:before="120" w:after="120"/>
        <w:jc w:val="both"/>
        <w:rPr>
          <w:rFonts w:ascii="Arial" w:hAnsi="Arial" w:cs="Arial"/>
          <w:b/>
          <w:bCs/>
        </w:rPr>
      </w:pPr>
      <w:r w:rsidRPr="00851F97">
        <w:rPr>
          <w:rFonts w:ascii="Arial" w:hAnsi="Arial" w:cs="Arial"/>
          <w:b/>
          <w:bCs/>
        </w:rPr>
        <w:t>WELLINGTON SHIRE COUNCIL VALUES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2122"/>
        <w:gridCol w:w="7517"/>
      </w:tblGrid>
      <w:tr w:rsidR="00851F97" w:rsidRPr="00851F97" w14:paraId="6BC395AF" w14:textId="77777777" w:rsidTr="00851F97">
        <w:trPr>
          <w:trHeight w:val="429"/>
        </w:trPr>
        <w:tc>
          <w:tcPr>
            <w:tcW w:w="2122" w:type="dxa"/>
            <w:shd w:val="clear" w:color="auto" w:fill="BDD6EE" w:themeFill="accent1" w:themeFillTint="66"/>
            <w:vAlign w:val="center"/>
          </w:tcPr>
          <w:p w14:paraId="61BAD5C8"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Cooperation</w:t>
            </w:r>
          </w:p>
        </w:tc>
        <w:tc>
          <w:tcPr>
            <w:tcW w:w="7517" w:type="dxa"/>
            <w:shd w:val="clear" w:color="auto" w:fill="BDD6EE" w:themeFill="accent1" w:themeFillTint="66"/>
            <w:vAlign w:val="center"/>
          </w:tcPr>
          <w:p w14:paraId="57A839F0"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rPr>
              <w:t>Working together, teamwork, collaboration and being solution-oriented.</w:t>
            </w:r>
          </w:p>
        </w:tc>
      </w:tr>
      <w:tr w:rsidR="00851F97" w:rsidRPr="00851F97" w14:paraId="2EC9ABFD" w14:textId="77777777" w:rsidTr="00851F97">
        <w:tc>
          <w:tcPr>
            <w:tcW w:w="2122" w:type="dxa"/>
            <w:shd w:val="clear" w:color="auto" w:fill="BDD6EE" w:themeFill="accent1" w:themeFillTint="66"/>
            <w:vAlign w:val="center"/>
          </w:tcPr>
          <w:p w14:paraId="4952512F"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Integrity</w:t>
            </w:r>
          </w:p>
        </w:tc>
        <w:tc>
          <w:tcPr>
            <w:tcW w:w="7517" w:type="dxa"/>
            <w:shd w:val="clear" w:color="auto" w:fill="BDD6EE" w:themeFill="accent1" w:themeFillTint="66"/>
            <w:vAlign w:val="center"/>
          </w:tcPr>
          <w:p w14:paraId="76016697"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rPr>
            </w:pPr>
            <w:r w:rsidRPr="00851F97">
              <w:rPr>
                <w:rFonts w:ascii="Arial" w:hAnsi="Arial" w:cs="Arial"/>
                <w:bCs/>
              </w:rPr>
              <w:t>Acting</w:t>
            </w:r>
            <w:r w:rsidRPr="00851F97">
              <w:rPr>
                <w:rFonts w:ascii="Arial" w:hAnsi="Arial" w:cs="Arial"/>
              </w:rPr>
              <w:t xml:space="preserve"> with respect, honesty, reliability, trust, tolerance and understanding.</w:t>
            </w:r>
          </w:p>
        </w:tc>
      </w:tr>
      <w:tr w:rsidR="00851F97" w:rsidRPr="00851F97" w14:paraId="23925A5D" w14:textId="77777777" w:rsidTr="00851F97">
        <w:tc>
          <w:tcPr>
            <w:tcW w:w="2122" w:type="dxa"/>
            <w:shd w:val="clear" w:color="auto" w:fill="BDD6EE" w:themeFill="accent1" w:themeFillTint="66"/>
            <w:vAlign w:val="center"/>
          </w:tcPr>
          <w:p w14:paraId="09D7C994"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Balance</w:t>
            </w:r>
          </w:p>
        </w:tc>
        <w:tc>
          <w:tcPr>
            <w:tcW w:w="7517" w:type="dxa"/>
            <w:shd w:val="clear" w:color="auto" w:fill="BDD6EE" w:themeFill="accent1" w:themeFillTint="66"/>
            <w:vAlign w:val="center"/>
          </w:tcPr>
          <w:p w14:paraId="365CDCE0" w14:textId="77777777" w:rsidR="00851F97" w:rsidRPr="00851F97" w:rsidRDefault="00851F97" w:rsidP="00851F97">
            <w:pPr>
              <w:tabs>
                <w:tab w:val="left" w:pos="318"/>
              </w:tabs>
              <w:autoSpaceDE w:val="0"/>
              <w:autoSpaceDN w:val="0"/>
              <w:adjustRightInd w:val="0"/>
              <w:spacing w:before="60" w:after="60"/>
              <w:rPr>
                <w:rFonts w:ascii="Arial" w:hAnsi="Arial" w:cs="Arial"/>
                <w:noProof/>
              </w:rPr>
            </w:pPr>
            <w:r w:rsidRPr="00851F97">
              <w:rPr>
                <w:rFonts w:ascii="Arial" w:hAnsi="Arial" w:cs="Arial"/>
              </w:rPr>
              <w:t>Demonstrating fairness, equity and flexibility. Consider work-life balance and balancing community needs against resources.</w:t>
            </w:r>
          </w:p>
        </w:tc>
      </w:tr>
      <w:tr w:rsidR="00851F97" w:rsidRPr="00851F97" w14:paraId="5D061030" w14:textId="77777777" w:rsidTr="00851F97">
        <w:tc>
          <w:tcPr>
            <w:tcW w:w="2122" w:type="dxa"/>
            <w:shd w:val="clear" w:color="auto" w:fill="BDD6EE" w:themeFill="accent1" w:themeFillTint="66"/>
          </w:tcPr>
          <w:p w14:paraId="40A16539"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bCs/>
              </w:rPr>
              <w:t>Professionalism</w:t>
            </w:r>
          </w:p>
        </w:tc>
        <w:tc>
          <w:tcPr>
            <w:tcW w:w="7517" w:type="dxa"/>
            <w:shd w:val="clear" w:color="auto" w:fill="BDD6EE" w:themeFill="accent1" w:themeFillTint="66"/>
            <w:vAlign w:val="center"/>
          </w:tcPr>
          <w:p w14:paraId="0AB50178" w14:textId="77777777" w:rsidR="00851F97" w:rsidRPr="00851F97" w:rsidRDefault="00851F97" w:rsidP="00851F97">
            <w:pPr>
              <w:tabs>
                <w:tab w:val="left" w:pos="318"/>
              </w:tabs>
              <w:autoSpaceDE w:val="0"/>
              <w:autoSpaceDN w:val="0"/>
              <w:adjustRightInd w:val="0"/>
              <w:spacing w:before="60" w:after="60"/>
              <w:rPr>
                <w:rFonts w:ascii="Arial" w:hAnsi="Arial" w:cs="Arial"/>
              </w:rPr>
            </w:pPr>
            <w:r w:rsidRPr="00851F97">
              <w:rPr>
                <w:rFonts w:ascii="Arial" w:hAnsi="Arial" w:cs="Arial"/>
              </w:rPr>
              <w:t>Personal development and meaningful work, being competent, innovative and courageous, focus on excellence and continuous improvement.</w:t>
            </w:r>
          </w:p>
        </w:tc>
      </w:tr>
    </w:tbl>
    <w:p w14:paraId="4CA7F919" w14:textId="77777777" w:rsidR="00851F97" w:rsidRDefault="00851F97" w:rsidP="00851F97">
      <w:pPr>
        <w:tabs>
          <w:tab w:val="left" w:pos="318"/>
        </w:tabs>
        <w:autoSpaceDE w:val="0"/>
        <w:autoSpaceDN w:val="0"/>
        <w:adjustRightInd w:val="0"/>
        <w:spacing w:before="120" w:after="120"/>
        <w:jc w:val="both"/>
        <w:rPr>
          <w:rFonts w:ascii="Arial" w:hAnsi="Arial" w:cs="Arial"/>
          <w:b/>
          <w:bCs/>
        </w:rPr>
      </w:pPr>
      <w:r>
        <w:rPr>
          <w:rFonts w:ascii="Arial" w:hAnsi="Arial" w:cs="Arial"/>
          <w:b/>
          <w:bCs/>
        </w:rPr>
        <w:t>POSITION OBJECTIVE</w:t>
      </w:r>
    </w:p>
    <w:p w14:paraId="630C10FE" w14:textId="77777777" w:rsidR="005D67BC" w:rsidRPr="005D67BC" w:rsidRDefault="000B66B2" w:rsidP="005D67BC">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The Rates and</w:t>
      </w:r>
      <w:r w:rsidR="005D67BC" w:rsidRPr="005D67BC">
        <w:rPr>
          <w:rFonts w:ascii="Arial" w:eastAsia="Times New Roman" w:hAnsi="Arial" w:cs="Arial"/>
          <w:color w:val="000000"/>
          <w:lang w:eastAsia="en-AU"/>
        </w:rPr>
        <w:t xml:space="preserve"> Property Officer maintains the property and financial rating system of Wellington Shire Council in an efficien</w:t>
      </w:r>
      <w:r>
        <w:rPr>
          <w:rFonts w:ascii="Arial" w:eastAsia="Times New Roman" w:hAnsi="Arial" w:cs="Arial"/>
          <w:color w:val="000000"/>
          <w:lang w:eastAsia="en-AU"/>
        </w:rPr>
        <w:t xml:space="preserve">t and timely manner, and </w:t>
      </w:r>
      <w:r w:rsidR="005D67BC" w:rsidRPr="005D67BC">
        <w:rPr>
          <w:rFonts w:ascii="Arial" w:eastAsia="Times New Roman" w:hAnsi="Arial" w:cs="Arial"/>
          <w:color w:val="000000"/>
          <w:lang w:eastAsia="en-AU"/>
        </w:rPr>
        <w:t>is responsible for raising revenue through supplementary valuations, and prides themselves on maintaining a high standard of accuracy whilst delivering excellent customer service, in particular to members of the public.</w:t>
      </w:r>
    </w:p>
    <w:p w14:paraId="60F4C31A" w14:textId="77777777" w:rsidR="005D67BC" w:rsidRPr="00851F97" w:rsidRDefault="005D67BC" w:rsidP="00851F97">
      <w:pPr>
        <w:tabs>
          <w:tab w:val="left" w:pos="318"/>
        </w:tabs>
        <w:autoSpaceDE w:val="0"/>
        <w:autoSpaceDN w:val="0"/>
        <w:adjustRightInd w:val="0"/>
        <w:spacing w:before="120" w:after="120"/>
        <w:jc w:val="both"/>
        <w:rPr>
          <w:rFonts w:ascii="Arial" w:hAnsi="Arial" w:cs="Arial"/>
          <w:b/>
          <w:bCs/>
        </w:rPr>
      </w:pPr>
    </w:p>
    <w:p w14:paraId="28EDACB1" w14:textId="77777777" w:rsidR="00851F97" w:rsidRDefault="00851F97" w:rsidP="00851F97">
      <w:pPr>
        <w:tabs>
          <w:tab w:val="left" w:pos="318"/>
        </w:tabs>
        <w:autoSpaceDE w:val="0"/>
        <w:autoSpaceDN w:val="0"/>
        <w:adjustRightInd w:val="0"/>
        <w:spacing w:before="120" w:after="120"/>
        <w:jc w:val="both"/>
        <w:rPr>
          <w:rFonts w:ascii="Arial" w:hAnsi="Arial" w:cs="Arial"/>
          <w:b/>
          <w:bCs/>
        </w:rPr>
      </w:pPr>
      <w:r>
        <w:rPr>
          <w:rFonts w:ascii="Arial" w:hAnsi="Arial" w:cs="Arial"/>
          <w:b/>
          <w:bCs/>
        </w:rPr>
        <w:t>ORGANISATIONAL RELATIONSHIPS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17"/>
      </w:tblGrid>
      <w:tr w:rsidR="00851F97" w:rsidRPr="00851F97" w14:paraId="6486DFA7" w14:textId="77777777" w:rsidTr="00851F97">
        <w:tc>
          <w:tcPr>
            <w:tcW w:w="2122" w:type="dxa"/>
            <w:shd w:val="clear" w:color="auto" w:fill="auto"/>
            <w:vAlign w:val="center"/>
          </w:tcPr>
          <w:p w14:paraId="4106B986" w14:textId="77777777" w:rsidR="00851F97" w:rsidRPr="00851F97" w:rsidRDefault="00851F97" w:rsidP="000576EF">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Reports to</w:t>
            </w:r>
          </w:p>
        </w:tc>
        <w:tc>
          <w:tcPr>
            <w:tcW w:w="7517" w:type="dxa"/>
            <w:shd w:val="clear" w:color="auto" w:fill="auto"/>
            <w:vAlign w:val="center"/>
          </w:tcPr>
          <w:p w14:paraId="3A081E80" w14:textId="77777777" w:rsidR="00851F97" w:rsidRPr="005D67BC" w:rsidRDefault="005D67BC" w:rsidP="000576EF">
            <w:pPr>
              <w:tabs>
                <w:tab w:val="left" w:pos="318"/>
              </w:tabs>
              <w:autoSpaceDE w:val="0"/>
              <w:autoSpaceDN w:val="0"/>
              <w:adjustRightInd w:val="0"/>
              <w:spacing w:before="60" w:after="60" w:line="360" w:lineRule="auto"/>
              <w:rPr>
                <w:rFonts w:ascii="Arial" w:hAnsi="Arial" w:cs="Arial"/>
                <w:noProof/>
              </w:rPr>
            </w:pPr>
            <w:r w:rsidRPr="005D67BC">
              <w:rPr>
                <w:rFonts w:ascii="Arial" w:hAnsi="Arial" w:cs="Arial"/>
                <w:noProof/>
              </w:rPr>
              <w:t>Coordinator Rates and Valuations</w:t>
            </w:r>
          </w:p>
        </w:tc>
      </w:tr>
      <w:tr w:rsidR="00851F97" w:rsidRPr="00851F97" w14:paraId="364B738F" w14:textId="77777777" w:rsidTr="00851F97">
        <w:tc>
          <w:tcPr>
            <w:tcW w:w="2122" w:type="dxa"/>
            <w:shd w:val="clear" w:color="auto" w:fill="auto"/>
            <w:vAlign w:val="center"/>
          </w:tcPr>
          <w:p w14:paraId="253EEAA1" w14:textId="77777777" w:rsidR="00851F97" w:rsidRPr="00851F97" w:rsidRDefault="00851F97" w:rsidP="000576EF">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Supervises</w:t>
            </w:r>
          </w:p>
        </w:tc>
        <w:tc>
          <w:tcPr>
            <w:tcW w:w="7517" w:type="dxa"/>
            <w:shd w:val="clear" w:color="auto" w:fill="auto"/>
            <w:vAlign w:val="center"/>
          </w:tcPr>
          <w:p w14:paraId="79BBD79C" w14:textId="77777777" w:rsidR="00851F97" w:rsidRPr="00851F97" w:rsidRDefault="000B66B2" w:rsidP="000576EF">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NIL</w:t>
            </w:r>
          </w:p>
        </w:tc>
      </w:tr>
      <w:tr w:rsidR="00851F97" w:rsidRPr="00851F97" w14:paraId="09F6E079" w14:textId="77777777" w:rsidTr="00851F97">
        <w:tc>
          <w:tcPr>
            <w:tcW w:w="2122" w:type="dxa"/>
            <w:shd w:val="clear" w:color="auto" w:fill="auto"/>
            <w:vAlign w:val="center"/>
          </w:tcPr>
          <w:p w14:paraId="079D0068"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Internal Liaisons</w:t>
            </w:r>
          </w:p>
        </w:tc>
        <w:tc>
          <w:tcPr>
            <w:tcW w:w="7517" w:type="dxa"/>
            <w:shd w:val="clear" w:color="auto" w:fill="auto"/>
            <w:vAlign w:val="center"/>
          </w:tcPr>
          <w:p w14:paraId="2D2545E3" w14:textId="77777777" w:rsidR="00851F97" w:rsidRPr="00827F77" w:rsidRDefault="0095612C" w:rsidP="00827F77">
            <w:pPr>
              <w:tabs>
                <w:tab w:val="left" w:pos="318"/>
              </w:tabs>
              <w:autoSpaceDE w:val="0"/>
              <w:autoSpaceDN w:val="0"/>
              <w:adjustRightInd w:val="0"/>
              <w:spacing w:before="60" w:after="60"/>
              <w:rPr>
                <w:rFonts w:ascii="Arial" w:hAnsi="Arial" w:cs="Arial"/>
                <w:noProof/>
              </w:rPr>
            </w:pPr>
            <w:r>
              <w:rPr>
                <w:rFonts w:ascii="Arial" w:hAnsi="Arial" w:cs="Arial"/>
                <w:noProof/>
              </w:rPr>
              <w:t>All Council staff</w:t>
            </w:r>
          </w:p>
        </w:tc>
      </w:tr>
      <w:tr w:rsidR="00851F97" w:rsidRPr="00851F97" w14:paraId="4B38CFFA" w14:textId="77777777" w:rsidTr="00851F97">
        <w:tc>
          <w:tcPr>
            <w:tcW w:w="2122" w:type="dxa"/>
            <w:shd w:val="clear" w:color="auto" w:fill="auto"/>
            <w:vAlign w:val="center"/>
          </w:tcPr>
          <w:p w14:paraId="5F0E2E9D" w14:textId="77777777"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External Liaisons</w:t>
            </w:r>
          </w:p>
        </w:tc>
        <w:tc>
          <w:tcPr>
            <w:tcW w:w="7517" w:type="dxa"/>
            <w:shd w:val="clear" w:color="auto" w:fill="auto"/>
            <w:vAlign w:val="center"/>
          </w:tcPr>
          <w:p w14:paraId="3E1F20C4" w14:textId="77777777" w:rsidR="00851F97" w:rsidRPr="00827F77" w:rsidRDefault="005D67BC" w:rsidP="005D67BC">
            <w:pPr>
              <w:tabs>
                <w:tab w:val="left" w:pos="318"/>
              </w:tabs>
              <w:autoSpaceDE w:val="0"/>
              <w:autoSpaceDN w:val="0"/>
              <w:adjustRightInd w:val="0"/>
              <w:spacing w:before="60" w:after="60"/>
              <w:rPr>
                <w:rFonts w:ascii="Arial" w:hAnsi="Arial" w:cs="Arial"/>
                <w:noProof/>
              </w:rPr>
            </w:pPr>
            <w:r>
              <w:rPr>
                <w:rFonts w:ascii="Arial" w:hAnsi="Arial" w:cs="Arial"/>
                <w:noProof/>
              </w:rPr>
              <w:t>Ratepayers, counterparts in other municipalities, relevant government departments, council’s valuers, solicitors</w:t>
            </w:r>
          </w:p>
        </w:tc>
      </w:tr>
    </w:tbl>
    <w:p w14:paraId="5D8F7C51" w14:textId="77777777" w:rsidR="000B66B2" w:rsidRDefault="000B66B2" w:rsidP="00851F97">
      <w:pPr>
        <w:tabs>
          <w:tab w:val="left" w:pos="318"/>
        </w:tabs>
        <w:autoSpaceDE w:val="0"/>
        <w:autoSpaceDN w:val="0"/>
        <w:adjustRightInd w:val="0"/>
        <w:spacing w:before="120" w:after="120"/>
        <w:jc w:val="both"/>
        <w:rPr>
          <w:rFonts w:ascii="Arial" w:hAnsi="Arial" w:cs="Arial"/>
          <w:b/>
          <w:bCs/>
        </w:rPr>
      </w:pPr>
    </w:p>
    <w:p w14:paraId="64A108BD" w14:textId="77777777" w:rsidR="00851F97" w:rsidRPr="00851F97" w:rsidRDefault="00851F97" w:rsidP="00851F97">
      <w:pPr>
        <w:tabs>
          <w:tab w:val="left" w:pos="318"/>
        </w:tabs>
        <w:autoSpaceDE w:val="0"/>
        <w:autoSpaceDN w:val="0"/>
        <w:adjustRightInd w:val="0"/>
        <w:spacing w:before="120" w:after="120"/>
        <w:jc w:val="both"/>
        <w:rPr>
          <w:rFonts w:ascii="Arial" w:hAnsi="Arial" w:cs="Arial"/>
          <w:b/>
          <w:bCs/>
        </w:rPr>
      </w:pPr>
      <w:r w:rsidRPr="00851F97">
        <w:rPr>
          <w:rFonts w:ascii="Arial" w:hAnsi="Arial" w:cs="Arial"/>
          <w:b/>
          <w:bCs/>
        </w:rPr>
        <w:lastRenderedPageBreak/>
        <w:t>DELEGATIONS</w:t>
      </w:r>
      <w:r>
        <w:rPr>
          <w:rFonts w:ascii="Arial" w:hAnsi="Arial" w:cs="Arial"/>
          <w:b/>
          <w:bCs/>
        </w:rPr>
        <w:t>/AUTHORISATION</w:t>
      </w:r>
    </w:p>
    <w:p w14:paraId="10D92849" w14:textId="77777777" w:rsidR="00851F97" w:rsidRDefault="00851F97" w:rsidP="00851F97">
      <w:pPr>
        <w:pStyle w:val="BodyText2"/>
        <w:spacing w:line="240" w:lineRule="auto"/>
        <w:rPr>
          <w:rFonts w:cs="Arial"/>
          <w:szCs w:val="22"/>
        </w:rPr>
      </w:pPr>
      <w:r w:rsidRPr="00A4639D">
        <w:rPr>
          <w:rFonts w:cs="Arial"/>
          <w:szCs w:val="22"/>
        </w:rPr>
        <w:t xml:space="preserve">This position </w:t>
      </w:r>
      <w:r w:rsidRPr="005D67BC">
        <w:rPr>
          <w:rFonts w:cs="Arial"/>
          <w:szCs w:val="22"/>
        </w:rPr>
        <w:t>has no delegations</w:t>
      </w:r>
      <w:r w:rsidRPr="00851F97">
        <w:rPr>
          <w:rFonts w:cs="Arial"/>
          <w:szCs w:val="22"/>
        </w:rPr>
        <w:t xml:space="preserve"> / authorisation to exercise power as conferred by section 98(1) of the Local Government Act 1989 and other legislation referred to in </w:t>
      </w:r>
      <w:hyperlink r:id="rId8" w:history="1">
        <w:r w:rsidRPr="00851F97">
          <w:rPr>
            <w:rStyle w:val="Hyperlink"/>
            <w:rFonts w:cs="Arial"/>
            <w:szCs w:val="22"/>
          </w:rPr>
          <w:t>S6 Instrument of Delegation</w:t>
        </w:r>
      </w:hyperlink>
      <w:r w:rsidRPr="00851F97">
        <w:rPr>
          <w:rFonts w:cs="Arial"/>
          <w:szCs w:val="22"/>
        </w:rPr>
        <w:t xml:space="preserve"> to Members of Council Staff, </w:t>
      </w:r>
      <w:hyperlink r:id="rId9" w:history="1">
        <w:r w:rsidRPr="00851F97">
          <w:rPr>
            <w:rStyle w:val="Hyperlink"/>
            <w:rFonts w:cs="Arial"/>
            <w:szCs w:val="22"/>
          </w:rPr>
          <w:t>S7 Instrument of Sub-delegation</w:t>
        </w:r>
      </w:hyperlink>
      <w:r w:rsidRPr="00851F97">
        <w:rPr>
          <w:rFonts w:cs="Arial"/>
          <w:szCs w:val="22"/>
        </w:rPr>
        <w:t xml:space="preserve"> by the Chief Executive Officer to staff or </w:t>
      </w:r>
      <w:hyperlink r:id="rId10" w:history="1">
        <w:r w:rsidRPr="00851F97">
          <w:rPr>
            <w:rStyle w:val="Hyperlink"/>
            <w:rFonts w:cs="Arial"/>
            <w:szCs w:val="22"/>
          </w:rPr>
          <w:t>S11 Instrument of Appointment and Authorisation</w:t>
        </w:r>
      </w:hyperlink>
      <w:r w:rsidRPr="00851F97">
        <w:rPr>
          <w:rFonts w:cs="Arial"/>
          <w:szCs w:val="22"/>
        </w:rPr>
        <w:t>.</w:t>
      </w:r>
    </w:p>
    <w:p w14:paraId="75EB2207" w14:textId="77777777" w:rsidR="00DA4107" w:rsidRDefault="00DA4107" w:rsidP="00851F97">
      <w:pPr>
        <w:tabs>
          <w:tab w:val="left" w:pos="318"/>
        </w:tabs>
        <w:autoSpaceDE w:val="0"/>
        <w:autoSpaceDN w:val="0"/>
        <w:adjustRightInd w:val="0"/>
        <w:spacing w:before="120" w:after="120"/>
        <w:jc w:val="both"/>
        <w:rPr>
          <w:rFonts w:ascii="Arial" w:hAnsi="Arial" w:cs="Arial"/>
          <w:b/>
          <w:bCs/>
        </w:rPr>
      </w:pPr>
    </w:p>
    <w:p w14:paraId="58855882" w14:textId="77777777" w:rsidR="00851F97" w:rsidRPr="00851F97" w:rsidRDefault="00851F97" w:rsidP="00851F97">
      <w:pPr>
        <w:tabs>
          <w:tab w:val="left" w:pos="318"/>
        </w:tabs>
        <w:autoSpaceDE w:val="0"/>
        <w:autoSpaceDN w:val="0"/>
        <w:adjustRightInd w:val="0"/>
        <w:spacing w:before="120" w:after="120"/>
        <w:jc w:val="both"/>
        <w:rPr>
          <w:rFonts w:ascii="Arial" w:hAnsi="Arial" w:cs="Arial"/>
          <w:b/>
          <w:bCs/>
        </w:rPr>
      </w:pPr>
      <w:r>
        <w:rPr>
          <w:rFonts w:ascii="Arial" w:hAnsi="Arial" w:cs="Arial"/>
          <w:b/>
          <w:bCs/>
        </w:rPr>
        <w:t>QUALIFICATIONS, EXPERIENCE, SKILLS AND KNOWLEDGE</w:t>
      </w:r>
    </w:p>
    <w:p w14:paraId="0EA157B5" w14:textId="77777777" w:rsidR="00851F97" w:rsidRDefault="00851F97" w:rsidP="00851F97">
      <w:pPr>
        <w:pStyle w:val="BodyText2"/>
        <w:spacing w:before="60" w:after="60" w:line="360" w:lineRule="auto"/>
        <w:jc w:val="both"/>
        <w:rPr>
          <w:b/>
          <w:szCs w:val="22"/>
        </w:rPr>
      </w:pPr>
      <w:r w:rsidRPr="009F2EC0">
        <w:rPr>
          <w:b/>
          <w:szCs w:val="22"/>
        </w:rPr>
        <w:t>Accountability and Extent of Authority</w:t>
      </w:r>
    </w:p>
    <w:p w14:paraId="5EAE847B" w14:textId="77777777" w:rsidR="005D67BC" w:rsidRPr="005D67BC" w:rsidRDefault="000B66B2" w:rsidP="005D67BC">
      <w:pPr>
        <w:pStyle w:val="ListParagraph"/>
        <w:numPr>
          <w:ilvl w:val="0"/>
          <w:numId w:val="4"/>
        </w:numPr>
        <w:spacing w:before="60" w:after="0" w:line="240" w:lineRule="auto"/>
        <w:ind w:left="360"/>
        <w:rPr>
          <w:rFonts w:ascii="Arial" w:eastAsia="Times New Roman" w:hAnsi="Arial" w:cs="Arial"/>
          <w:color w:val="000000"/>
          <w:lang w:eastAsia="en-AU"/>
        </w:rPr>
      </w:pPr>
      <w:r>
        <w:rPr>
          <w:rFonts w:ascii="Arial" w:eastAsia="Times New Roman" w:hAnsi="Arial" w:cs="Arial"/>
          <w:color w:val="000000"/>
          <w:lang w:eastAsia="en-AU"/>
        </w:rPr>
        <w:t>Accountable for the i</w:t>
      </w:r>
      <w:r w:rsidR="005D67BC" w:rsidRPr="005D67BC">
        <w:rPr>
          <w:rFonts w:ascii="Arial" w:eastAsia="Times New Roman" w:hAnsi="Arial" w:cs="Arial"/>
          <w:color w:val="000000"/>
          <w:lang w:eastAsia="en-AU"/>
        </w:rPr>
        <w:t>ntegrity of the property information on the Wellington Shire Council mainframe database.</w:t>
      </w:r>
    </w:p>
    <w:p w14:paraId="681D58B2" w14:textId="77777777" w:rsidR="005D67BC" w:rsidRPr="005D67BC" w:rsidRDefault="000B66B2" w:rsidP="005D67BC">
      <w:pPr>
        <w:pStyle w:val="ListParagraph"/>
        <w:numPr>
          <w:ilvl w:val="0"/>
          <w:numId w:val="4"/>
        </w:numPr>
        <w:spacing w:before="60" w:after="0" w:line="240" w:lineRule="auto"/>
        <w:ind w:left="360"/>
        <w:rPr>
          <w:rFonts w:ascii="Arial" w:eastAsia="Times New Roman" w:hAnsi="Arial" w:cs="Arial"/>
          <w:color w:val="000000"/>
          <w:lang w:eastAsia="en-AU"/>
        </w:rPr>
      </w:pPr>
      <w:r>
        <w:rPr>
          <w:rFonts w:ascii="Arial" w:eastAsia="Times New Roman" w:hAnsi="Arial" w:cs="Arial"/>
          <w:color w:val="000000"/>
          <w:lang w:eastAsia="en-AU"/>
        </w:rPr>
        <w:t>Responsible for m</w:t>
      </w:r>
      <w:r w:rsidR="005D67BC" w:rsidRPr="005D67BC">
        <w:rPr>
          <w:rFonts w:ascii="Arial" w:eastAsia="Times New Roman" w:hAnsi="Arial" w:cs="Arial"/>
          <w:color w:val="000000"/>
          <w:lang w:eastAsia="en-AU"/>
        </w:rPr>
        <w:t>aximising Council’s rates revenue through regular and timely processing of supplementary valuations.</w:t>
      </w:r>
    </w:p>
    <w:p w14:paraId="48E081BA" w14:textId="77777777" w:rsidR="005D67BC" w:rsidRPr="005D67BC" w:rsidRDefault="005D67BC" w:rsidP="005D67BC">
      <w:pPr>
        <w:pStyle w:val="ListParagraph"/>
        <w:spacing w:before="60" w:after="0" w:line="240" w:lineRule="auto"/>
        <w:ind w:left="360"/>
        <w:rPr>
          <w:rFonts w:ascii="Calibri" w:eastAsia="Times New Roman" w:hAnsi="Calibri" w:cs="Times New Roman"/>
          <w:color w:val="000000"/>
          <w:lang w:eastAsia="en-AU"/>
        </w:rPr>
      </w:pPr>
    </w:p>
    <w:p w14:paraId="67DD86F9" w14:textId="77777777" w:rsidR="00851F97" w:rsidRDefault="00851F97" w:rsidP="005D67BC">
      <w:pPr>
        <w:pStyle w:val="BodyText2"/>
        <w:spacing w:before="60" w:after="60" w:line="360" w:lineRule="auto"/>
        <w:rPr>
          <w:b/>
          <w:szCs w:val="22"/>
        </w:rPr>
      </w:pPr>
      <w:r w:rsidRPr="009F2EC0">
        <w:rPr>
          <w:b/>
          <w:szCs w:val="22"/>
        </w:rPr>
        <w:t>Judgement and Decision Making</w:t>
      </w:r>
    </w:p>
    <w:p w14:paraId="388FE675" w14:textId="77777777" w:rsidR="005D67BC" w:rsidRPr="005D67BC" w:rsidRDefault="005D67BC" w:rsidP="005D67BC">
      <w:pPr>
        <w:pStyle w:val="ListParagraph"/>
        <w:numPr>
          <w:ilvl w:val="0"/>
          <w:numId w:val="4"/>
        </w:numPr>
        <w:spacing w:before="60" w:after="0" w:line="240" w:lineRule="auto"/>
        <w:ind w:left="360"/>
        <w:rPr>
          <w:rFonts w:ascii="Arial" w:eastAsia="Times New Roman" w:hAnsi="Arial" w:cs="Arial"/>
          <w:color w:val="000000"/>
          <w:lang w:eastAsia="en-AU"/>
        </w:rPr>
      </w:pPr>
      <w:r w:rsidRPr="005D67BC">
        <w:rPr>
          <w:rFonts w:ascii="Arial" w:eastAsia="Times New Roman" w:hAnsi="Arial" w:cs="Arial"/>
          <w:color w:val="000000"/>
          <w:lang w:eastAsia="en-AU"/>
        </w:rPr>
        <w:t>The freedom to act is subject to regulations and policies where guidance and assistance is usually available.</w:t>
      </w:r>
    </w:p>
    <w:p w14:paraId="0388F4D8" w14:textId="77777777" w:rsidR="005D67BC" w:rsidRPr="005D67BC" w:rsidRDefault="005D67BC" w:rsidP="005D67BC">
      <w:pPr>
        <w:pStyle w:val="ListParagraph"/>
        <w:numPr>
          <w:ilvl w:val="0"/>
          <w:numId w:val="4"/>
        </w:numPr>
        <w:spacing w:before="60" w:after="0" w:line="240" w:lineRule="auto"/>
        <w:ind w:left="360"/>
        <w:rPr>
          <w:rFonts w:ascii="Arial" w:eastAsia="Times New Roman" w:hAnsi="Arial" w:cs="Arial"/>
          <w:color w:val="000000"/>
          <w:lang w:eastAsia="en-AU"/>
        </w:rPr>
      </w:pPr>
      <w:r w:rsidRPr="005D67BC">
        <w:rPr>
          <w:rFonts w:ascii="Arial" w:eastAsia="Times New Roman" w:hAnsi="Arial" w:cs="Arial"/>
          <w:color w:val="000000"/>
          <w:lang w:eastAsia="en-AU"/>
        </w:rPr>
        <w:t>Methods and proce</w:t>
      </w:r>
      <w:r w:rsidR="006E335C">
        <w:rPr>
          <w:rFonts w:ascii="Arial" w:eastAsia="Times New Roman" w:hAnsi="Arial" w:cs="Arial"/>
          <w:color w:val="000000"/>
          <w:lang w:eastAsia="en-AU"/>
        </w:rPr>
        <w:t>dures are generally established,</w:t>
      </w:r>
      <w:r w:rsidRPr="005D67BC">
        <w:rPr>
          <w:rFonts w:ascii="Arial" w:eastAsia="Times New Roman" w:hAnsi="Arial" w:cs="Arial"/>
          <w:color w:val="000000"/>
          <w:lang w:eastAsia="en-AU"/>
        </w:rPr>
        <w:t xml:space="preserve"> but discretion in the application or improvement of procedures may be required from time to time</w:t>
      </w:r>
      <w:r w:rsidR="001D37A2">
        <w:rPr>
          <w:rFonts w:ascii="Arial" w:eastAsia="Times New Roman" w:hAnsi="Arial" w:cs="Arial"/>
          <w:color w:val="000000"/>
          <w:lang w:eastAsia="en-AU"/>
        </w:rPr>
        <w:t>.</w:t>
      </w:r>
    </w:p>
    <w:p w14:paraId="3825A9E2" w14:textId="77777777" w:rsidR="005D67BC" w:rsidRPr="005D67BC" w:rsidRDefault="006E335C" w:rsidP="005D67BC">
      <w:pPr>
        <w:pStyle w:val="ListParagraph"/>
        <w:numPr>
          <w:ilvl w:val="0"/>
          <w:numId w:val="4"/>
        </w:numPr>
        <w:spacing w:before="60" w:after="0" w:line="240" w:lineRule="auto"/>
        <w:ind w:left="360"/>
        <w:rPr>
          <w:rFonts w:ascii="Arial" w:eastAsia="Times New Roman" w:hAnsi="Arial" w:cs="Arial"/>
          <w:color w:val="000000"/>
          <w:lang w:eastAsia="en-AU"/>
        </w:rPr>
      </w:pPr>
      <w:r>
        <w:rPr>
          <w:rFonts w:ascii="Arial" w:eastAsia="Times New Roman" w:hAnsi="Arial" w:cs="Arial"/>
          <w:color w:val="000000"/>
          <w:lang w:eastAsia="en-AU"/>
        </w:rPr>
        <w:t>E</w:t>
      </w:r>
      <w:r w:rsidR="005D67BC" w:rsidRPr="005D67BC">
        <w:rPr>
          <w:rFonts w:ascii="Arial" w:eastAsia="Times New Roman" w:hAnsi="Arial" w:cs="Arial"/>
          <w:color w:val="000000"/>
          <w:lang w:eastAsia="en-AU"/>
        </w:rPr>
        <w:t>xpected to apply established techniques and methods to new and/or changed situations.</w:t>
      </w:r>
    </w:p>
    <w:p w14:paraId="17F30B69" w14:textId="77777777" w:rsidR="005D67BC" w:rsidRPr="005D67BC" w:rsidRDefault="005D67BC" w:rsidP="005D67BC">
      <w:pPr>
        <w:pStyle w:val="ListParagraph"/>
        <w:spacing w:before="60" w:after="60" w:line="276" w:lineRule="auto"/>
        <w:ind w:left="360"/>
        <w:rPr>
          <w:rFonts w:ascii="Arial" w:hAnsi="Arial" w:cs="Arial"/>
        </w:rPr>
      </w:pPr>
    </w:p>
    <w:p w14:paraId="6209797C" w14:textId="77777777" w:rsidR="00851F97" w:rsidRDefault="00851F97" w:rsidP="005D67BC">
      <w:pPr>
        <w:pStyle w:val="BodyText2"/>
        <w:spacing w:before="60" w:after="60" w:line="360" w:lineRule="auto"/>
        <w:rPr>
          <w:b/>
          <w:szCs w:val="22"/>
        </w:rPr>
      </w:pPr>
      <w:r w:rsidRPr="009F2EC0">
        <w:rPr>
          <w:b/>
          <w:szCs w:val="22"/>
        </w:rPr>
        <w:t>Specialist Knowledge and Skills</w:t>
      </w:r>
    </w:p>
    <w:p w14:paraId="208668AF" w14:textId="77777777" w:rsidR="005D67BC" w:rsidRPr="005D67BC" w:rsidRDefault="00A12702" w:rsidP="005D67BC">
      <w:pPr>
        <w:pStyle w:val="ListParagraph"/>
        <w:numPr>
          <w:ilvl w:val="0"/>
          <w:numId w:val="4"/>
        </w:numPr>
        <w:spacing w:before="60" w:after="0" w:line="240" w:lineRule="auto"/>
        <w:ind w:left="360"/>
        <w:rPr>
          <w:rFonts w:ascii="Arial" w:eastAsia="Times New Roman" w:hAnsi="Arial" w:cs="Arial"/>
          <w:color w:val="000000"/>
          <w:lang w:eastAsia="en-AU"/>
        </w:rPr>
      </w:pPr>
      <w:r>
        <w:rPr>
          <w:rFonts w:ascii="Arial" w:eastAsia="Times New Roman" w:hAnsi="Arial" w:cs="Arial"/>
          <w:color w:val="000000"/>
          <w:lang w:eastAsia="en-AU"/>
        </w:rPr>
        <w:t>U</w:t>
      </w:r>
      <w:r w:rsidR="005D67BC" w:rsidRPr="005D67BC">
        <w:rPr>
          <w:rFonts w:ascii="Arial" w:eastAsia="Times New Roman" w:hAnsi="Arial" w:cs="Arial"/>
          <w:color w:val="000000"/>
          <w:lang w:eastAsia="en-AU"/>
        </w:rPr>
        <w:t>nderstan</w:t>
      </w:r>
      <w:r w:rsidR="000B66B2">
        <w:rPr>
          <w:rFonts w:ascii="Arial" w:eastAsia="Times New Roman" w:hAnsi="Arial" w:cs="Arial"/>
          <w:color w:val="000000"/>
          <w:lang w:eastAsia="en-AU"/>
        </w:rPr>
        <w:t xml:space="preserve">ding of </w:t>
      </w:r>
      <w:r w:rsidR="005D67BC" w:rsidRPr="005D67BC">
        <w:rPr>
          <w:rFonts w:ascii="Arial" w:eastAsia="Times New Roman" w:hAnsi="Arial" w:cs="Arial"/>
          <w:color w:val="000000"/>
          <w:lang w:eastAsia="en-AU"/>
        </w:rPr>
        <w:t>the application of a computer based rating/property system</w:t>
      </w:r>
      <w:r>
        <w:rPr>
          <w:rFonts w:ascii="Arial" w:eastAsia="Times New Roman" w:hAnsi="Arial" w:cs="Arial"/>
          <w:color w:val="000000"/>
          <w:lang w:eastAsia="en-AU"/>
        </w:rPr>
        <w:t>,</w:t>
      </w:r>
      <w:r w:rsidR="005D67BC" w:rsidRPr="005D67BC">
        <w:rPr>
          <w:rFonts w:ascii="Arial" w:eastAsia="Times New Roman" w:hAnsi="Arial" w:cs="Arial"/>
          <w:color w:val="000000"/>
          <w:lang w:eastAsia="en-AU"/>
        </w:rPr>
        <w:t xml:space="preserve"> debt collection procedures and protocols is required.</w:t>
      </w:r>
    </w:p>
    <w:p w14:paraId="5F6AC4DC" w14:textId="77777777" w:rsidR="005D67BC" w:rsidRPr="005D67BC" w:rsidRDefault="005D67BC" w:rsidP="005D67BC">
      <w:pPr>
        <w:pStyle w:val="ListParagraph"/>
        <w:numPr>
          <w:ilvl w:val="0"/>
          <w:numId w:val="4"/>
        </w:numPr>
        <w:spacing w:before="60" w:after="0" w:line="240" w:lineRule="auto"/>
        <w:ind w:left="360"/>
        <w:rPr>
          <w:rFonts w:ascii="Arial" w:eastAsia="Times New Roman" w:hAnsi="Arial" w:cs="Arial"/>
          <w:color w:val="000000"/>
          <w:lang w:eastAsia="en-AU"/>
        </w:rPr>
      </w:pPr>
      <w:r w:rsidRPr="005D67BC">
        <w:rPr>
          <w:rFonts w:ascii="Arial" w:eastAsia="Times New Roman" w:hAnsi="Arial" w:cs="Arial"/>
          <w:color w:val="000000"/>
          <w:lang w:eastAsia="en-AU"/>
        </w:rPr>
        <w:t>Ability to understand complex property title issues.</w:t>
      </w:r>
    </w:p>
    <w:p w14:paraId="1E0F0A1C" w14:textId="77777777" w:rsidR="005D67BC" w:rsidRPr="005D67BC" w:rsidRDefault="005D67BC" w:rsidP="005D67BC">
      <w:pPr>
        <w:pStyle w:val="ListParagraph"/>
        <w:numPr>
          <w:ilvl w:val="0"/>
          <w:numId w:val="4"/>
        </w:numPr>
        <w:spacing w:before="60" w:after="0" w:line="240" w:lineRule="auto"/>
        <w:ind w:left="360"/>
        <w:rPr>
          <w:rFonts w:ascii="Arial" w:eastAsia="Times New Roman" w:hAnsi="Arial" w:cs="Arial"/>
          <w:color w:val="000000"/>
          <w:lang w:eastAsia="en-AU"/>
        </w:rPr>
      </w:pPr>
      <w:r w:rsidRPr="005D67BC">
        <w:rPr>
          <w:rFonts w:ascii="Arial" w:eastAsia="Times New Roman" w:hAnsi="Arial" w:cs="Arial"/>
          <w:color w:val="000000"/>
          <w:lang w:eastAsia="en-AU"/>
        </w:rPr>
        <w:t>Strong attention to detail.</w:t>
      </w:r>
    </w:p>
    <w:p w14:paraId="42039403" w14:textId="77777777" w:rsidR="005D67BC" w:rsidRPr="005D67BC" w:rsidRDefault="005D67BC" w:rsidP="005D67BC">
      <w:pPr>
        <w:pStyle w:val="ListParagraph"/>
        <w:numPr>
          <w:ilvl w:val="0"/>
          <w:numId w:val="4"/>
        </w:numPr>
        <w:spacing w:before="60" w:after="0" w:line="240" w:lineRule="auto"/>
        <w:ind w:left="360"/>
        <w:rPr>
          <w:rFonts w:ascii="Arial" w:eastAsia="Times New Roman" w:hAnsi="Arial" w:cs="Arial"/>
          <w:color w:val="000000"/>
          <w:lang w:eastAsia="en-AU"/>
        </w:rPr>
      </w:pPr>
      <w:r w:rsidRPr="005D67BC">
        <w:rPr>
          <w:rFonts w:ascii="Arial" w:eastAsia="Times New Roman" w:hAnsi="Arial" w:cs="Arial"/>
          <w:color w:val="000000"/>
          <w:lang w:eastAsia="en-AU"/>
        </w:rPr>
        <w:t xml:space="preserve">High level numeracy skills </w:t>
      </w:r>
      <w:r w:rsidR="000B66B2">
        <w:rPr>
          <w:rFonts w:ascii="Arial" w:eastAsia="Times New Roman" w:hAnsi="Arial" w:cs="Arial"/>
          <w:color w:val="000000"/>
          <w:lang w:eastAsia="en-AU"/>
        </w:rPr>
        <w:t xml:space="preserve">to ensure </w:t>
      </w:r>
      <w:r w:rsidRPr="005D67BC">
        <w:rPr>
          <w:rFonts w:ascii="Arial" w:eastAsia="Times New Roman" w:hAnsi="Arial" w:cs="Arial"/>
          <w:color w:val="000000"/>
          <w:lang w:eastAsia="en-AU"/>
        </w:rPr>
        <w:t>accurate</w:t>
      </w:r>
      <w:r w:rsidR="000B66B2">
        <w:rPr>
          <w:rFonts w:ascii="Arial" w:eastAsia="Times New Roman" w:hAnsi="Arial" w:cs="Arial"/>
          <w:color w:val="000000"/>
          <w:lang w:eastAsia="en-AU"/>
        </w:rPr>
        <w:t xml:space="preserve"> calculation of</w:t>
      </w:r>
      <w:r w:rsidRPr="005D67BC">
        <w:rPr>
          <w:rFonts w:ascii="Arial" w:eastAsia="Times New Roman" w:hAnsi="Arial" w:cs="Arial"/>
          <w:color w:val="000000"/>
          <w:lang w:eastAsia="en-AU"/>
        </w:rPr>
        <w:t xml:space="preserve"> rates adjustments.</w:t>
      </w:r>
    </w:p>
    <w:p w14:paraId="1E5207A4" w14:textId="77777777" w:rsidR="005D67BC" w:rsidRPr="005D67BC" w:rsidRDefault="005D67BC" w:rsidP="005D67BC">
      <w:pPr>
        <w:pStyle w:val="ListParagraph"/>
        <w:numPr>
          <w:ilvl w:val="0"/>
          <w:numId w:val="4"/>
        </w:numPr>
        <w:spacing w:before="60" w:after="0" w:line="240" w:lineRule="auto"/>
        <w:ind w:left="360"/>
        <w:rPr>
          <w:rFonts w:ascii="Arial" w:eastAsia="Times New Roman" w:hAnsi="Arial" w:cs="Arial"/>
          <w:color w:val="000000"/>
          <w:lang w:eastAsia="en-AU"/>
        </w:rPr>
      </w:pPr>
      <w:r w:rsidRPr="005D67BC">
        <w:rPr>
          <w:rFonts w:ascii="Arial" w:eastAsia="Times New Roman" w:hAnsi="Arial" w:cs="Arial"/>
          <w:color w:val="000000"/>
          <w:lang w:eastAsia="en-AU"/>
        </w:rPr>
        <w:t>Proficiency in the application of procedures, practices, processes, policies and legislation.</w:t>
      </w:r>
    </w:p>
    <w:p w14:paraId="4BFBDC2B" w14:textId="77777777" w:rsidR="005D67BC" w:rsidRPr="005D67BC" w:rsidRDefault="005D67BC" w:rsidP="005D67BC">
      <w:pPr>
        <w:pStyle w:val="ListParagraph"/>
        <w:numPr>
          <w:ilvl w:val="0"/>
          <w:numId w:val="4"/>
        </w:numPr>
        <w:spacing w:before="60" w:after="0" w:line="240" w:lineRule="auto"/>
        <w:ind w:left="360"/>
        <w:rPr>
          <w:rFonts w:ascii="Arial" w:eastAsia="Times New Roman" w:hAnsi="Arial" w:cs="Arial"/>
          <w:color w:val="000000"/>
          <w:lang w:eastAsia="en-AU"/>
        </w:rPr>
      </w:pPr>
      <w:r w:rsidRPr="005D67BC">
        <w:rPr>
          <w:rFonts w:ascii="Arial" w:eastAsia="Times New Roman" w:hAnsi="Arial" w:cs="Arial"/>
          <w:color w:val="000000"/>
          <w:lang w:eastAsia="en-AU"/>
        </w:rPr>
        <w:t>Proficiency in the use of computerised business software applications, in particular database management tools, is essential.</w:t>
      </w:r>
    </w:p>
    <w:p w14:paraId="183A434D" w14:textId="77777777" w:rsidR="00827F77" w:rsidRDefault="00827F77" w:rsidP="005D67BC">
      <w:pPr>
        <w:pStyle w:val="BodyText2"/>
        <w:tabs>
          <w:tab w:val="left" w:pos="1290"/>
        </w:tabs>
        <w:spacing w:before="60" w:after="60" w:line="360" w:lineRule="auto"/>
        <w:rPr>
          <w:b/>
          <w:szCs w:val="22"/>
        </w:rPr>
      </w:pPr>
    </w:p>
    <w:p w14:paraId="0E34A71C" w14:textId="77777777" w:rsidR="00851F97" w:rsidRDefault="00851F97" w:rsidP="005D67BC">
      <w:pPr>
        <w:pStyle w:val="BodyText2"/>
        <w:spacing w:before="60" w:after="60" w:line="360" w:lineRule="auto"/>
        <w:rPr>
          <w:b/>
          <w:szCs w:val="22"/>
        </w:rPr>
      </w:pPr>
      <w:r>
        <w:rPr>
          <w:b/>
          <w:szCs w:val="22"/>
        </w:rPr>
        <w:t>Management</w:t>
      </w:r>
      <w:r w:rsidRPr="009F2EC0">
        <w:rPr>
          <w:b/>
          <w:szCs w:val="22"/>
        </w:rPr>
        <w:t xml:space="preserve"> Skills</w:t>
      </w:r>
    </w:p>
    <w:p w14:paraId="14FB9140" w14:textId="77777777" w:rsidR="005D67BC" w:rsidRPr="005D67BC" w:rsidRDefault="005D67BC" w:rsidP="005D67BC">
      <w:pPr>
        <w:pStyle w:val="ListParagraph"/>
        <w:numPr>
          <w:ilvl w:val="0"/>
          <w:numId w:val="4"/>
        </w:numPr>
        <w:spacing w:before="60" w:after="0" w:line="240" w:lineRule="auto"/>
        <w:ind w:left="360"/>
        <w:rPr>
          <w:rFonts w:ascii="Arial" w:eastAsia="Times New Roman" w:hAnsi="Arial" w:cs="Arial"/>
          <w:color w:val="000000"/>
          <w:lang w:eastAsia="en-AU"/>
        </w:rPr>
      </w:pPr>
      <w:r w:rsidRPr="005D67BC">
        <w:rPr>
          <w:rFonts w:ascii="Arial" w:eastAsia="Times New Roman" w:hAnsi="Arial" w:cs="Arial"/>
          <w:color w:val="000000"/>
          <w:lang w:eastAsia="en-AU"/>
        </w:rPr>
        <w:t>Demonstrated ability to remain on track and focused to achieve the objectives of the role and the team.</w:t>
      </w:r>
    </w:p>
    <w:p w14:paraId="120000F2" w14:textId="77777777" w:rsidR="005D67BC" w:rsidRPr="005D67BC" w:rsidRDefault="005D67BC" w:rsidP="005D67BC">
      <w:pPr>
        <w:pStyle w:val="ListParagraph"/>
        <w:spacing w:before="60" w:after="60" w:line="276" w:lineRule="auto"/>
        <w:ind w:left="360"/>
        <w:rPr>
          <w:rFonts w:ascii="Arial" w:hAnsi="Arial" w:cs="Arial"/>
        </w:rPr>
      </w:pPr>
    </w:p>
    <w:p w14:paraId="2530FC56" w14:textId="77777777" w:rsidR="00851F97" w:rsidRDefault="00851F97" w:rsidP="005D67BC">
      <w:pPr>
        <w:pStyle w:val="BodyText2"/>
        <w:spacing w:before="60" w:after="60" w:line="360" w:lineRule="auto"/>
        <w:rPr>
          <w:b/>
          <w:szCs w:val="22"/>
        </w:rPr>
      </w:pPr>
      <w:r>
        <w:rPr>
          <w:b/>
          <w:szCs w:val="22"/>
        </w:rPr>
        <w:t>Interpersonal Skills</w:t>
      </w:r>
    </w:p>
    <w:p w14:paraId="634D4076" w14:textId="77777777" w:rsidR="005D67BC" w:rsidRPr="005D67BC" w:rsidRDefault="005D67BC" w:rsidP="005D67BC">
      <w:pPr>
        <w:pStyle w:val="ListParagraph"/>
        <w:numPr>
          <w:ilvl w:val="0"/>
          <w:numId w:val="4"/>
        </w:numPr>
        <w:spacing w:before="60" w:after="0" w:line="240" w:lineRule="auto"/>
        <w:ind w:left="360"/>
        <w:rPr>
          <w:rFonts w:ascii="Arial" w:eastAsia="Times New Roman" w:hAnsi="Arial" w:cs="Arial"/>
          <w:color w:val="000000"/>
          <w:lang w:eastAsia="en-AU"/>
        </w:rPr>
      </w:pPr>
      <w:r w:rsidRPr="005D67BC">
        <w:rPr>
          <w:rFonts w:ascii="Arial" w:eastAsia="Times New Roman" w:hAnsi="Arial" w:cs="Arial"/>
          <w:color w:val="000000"/>
          <w:lang w:eastAsia="en-AU"/>
        </w:rPr>
        <w:t>Excellent oral and written communication and customer service skills are essential.</w:t>
      </w:r>
    </w:p>
    <w:p w14:paraId="25AEEB2D" w14:textId="77777777" w:rsidR="005D67BC" w:rsidRPr="005D67BC" w:rsidRDefault="005D67BC" w:rsidP="005D67BC">
      <w:pPr>
        <w:pStyle w:val="ListParagraph"/>
        <w:numPr>
          <w:ilvl w:val="0"/>
          <w:numId w:val="4"/>
        </w:numPr>
        <w:spacing w:before="60" w:after="0" w:line="240" w:lineRule="auto"/>
        <w:ind w:left="360"/>
        <w:rPr>
          <w:rFonts w:ascii="Arial" w:eastAsia="Times New Roman" w:hAnsi="Arial" w:cs="Arial"/>
          <w:color w:val="000000"/>
          <w:lang w:eastAsia="en-AU"/>
        </w:rPr>
      </w:pPr>
      <w:r w:rsidRPr="005D67BC">
        <w:rPr>
          <w:rFonts w:ascii="Arial" w:eastAsia="Times New Roman" w:hAnsi="Arial" w:cs="Arial"/>
          <w:color w:val="000000"/>
          <w:lang w:eastAsia="en-AU"/>
        </w:rPr>
        <w:t>The ability to gain cooperation and assistance from customers/ratepayers and other employees in the administration of the rates function.</w:t>
      </w:r>
    </w:p>
    <w:p w14:paraId="4280DDF0" w14:textId="77777777" w:rsidR="005D67BC" w:rsidRPr="005D67BC" w:rsidRDefault="005D67BC" w:rsidP="005D67BC">
      <w:pPr>
        <w:pStyle w:val="ListParagraph"/>
        <w:numPr>
          <w:ilvl w:val="0"/>
          <w:numId w:val="4"/>
        </w:numPr>
        <w:spacing w:before="60" w:after="0" w:line="240" w:lineRule="auto"/>
        <w:ind w:left="360"/>
        <w:rPr>
          <w:rFonts w:ascii="Arial" w:eastAsia="Times New Roman" w:hAnsi="Arial" w:cs="Arial"/>
          <w:color w:val="000000"/>
          <w:lang w:eastAsia="en-AU"/>
        </w:rPr>
      </w:pPr>
      <w:r w:rsidRPr="005D67BC">
        <w:rPr>
          <w:rFonts w:ascii="Arial" w:eastAsia="Times New Roman" w:hAnsi="Arial" w:cs="Arial"/>
          <w:color w:val="000000"/>
          <w:lang w:eastAsia="en-AU"/>
        </w:rPr>
        <w:t>Proven ability to work well in a team environment as a productive, contributing team member.</w:t>
      </w:r>
    </w:p>
    <w:p w14:paraId="64CF09B1" w14:textId="77777777" w:rsidR="005D67BC" w:rsidRPr="005D67BC" w:rsidRDefault="005D67BC" w:rsidP="005D67BC">
      <w:pPr>
        <w:pStyle w:val="ListParagraph"/>
        <w:spacing w:before="60" w:after="60" w:line="276" w:lineRule="auto"/>
        <w:ind w:left="360"/>
        <w:rPr>
          <w:rFonts w:ascii="Arial" w:hAnsi="Arial" w:cs="Arial"/>
        </w:rPr>
      </w:pPr>
    </w:p>
    <w:p w14:paraId="75B3AC68" w14:textId="77777777" w:rsidR="00827F77" w:rsidRDefault="00827F77" w:rsidP="005D67BC">
      <w:pPr>
        <w:pStyle w:val="BodyText2"/>
        <w:spacing w:before="60" w:after="60" w:line="360" w:lineRule="auto"/>
        <w:rPr>
          <w:b/>
          <w:szCs w:val="22"/>
        </w:rPr>
      </w:pPr>
    </w:p>
    <w:p w14:paraId="08E9FB36" w14:textId="77777777" w:rsidR="00314A9A" w:rsidRDefault="00314A9A" w:rsidP="005D67BC">
      <w:pPr>
        <w:pStyle w:val="BodyText2"/>
        <w:spacing w:before="60" w:after="60" w:line="360" w:lineRule="auto"/>
        <w:rPr>
          <w:b/>
          <w:szCs w:val="22"/>
        </w:rPr>
      </w:pPr>
    </w:p>
    <w:p w14:paraId="1356E99D" w14:textId="77777777" w:rsidR="00314A9A" w:rsidRDefault="00314A9A" w:rsidP="005D67BC">
      <w:pPr>
        <w:pStyle w:val="BodyText2"/>
        <w:spacing w:before="60" w:after="60" w:line="360" w:lineRule="auto"/>
        <w:rPr>
          <w:b/>
          <w:szCs w:val="22"/>
        </w:rPr>
      </w:pPr>
    </w:p>
    <w:p w14:paraId="084CD8D9" w14:textId="77777777" w:rsidR="00851F97" w:rsidRDefault="00851F97" w:rsidP="005D67BC">
      <w:pPr>
        <w:pStyle w:val="BodyText2"/>
        <w:spacing w:before="60" w:after="60" w:line="360" w:lineRule="auto"/>
        <w:rPr>
          <w:b/>
          <w:szCs w:val="22"/>
        </w:rPr>
      </w:pPr>
      <w:r>
        <w:rPr>
          <w:b/>
          <w:szCs w:val="22"/>
        </w:rPr>
        <w:lastRenderedPageBreak/>
        <w:t xml:space="preserve">Qualifications and Experience </w:t>
      </w:r>
    </w:p>
    <w:p w14:paraId="0727A1C7" w14:textId="77777777" w:rsidR="005D67BC" w:rsidRPr="005D67BC" w:rsidRDefault="005D67BC" w:rsidP="005D67BC">
      <w:pPr>
        <w:pStyle w:val="ListParagraph"/>
        <w:numPr>
          <w:ilvl w:val="0"/>
          <w:numId w:val="4"/>
        </w:numPr>
        <w:spacing w:before="60" w:after="0" w:line="240" w:lineRule="auto"/>
        <w:ind w:left="360"/>
        <w:rPr>
          <w:rFonts w:ascii="Arial" w:eastAsia="Times New Roman" w:hAnsi="Arial" w:cs="Arial"/>
          <w:color w:val="000000"/>
          <w:lang w:eastAsia="en-AU"/>
        </w:rPr>
      </w:pPr>
      <w:r w:rsidRPr="005D67BC">
        <w:rPr>
          <w:rFonts w:ascii="Arial" w:eastAsia="Times New Roman" w:hAnsi="Arial" w:cs="Arial"/>
          <w:color w:val="000000"/>
          <w:lang w:eastAsia="en-AU"/>
        </w:rPr>
        <w:t xml:space="preserve">A tertiary qualification in a property related discipline or several years’ experience in working with a computer based property/rating system </w:t>
      </w:r>
      <w:r w:rsidR="00EA094E">
        <w:rPr>
          <w:rFonts w:ascii="Arial" w:eastAsia="Times New Roman" w:hAnsi="Arial" w:cs="Arial"/>
          <w:color w:val="000000"/>
          <w:lang w:eastAsia="en-AU"/>
        </w:rPr>
        <w:t>is ideal</w:t>
      </w:r>
      <w:r w:rsidRPr="005D67BC">
        <w:rPr>
          <w:rFonts w:ascii="Arial" w:eastAsia="Times New Roman" w:hAnsi="Arial" w:cs="Arial"/>
          <w:color w:val="000000"/>
          <w:lang w:eastAsia="en-AU"/>
        </w:rPr>
        <w:t>.</w:t>
      </w:r>
    </w:p>
    <w:p w14:paraId="1675F177" w14:textId="77777777" w:rsidR="005D67BC" w:rsidRPr="005D67BC" w:rsidRDefault="005D67BC" w:rsidP="005D67BC">
      <w:pPr>
        <w:pStyle w:val="ListParagraph"/>
        <w:numPr>
          <w:ilvl w:val="0"/>
          <w:numId w:val="4"/>
        </w:numPr>
        <w:spacing w:before="60" w:after="0" w:line="240" w:lineRule="auto"/>
        <w:ind w:left="360"/>
        <w:rPr>
          <w:rFonts w:ascii="Arial" w:eastAsia="Times New Roman" w:hAnsi="Arial" w:cs="Arial"/>
          <w:color w:val="000000"/>
          <w:lang w:eastAsia="en-AU"/>
        </w:rPr>
      </w:pPr>
      <w:r w:rsidRPr="005D67BC">
        <w:rPr>
          <w:rFonts w:ascii="Arial" w:eastAsia="Times New Roman" w:hAnsi="Arial" w:cs="Arial"/>
          <w:color w:val="000000"/>
          <w:lang w:eastAsia="en-AU"/>
        </w:rPr>
        <w:t>Relevant experience in Local Government would be highly regarded.</w:t>
      </w:r>
    </w:p>
    <w:p w14:paraId="45BD0F1D" w14:textId="77777777" w:rsidR="00851F97" w:rsidRPr="009F2EC0" w:rsidRDefault="00851F97" w:rsidP="005D67BC">
      <w:pPr>
        <w:pStyle w:val="BodyText2"/>
        <w:spacing w:before="60" w:after="60" w:line="360" w:lineRule="auto"/>
        <w:rPr>
          <w:b/>
          <w:szCs w:val="22"/>
        </w:rPr>
      </w:pPr>
    </w:p>
    <w:p w14:paraId="00F99DD0" w14:textId="77777777" w:rsidR="00851F97" w:rsidRPr="00851F97" w:rsidRDefault="00851F97" w:rsidP="005D67BC">
      <w:pPr>
        <w:spacing w:before="60" w:after="60"/>
        <w:rPr>
          <w:rFonts w:ascii="Arial" w:hAnsi="Arial" w:cs="Arial"/>
          <w:b/>
        </w:rPr>
      </w:pPr>
      <w:r w:rsidRPr="00851F97">
        <w:rPr>
          <w:rFonts w:ascii="Arial" w:hAnsi="Arial" w:cs="Arial"/>
          <w:b/>
          <w:lang w:val="en-US"/>
        </w:rPr>
        <w:t xml:space="preserve">The ability to obtain and </w:t>
      </w:r>
      <w:r>
        <w:rPr>
          <w:rFonts w:ascii="Arial" w:hAnsi="Arial" w:cs="Arial"/>
          <w:b/>
          <w:lang w:val="en-US"/>
        </w:rPr>
        <w:t>maintain the following</w:t>
      </w:r>
      <w:r w:rsidR="00FC67FB">
        <w:rPr>
          <w:rFonts w:ascii="Arial" w:hAnsi="Arial" w:cs="Arial"/>
          <w:b/>
          <w:lang w:val="en-US"/>
        </w:rPr>
        <w:t xml:space="preserve"> qualifications, registrations, certifications: </w:t>
      </w:r>
    </w:p>
    <w:p w14:paraId="0327D29D" w14:textId="77777777" w:rsidR="005D67BC" w:rsidRPr="005D67BC" w:rsidRDefault="005D67BC" w:rsidP="005D67BC">
      <w:pPr>
        <w:pStyle w:val="ListParagraph"/>
        <w:numPr>
          <w:ilvl w:val="0"/>
          <w:numId w:val="4"/>
        </w:numPr>
        <w:spacing w:before="60" w:after="60" w:line="276" w:lineRule="auto"/>
        <w:ind w:left="360"/>
        <w:rPr>
          <w:rFonts w:ascii="Arial" w:hAnsi="Arial" w:cs="Arial"/>
        </w:rPr>
      </w:pPr>
      <w:r w:rsidRPr="005D67BC">
        <w:rPr>
          <w:rFonts w:ascii="Arial" w:hAnsi="Arial" w:cs="Arial"/>
        </w:rPr>
        <w:t xml:space="preserve">N/A. </w:t>
      </w:r>
    </w:p>
    <w:p w14:paraId="29C77E4B" w14:textId="77777777" w:rsidR="00851F97" w:rsidRDefault="00851F97" w:rsidP="005D67BC">
      <w:pPr>
        <w:pStyle w:val="BodyText2"/>
        <w:spacing w:before="60" w:after="60" w:line="240" w:lineRule="auto"/>
        <w:ind w:left="720"/>
        <w:rPr>
          <w:szCs w:val="22"/>
        </w:rPr>
      </w:pPr>
    </w:p>
    <w:p w14:paraId="6544DD7E" w14:textId="77777777" w:rsidR="009B108F" w:rsidRDefault="009B108F" w:rsidP="005D67BC">
      <w:pPr>
        <w:rPr>
          <w:rFonts w:ascii="Arial" w:eastAsia="Times New Roman" w:hAnsi="Arial" w:cs="Times New Roman"/>
          <w:lang w:val="en-US"/>
        </w:rPr>
      </w:pPr>
      <w: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851F97" w:rsidRPr="00851F97" w14:paraId="7214E9A5" w14:textId="77777777" w:rsidTr="007155A4">
        <w:trPr>
          <w:trHeight w:val="429"/>
        </w:trPr>
        <w:tc>
          <w:tcPr>
            <w:tcW w:w="9639" w:type="dxa"/>
            <w:shd w:val="clear" w:color="auto" w:fill="BDD6EE" w:themeFill="accent1" w:themeFillTint="66"/>
            <w:vAlign w:val="center"/>
          </w:tcPr>
          <w:p w14:paraId="1DF21EF4" w14:textId="77777777" w:rsidR="00851F97" w:rsidRDefault="00851F97" w:rsidP="00851F97">
            <w:pPr>
              <w:pStyle w:val="BodyText2"/>
              <w:spacing w:before="60" w:after="0" w:line="240" w:lineRule="auto"/>
              <w:rPr>
                <w:rFonts w:cs="Arial"/>
                <w:b/>
                <w:szCs w:val="22"/>
              </w:rPr>
            </w:pPr>
            <w:r w:rsidRPr="00851F97">
              <w:rPr>
                <w:rFonts w:cs="Arial"/>
                <w:b/>
                <w:szCs w:val="22"/>
              </w:rPr>
              <w:lastRenderedPageBreak/>
              <w:t xml:space="preserve">PEOPLE </w:t>
            </w:r>
            <w:r w:rsidR="009B108F">
              <w:rPr>
                <w:rFonts w:cs="Arial"/>
                <w:b/>
                <w:szCs w:val="22"/>
              </w:rPr>
              <w:t>-</w:t>
            </w:r>
            <w:r w:rsidRPr="00851F97">
              <w:rPr>
                <w:rFonts w:cs="Arial"/>
                <w:b/>
                <w:szCs w:val="22"/>
              </w:rPr>
              <w:t xml:space="preserve"> RESPONSIBILITIES</w:t>
            </w:r>
          </w:p>
          <w:p w14:paraId="6C9A2F49" w14:textId="77777777" w:rsidR="00851F97" w:rsidRPr="00851F97" w:rsidRDefault="00851F97" w:rsidP="00851F97">
            <w:pPr>
              <w:pStyle w:val="BodyText2"/>
              <w:spacing w:before="60" w:after="60" w:line="240" w:lineRule="auto"/>
              <w:rPr>
                <w:rFonts w:cs="Arial"/>
                <w:szCs w:val="22"/>
              </w:rPr>
            </w:pPr>
            <w:r w:rsidRPr="00851F97">
              <w:rPr>
                <w:rFonts w:cs="Arial"/>
                <w:szCs w:val="22"/>
              </w:rPr>
              <w:t>Developing people, assigning work, setting work environment, monitoring performance, developing own and team's accountabilities.</w:t>
            </w:r>
          </w:p>
        </w:tc>
      </w:tr>
    </w:tbl>
    <w:p w14:paraId="27544EF6" w14:textId="77777777" w:rsidR="008D4FFD" w:rsidRPr="008D4FFD" w:rsidRDefault="008D4FFD" w:rsidP="008D4FFD">
      <w:pPr>
        <w:pStyle w:val="ListParagraph"/>
        <w:numPr>
          <w:ilvl w:val="0"/>
          <w:numId w:val="3"/>
        </w:numPr>
        <w:spacing w:before="60" w:after="60" w:line="276" w:lineRule="auto"/>
        <w:rPr>
          <w:rFonts w:ascii="Arial" w:hAnsi="Arial" w:cs="Arial"/>
        </w:rPr>
      </w:pPr>
      <w:r w:rsidRPr="008D4FFD">
        <w:rPr>
          <w:rFonts w:ascii="Arial" w:hAnsi="Arial" w:cs="Arial"/>
        </w:rPr>
        <w:t>Encourage and maintain positive working relationships with all colleagues to ensure a professional and collaborative working environment.</w:t>
      </w:r>
    </w:p>
    <w:p w14:paraId="6865FC1F" w14:textId="77777777" w:rsidR="008D4FFD" w:rsidRPr="008D4FFD" w:rsidRDefault="008D4FFD" w:rsidP="008D4FFD">
      <w:pPr>
        <w:pStyle w:val="ListParagraph"/>
        <w:numPr>
          <w:ilvl w:val="0"/>
          <w:numId w:val="3"/>
        </w:numPr>
        <w:spacing w:before="60" w:after="60" w:line="276" w:lineRule="auto"/>
        <w:rPr>
          <w:rFonts w:ascii="Arial" w:hAnsi="Arial" w:cs="Arial"/>
        </w:rPr>
      </w:pPr>
      <w:r w:rsidRPr="008D4FFD">
        <w:rPr>
          <w:rFonts w:ascii="Arial" w:hAnsi="Arial" w:cs="Arial"/>
        </w:rPr>
        <w:t xml:space="preserve">Support colleagues and coordinator/supervisor as required to achieve overall team goals, </w:t>
      </w:r>
      <w:r w:rsidR="00FC67FB">
        <w:rPr>
          <w:rFonts w:ascii="Arial" w:hAnsi="Arial" w:cs="Arial"/>
        </w:rPr>
        <w:t>Corporate P</w:t>
      </w:r>
      <w:r w:rsidRPr="008D4FFD">
        <w:rPr>
          <w:rFonts w:ascii="Arial" w:hAnsi="Arial" w:cs="Arial"/>
        </w:rPr>
        <w:t xml:space="preserve">erformance </w:t>
      </w:r>
      <w:r w:rsidR="00FC67FB">
        <w:rPr>
          <w:rFonts w:ascii="Arial" w:hAnsi="Arial" w:cs="Arial"/>
        </w:rPr>
        <w:t>I</w:t>
      </w:r>
      <w:r w:rsidRPr="008D4FFD">
        <w:rPr>
          <w:rFonts w:ascii="Arial" w:hAnsi="Arial" w:cs="Arial"/>
        </w:rPr>
        <w:t>ndicators</w:t>
      </w:r>
      <w:r w:rsidR="00FC67FB">
        <w:rPr>
          <w:rFonts w:ascii="Arial" w:hAnsi="Arial" w:cs="Arial"/>
        </w:rPr>
        <w:t xml:space="preserve"> (CPIs)</w:t>
      </w:r>
      <w:r w:rsidRPr="008D4FFD">
        <w:rPr>
          <w:rFonts w:ascii="Arial" w:hAnsi="Arial" w:cs="Arial"/>
        </w:rPr>
        <w:t>, service levels and other targets.</w:t>
      </w:r>
    </w:p>
    <w:p w14:paraId="2B86196A" w14:textId="77777777" w:rsidR="009B108F" w:rsidRPr="00FC67FB" w:rsidRDefault="008D4FFD" w:rsidP="008D4FFD">
      <w:pPr>
        <w:pStyle w:val="ListParagraph"/>
        <w:numPr>
          <w:ilvl w:val="0"/>
          <w:numId w:val="3"/>
        </w:numPr>
        <w:spacing w:before="60" w:after="60" w:line="276" w:lineRule="auto"/>
      </w:pPr>
      <w:r w:rsidRPr="008D4FFD">
        <w:rPr>
          <w:rFonts w:ascii="Arial" w:hAnsi="Arial" w:cs="Arial"/>
        </w:rPr>
        <w:t>Work in a manner that ensures adherence to Council policies and O</w:t>
      </w:r>
      <w:r w:rsidR="00827F77">
        <w:rPr>
          <w:rFonts w:ascii="Arial" w:hAnsi="Arial" w:cs="Arial"/>
        </w:rPr>
        <w:t>ccupational Health and Safety</w:t>
      </w:r>
      <w:r w:rsidRPr="008D4FFD">
        <w:rPr>
          <w:rFonts w:ascii="Arial" w:hAnsi="Arial" w:cs="Arial"/>
        </w:rPr>
        <w:t xml:space="preserve"> requirements incl. task analyses (if applicable).</w:t>
      </w:r>
    </w:p>
    <w:p w14:paraId="5289BD6A" w14:textId="77777777" w:rsidR="00FC67FB" w:rsidRPr="008D4FFD" w:rsidRDefault="00FC67FB" w:rsidP="00FC67FB">
      <w:pPr>
        <w:pStyle w:val="ListParagraph"/>
        <w:spacing w:before="60" w:after="60" w:line="276" w:lineRule="auto"/>
        <w:ind w:left="360"/>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9B108F" w:rsidRPr="00851F97" w14:paraId="697B8466" w14:textId="77777777" w:rsidTr="000576EF">
        <w:trPr>
          <w:trHeight w:val="429"/>
        </w:trPr>
        <w:tc>
          <w:tcPr>
            <w:tcW w:w="9639" w:type="dxa"/>
            <w:shd w:val="clear" w:color="auto" w:fill="BDD6EE" w:themeFill="accent1" w:themeFillTint="66"/>
            <w:vAlign w:val="center"/>
          </w:tcPr>
          <w:p w14:paraId="09347769" w14:textId="77777777" w:rsidR="009B108F" w:rsidRDefault="009B108F" w:rsidP="009B108F">
            <w:pPr>
              <w:pStyle w:val="BodyText2"/>
              <w:spacing w:before="60" w:after="60" w:line="240" w:lineRule="auto"/>
              <w:rPr>
                <w:rFonts w:cs="Arial"/>
                <w:b/>
                <w:szCs w:val="22"/>
              </w:rPr>
            </w:pPr>
            <w:r>
              <w:rPr>
                <w:rFonts w:cs="Arial"/>
                <w:b/>
                <w:szCs w:val="22"/>
              </w:rPr>
              <w:t>OPERATIONAL -</w:t>
            </w:r>
            <w:r w:rsidRPr="00851F97">
              <w:rPr>
                <w:rFonts w:cs="Arial"/>
                <w:b/>
                <w:szCs w:val="22"/>
              </w:rPr>
              <w:t xml:space="preserve"> RESPONSIBILITIES</w:t>
            </w:r>
          </w:p>
          <w:p w14:paraId="3CD599D6" w14:textId="77777777" w:rsidR="009B108F" w:rsidRPr="009B108F" w:rsidRDefault="009B108F" w:rsidP="009B108F">
            <w:pPr>
              <w:pStyle w:val="BodyText2"/>
              <w:spacing w:before="60" w:after="60" w:line="240" w:lineRule="auto"/>
              <w:rPr>
                <w:rFonts w:cs="Arial"/>
                <w:szCs w:val="22"/>
              </w:rPr>
            </w:pPr>
            <w:r w:rsidRPr="009B108F">
              <w:rPr>
                <w:rFonts w:cs="Arial"/>
                <w:szCs w:val="22"/>
              </w:rPr>
              <w:t>Developing technical knowledge, monitoring technical systems, managing stakeholder relationships</w:t>
            </w:r>
            <w:r>
              <w:rPr>
                <w:rFonts w:cs="Arial"/>
                <w:szCs w:val="22"/>
              </w:rPr>
              <w:t>.</w:t>
            </w:r>
          </w:p>
        </w:tc>
      </w:tr>
    </w:tbl>
    <w:p w14:paraId="42933F35" w14:textId="77777777"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 xml:space="preserve">Effectively see all tasks through to completion in line with individual </w:t>
      </w:r>
      <w:r w:rsidR="00EE3D05">
        <w:rPr>
          <w:rFonts w:ascii="Arial" w:hAnsi="Arial" w:cs="Arial"/>
        </w:rPr>
        <w:t>CPI</w:t>
      </w:r>
      <w:r w:rsidRPr="008D4FFD">
        <w:rPr>
          <w:rFonts w:ascii="Arial" w:hAnsi="Arial" w:cs="Arial"/>
        </w:rPr>
        <w:t>s, service levels and other targets.</w:t>
      </w:r>
    </w:p>
    <w:p w14:paraId="25EC9B4A" w14:textId="77777777"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Work within agreed plans, policies and processes including safe work practices.</w:t>
      </w:r>
    </w:p>
    <w:p w14:paraId="010E20DB" w14:textId="77777777"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Identify and report opportunities for increasing efficiency and/or effectiveness as per Wellington Excellence to ensure continuous improvement.</w:t>
      </w:r>
    </w:p>
    <w:p w14:paraId="160F232A" w14:textId="77777777"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Demonstrate a commitment to effective internal and external customer service.</w:t>
      </w:r>
    </w:p>
    <w:p w14:paraId="5DC4BF2D" w14:textId="77777777"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Maintain currency of technical skills and knowledge to ensure work is performed as per the requirements of the role.</w:t>
      </w:r>
    </w:p>
    <w:p w14:paraId="5FE6FA2C" w14:textId="77777777" w:rsidR="009B108F"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 xml:space="preserve">Maintain complete and accurate records of all work related activities including documentation and administration as per the </w:t>
      </w:r>
      <w:r w:rsidR="00B76C9C">
        <w:rPr>
          <w:rFonts w:ascii="Arial" w:hAnsi="Arial" w:cs="Arial"/>
        </w:rPr>
        <w:t>Councils</w:t>
      </w:r>
      <w:r w:rsidRPr="008D4FFD">
        <w:rPr>
          <w:rFonts w:ascii="Arial" w:hAnsi="Arial" w:cs="Arial"/>
        </w:rPr>
        <w:t xml:space="preserve"> records management policy and adherence to the written style guide</w:t>
      </w:r>
      <w:r w:rsidR="001A3223">
        <w:rPr>
          <w:rFonts w:ascii="Arial" w:hAnsi="Arial" w:cs="Arial"/>
        </w:rPr>
        <w:t>.</w:t>
      </w:r>
      <w:r w:rsidR="009B108F" w:rsidRPr="008D4FFD">
        <w:rPr>
          <w:rFonts w:ascii="Arial" w:hAnsi="Arial" w:cs="Arial"/>
        </w:rPr>
        <w:t xml:space="preserve"> </w:t>
      </w:r>
    </w:p>
    <w:p w14:paraId="3B1863D2" w14:textId="77777777" w:rsidR="00F466DC" w:rsidRDefault="00F466DC" w:rsidP="008D4FFD">
      <w:pPr>
        <w:pStyle w:val="ListParagraph"/>
        <w:numPr>
          <w:ilvl w:val="0"/>
          <w:numId w:val="4"/>
        </w:numPr>
        <w:spacing w:before="60" w:after="60" w:line="276" w:lineRule="auto"/>
        <w:ind w:left="360"/>
        <w:rPr>
          <w:rFonts w:ascii="Arial" w:hAnsi="Arial" w:cs="Arial"/>
        </w:rPr>
      </w:pPr>
      <w:r w:rsidRPr="0063345F">
        <w:rPr>
          <w:rFonts w:ascii="Arial" w:eastAsia="Times New Roman" w:hAnsi="Arial" w:cs="Arial"/>
          <w:lang w:eastAsia="en-AU"/>
        </w:rPr>
        <w:t>Be familiar with and understand the strategic and operational risks relating to your business unit, advise supervisors of any new risks you may identify, and provide input, assistance and advice where applicable.</w:t>
      </w:r>
    </w:p>
    <w:p w14:paraId="31BA301A" w14:textId="77777777" w:rsidR="00FC67FB" w:rsidRPr="008D4FFD" w:rsidRDefault="00FC67FB" w:rsidP="00FC67FB">
      <w:pPr>
        <w:pStyle w:val="ListParagraph"/>
        <w:spacing w:before="60" w:after="60" w:line="276" w:lineRule="auto"/>
        <w:ind w:left="360"/>
        <w:rPr>
          <w:rFonts w:ascii="Arial" w:hAnsi="Arial" w:cs="Arial"/>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9B108F" w:rsidRPr="00851F97" w14:paraId="5C94CD85" w14:textId="77777777" w:rsidTr="000576EF">
        <w:trPr>
          <w:trHeight w:val="429"/>
        </w:trPr>
        <w:tc>
          <w:tcPr>
            <w:tcW w:w="9639" w:type="dxa"/>
            <w:shd w:val="clear" w:color="auto" w:fill="BDD6EE" w:themeFill="accent1" w:themeFillTint="66"/>
            <w:vAlign w:val="center"/>
          </w:tcPr>
          <w:p w14:paraId="4ED433DB" w14:textId="77777777" w:rsidR="009B108F" w:rsidRDefault="009B108F" w:rsidP="009B108F">
            <w:pPr>
              <w:pStyle w:val="BodyText2"/>
              <w:spacing w:before="60" w:after="60" w:line="240" w:lineRule="auto"/>
              <w:rPr>
                <w:rFonts w:cs="Arial"/>
                <w:b/>
                <w:szCs w:val="22"/>
              </w:rPr>
            </w:pPr>
            <w:r>
              <w:rPr>
                <w:rFonts w:cs="Arial"/>
                <w:b/>
                <w:szCs w:val="22"/>
              </w:rPr>
              <w:t>SCHEDULING -</w:t>
            </w:r>
            <w:r w:rsidRPr="00851F97">
              <w:rPr>
                <w:rFonts w:cs="Arial"/>
                <w:b/>
                <w:szCs w:val="22"/>
              </w:rPr>
              <w:t xml:space="preserve"> RESPONSIBILITIES</w:t>
            </w:r>
          </w:p>
          <w:p w14:paraId="3DD62D4E" w14:textId="77777777" w:rsidR="009B108F" w:rsidRPr="009B108F" w:rsidRDefault="009B108F" w:rsidP="009B108F">
            <w:pPr>
              <w:pStyle w:val="BodyText2"/>
              <w:spacing w:before="60" w:after="60" w:line="240" w:lineRule="auto"/>
              <w:rPr>
                <w:rFonts w:cs="Arial"/>
                <w:szCs w:val="22"/>
              </w:rPr>
            </w:pPr>
            <w:r w:rsidRPr="009B108F">
              <w:rPr>
                <w:rFonts w:cs="Arial"/>
                <w:szCs w:val="22"/>
              </w:rPr>
              <w:t>Aligning strategy to team outputs preparing plans, reporting on performance against plans, managing budget, planning and allocating resources, scheduling team’s work</w:t>
            </w:r>
            <w:r>
              <w:rPr>
                <w:rFonts w:cs="Arial"/>
                <w:szCs w:val="22"/>
              </w:rPr>
              <w:t>.</w:t>
            </w:r>
          </w:p>
        </w:tc>
      </w:tr>
    </w:tbl>
    <w:p w14:paraId="539D4C65" w14:textId="77777777"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Regularly monitor and report on work and activity progress against individual and team corporate performance indicators and project targets.</w:t>
      </w:r>
    </w:p>
    <w:p w14:paraId="548899CE" w14:textId="77777777"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Understand the contribution of own work towards the achievement of team, business unit and strategic organisational goals.</w:t>
      </w:r>
    </w:p>
    <w:p w14:paraId="178148E2" w14:textId="77777777" w:rsidR="009B108F"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Assist with emergency related functions, by mutual agreement, in the event that the Municipal Emergency Management Plan (MEMP) is enacted, including the provision of emergency response, relief and recovery services to the community</w:t>
      </w:r>
      <w:r>
        <w:rPr>
          <w:rFonts w:ascii="Arial" w:hAnsi="Arial" w:cs="Arial"/>
        </w:rPr>
        <w:t>.</w:t>
      </w:r>
    </w:p>
    <w:p w14:paraId="55D5BFCC" w14:textId="77777777" w:rsidR="00FC67FB" w:rsidRPr="008D4FFD" w:rsidRDefault="00FC67FB" w:rsidP="00FC67FB">
      <w:pPr>
        <w:pStyle w:val="ListParagraph"/>
        <w:spacing w:before="60" w:after="60" w:line="276" w:lineRule="auto"/>
        <w:ind w:left="360"/>
        <w:rPr>
          <w:rFonts w:ascii="Arial" w:hAnsi="Arial" w:cs="Arial"/>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9B108F" w:rsidRPr="00851F97" w14:paraId="1EE5DB01" w14:textId="77777777" w:rsidTr="000576EF">
        <w:trPr>
          <w:trHeight w:val="429"/>
        </w:trPr>
        <w:tc>
          <w:tcPr>
            <w:tcW w:w="9639" w:type="dxa"/>
            <w:shd w:val="clear" w:color="auto" w:fill="BDD6EE" w:themeFill="accent1" w:themeFillTint="66"/>
            <w:vAlign w:val="center"/>
          </w:tcPr>
          <w:p w14:paraId="042BC9B5" w14:textId="77777777" w:rsidR="009B108F" w:rsidRPr="00851F97" w:rsidRDefault="009B108F" w:rsidP="00EC4082">
            <w:pPr>
              <w:pStyle w:val="BodyText2"/>
              <w:spacing w:before="60" w:after="60" w:line="240" w:lineRule="auto"/>
              <w:rPr>
                <w:rFonts w:cs="Arial"/>
                <w:b/>
                <w:szCs w:val="22"/>
              </w:rPr>
            </w:pPr>
            <w:r>
              <w:rPr>
                <w:rFonts w:cs="Arial"/>
                <w:b/>
                <w:szCs w:val="22"/>
              </w:rPr>
              <w:t>POSITION SPECIFIC</w:t>
            </w:r>
            <w:r w:rsidRPr="00851F97">
              <w:rPr>
                <w:rFonts w:cs="Arial"/>
                <w:b/>
                <w:szCs w:val="22"/>
              </w:rPr>
              <w:t xml:space="preserve"> </w:t>
            </w:r>
            <w:r>
              <w:rPr>
                <w:rFonts w:cs="Arial"/>
                <w:b/>
                <w:szCs w:val="22"/>
              </w:rPr>
              <w:t>-</w:t>
            </w:r>
            <w:r w:rsidRPr="00851F97">
              <w:rPr>
                <w:rFonts w:cs="Arial"/>
                <w:b/>
                <w:szCs w:val="22"/>
              </w:rPr>
              <w:t xml:space="preserve"> RESPONSIBILITIES</w:t>
            </w:r>
          </w:p>
        </w:tc>
      </w:tr>
    </w:tbl>
    <w:p w14:paraId="730F7C51" w14:textId="77777777" w:rsidR="005D67BC" w:rsidRPr="000B66B2" w:rsidRDefault="005D67BC" w:rsidP="00552C37">
      <w:pPr>
        <w:pStyle w:val="ListParagraph"/>
        <w:numPr>
          <w:ilvl w:val="0"/>
          <w:numId w:val="4"/>
        </w:numPr>
        <w:spacing w:before="60" w:after="0" w:line="240" w:lineRule="auto"/>
        <w:ind w:left="360"/>
        <w:rPr>
          <w:rFonts w:ascii="Arial" w:eastAsia="Times New Roman" w:hAnsi="Arial" w:cs="Arial"/>
          <w:lang w:eastAsia="en-AU"/>
        </w:rPr>
      </w:pPr>
      <w:r w:rsidRPr="000B66B2">
        <w:rPr>
          <w:rFonts w:ascii="Arial" w:eastAsia="Times New Roman" w:hAnsi="Arial" w:cs="Arial"/>
          <w:lang w:eastAsia="en-AU"/>
        </w:rPr>
        <w:t>Ensure the processing of supplementary valuations is completed in accordance with legislative requirements and with</w:t>
      </w:r>
      <w:r w:rsidR="00552C37" w:rsidRPr="000B66B2">
        <w:rPr>
          <w:rFonts w:ascii="Arial" w:eastAsia="Times New Roman" w:hAnsi="Arial" w:cs="Arial"/>
          <w:lang w:eastAsia="en-AU"/>
        </w:rPr>
        <w:t>in</w:t>
      </w:r>
      <w:r w:rsidRPr="000B66B2">
        <w:rPr>
          <w:rFonts w:ascii="Arial" w:eastAsia="Times New Roman" w:hAnsi="Arial" w:cs="Arial"/>
          <w:lang w:eastAsia="en-AU"/>
        </w:rPr>
        <w:t xml:space="preserve"> agreed and/or legislated timeframes</w:t>
      </w:r>
      <w:r w:rsidR="00552C37" w:rsidRPr="000B66B2">
        <w:rPr>
          <w:rFonts w:ascii="Arial" w:eastAsia="Times New Roman" w:hAnsi="Arial" w:cs="Arial"/>
          <w:lang w:eastAsia="en-AU"/>
        </w:rPr>
        <w:t>.</w:t>
      </w:r>
    </w:p>
    <w:p w14:paraId="34213027" w14:textId="77777777" w:rsidR="005D67BC" w:rsidRPr="00552C37" w:rsidRDefault="005D67BC" w:rsidP="00552C37">
      <w:pPr>
        <w:pStyle w:val="ListParagraph"/>
        <w:numPr>
          <w:ilvl w:val="0"/>
          <w:numId w:val="4"/>
        </w:numPr>
        <w:spacing w:before="60" w:after="0" w:line="240" w:lineRule="auto"/>
        <w:ind w:left="360"/>
        <w:rPr>
          <w:rFonts w:ascii="Arial" w:eastAsia="Times New Roman" w:hAnsi="Arial" w:cs="Arial"/>
          <w:color w:val="000000"/>
          <w:lang w:eastAsia="en-AU"/>
        </w:rPr>
      </w:pPr>
      <w:r w:rsidRPr="005D67BC">
        <w:rPr>
          <w:rFonts w:ascii="Arial" w:eastAsia="Times New Roman" w:hAnsi="Arial" w:cs="Arial"/>
          <w:color w:val="000000"/>
          <w:lang w:eastAsia="en-AU"/>
        </w:rPr>
        <w:t>Ensure valuation objections are processed accurately and in accordance with legislated requirements and timeframes</w:t>
      </w:r>
      <w:r w:rsidR="00552C37">
        <w:rPr>
          <w:rFonts w:ascii="Arial" w:eastAsia="Times New Roman" w:hAnsi="Arial" w:cs="Arial"/>
          <w:color w:val="000000"/>
          <w:lang w:eastAsia="en-AU"/>
        </w:rPr>
        <w:t>.</w:t>
      </w:r>
    </w:p>
    <w:p w14:paraId="78412467" w14:textId="77777777" w:rsidR="00552C37" w:rsidRPr="000B66B2" w:rsidRDefault="005D67BC" w:rsidP="00552C37">
      <w:pPr>
        <w:pStyle w:val="ListParagraph"/>
        <w:numPr>
          <w:ilvl w:val="0"/>
          <w:numId w:val="4"/>
        </w:numPr>
        <w:spacing w:before="60" w:after="0" w:line="240" w:lineRule="auto"/>
        <w:ind w:left="360"/>
        <w:rPr>
          <w:rFonts w:ascii="Arial" w:eastAsia="Times New Roman" w:hAnsi="Arial" w:cs="Arial"/>
          <w:lang w:eastAsia="en-AU"/>
        </w:rPr>
      </w:pPr>
      <w:r w:rsidRPr="000B66B2">
        <w:rPr>
          <w:rFonts w:ascii="Arial" w:eastAsia="Times New Roman" w:hAnsi="Arial" w:cs="Arial"/>
          <w:lang w:eastAsia="en-AU"/>
        </w:rPr>
        <w:lastRenderedPageBreak/>
        <w:t>Lia</w:t>
      </w:r>
      <w:r w:rsidR="00EA094E" w:rsidRPr="000B66B2">
        <w:rPr>
          <w:rFonts w:ascii="Arial" w:eastAsia="Times New Roman" w:hAnsi="Arial" w:cs="Arial"/>
          <w:lang w:eastAsia="en-AU"/>
        </w:rPr>
        <w:t>i</w:t>
      </w:r>
      <w:r w:rsidRPr="000B66B2">
        <w:rPr>
          <w:rFonts w:ascii="Arial" w:eastAsia="Times New Roman" w:hAnsi="Arial" w:cs="Arial"/>
          <w:lang w:eastAsia="en-AU"/>
        </w:rPr>
        <w:t xml:space="preserve">se with GIS Officer to coordinate the allocation of urban road numbers </w:t>
      </w:r>
      <w:r w:rsidR="00552C37" w:rsidRPr="000B66B2">
        <w:rPr>
          <w:rFonts w:ascii="Arial" w:eastAsia="Times New Roman" w:hAnsi="Arial" w:cs="Arial"/>
          <w:lang w:eastAsia="en-AU"/>
        </w:rPr>
        <w:t>accordance with CPIs.</w:t>
      </w:r>
    </w:p>
    <w:p w14:paraId="761E7442" w14:textId="77777777" w:rsidR="00552C37" w:rsidRPr="005C6816" w:rsidRDefault="00552C37" w:rsidP="00552C37">
      <w:pPr>
        <w:pStyle w:val="ListParagraph"/>
        <w:numPr>
          <w:ilvl w:val="0"/>
          <w:numId w:val="4"/>
        </w:numPr>
        <w:spacing w:before="60" w:after="0" w:line="240" w:lineRule="auto"/>
        <w:ind w:left="360"/>
        <w:rPr>
          <w:rFonts w:ascii="Arial" w:eastAsia="Times New Roman" w:hAnsi="Arial" w:cs="Arial"/>
          <w:lang w:eastAsia="en-AU"/>
        </w:rPr>
      </w:pPr>
      <w:r w:rsidRPr="00552C37">
        <w:rPr>
          <w:rFonts w:ascii="Arial" w:eastAsia="Times New Roman" w:hAnsi="Arial" w:cs="Arial"/>
          <w:color w:val="000000"/>
          <w:lang w:eastAsia="en-AU"/>
        </w:rPr>
        <w:t xml:space="preserve">Ensure farm rate and waste infrastructure charge applications are processed </w:t>
      </w:r>
      <w:r w:rsidRPr="005C6816">
        <w:rPr>
          <w:rFonts w:ascii="Arial" w:eastAsia="Times New Roman" w:hAnsi="Arial" w:cs="Arial"/>
          <w:lang w:eastAsia="en-AU"/>
        </w:rPr>
        <w:t>accurately in accordance with CPIs.</w:t>
      </w:r>
    </w:p>
    <w:p w14:paraId="095EF719" w14:textId="77777777" w:rsidR="005C6816" w:rsidRPr="005C6816" w:rsidRDefault="005C6816" w:rsidP="00552C37">
      <w:pPr>
        <w:pStyle w:val="ListParagraph"/>
        <w:numPr>
          <w:ilvl w:val="0"/>
          <w:numId w:val="4"/>
        </w:numPr>
        <w:spacing w:before="60" w:after="0" w:line="240" w:lineRule="auto"/>
        <w:ind w:left="360"/>
        <w:rPr>
          <w:rFonts w:ascii="Arial" w:eastAsia="Times New Roman" w:hAnsi="Arial" w:cs="Arial"/>
          <w:lang w:eastAsia="en-AU"/>
        </w:rPr>
      </w:pPr>
      <w:r w:rsidRPr="005C6816">
        <w:rPr>
          <w:rFonts w:ascii="Arial" w:eastAsia="Times New Roman" w:hAnsi="Arial" w:cs="Arial"/>
          <w:lang w:eastAsia="en-AU"/>
        </w:rPr>
        <w:t>Ensure property data base is kept up to date</w:t>
      </w:r>
      <w:r w:rsidR="000B66B2">
        <w:rPr>
          <w:rFonts w:ascii="Arial" w:eastAsia="Times New Roman" w:hAnsi="Arial" w:cs="Arial"/>
          <w:lang w:eastAsia="en-AU"/>
        </w:rPr>
        <w:t>.</w:t>
      </w:r>
    </w:p>
    <w:p w14:paraId="1B3A3BF2" w14:textId="77777777" w:rsidR="005D67BC" w:rsidRPr="005C6816" w:rsidRDefault="005D67BC" w:rsidP="00552C37">
      <w:pPr>
        <w:pStyle w:val="ListParagraph"/>
        <w:spacing w:before="60" w:after="0" w:line="240" w:lineRule="auto"/>
        <w:ind w:left="360"/>
        <w:jc w:val="both"/>
        <w:rPr>
          <w:rFonts w:ascii="Calibri" w:eastAsia="Times New Roman" w:hAnsi="Calibri" w:cs="Times New Roman"/>
          <w:lang w:eastAsia="en-AU"/>
        </w:rPr>
      </w:pPr>
    </w:p>
    <w:sectPr w:rsidR="005D67BC" w:rsidRPr="005C6816" w:rsidSect="00DA4107">
      <w:headerReference w:type="default" r:id="rId11"/>
      <w:footerReference w:type="default" r:id="rId12"/>
      <w:pgSz w:w="11906" w:h="16838"/>
      <w:pgMar w:top="907" w:right="1134" w:bottom="90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1D6C7" w14:textId="77777777" w:rsidR="00122958" w:rsidRDefault="00122958" w:rsidP="00DA4107">
      <w:pPr>
        <w:spacing w:after="0" w:line="240" w:lineRule="auto"/>
      </w:pPr>
      <w:r>
        <w:separator/>
      </w:r>
    </w:p>
  </w:endnote>
  <w:endnote w:type="continuationSeparator" w:id="0">
    <w:p w14:paraId="6B0712EF" w14:textId="77777777" w:rsidR="00122958" w:rsidRDefault="00122958" w:rsidP="00DA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053409"/>
      <w:docPartObj>
        <w:docPartGallery w:val="Page Numbers (Bottom of Page)"/>
        <w:docPartUnique/>
      </w:docPartObj>
    </w:sdtPr>
    <w:sdtEndPr>
      <w:rPr>
        <w:rFonts w:ascii="Arial" w:hAnsi="Arial" w:cs="Arial"/>
        <w:noProof/>
        <w:sz w:val="16"/>
        <w:szCs w:val="16"/>
      </w:rPr>
    </w:sdtEndPr>
    <w:sdtContent>
      <w:p w14:paraId="67854C38" w14:textId="77777777" w:rsidR="00DA4107" w:rsidRPr="00DA4107" w:rsidRDefault="00DA4107" w:rsidP="00DA4107">
        <w:pPr>
          <w:pStyle w:val="Footer"/>
          <w:jc w:val="right"/>
          <w:rPr>
            <w:rFonts w:ascii="Arial" w:hAnsi="Arial" w:cs="Arial"/>
            <w:sz w:val="16"/>
            <w:szCs w:val="16"/>
          </w:rPr>
        </w:pPr>
        <w:r w:rsidRPr="00DA4107">
          <w:rPr>
            <w:rFonts w:ascii="Arial" w:hAnsi="Arial" w:cs="Arial"/>
            <w:sz w:val="16"/>
            <w:szCs w:val="16"/>
          </w:rPr>
          <w:fldChar w:fldCharType="begin"/>
        </w:r>
        <w:r w:rsidRPr="00DA4107">
          <w:rPr>
            <w:rFonts w:ascii="Arial" w:hAnsi="Arial" w:cs="Arial"/>
            <w:sz w:val="16"/>
            <w:szCs w:val="16"/>
          </w:rPr>
          <w:instrText xml:space="preserve"> PAGE   \* MERGEFORMAT </w:instrText>
        </w:r>
        <w:r w:rsidRPr="00DA4107">
          <w:rPr>
            <w:rFonts w:ascii="Arial" w:hAnsi="Arial" w:cs="Arial"/>
            <w:sz w:val="16"/>
            <w:szCs w:val="16"/>
          </w:rPr>
          <w:fldChar w:fldCharType="separate"/>
        </w:r>
        <w:r w:rsidR="0095612C">
          <w:rPr>
            <w:rFonts w:ascii="Arial" w:hAnsi="Arial" w:cs="Arial"/>
            <w:noProof/>
            <w:sz w:val="16"/>
            <w:szCs w:val="16"/>
          </w:rPr>
          <w:t>4</w:t>
        </w:r>
        <w:r w:rsidRPr="00DA4107">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1546D" w14:textId="77777777" w:rsidR="00122958" w:rsidRDefault="00122958" w:rsidP="00DA4107">
      <w:pPr>
        <w:spacing w:after="0" w:line="240" w:lineRule="auto"/>
      </w:pPr>
      <w:r>
        <w:separator/>
      </w:r>
    </w:p>
  </w:footnote>
  <w:footnote w:type="continuationSeparator" w:id="0">
    <w:p w14:paraId="0406BC60" w14:textId="77777777" w:rsidR="00122958" w:rsidRDefault="00122958" w:rsidP="00DA4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1A5AD" w14:textId="77777777" w:rsidR="00DA4107" w:rsidRDefault="00DA4107" w:rsidP="00DA4107">
    <w:pPr>
      <w:pStyle w:val="Header"/>
      <w:spacing w:after="240"/>
      <w:jc w:val="right"/>
    </w:pPr>
    <w:r>
      <w:rPr>
        <w:rFonts w:ascii="Arial" w:hAnsi="Arial" w:cs="Arial"/>
        <w:noProof/>
        <w:color w:val="333333"/>
        <w:sz w:val="44"/>
        <w:szCs w:val="44"/>
        <w:lang w:eastAsia="en-AU"/>
      </w:rPr>
      <w:drawing>
        <wp:inline distT="0" distB="0" distL="0" distR="0" wp14:anchorId="37880562" wp14:editId="78435BDD">
          <wp:extent cx="9144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ed_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A0A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694939"/>
    <w:multiLevelType w:val="hybridMultilevel"/>
    <w:tmpl w:val="E344473C"/>
    <w:lvl w:ilvl="0" w:tplc="8E783C00">
      <w:start w:val="1"/>
      <w:numFmt w:val="bullet"/>
      <w:lvlText w:val=""/>
      <w:lvlJc w:val="left"/>
      <w:pPr>
        <w:tabs>
          <w:tab w:val="num" w:pos="0"/>
        </w:tabs>
        <w:ind w:left="1003" w:hanging="283"/>
      </w:pPr>
      <w:rPr>
        <w:rFonts w:ascii="Symbol" w:hAnsi="Symbol" w:hint="default"/>
        <w:color w:val="auto"/>
      </w:rPr>
    </w:lvl>
    <w:lvl w:ilvl="1" w:tplc="E506C4E6">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E72A0D"/>
    <w:multiLevelType w:val="hybridMultilevel"/>
    <w:tmpl w:val="E62EFC6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E07702B"/>
    <w:multiLevelType w:val="hybridMultilevel"/>
    <w:tmpl w:val="FF88D2E4"/>
    <w:lvl w:ilvl="0" w:tplc="8E783C00">
      <w:start w:val="1"/>
      <w:numFmt w:val="bullet"/>
      <w:lvlText w:val=""/>
      <w:lvlJc w:val="left"/>
      <w:pPr>
        <w:tabs>
          <w:tab w:val="num" w:pos="0"/>
        </w:tabs>
        <w:ind w:left="1003"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BA1B42"/>
    <w:multiLevelType w:val="hybridMultilevel"/>
    <w:tmpl w:val="AD9EF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7FE417B"/>
    <w:multiLevelType w:val="hybridMultilevel"/>
    <w:tmpl w:val="7FD0BD1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15:restartNumberingAfterBreak="0">
    <w:nsid w:val="434B4D51"/>
    <w:multiLevelType w:val="hybridMultilevel"/>
    <w:tmpl w:val="B9187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1C0E07"/>
    <w:multiLevelType w:val="hybridMultilevel"/>
    <w:tmpl w:val="5ADC04A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9" w15:restartNumberingAfterBreak="0">
    <w:nsid w:val="752F6039"/>
    <w:multiLevelType w:val="hybridMultilevel"/>
    <w:tmpl w:val="877AE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7375879"/>
    <w:multiLevelType w:val="hybridMultilevel"/>
    <w:tmpl w:val="BA6EA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E7B18CB"/>
    <w:multiLevelType w:val="hybridMultilevel"/>
    <w:tmpl w:val="F8AEC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8"/>
  </w:num>
  <w:num w:numId="5">
    <w:abstractNumId w:val="9"/>
  </w:num>
  <w:num w:numId="6">
    <w:abstractNumId w:val="11"/>
  </w:num>
  <w:num w:numId="7">
    <w:abstractNumId w:val="4"/>
  </w:num>
  <w:num w:numId="8">
    <w:abstractNumId w:val="2"/>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F97"/>
    <w:rsid w:val="00077EF2"/>
    <w:rsid w:val="000B66B2"/>
    <w:rsid w:val="00122958"/>
    <w:rsid w:val="0015535D"/>
    <w:rsid w:val="001A3223"/>
    <w:rsid w:val="001D37A2"/>
    <w:rsid w:val="002C09A7"/>
    <w:rsid w:val="002E2073"/>
    <w:rsid w:val="00314A9A"/>
    <w:rsid w:val="00413ED8"/>
    <w:rsid w:val="0048792C"/>
    <w:rsid w:val="004F7E42"/>
    <w:rsid w:val="00552C37"/>
    <w:rsid w:val="005C6816"/>
    <w:rsid w:val="005D67BC"/>
    <w:rsid w:val="006B67EC"/>
    <w:rsid w:val="006E335C"/>
    <w:rsid w:val="00730217"/>
    <w:rsid w:val="007B4E6D"/>
    <w:rsid w:val="00827F77"/>
    <w:rsid w:val="00851F97"/>
    <w:rsid w:val="008C10C7"/>
    <w:rsid w:val="008D4FFD"/>
    <w:rsid w:val="0095612C"/>
    <w:rsid w:val="009B108F"/>
    <w:rsid w:val="009C753B"/>
    <w:rsid w:val="00A12702"/>
    <w:rsid w:val="00A4639D"/>
    <w:rsid w:val="00B76C9C"/>
    <w:rsid w:val="00BA4F4F"/>
    <w:rsid w:val="00CC59E7"/>
    <w:rsid w:val="00D869D4"/>
    <w:rsid w:val="00DA4107"/>
    <w:rsid w:val="00E11A07"/>
    <w:rsid w:val="00E304B8"/>
    <w:rsid w:val="00EA094E"/>
    <w:rsid w:val="00EC4082"/>
    <w:rsid w:val="00EE3D05"/>
    <w:rsid w:val="00F07846"/>
    <w:rsid w:val="00F466DC"/>
    <w:rsid w:val="00FB7162"/>
    <w:rsid w:val="00FC67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3FFAB4"/>
  <w15:chartTrackingRefBased/>
  <w15:docId w15:val="{F3529BFB-7718-4B74-9BD6-51837AAD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851F97"/>
    <w:pPr>
      <w:keepNext/>
      <w:spacing w:after="120" w:line="240" w:lineRule="auto"/>
      <w:outlineLvl w:val="0"/>
    </w:pPr>
    <w:rPr>
      <w:rFonts w:ascii="Arial" w:eastAsia="Times New Roman" w:hAnsi="Arial" w:cs="Times New Roman"/>
      <w:b/>
      <w:kern w:val="28"/>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F97"/>
    <w:rPr>
      <w:rFonts w:ascii="Arial" w:eastAsia="Times New Roman" w:hAnsi="Arial" w:cs="Times New Roman"/>
      <w:b/>
      <w:kern w:val="28"/>
      <w:sz w:val="24"/>
      <w:szCs w:val="20"/>
      <w:lang w:val="en-US"/>
    </w:rPr>
  </w:style>
  <w:style w:type="table" w:styleId="TableGrid">
    <w:name w:val="Table Grid"/>
    <w:basedOn w:val="TableNormal"/>
    <w:uiPriority w:val="39"/>
    <w:rsid w:val="0085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51F97"/>
    <w:pPr>
      <w:spacing w:after="120" w:line="480" w:lineRule="auto"/>
    </w:pPr>
    <w:rPr>
      <w:rFonts w:ascii="Arial" w:eastAsia="Times New Roman" w:hAnsi="Arial" w:cs="Times New Roman"/>
      <w:szCs w:val="20"/>
      <w:lang w:val="en-US"/>
    </w:rPr>
  </w:style>
  <w:style w:type="character" w:customStyle="1" w:styleId="BodyText2Char">
    <w:name w:val="Body Text 2 Char"/>
    <w:basedOn w:val="DefaultParagraphFont"/>
    <w:link w:val="BodyText2"/>
    <w:uiPriority w:val="99"/>
    <w:rsid w:val="00851F97"/>
    <w:rPr>
      <w:rFonts w:ascii="Arial" w:eastAsia="Times New Roman" w:hAnsi="Arial" w:cs="Times New Roman"/>
      <w:szCs w:val="20"/>
      <w:lang w:val="en-US"/>
    </w:rPr>
  </w:style>
  <w:style w:type="character" w:styleId="Hyperlink">
    <w:name w:val="Hyperlink"/>
    <w:basedOn w:val="DefaultParagraphFont"/>
    <w:uiPriority w:val="99"/>
    <w:unhideWhenUsed/>
    <w:rsid w:val="00851F97"/>
    <w:rPr>
      <w:color w:val="0563C1" w:themeColor="hyperlink"/>
      <w:u w:val="single"/>
    </w:rPr>
  </w:style>
  <w:style w:type="paragraph" w:styleId="ListParagraph">
    <w:name w:val="List Paragraph"/>
    <w:basedOn w:val="Normal"/>
    <w:uiPriority w:val="34"/>
    <w:qFormat/>
    <w:rsid w:val="00851F97"/>
    <w:pPr>
      <w:ind w:left="720"/>
      <w:contextualSpacing/>
    </w:pPr>
  </w:style>
  <w:style w:type="paragraph" w:styleId="Header">
    <w:name w:val="header"/>
    <w:basedOn w:val="Normal"/>
    <w:link w:val="HeaderChar"/>
    <w:uiPriority w:val="99"/>
    <w:unhideWhenUsed/>
    <w:rsid w:val="00851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F97"/>
  </w:style>
  <w:style w:type="paragraph" w:styleId="Footer">
    <w:name w:val="footer"/>
    <w:basedOn w:val="Normal"/>
    <w:link w:val="FooterChar"/>
    <w:uiPriority w:val="99"/>
    <w:unhideWhenUsed/>
    <w:rsid w:val="00DA4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107"/>
  </w:style>
  <w:style w:type="paragraph" w:customStyle="1" w:styleId="a">
    <w:name w:val="_"/>
    <w:basedOn w:val="Normal"/>
    <w:rsid w:val="00827F77"/>
    <w:pPr>
      <w:widowControl w:val="0"/>
      <w:spacing w:after="0" w:line="240" w:lineRule="auto"/>
      <w:ind w:left="708" w:hanging="708"/>
    </w:pPr>
    <w:rPr>
      <w:rFonts w:ascii="Times New Roman" w:eastAsia="Times New Roman" w:hAnsi="Times New Roman"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6091">
      <w:bodyDiv w:val="1"/>
      <w:marLeft w:val="0"/>
      <w:marRight w:val="0"/>
      <w:marTop w:val="0"/>
      <w:marBottom w:val="0"/>
      <w:divBdr>
        <w:top w:val="none" w:sz="0" w:space="0" w:color="auto"/>
        <w:left w:val="none" w:sz="0" w:space="0" w:color="auto"/>
        <w:bottom w:val="none" w:sz="0" w:space="0" w:color="auto"/>
        <w:right w:val="none" w:sz="0" w:space="0" w:color="auto"/>
      </w:divBdr>
    </w:div>
    <w:div w:id="87702024">
      <w:bodyDiv w:val="1"/>
      <w:marLeft w:val="0"/>
      <w:marRight w:val="0"/>
      <w:marTop w:val="0"/>
      <w:marBottom w:val="0"/>
      <w:divBdr>
        <w:top w:val="none" w:sz="0" w:space="0" w:color="auto"/>
        <w:left w:val="none" w:sz="0" w:space="0" w:color="auto"/>
        <w:bottom w:val="none" w:sz="0" w:space="0" w:color="auto"/>
        <w:right w:val="none" w:sz="0" w:space="0" w:color="auto"/>
      </w:divBdr>
    </w:div>
    <w:div w:id="200749185">
      <w:bodyDiv w:val="1"/>
      <w:marLeft w:val="0"/>
      <w:marRight w:val="0"/>
      <w:marTop w:val="0"/>
      <w:marBottom w:val="0"/>
      <w:divBdr>
        <w:top w:val="none" w:sz="0" w:space="0" w:color="auto"/>
        <w:left w:val="none" w:sz="0" w:space="0" w:color="auto"/>
        <w:bottom w:val="none" w:sz="0" w:space="0" w:color="auto"/>
        <w:right w:val="none" w:sz="0" w:space="0" w:color="auto"/>
      </w:divBdr>
    </w:div>
    <w:div w:id="292519184">
      <w:bodyDiv w:val="1"/>
      <w:marLeft w:val="0"/>
      <w:marRight w:val="0"/>
      <w:marTop w:val="0"/>
      <w:marBottom w:val="0"/>
      <w:divBdr>
        <w:top w:val="none" w:sz="0" w:space="0" w:color="auto"/>
        <w:left w:val="none" w:sz="0" w:space="0" w:color="auto"/>
        <w:bottom w:val="none" w:sz="0" w:space="0" w:color="auto"/>
        <w:right w:val="none" w:sz="0" w:space="0" w:color="auto"/>
      </w:divBdr>
    </w:div>
    <w:div w:id="319038174">
      <w:bodyDiv w:val="1"/>
      <w:marLeft w:val="0"/>
      <w:marRight w:val="0"/>
      <w:marTop w:val="0"/>
      <w:marBottom w:val="0"/>
      <w:divBdr>
        <w:top w:val="none" w:sz="0" w:space="0" w:color="auto"/>
        <w:left w:val="none" w:sz="0" w:space="0" w:color="auto"/>
        <w:bottom w:val="none" w:sz="0" w:space="0" w:color="auto"/>
        <w:right w:val="none" w:sz="0" w:space="0" w:color="auto"/>
      </w:divBdr>
    </w:div>
    <w:div w:id="542906941">
      <w:bodyDiv w:val="1"/>
      <w:marLeft w:val="0"/>
      <w:marRight w:val="0"/>
      <w:marTop w:val="0"/>
      <w:marBottom w:val="0"/>
      <w:divBdr>
        <w:top w:val="none" w:sz="0" w:space="0" w:color="auto"/>
        <w:left w:val="none" w:sz="0" w:space="0" w:color="auto"/>
        <w:bottom w:val="none" w:sz="0" w:space="0" w:color="auto"/>
        <w:right w:val="none" w:sz="0" w:space="0" w:color="auto"/>
      </w:divBdr>
    </w:div>
    <w:div w:id="572350492">
      <w:bodyDiv w:val="1"/>
      <w:marLeft w:val="0"/>
      <w:marRight w:val="0"/>
      <w:marTop w:val="0"/>
      <w:marBottom w:val="0"/>
      <w:divBdr>
        <w:top w:val="none" w:sz="0" w:space="0" w:color="auto"/>
        <w:left w:val="none" w:sz="0" w:space="0" w:color="auto"/>
        <w:bottom w:val="none" w:sz="0" w:space="0" w:color="auto"/>
        <w:right w:val="none" w:sz="0" w:space="0" w:color="auto"/>
      </w:divBdr>
    </w:div>
    <w:div w:id="587547172">
      <w:bodyDiv w:val="1"/>
      <w:marLeft w:val="0"/>
      <w:marRight w:val="0"/>
      <w:marTop w:val="0"/>
      <w:marBottom w:val="0"/>
      <w:divBdr>
        <w:top w:val="none" w:sz="0" w:space="0" w:color="auto"/>
        <w:left w:val="none" w:sz="0" w:space="0" w:color="auto"/>
        <w:bottom w:val="none" w:sz="0" w:space="0" w:color="auto"/>
        <w:right w:val="none" w:sz="0" w:space="0" w:color="auto"/>
      </w:divBdr>
    </w:div>
    <w:div w:id="866136590">
      <w:bodyDiv w:val="1"/>
      <w:marLeft w:val="0"/>
      <w:marRight w:val="0"/>
      <w:marTop w:val="0"/>
      <w:marBottom w:val="0"/>
      <w:divBdr>
        <w:top w:val="none" w:sz="0" w:space="0" w:color="auto"/>
        <w:left w:val="none" w:sz="0" w:space="0" w:color="auto"/>
        <w:bottom w:val="none" w:sz="0" w:space="0" w:color="auto"/>
        <w:right w:val="none" w:sz="0" w:space="0" w:color="auto"/>
      </w:divBdr>
    </w:div>
    <w:div w:id="914700514">
      <w:bodyDiv w:val="1"/>
      <w:marLeft w:val="0"/>
      <w:marRight w:val="0"/>
      <w:marTop w:val="0"/>
      <w:marBottom w:val="0"/>
      <w:divBdr>
        <w:top w:val="none" w:sz="0" w:space="0" w:color="auto"/>
        <w:left w:val="none" w:sz="0" w:space="0" w:color="auto"/>
        <w:bottom w:val="none" w:sz="0" w:space="0" w:color="auto"/>
        <w:right w:val="none" w:sz="0" w:space="0" w:color="auto"/>
      </w:divBdr>
    </w:div>
    <w:div w:id="916742806">
      <w:bodyDiv w:val="1"/>
      <w:marLeft w:val="0"/>
      <w:marRight w:val="0"/>
      <w:marTop w:val="0"/>
      <w:marBottom w:val="0"/>
      <w:divBdr>
        <w:top w:val="none" w:sz="0" w:space="0" w:color="auto"/>
        <w:left w:val="none" w:sz="0" w:space="0" w:color="auto"/>
        <w:bottom w:val="none" w:sz="0" w:space="0" w:color="auto"/>
        <w:right w:val="none" w:sz="0" w:space="0" w:color="auto"/>
      </w:divBdr>
    </w:div>
    <w:div w:id="1043596767">
      <w:bodyDiv w:val="1"/>
      <w:marLeft w:val="0"/>
      <w:marRight w:val="0"/>
      <w:marTop w:val="0"/>
      <w:marBottom w:val="0"/>
      <w:divBdr>
        <w:top w:val="none" w:sz="0" w:space="0" w:color="auto"/>
        <w:left w:val="none" w:sz="0" w:space="0" w:color="auto"/>
        <w:bottom w:val="none" w:sz="0" w:space="0" w:color="auto"/>
        <w:right w:val="none" w:sz="0" w:space="0" w:color="auto"/>
      </w:divBdr>
    </w:div>
    <w:div w:id="1068966098">
      <w:bodyDiv w:val="1"/>
      <w:marLeft w:val="0"/>
      <w:marRight w:val="0"/>
      <w:marTop w:val="0"/>
      <w:marBottom w:val="0"/>
      <w:divBdr>
        <w:top w:val="none" w:sz="0" w:space="0" w:color="auto"/>
        <w:left w:val="none" w:sz="0" w:space="0" w:color="auto"/>
        <w:bottom w:val="none" w:sz="0" w:space="0" w:color="auto"/>
        <w:right w:val="none" w:sz="0" w:space="0" w:color="auto"/>
      </w:divBdr>
    </w:div>
    <w:div w:id="1106927161">
      <w:bodyDiv w:val="1"/>
      <w:marLeft w:val="0"/>
      <w:marRight w:val="0"/>
      <w:marTop w:val="0"/>
      <w:marBottom w:val="0"/>
      <w:divBdr>
        <w:top w:val="none" w:sz="0" w:space="0" w:color="auto"/>
        <w:left w:val="none" w:sz="0" w:space="0" w:color="auto"/>
        <w:bottom w:val="none" w:sz="0" w:space="0" w:color="auto"/>
        <w:right w:val="none" w:sz="0" w:space="0" w:color="auto"/>
      </w:divBdr>
    </w:div>
    <w:div w:id="1122576176">
      <w:bodyDiv w:val="1"/>
      <w:marLeft w:val="0"/>
      <w:marRight w:val="0"/>
      <w:marTop w:val="0"/>
      <w:marBottom w:val="0"/>
      <w:divBdr>
        <w:top w:val="none" w:sz="0" w:space="0" w:color="auto"/>
        <w:left w:val="none" w:sz="0" w:space="0" w:color="auto"/>
        <w:bottom w:val="none" w:sz="0" w:space="0" w:color="auto"/>
        <w:right w:val="none" w:sz="0" w:space="0" w:color="auto"/>
      </w:divBdr>
    </w:div>
    <w:div w:id="1279218346">
      <w:bodyDiv w:val="1"/>
      <w:marLeft w:val="0"/>
      <w:marRight w:val="0"/>
      <w:marTop w:val="0"/>
      <w:marBottom w:val="0"/>
      <w:divBdr>
        <w:top w:val="none" w:sz="0" w:space="0" w:color="auto"/>
        <w:left w:val="none" w:sz="0" w:space="0" w:color="auto"/>
        <w:bottom w:val="none" w:sz="0" w:space="0" w:color="auto"/>
        <w:right w:val="none" w:sz="0" w:space="0" w:color="auto"/>
      </w:divBdr>
    </w:div>
    <w:div w:id="1521317210">
      <w:bodyDiv w:val="1"/>
      <w:marLeft w:val="0"/>
      <w:marRight w:val="0"/>
      <w:marTop w:val="0"/>
      <w:marBottom w:val="0"/>
      <w:divBdr>
        <w:top w:val="none" w:sz="0" w:space="0" w:color="auto"/>
        <w:left w:val="none" w:sz="0" w:space="0" w:color="auto"/>
        <w:bottom w:val="none" w:sz="0" w:space="0" w:color="auto"/>
        <w:right w:val="none" w:sz="0" w:space="0" w:color="auto"/>
      </w:divBdr>
    </w:div>
    <w:div w:id="1637491988">
      <w:bodyDiv w:val="1"/>
      <w:marLeft w:val="0"/>
      <w:marRight w:val="0"/>
      <w:marTop w:val="0"/>
      <w:marBottom w:val="0"/>
      <w:divBdr>
        <w:top w:val="none" w:sz="0" w:space="0" w:color="auto"/>
        <w:left w:val="none" w:sz="0" w:space="0" w:color="auto"/>
        <w:bottom w:val="none" w:sz="0" w:space="0" w:color="auto"/>
        <w:right w:val="none" w:sz="0" w:space="0" w:color="auto"/>
      </w:divBdr>
    </w:div>
    <w:div w:id="1664426251">
      <w:bodyDiv w:val="1"/>
      <w:marLeft w:val="0"/>
      <w:marRight w:val="0"/>
      <w:marTop w:val="0"/>
      <w:marBottom w:val="0"/>
      <w:divBdr>
        <w:top w:val="none" w:sz="0" w:space="0" w:color="auto"/>
        <w:left w:val="none" w:sz="0" w:space="0" w:color="auto"/>
        <w:bottom w:val="none" w:sz="0" w:space="0" w:color="auto"/>
        <w:right w:val="none" w:sz="0" w:space="0" w:color="auto"/>
      </w:divBdr>
    </w:div>
    <w:div w:id="1780954082">
      <w:bodyDiv w:val="1"/>
      <w:marLeft w:val="0"/>
      <w:marRight w:val="0"/>
      <w:marTop w:val="0"/>
      <w:marBottom w:val="0"/>
      <w:divBdr>
        <w:top w:val="none" w:sz="0" w:space="0" w:color="auto"/>
        <w:left w:val="none" w:sz="0" w:space="0" w:color="auto"/>
        <w:bottom w:val="none" w:sz="0" w:space="0" w:color="auto"/>
        <w:right w:val="none" w:sz="0" w:space="0" w:color="auto"/>
      </w:divBdr>
    </w:div>
    <w:div w:id="1781995512">
      <w:bodyDiv w:val="1"/>
      <w:marLeft w:val="0"/>
      <w:marRight w:val="0"/>
      <w:marTop w:val="0"/>
      <w:marBottom w:val="0"/>
      <w:divBdr>
        <w:top w:val="none" w:sz="0" w:space="0" w:color="auto"/>
        <w:left w:val="none" w:sz="0" w:space="0" w:color="auto"/>
        <w:bottom w:val="none" w:sz="0" w:space="0" w:color="auto"/>
        <w:right w:val="none" w:sz="0" w:space="0" w:color="auto"/>
      </w:divBdr>
    </w:div>
    <w:div w:id="1814642009">
      <w:bodyDiv w:val="1"/>
      <w:marLeft w:val="0"/>
      <w:marRight w:val="0"/>
      <w:marTop w:val="0"/>
      <w:marBottom w:val="0"/>
      <w:divBdr>
        <w:top w:val="none" w:sz="0" w:space="0" w:color="auto"/>
        <w:left w:val="none" w:sz="0" w:space="0" w:color="auto"/>
        <w:bottom w:val="none" w:sz="0" w:space="0" w:color="auto"/>
        <w:right w:val="none" w:sz="0" w:space="0" w:color="auto"/>
      </w:divBdr>
    </w:div>
    <w:div w:id="1873572711">
      <w:bodyDiv w:val="1"/>
      <w:marLeft w:val="0"/>
      <w:marRight w:val="0"/>
      <w:marTop w:val="0"/>
      <w:marBottom w:val="0"/>
      <w:divBdr>
        <w:top w:val="none" w:sz="0" w:space="0" w:color="auto"/>
        <w:left w:val="none" w:sz="0" w:space="0" w:color="auto"/>
        <w:bottom w:val="none" w:sz="0" w:space="0" w:color="auto"/>
        <w:right w:val="none" w:sz="0" w:space="0" w:color="auto"/>
      </w:divBdr>
    </w:div>
    <w:div w:id="2062360451">
      <w:bodyDiv w:val="1"/>
      <w:marLeft w:val="0"/>
      <w:marRight w:val="0"/>
      <w:marTop w:val="0"/>
      <w:marBottom w:val="0"/>
      <w:divBdr>
        <w:top w:val="none" w:sz="0" w:space="0" w:color="auto"/>
        <w:left w:val="none" w:sz="0" w:space="0" w:color="auto"/>
        <w:bottom w:val="none" w:sz="0" w:space="0" w:color="auto"/>
        <w:right w:val="none" w:sz="0" w:space="0" w:color="auto"/>
      </w:divBdr>
    </w:div>
    <w:div w:id="2085712417">
      <w:bodyDiv w:val="1"/>
      <w:marLeft w:val="0"/>
      <w:marRight w:val="0"/>
      <w:marTop w:val="0"/>
      <w:marBottom w:val="0"/>
      <w:divBdr>
        <w:top w:val="none" w:sz="0" w:space="0" w:color="auto"/>
        <w:left w:val="none" w:sz="0" w:space="0" w:color="auto"/>
        <w:bottom w:val="none" w:sz="0" w:space="0" w:color="auto"/>
        <w:right w:val="none" w:sz="0" w:space="0" w:color="auto"/>
      </w:divBdr>
    </w:div>
    <w:div w:id="2092114487">
      <w:bodyDiv w:val="1"/>
      <w:marLeft w:val="0"/>
      <w:marRight w:val="0"/>
      <w:marTop w:val="0"/>
      <w:marBottom w:val="0"/>
      <w:divBdr>
        <w:top w:val="none" w:sz="0" w:space="0" w:color="auto"/>
        <w:left w:val="none" w:sz="0" w:space="0" w:color="auto"/>
        <w:bottom w:val="none" w:sz="0" w:space="0" w:color="auto"/>
        <w:right w:val="none" w:sz="0" w:space="0" w:color="auto"/>
      </w:divBdr>
    </w:div>
    <w:div w:id="209952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wellington.vic.gov.au/Page/Download.asp?name=S6_Instrument_of_Delegation_to_Members_of_Council_Staff_-_3_March_2015.pdf&amp;size=474619&amp;link=../Files/S6_Instrument_of_Delegation_to_Members_of_Council_Staff_-_3_March_201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tranet.wellington.vic.gov.au/Page/Page.asp?Page_Id=1200&amp;h=0" TargetMode="External"/><Relationship Id="rId4" Type="http://schemas.openxmlformats.org/officeDocument/2006/relationships/webSettings" Target="webSettings.xml"/><Relationship Id="rId9" Type="http://schemas.openxmlformats.org/officeDocument/2006/relationships/hyperlink" Target="http://intranet.wellington.vic.gov.au/Page/Download.asp?name=S7_INSTRUMENT_OF_SUB_DELEGATION_28_AUGUST_2015.pdf&amp;size=1522050&amp;link=../Files/S7_INSTRUMENT_OF_SUB_DELEGATION_28_AUGUST_2015.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Cummings</dc:creator>
  <cp:keywords/>
  <dc:description/>
  <cp:lastModifiedBy>Bradden Taylor</cp:lastModifiedBy>
  <cp:revision>3</cp:revision>
  <dcterms:created xsi:type="dcterms:W3CDTF">2019-10-04T03:11:00Z</dcterms:created>
  <dcterms:modified xsi:type="dcterms:W3CDTF">2019-10-04T03:11:00Z</dcterms:modified>
</cp:coreProperties>
</file>