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2592FE62" w14:textId="47DF12DF" w:rsidR="00E65571" w:rsidRDefault="00E65571" w:rsidP="00E65571">
          <w:pPr>
            <w:pStyle w:val="BodyText"/>
            <w:rPr>
              <w:b/>
              <w:sz w:val="24"/>
            </w:rPr>
          </w:pPr>
          <w:r w:rsidRPr="00E65571">
            <w:rPr>
              <w:b/>
              <w:sz w:val="24"/>
            </w:rPr>
            <w:t>Reporting to</w:t>
          </w:r>
          <w:r w:rsidR="002C5356">
            <w:rPr>
              <w:b/>
              <w:sz w:val="24"/>
            </w:rPr>
            <w:t xml:space="preserve">: </w:t>
          </w:r>
          <w:r w:rsidR="006702C3">
            <w:rPr>
              <w:b/>
              <w:sz w:val="24"/>
            </w:rPr>
            <w:t>Program Director</w:t>
          </w:r>
          <w:r w:rsidR="002C5356">
            <w:rPr>
              <w:b/>
              <w:sz w:val="24"/>
            </w:rPr>
            <w:t xml:space="preserve"> </w:t>
          </w:r>
          <w:r w:rsidR="00DD60D0">
            <w:rPr>
              <w:b/>
              <w:sz w:val="24"/>
            </w:rPr>
            <w:t xml:space="preserve">– </w:t>
          </w:r>
          <w:r w:rsidR="006702C3">
            <w:rPr>
              <w:b/>
              <w:sz w:val="24"/>
            </w:rPr>
            <w:t>Renewable Energy</w:t>
          </w:r>
        </w:p>
        <w:p w14:paraId="4AD66A1C" w14:textId="597CE5EA" w:rsidR="0007095E" w:rsidRPr="00EE41FA" w:rsidRDefault="0016055C" w:rsidP="00E65571">
          <w:pPr>
            <w:pStyle w:val="BodyText"/>
            <w:rPr>
              <w:b/>
              <w:sz w:val="24"/>
            </w:rPr>
          </w:pPr>
          <w:r>
            <w:rPr>
              <w:b/>
              <w:sz w:val="24"/>
            </w:rPr>
            <w:t>Portfolio</w:t>
          </w:r>
          <w:r w:rsidR="0007095E">
            <w:rPr>
              <w:b/>
              <w:sz w:val="24"/>
            </w:rPr>
            <w:t xml:space="preserve">: </w:t>
          </w:r>
          <w:r>
            <w:rPr>
              <w:b/>
              <w:sz w:val="24"/>
            </w:rPr>
            <w:t>Operations</w:t>
          </w:r>
        </w:p>
        <w:p w14:paraId="1335B811" w14:textId="77777777" w:rsidR="00A5597A" w:rsidRPr="00B501BE" w:rsidRDefault="00A5597A" w:rsidP="00A5597A">
          <w:pPr>
            <w:pStyle w:val="Heading2"/>
          </w:pPr>
          <w:r w:rsidRPr="00D22D6A">
            <w:t>Position Purpose</w:t>
          </w:r>
        </w:p>
        <w:p w14:paraId="4B40B880" w14:textId="5DF83904" w:rsidR="00DD2FEF" w:rsidRDefault="00DD2FEF" w:rsidP="00E10B8D">
          <w:pPr>
            <w:pStyle w:val="ListNumber0"/>
            <w:numPr>
              <w:ilvl w:val="0"/>
              <w:numId w:val="0"/>
            </w:numPr>
            <w:ind w:right="140"/>
          </w:pPr>
          <w:r>
            <w:t xml:space="preserve">To provide </w:t>
          </w:r>
          <w:r w:rsidR="005F2F63">
            <w:t xml:space="preserve">advocacy, </w:t>
          </w:r>
          <w:proofErr w:type="gramStart"/>
          <w:r>
            <w:t>leadership</w:t>
          </w:r>
          <w:proofErr w:type="gramEnd"/>
          <w:r>
            <w:t xml:space="preserve"> </w:t>
          </w:r>
          <w:r w:rsidR="005F2F63">
            <w:t>and coordination in ensuring WaterNSW objectives</w:t>
          </w:r>
          <w:r w:rsidR="00104CD9">
            <w:t xml:space="preserve"> and contractual obligations</w:t>
          </w:r>
          <w:r w:rsidR="005F2F63">
            <w:t xml:space="preserve"> are achieved </w:t>
          </w:r>
          <w:r w:rsidR="00E86A7E">
            <w:t>by external developers</w:t>
          </w:r>
          <w:r w:rsidR="00E86A7E" w:rsidDel="00E86A7E">
            <w:t xml:space="preserve"> </w:t>
          </w:r>
          <w:r w:rsidR="00E86A7E">
            <w:t>through their</w:t>
          </w:r>
          <w:r w:rsidR="005F2F63">
            <w:t xml:space="preserve"> </w:t>
          </w:r>
          <w:r w:rsidR="00455A1F">
            <w:t xml:space="preserve">development and </w:t>
          </w:r>
          <w:r w:rsidR="00DD60D0">
            <w:t xml:space="preserve">delivery </w:t>
          </w:r>
          <w:r w:rsidR="00DD60D0" w:rsidRPr="00E95F84">
            <w:t xml:space="preserve">of </w:t>
          </w:r>
          <w:r w:rsidR="004A056B" w:rsidRPr="00E95F84">
            <w:t xml:space="preserve">projects </w:t>
          </w:r>
          <w:r w:rsidR="00DC3A75" w:rsidRPr="00E95F84">
            <w:t>supported</w:t>
          </w:r>
          <w:r w:rsidR="00DC3A75">
            <w:t xml:space="preserve"> by WaterNSW </w:t>
          </w:r>
          <w:r w:rsidR="003B0350">
            <w:t xml:space="preserve">under </w:t>
          </w:r>
          <w:proofErr w:type="spellStart"/>
          <w:r w:rsidR="00DC3A75">
            <w:t>it’s</w:t>
          </w:r>
          <w:proofErr w:type="spellEnd"/>
          <w:r w:rsidR="00DC3A75">
            <w:t xml:space="preserve"> </w:t>
          </w:r>
          <w:r w:rsidR="003B0350">
            <w:t>Renewable Energy and Storage Program (RESP).</w:t>
          </w:r>
          <w:r w:rsidR="005F2F63">
            <w:t xml:space="preserve"> A key aspect of this role is the </w:t>
          </w:r>
          <w:r w:rsidR="00D4197F">
            <w:t>manage</w:t>
          </w:r>
          <w:r w:rsidR="005F2F63">
            <w:t>ment and coordination of interface</w:t>
          </w:r>
          <w:r w:rsidR="007E0448">
            <w:t xml:space="preserve">s and inputs between external </w:t>
          </w:r>
          <w:r w:rsidR="00936571">
            <w:t>Developer</w:t>
          </w:r>
          <w:r w:rsidR="007E0448">
            <w:t xml:space="preserve"> </w:t>
          </w:r>
          <w:r w:rsidR="00236327">
            <w:t>organisations</w:t>
          </w:r>
          <w:r w:rsidR="00112388">
            <w:t>,</w:t>
          </w:r>
          <w:r w:rsidR="00236327">
            <w:t xml:space="preserve"> </w:t>
          </w:r>
          <w:r w:rsidR="005F2F63">
            <w:t xml:space="preserve"> </w:t>
          </w:r>
          <w:r w:rsidR="00E33730">
            <w:t xml:space="preserve">WaterNSW </w:t>
          </w:r>
          <w:r w:rsidR="007E0448">
            <w:t xml:space="preserve">stream leads and subject matter experts.  </w:t>
          </w:r>
          <w:r>
            <w:t xml:space="preserve">This role will be primarily accountable for </w:t>
          </w:r>
          <w:r w:rsidR="009679F6">
            <w:t>leading</w:t>
          </w:r>
          <w:r>
            <w:t xml:space="preserve"> and coordinating the WaterNSW </w:t>
          </w:r>
          <w:r w:rsidR="00800C4E">
            <w:t xml:space="preserve">contractual obligations </w:t>
          </w:r>
          <w:r w:rsidR="00F803C9">
            <w:t xml:space="preserve">to </w:t>
          </w:r>
          <w:r>
            <w:t>ensur</w:t>
          </w:r>
          <w:r w:rsidR="00F803C9">
            <w:t>e</w:t>
          </w:r>
          <w:r>
            <w:t xml:space="preserve"> the efficient and effective </w:t>
          </w:r>
          <w:r w:rsidR="009679F6">
            <w:t>protect</w:t>
          </w:r>
          <w:r w:rsidR="006D31CE">
            <w:t>ion</w:t>
          </w:r>
          <w:r w:rsidR="009679F6">
            <w:t xml:space="preserve"> WaterNSW interests</w:t>
          </w:r>
          <w:r w:rsidR="00F803C9">
            <w:t xml:space="preserve"> under the </w:t>
          </w:r>
          <w:r w:rsidR="003D5920">
            <w:t xml:space="preserve">RESP </w:t>
          </w:r>
          <w:r w:rsidR="00F803C9">
            <w:t xml:space="preserve">Development </w:t>
          </w:r>
          <w:r w:rsidR="003D5920">
            <w:t>Agreements</w:t>
          </w:r>
          <w:r w:rsidR="00543368">
            <w:t xml:space="preserve"> and puts safety first</w:t>
          </w:r>
          <w:r>
            <w:t>.</w:t>
          </w:r>
        </w:p>
        <w:p w14:paraId="2052A5D4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1DB071D0" w14:textId="10E4B51F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>ensure all activities are undertaken with the safety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150AF598" w14:textId="42DD1C16" w:rsidR="00A5597A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40B3EE1E" w14:textId="77777777" w:rsidR="003B069B" w:rsidRDefault="003B069B" w:rsidP="003B069B">
          <w:pPr>
            <w:pStyle w:val="ListNumber0"/>
            <w:rPr>
              <w:color w:val="000000" w:themeColor="text1"/>
              <w:lang w:eastAsia="x-none"/>
            </w:rPr>
          </w:pPr>
          <w:r w:rsidRPr="00D264DE">
            <w:rPr>
              <w:b/>
              <w:bCs/>
              <w:color w:val="000000" w:themeColor="text1"/>
              <w:lang w:eastAsia="x-none"/>
            </w:rPr>
            <w:t>Leadership:</w:t>
          </w:r>
          <w:r w:rsidRPr="00DA1E75">
            <w:rPr>
              <w:color w:val="000000" w:themeColor="text1"/>
              <w:lang w:eastAsia="x-none"/>
            </w:rPr>
            <w:t xml:space="preserve"> provide leadership in working with WaterNSW subject matter experts (SMEs) and stream leads to define and document business and project requirements as inputs for project development and delivery.  </w:t>
          </w:r>
        </w:p>
        <w:p w14:paraId="21B74520" w14:textId="7BA84EE2" w:rsidR="007E0448" w:rsidRDefault="007E0448" w:rsidP="00D35771">
          <w:pPr>
            <w:pStyle w:val="ListNumber0"/>
            <w:rPr>
              <w:color w:val="000000" w:themeColor="text1"/>
              <w:lang w:eastAsia="x-none"/>
            </w:rPr>
          </w:pPr>
          <w:r w:rsidRPr="00D264DE">
            <w:rPr>
              <w:b/>
              <w:bCs/>
              <w:color w:val="000000" w:themeColor="text1"/>
              <w:lang w:eastAsia="x-none"/>
            </w:rPr>
            <w:t>Advocacy:</w:t>
          </w:r>
          <w:r w:rsidR="00F16470">
            <w:rPr>
              <w:color w:val="000000" w:themeColor="text1"/>
              <w:lang w:eastAsia="x-none"/>
            </w:rPr>
            <w:t xml:space="preserve"> support the development </w:t>
          </w:r>
          <w:r w:rsidR="00725AD6">
            <w:rPr>
              <w:color w:val="000000" w:themeColor="text1"/>
              <w:lang w:eastAsia="x-none"/>
            </w:rPr>
            <w:t xml:space="preserve">of </w:t>
          </w:r>
          <w:r w:rsidR="00ED7DD8">
            <w:rPr>
              <w:color w:val="000000" w:themeColor="text1"/>
              <w:lang w:eastAsia="x-none"/>
            </w:rPr>
            <w:t xml:space="preserve">RESP </w:t>
          </w:r>
          <w:r w:rsidR="00725AD6">
            <w:rPr>
              <w:color w:val="000000" w:themeColor="text1"/>
              <w:lang w:eastAsia="x-none"/>
            </w:rPr>
            <w:t xml:space="preserve">project outcomes </w:t>
          </w:r>
          <w:r w:rsidR="00DD60D0">
            <w:rPr>
              <w:color w:val="000000" w:themeColor="text1"/>
              <w:lang w:eastAsia="x-none"/>
            </w:rPr>
            <w:t xml:space="preserve">in </w:t>
          </w:r>
          <w:r w:rsidR="00A87FA4">
            <w:rPr>
              <w:color w:val="000000" w:themeColor="text1"/>
              <w:lang w:eastAsia="x-none"/>
            </w:rPr>
            <w:t>RESP Developer</w:t>
          </w:r>
          <w:r w:rsidR="00DD60D0">
            <w:rPr>
              <w:color w:val="000000" w:themeColor="text1"/>
              <w:lang w:eastAsia="x-none"/>
            </w:rPr>
            <w:t xml:space="preserve"> projects </w:t>
          </w:r>
          <w:r w:rsidR="00725AD6">
            <w:rPr>
              <w:color w:val="000000" w:themeColor="text1"/>
              <w:lang w:eastAsia="x-none"/>
            </w:rPr>
            <w:t>through understanding and advocating for WaterNSW requirements</w:t>
          </w:r>
        </w:p>
        <w:p w14:paraId="42E1869E" w14:textId="216AAEAD" w:rsidR="007E0448" w:rsidRPr="00DA1E75" w:rsidRDefault="00D264DE" w:rsidP="002741DE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  <w:bCs/>
              <w:color w:val="000000" w:themeColor="text1"/>
              <w:lang w:eastAsia="x-none"/>
            </w:rPr>
            <w:t>Representation:</w:t>
          </w:r>
          <w:r>
            <w:rPr>
              <w:color w:val="000000" w:themeColor="text1"/>
              <w:lang w:eastAsia="x-none"/>
            </w:rPr>
            <w:t xml:space="preserve"> work as the interface with </w:t>
          </w:r>
          <w:r w:rsidR="005445D1">
            <w:rPr>
              <w:color w:val="000000" w:themeColor="text1"/>
              <w:lang w:eastAsia="x-none"/>
            </w:rPr>
            <w:t>RESP Developer manager</w:t>
          </w:r>
          <w:r w:rsidR="005255B4">
            <w:rPr>
              <w:color w:val="000000" w:themeColor="text1"/>
              <w:lang w:eastAsia="x-none"/>
            </w:rPr>
            <w:t>s</w:t>
          </w:r>
          <w:r>
            <w:rPr>
              <w:color w:val="000000" w:themeColor="text1"/>
              <w:lang w:eastAsia="x-none"/>
            </w:rPr>
            <w:t xml:space="preserve"> </w:t>
          </w:r>
          <w:r w:rsidR="00CC6B23">
            <w:rPr>
              <w:color w:val="000000" w:themeColor="text1"/>
              <w:lang w:eastAsia="x-none"/>
            </w:rPr>
            <w:t>by</w:t>
          </w:r>
          <w:r>
            <w:rPr>
              <w:color w:val="000000" w:themeColor="text1"/>
              <w:lang w:eastAsia="x-none"/>
            </w:rPr>
            <w:t xml:space="preserve"> </w:t>
          </w:r>
          <w:r w:rsidR="00725AD6" w:rsidRPr="00DA1E75">
            <w:rPr>
              <w:color w:val="000000" w:themeColor="text1"/>
              <w:lang w:eastAsia="x-none"/>
            </w:rPr>
            <w:t>develop</w:t>
          </w:r>
          <w:r w:rsidR="00CC6B23">
            <w:rPr>
              <w:color w:val="000000" w:themeColor="text1"/>
              <w:lang w:eastAsia="x-none"/>
            </w:rPr>
            <w:t>ing</w:t>
          </w:r>
          <w:r w:rsidR="00725AD6" w:rsidRPr="00DA1E75">
            <w:rPr>
              <w:color w:val="000000" w:themeColor="text1"/>
              <w:lang w:eastAsia="x-none"/>
            </w:rPr>
            <w:t xml:space="preserve"> and implement</w:t>
          </w:r>
          <w:r w:rsidR="00CC6B23">
            <w:rPr>
              <w:color w:val="000000" w:themeColor="text1"/>
              <w:lang w:eastAsia="x-none"/>
            </w:rPr>
            <w:t>ing</w:t>
          </w:r>
          <w:r w:rsidR="00725AD6" w:rsidRPr="00DA1E75">
            <w:rPr>
              <w:color w:val="000000" w:themeColor="text1"/>
              <w:lang w:eastAsia="x-none"/>
            </w:rPr>
            <w:t xml:space="preserve"> a program of advice/reviews/inputs to </w:t>
          </w:r>
          <w:r w:rsidR="00400888">
            <w:rPr>
              <w:color w:val="000000" w:themeColor="text1"/>
              <w:lang w:eastAsia="x-none"/>
            </w:rPr>
            <w:t>represent WaterNSW interests and</w:t>
          </w:r>
          <w:r w:rsidR="00725AD6" w:rsidRPr="00DA1E75">
            <w:rPr>
              <w:color w:val="000000" w:themeColor="text1"/>
              <w:lang w:eastAsia="x-none"/>
            </w:rPr>
            <w:t xml:space="preserve"> objectives for projects delivered by </w:t>
          </w:r>
          <w:r w:rsidR="000D5F0F">
            <w:rPr>
              <w:color w:val="000000" w:themeColor="text1"/>
              <w:lang w:eastAsia="x-none"/>
            </w:rPr>
            <w:t>RESP Developers</w:t>
          </w:r>
        </w:p>
        <w:p w14:paraId="017D56B4" w14:textId="4A54B7E5" w:rsidR="007E0448" w:rsidRDefault="007E0448" w:rsidP="00D35771">
          <w:pPr>
            <w:pStyle w:val="ListNumber0"/>
            <w:rPr>
              <w:color w:val="000000" w:themeColor="text1"/>
              <w:lang w:eastAsia="x-none"/>
            </w:rPr>
          </w:pPr>
          <w:r w:rsidRPr="00D264DE">
            <w:rPr>
              <w:b/>
              <w:bCs/>
              <w:color w:val="000000" w:themeColor="text1"/>
              <w:lang w:eastAsia="x-none"/>
            </w:rPr>
            <w:t>Coordination:</w:t>
          </w:r>
          <w:r>
            <w:rPr>
              <w:color w:val="000000" w:themeColor="text1"/>
              <w:lang w:eastAsia="x-none"/>
            </w:rPr>
            <w:t xml:space="preserve"> </w:t>
          </w:r>
          <w:r w:rsidR="00725AD6">
            <w:rPr>
              <w:color w:val="000000" w:themeColor="text1"/>
              <w:lang w:eastAsia="x-none"/>
            </w:rPr>
            <w:t>working with subject matter experts and stream leads from across WaterNSW</w:t>
          </w:r>
          <w:r w:rsidR="00DA1E75">
            <w:rPr>
              <w:color w:val="000000" w:themeColor="text1"/>
              <w:lang w:eastAsia="x-none"/>
            </w:rPr>
            <w:t xml:space="preserve">, ensure timely, </w:t>
          </w:r>
          <w:proofErr w:type="gramStart"/>
          <w:r w:rsidR="00DA1E75">
            <w:rPr>
              <w:color w:val="000000" w:themeColor="text1"/>
              <w:lang w:eastAsia="x-none"/>
            </w:rPr>
            <w:t>consistent</w:t>
          </w:r>
          <w:proofErr w:type="gramEnd"/>
          <w:r w:rsidR="00DA1E75">
            <w:rPr>
              <w:color w:val="000000" w:themeColor="text1"/>
              <w:lang w:eastAsia="x-none"/>
            </w:rPr>
            <w:t xml:space="preserve"> and quality </w:t>
          </w:r>
          <w:r w:rsidR="009E1B56">
            <w:rPr>
              <w:color w:val="000000" w:themeColor="text1"/>
              <w:lang w:eastAsia="x-none"/>
            </w:rPr>
            <w:t>WaterNSW</w:t>
          </w:r>
          <w:r w:rsidR="00DA1E75">
            <w:rPr>
              <w:color w:val="000000" w:themeColor="text1"/>
              <w:lang w:eastAsia="x-none"/>
            </w:rPr>
            <w:t xml:space="preserve"> advice/review/input supporting delivery of </w:t>
          </w:r>
          <w:r w:rsidR="009E1B56">
            <w:rPr>
              <w:color w:val="000000" w:themeColor="text1"/>
              <w:lang w:eastAsia="x-none"/>
            </w:rPr>
            <w:t>RESP</w:t>
          </w:r>
          <w:r w:rsidR="00FB3387">
            <w:rPr>
              <w:color w:val="000000" w:themeColor="text1"/>
              <w:lang w:eastAsia="x-none"/>
            </w:rPr>
            <w:t xml:space="preserve"> </w:t>
          </w:r>
          <w:r w:rsidR="00DA1E75">
            <w:rPr>
              <w:color w:val="000000" w:themeColor="text1"/>
              <w:lang w:eastAsia="x-none"/>
            </w:rPr>
            <w:t xml:space="preserve">projects that </w:t>
          </w:r>
          <w:r w:rsidR="002A17E0">
            <w:rPr>
              <w:color w:val="000000" w:themeColor="text1"/>
              <w:lang w:eastAsia="x-none"/>
            </w:rPr>
            <w:t xml:space="preserve">are on </w:t>
          </w:r>
          <w:r w:rsidR="00DA1E75">
            <w:rPr>
              <w:color w:val="000000" w:themeColor="text1"/>
              <w:lang w:eastAsia="x-none"/>
            </w:rPr>
            <w:t xml:space="preserve">WaterNSW </w:t>
          </w:r>
          <w:r w:rsidR="002A17E0">
            <w:rPr>
              <w:color w:val="000000" w:themeColor="text1"/>
              <w:lang w:eastAsia="x-none"/>
            </w:rPr>
            <w:t>sites.</w:t>
          </w:r>
        </w:p>
        <w:p w14:paraId="4BA27B0D" w14:textId="0B89EF05" w:rsidR="00E37BCC" w:rsidRDefault="009A480B" w:rsidP="00D35771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  <w:bCs/>
              <w:color w:val="000000" w:themeColor="text1"/>
              <w:lang w:eastAsia="x-none"/>
            </w:rPr>
            <w:t>Oversight:</w:t>
          </w:r>
          <w:r>
            <w:rPr>
              <w:color w:val="000000" w:themeColor="text1"/>
              <w:lang w:eastAsia="x-none"/>
            </w:rPr>
            <w:t xml:space="preserve"> </w:t>
          </w:r>
          <w:r w:rsidR="009604D4">
            <w:rPr>
              <w:color w:val="000000" w:themeColor="text1"/>
              <w:lang w:eastAsia="x-none"/>
            </w:rPr>
            <w:t xml:space="preserve">manages the delivery of all </w:t>
          </w:r>
          <w:r w:rsidR="006573E8">
            <w:rPr>
              <w:color w:val="000000" w:themeColor="text1"/>
              <w:lang w:eastAsia="x-none"/>
            </w:rPr>
            <w:t xml:space="preserve">WaterNSW </w:t>
          </w:r>
          <w:r>
            <w:rPr>
              <w:color w:val="000000" w:themeColor="text1"/>
              <w:lang w:eastAsia="x-none"/>
            </w:rPr>
            <w:t xml:space="preserve">contractual obligations </w:t>
          </w:r>
          <w:r w:rsidR="003E31C7">
            <w:rPr>
              <w:color w:val="000000" w:themeColor="text1"/>
              <w:lang w:eastAsia="x-none"/>
            </w:rPr>
            <w:t>for each RESP project</w:t>
          </w:r>
          <w:r w:rsidR="008C1DA7">
            <w:rPr>
              <w:color w:val="000000" w:themeColor="text1"/>
              <w:lang w:eastAsia="x-none"/>
            </w:rPr>
            <w:t>.</w:t>
          </w:r>
        </w:p>
        <w:p w14:paraId="5380D392" w14:textId="524F5455" w:rsidR="00CB43E8" w:rsidRPr="00D264DE" w:rsidRDefault="007E0448" w:rsidP="00F92CDD">
          <w:pPr>
            <w:pStyle w:val="ListNumber0"/>
            <w:rPr>
              <w:color w:val="000000" w:themeColor="text1"/>
              <w:lang w:eastAsia="x-none"/>
            </w:rPr>
          </w:pPr>
          <w:r w:rsidRPr="00D264DE">
            <w:rPr>
              <w:b/>
              <w:bCs/>
              <w:color w:val="000000" w:themeColor="text1"/>
              <w:lang w:eastAsia="x-none"/>
            </w:rPr>
            <w:t>Assurance:</w:t>
          </w:r>
          <w:r w:rsidR="00DA1E75" w:rsidRPr="00D264DE">
            <w:rPr>
              <w:color w:val="000000" w:themeColor="text1"/>
              <w:lang w:eastAsia="x-none"/>
            </w:rPr>
            <w:t xml:space="preserve"> </w:t>
          </w:r>
          <w:r w:rsidR="00D264DE">
            <w:rPr>
              <w:color w:val="000000" w:themeColor="text1"/>
              <w:lang w:eastAsia="x-none"/>
            </w:rPr>
            <w:t>w</w:t>
          </w:r>
          <w:r w:rsidR="00CB43E8" w:rsidRPr="00D264DE">
            <w:rPr>
              <w:color w:val="000000" w:themeColor="text1"/>
              <w:lang w:eastAsia="x-none"/>
            </w:rPr>
            <w:t xml:space="preserve">orking with WaterNSW SMEs, develop and coordinate implementation of a risk-based framework to provide appropriate assurance to WaterNSW that its business and project </w:t>
          </w:r>
          <w:r w:rsidR="00CB43E8" w:rsidRPr="00D264DE">
            <w:rPr>
              <w:color w:val="000000" w:themeColor="text1"/>
              <w:lang w:eastAsia="x-none"/>
            </w:rPr>
            <w:lastRenderedPageBreak/>
            <w:t>requirements are being and have been met throughout</w:t>
          </w:r>
          <w:r w:rsidR="00FB3387">
            <w:rPr>
              <w:color w:val="000000" w:themeColor="text1"/>
              <w:lang w:eastAsia="x-none"/>
            </w:rPr>
            <w:t xml:space="preserve"> </w:t>
          </w:r>
          <w:r w:rsidR="00A77A3F">
            <w:rPr>
              <w:color w:val="000000" w:themeColor="text1"/>
              <w:lang w:eastAsia="x-none"/>
            </w:rPr>
            <w:t xml:space="preserve">RESP </w:t>
          </w:r>
          <w:r w:rsidR="00CB43E8" w:rsidRPr="00D264DE">
            <w:rPr>
              <w:color w:val="000000" w:themeColor="text1"/>
              <w:lang w:eastAsia="x-none"/>
            </w:rPr>
            <w:t xml:space="preserve">project development and delivery </w:t>
          </w:r>
          <w:r w:rsidR="00D264DE" w:rsidRPr="00D264DE">
            <w:rPr>
              <w:color w:val="000000" w:themeColor="text1"/>
              <w:lang w:eastAsia="x-none"/>
            </w:rPr>
            <w:t>and at project completion</w:t>
          </w:r>
          <w:r w:rsidR="00A77A3F">
            <w:rPr>
              <w:color w:val="000000" w:themeColor="text1"/>
              <w:lang w:eastAsia="x-none"/>
            </w:rPr>
            <w:t>.</w:t>
          </w:r>
        </w:p>
        <w:p w14:paraId="12F9E945" w14:textId="26DB794B" w:rsidR="00CB43E8" w:rsidRDefault="00CB43E8" w:rsidP="00D35771">
          <w:pPr>
            <w:pStyle w:val="ListNumber0"/>
            <w:rPr>
              <w:color w:val="000000" w:themeColor="text1"/>
              <w:lang w:eastAsia="x-none"/>
            </w:rPr>
          </w:pPr>
          <w:r w:rsidRPr="00D264DE">
            <w:rPr>
              <w:b/>
              <w:bCs/>
              <w:color w:val="000000" w:themeColor="text1"/>
              <w:lang w:eastAsia="x-none"/>
            </w:rPr>
            <w:t>Support</w:t>
          </w:r>
          <w:r w:rsidR="00D264DE">
            <w:rPr>
              <w:color w:val="000000" w:themeColor="text1"/>
              <w:lang w:eastAsia="x-none"/>
            </w:rPr>
            <w:t xml:space="preserve">: </w:t>
          </w:r>
          <w:r w:rsidR="00D264DE" w:rsidRPr="00D264DE">
            <w:rPr>
              <w:color w:val="000000" w:themeColor="text1"/>
              <w:lang w:eastAsia="x-none"/>
            </w:rPr>
            <w:t>support</w:t>
          </w:r>
          <w:r>
            <w:rPr>
              <w:color w:val="000000" w:themeColor="text1"/>
              <w:lang w:eastAsia="x-none"/>
            </w:rPr>
            <w:t xml:space="preserve"> the effective management and administration of any </w:t>
          </w:r>
          <w:r w:rsidR="0075434F">
            <w:rPr>
              <w:color w:val="000000" w:themeColor="text1"/>
              <w:lang w:eastAsia="x-none"/>
            </w:rPr>
            <w:t>RESP Development A</w:t>
          </w:r>
          <w:r>
            <w:rPr>
              <w:color w:val="000000" w:themeColor="text1"/>
              <w:lang w:eastAsia="x-none"/>
            </w:rPr>
            <w:t>greements</w:t>
          </w:r>
          <w:r w:rsidR="00823FF7">
            <w:rPr>
              <w:color w:val="000000" w:themeColor="text1"/>
              <w:lang w:eastAsia="x-none"/>
            </w:rPr>
            <w:t>/Project Deeds</w:t>
          </w:r>
          <w:r w:rsidR="00BB05E3">
            <w:rPr>
              <w:color w:val="000000" w:themeColor="text1"/>
              <w:lang w:eastAsia="x-none"/>
            </w:rPr>
            <w:t xml:space="preserve"> (the Contracts)</w:t>
          </w:r>
          <w:r>
            <w:rPr>
              <w:color w:val="000000" w:themeColor="text1"/>
              <w:lang w:eastAsia="x-none"/>
            </w:rPr>
            <w:t xml:space="preserve"> </w:t>
          </w:r>
          <w:r w:rsidR="00D264DE">
            <w:rPr>
              <w:color w:val="000000" w:themeColor="text1"/>
              <w:lang w:eastAsia="x-none"/>
            </w:rPr>
            <w:t>including</w:t>
          </w:r>
          <w:r>
            <w:rPr>
              <w:color w:val="000000" w:themeColor="text1"/>
              <w:lang w:eastAsia="x-none"/>
            </w:rPr>
            <w:t xml:space="preserve"> WaterNSW</w:t>
          </w:r>
          <w:r w:rsidR="00D264DE">
            <w:rPr>
              <w:color w:val="000000" w:themeColor="text1"/>
              <w:lang w:eastAsia="x-none"/>
            </w:rPr>
            <w:t xml:space="preserve"> effective delivery against its obligations under these</w:t>
          </w:r>
          <w:r w:rsidR="00823FF7">
            <w:rPr>
              <w:color w:val="000000" w:themeColor="text1"/>
              <w:lang w:eastAsia="x-none"/>
            </w:rPr>
            <w:t xml:space="preserve"> agreements.</w:t>
          </w:r>
        </w:p>
        <w:p w14:paraId="4ED5DD0C" w14:textId="14C1010B" w:rsidR="00C65964" w:rsidRDefault="00A5597A" w:rsidP="00007505">
          <w:pPr>
            <w:pStyle w:val="Heading2"/>
          </w:pPr>
          <w:r>
            <w:t>Key Challenges</w:t>
          </w:r>
        </w:p>
        <w:p w14:paraId="4BBC9A9B" w14:textId="2E62C899" w:rsidR="000A515B" w:rsidRPr="007D5A49" w:rsidRDefault="00D264DE" w:rsidP="00D264DE">
          <w:pPr>
            <w:pStyle w:val="ListNumber0"/>
            <w:numPr>
              <w:ilvl w:val="0"/>
              <w:numId w:val="36"/>
            </w:numPr>
            <w:tabs>
              <w:tab w:val="clear" w:pos="284"/>
            </w:tabs>
            <w:rPr>
              <w:color w:val="000000" w:themeColor="text1"/>
              <w:szCs w:val="20"/>
              <w:lang w:eastAsia="x-none"/>
            </w:rPr>
          </w:pPr>
          <w:r w:rsidRPr="007D5A49">
            <w:rPr>
              <w:szCs w:val="20"/>
            </w:rPr>
            <w:t>Defining and documenting critical WaterNSW business and project requirements and supporting</w:t>
          </w:r>
          <w:r w:rsidR="008658AB">
            <w:rPr>
              <w:szCs w:val="20"/>
            </w:rPr>
            <w:t xml:space="preserve"> a</w:t>
          </w:r>
          <w:r w:rsidRPr="007D5A49">
            <w:rPr>
              <w:szCs w:val="20"/>
            </w:rPr>
            <w:t xml:space="preserve"> risk</w:t>
          </w:r>
          <w:r w:rsidR="007D5A49">
            <w:rPr>
              <w:szCs w:val="20"/>
            </w:rPr>
            <w:t>-</w:t>
          </w:r>
          <w:r w:rsidRPr="007D5A49">
            <w:rPr>
              <w:szCs w:val="20"/>
            </w:rPr>
            <w:t>based assurance framework</w:t>
          </w:r>
        </w:p>
        <w:p w14:paraId="571BBA7D" w14:textId="7B547BBF" w:rsidR="007D5A49" w:rsidRDefault="00943EA6" w:rsidP="00D264DE">
          <w:pPr>
            <w:pStyle w:val="ListNumber0"/>
            <w:numPr>
              <w:ilvl w:val="0"/>
              <w:numId w:val="36"/>
            </w:numPr>
            <w:tabs>
              <w:tab w:val="clear" w:pos="284"/>
            </w:tabs>
            <w:rPr>
              <w:color w:val="000000" w:themeColor="text1"/>
              <w:szCs w:val="20"/>
              <w:lang w:eastAsia="x-none"/>
            </w:rPr>
          </w:pPr>
          <w:r>
            <w:rPr>
              <w:color w:val="000000" w:themeColor="text1"/>
              <w:szCs w:val="20"/>
              <w:lang w:eastAsia="x-none"/>
            </w:rPr>
            <w:t xml:space="preserve">Coordinating, </w:t>
          </w:r>
          <w:r w:rsidR="00077E79">
            <w:rPr>
              <w:color w:val="000000" w:themeColor="text1"/>
              <w:szCs w:val="20"/>
              <w:lang w:eastAsia="x-none"/>
            </w:rPr>
            <w:t xml:space="preserve">and </w:t>
          </w:r>
          <w:r>
            <w:rPr>
              <w:color w:val="000000" w:themeColor="text1"/>
              <w:szCs w:val="20"/>
              <w:lang w:eastAsia="x-none"/>
            </w:rPr>
            <w:t>o</w:t>
          </w:r>
          <w:r w:rsidR="003E546A">
            <w:rPr>
              <w:color w:val="000000" w:themeColor="text1"/>
              <w:szCs w:val="20"/>
              <w:lang w:eastAsia="x-none"/>
            </w:rPr>
            <w:t xml:space="preserve">btaining alignment and commitment </w:t>
          </w:r>
          <w:r w:rsidR="008D43A8">
            <w:rPr>
              <w:color w:val="000000" w:themeColor="text1"/>
              <w:szCs w:val="20"/>
              <w:lang w:eastAsia="x-none"/>
            </w:rPr>
            <w:t xml:space="preserve">from several, predominantly internal stakeholders to meet </w:t>
          </w:r>
          <w:r w:rsidR="00AF665C">
            <w:rPr>
              <w:color w:val="000000" w:themeColor="text1"/>
              <w:szCs w:val="20"/>
              <w:lang w:eastAsia="x-none"/>
            </w:rPr>
            <w:t>project requirement without direct line management authority</w:t>
          </w:r>
          <w:r w:rsidR="0078392C">
            <w:rPr>
              <w:color w:val="000000" w:themeColor="text1"/>
              <w:szCs w:val="20"/>
              <w:lang w:eastAsia="x-none"/>
            </w:rPr>
            <w:t>. It requires a strong ability to influence</w:t>
          </w:r>
          <w:r w:rsidR="008658AB">
            <w:rPr>
              <w:color w:val="000000" w:themeColor="text1"/>
              <w:szCs w:val="20"/>
              <w:lang w:eastAsia="x-none"/>
            </w:rPr>
            <w:t xml:space="preserve"> internal groups.</w:t>
          </w:r>
        </w:p>
        <w:p w14:paraId="70B349B9" w14:textId="66E5FEE2" w:rsidR="00D264DE" w:rsidRDefault="00D264DE" w:rsidP="00D264DE">
          <w:pPr>
            <w:pStyle w:val="ListNumber0"/>
            <w:numPr>
              <w:ilvl w:val="0"/>
              <w:numId w:val="36"/>
            </w:numPr>
            <w:tabs>
              <w:tab w:val="clear" w:pos="284"/>
            </w:tabs>
            <w:rPr>
              <w:color w:val="000000" w:themeColor="text1"/>
              <w:szCs w:val="20"/>
              <w:lang w:eastAsia="x-none"/>
            </w:rPr>
          </w:pPr>
          <w:r w:rsidRPr="007D5A49">
            <w:rPr>
              <w:color w:val="000000" w:themeColor="text1"/>
              <w:szCs w:val="20"/>
              <w:lang w:eastAsia="x-none"/>
            </w:rPr>
            <w:t xml:space="preserve"> </w:t>
          </w:r>
          <w:r w:rsidR="003C00DD">
            <w:rPr>
              <w:color w:val="000000" w:themeColor="text1"/>
              <w:szCs w:val="20"/>
              <w:lang w:eastAsia="x-none"/>
            </w:rPr>
            <w:t>Influencing Developer behaviour</w:t>
          </w:r>
          <w:r w:rsidR="004C6614">
            <w:rPr>
              <w:color w:val="000000" w:themeColor="text1"/>
              <w:szCs w:val="20"/>
              <w:lang w:eastAsia="x-none"/>
            </w:rPr>
            <w:t xml:space="preserve"> when in conflict with WaterNSW needs</w:t>
          </w:r>
          <w:r w:rsidR="00DB6D1A">
            <w:rPr>
              <w:color w:val="000000" w:themeColor="text1"/>
              <w:szCs w:val="20"/>
              <w:lang w:eastAsia="x-none"/>
            </w:rPr>
            <w:t xml:space="preserve"> but not in contravention of the Development Agreement or Project Deed.</w:t>
          </w:r>
        </w:p>
        <w:p w14:paraId="6D27F030" w14:textId="5F25FDA1" w:rsidR="00CF2E96" w:rsidRPr="007D5A49" w:rsidRDefault="00CF2E96" w:rsidP="00D264DE">
          <w:pPr>
            <w:pStyle w:val="ListNumber0"/>
            <w:numPr>
              <w:ilvl w:val="0"/>
              <w:numId w:val="36"/>
            </w:numPr>
            <w:tabs>
              <w:tab w:val="clear" w:pos="284"/>
            </w:tabs>
            <w:rPr>
              <w:color w:val="000000" w:themeColor="text1"/>
              <w:szCs w:val="20"/>
              <w:lang w:eastAsia="x-none"/>
            </w:rPr>
          </w:pPr>
          <w:r>
            <w:rPr>
              <w:color w:val="000000" w:themeColor="text1"/>
              <w:szCs w:val="20"/>
              <w:lang w:eastAsia="x-none"/>
            </w:rPr>
            <w:t xml:space="preserve">Maintaining </w:t>
          </w:r>
          <w:r w:rsidR="00392272">
            <w:rPr>
              <w:color w:val="000000" w:themeColor="text1"/>
              <w:szCs w:val="20"/>
              <w:lang w:eastAsia="x-none"/>
            </w:rPr>
            <w:t xml:space="preserve">operational knowledge of </w:t>
          </w:r>
          <w:r w:rsidR="00B827D9">
            <w:rPr>
              <w:color w:val="000000" w:themeColor="text1"/>
              <w:szCs w:val="20"/>
              <w:lang w:eastAsia="x-none"/>
            </w:rPr>
            <w:t>c</w:t>
          </w:r>
          <w:r w:rsidR="00392272">
            <w:rPr>
              <w:color w:val="000000" w:themeColor="text1"/>
              <w:szCs w:val="20"/>
              <w:lang w:eastAsia="x-none"/>
            </w:rPr>
            <w:t xml:space="preserve">ontracts for each </w:t>
          </w:r>
          <w:r w:rsidR="001C7C97">
            <w:rPr>
              <w:color w:val="000000" w:themeColor="text1"/>
              <w:szCs w:val="20"/>
              <w:lang w:eastAsia="x-none"/>
            </w:rPr>
            <w:t xml:space="preserve">project </w:t>
          </w:r>
          <w:r w:rsidR="00BB05E3">
            <w:rPr>
              <w:color w:val="000000" w:themeColor="text1"/>
              <w:szCs w:val="20"/>
              <w:lang w:eastAsia="x-none"/>
            </w:rPr>
            <w:t>and</w:t>
          </w:r>
          <w:r w:rsidR="00B827D9">
            <w:rPr>
              <w:color w:val="000000" w:themeColor="text1"/>
              <w:szCs w:val="20"/>
              <w:lang w:eastAsia="x-none"/>
            </w:rPr>
            <w:t xml:space="preserve"> managing delivery of all </w:t>
          </w:r>
          <w:r w:rsidR="00BB05E3">
            <w:rPr>
              <w:color w:val="000000" w:themeColor="text1"/>
              <w:szCs w:val="20"/>
              <w:lang w:eastAsia="x-none"/>
            </w:rPr>
            <w:t xml:space="preserve"> </w:t>
          </w:r>
          <w:r w:rsidR="00806AA6">
            <w:rPr>
              <w:color w:val="000000" w:themeColor="text1"/>
              <w:szCs w:val="20"/>
              <w:lang w:eastAsia="x-none"/>
            </w:rPr>
            <w:t xml:space="preserve">contractual obligations </w:t>
          </w:r>
        </w:p>
        <w:p w14:paraId="524F61A5" w14:textId="38F936EB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20"/>
            <w:gridCol w:w="4818"/>
          </w:tblGrid>
          <w:tr w:rsidR="0093761E" w14:paraId="285A77F3" w14:textId="77777777" w:rsidTr="004C02D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20" w:type="dxa"/>
              </w:tcPr>
              <w:p w14:paraId="4A61E54F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8" w:type="dxa"/>
              </w:tcPr>
              <w:p w14:paraId="28A6F6E5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3CA0BA87" w14:textId="77777777" w:rsidTr="004C02D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20" w:type="dxa"/>
              </w:tcPr>
              <w:p w14:paraId="31B86711" w14:textId="6CA127D4" w:rsidR="009B371A" w:rsidRDefault="006F0B51" w:rsidP="004C02D5">
                <w:pPr>
                  <w:pStyle w:val="TableText"/>
                </w:pPr>
                <w:r>
                  <w:t>Subject Matter Experts</w:t>
                </w:r>
              </w:p>
            </w:tc>
            <w:tc>
              <w:tcPr>
                <w:tcW w:w="4818" w:type="dxa"/>
              </w:tcPr>
              <w:p w14:paraId="5A2ED293" w14:textId="77777777" w:rsidR="007E4950" w:rsidRDefault="006F0B51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7D5A49">
                  <w:rPr>
                    <w:szCs w:val="20"/>
                  </w:rPr>
                  <w:t>Defining and documenting critical WaterNSW business and project requirements</w:t>
                </w:r>
              </w:p>
              <w:p w14:paraId="0A56BD16" w14:textId="238183E9" w:rsidR="006F0B51" w:rsidRDefault="006F0B51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Cs w:val="20"/>
                  </w:rPr>
                  <w:t>Providing business and technical advice/review/input/endorsement for externally delivered projects</w:t>
                </w:r>
              </w:p>
            </w:tc>
          </w:tr>
          <w:tr w:rsidR="000A515B" w14:paraId="509E5E5E" w14:textId="77777777" w:rsidTr="000A515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20" w:type="dxa"/>
                <w:shd w:val="clear" w:color="auto" w:fill="auto"/>
              </w:tcPr>
              <w:p w14:paraId="5B9740A2" w14:textId="569D48C4" w:rsidR="000A515B" w:rsidRDefault="006F0B51" w:rsidP="004C02D5">
                <w:pPr>
                  <w:pStyle w:val="TableText"/>
                </w:pPr>
                <w:r>
                  <w:t>CEO, Executives and Senior Leaders</w:t>
                </w:r>
              </w:p>
            </w:tc>
            <w:tc>
              <w:tcPr>
                <w:tcW w:w="4818" w:type="dxa"/>
                <w:shd w:val="clear" w:color="auto" w:fill="auto"/>
              </w:tcPr>
              <w:p w14:paraId="54976F87" w14:textId="4AF6101D" w:rsidR="000A515B" w:rsidRDefault="006F0B51" w:rsidP="0093761E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Confirmation of business views/feedback/support to enable CEO and Executive decision making in relevant business and project governance forums </w:t>
                </w:r>
              </w:p>
            </w:tc>
          </w:tr>
          <w:tr w:rsidR="000A515B" w14:paraId="672CE81C" w14:textId="77777777" w:rsidTr="000A515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20" w:type="dxa"/>
                <w:shd w:val="clear" w:color="auto" w:fill="auto"/>
              </w:tcPr>
              <w:p w14:paraId="3ED80943" w14:textId="355E2F68" w:rsidR="000A515B" w:rsidRDefault="000C7EF2" w:rsidP="004C02D5">
                <w:pPr>
                  <w:pStyle w:val="TableText"/>
                </w:pPr>
                <w:r>
                  <w:t>Regional Teams</w:t>
                </w:r>
              </w:p>
            </w:tc>
            <w:tc>
              <w:tcPr>
                <w:tcW w:w="4818" w:type="dxa"/>
                <w:shd w:val="clear" w:color="auto" w:fill="auto"/>
              </w:tcPr>
              <w:p w14:paraId="00E83459" w14:textId="77777777" w:rsidR="000A515B" w:rsidRDefault="000A515B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2B1ABE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7831DC54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EADC6F6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BB6A057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3732D2FC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BDE8198" w14:textId="37062B2D" w:rsidR="00436F87" w:rsidRPr="009B5E34" w:rsidRDefault="00A1315A" w:rsidP="009B5E34">
                <w:pPr>
                  <w:pStyle w:val="TableText"/>
                </w:pPr>
                <w:r>
                  <w:lastRenderedPageBreak/>
                  <w:t xml:space="preserve">External </w:t>
                </w:r>
                <w:r w:rsidR="005D7C14">
                  <w:t>D</w:t>
                </w:r>
                <w:r>
                  <w:t>eveloper</w:t>
                </w:r>
                <w:r w:rsidR="0068370E">
                  <w:t xml:space="preserve"> Project Managers, Project </w:t>
                </w:r>
                <w:proofErr w:type="gramStart"/>
                <w:r w:rsidR="0068370E">
                  <w:t>Directors</w:t>
                </w:r>
                <w:proofErr w:type="gramEnd"/>
                <w:r w:rsidR="0068370E">
                  <w:t xml:space="preserve"> and </w:t>
                </w:r>
                <w:r w:rsidR="00CD6F40">
                  <w:t>Executive</w:t>
                </w:r>
                <w:r w:rsidR="0068370E">
                  <w:t xml:space="preserve"> Leaders</w:t>
                </w:r>
              </w:p>
            </w:tc>
            <w:tc>
              <w:tcPr>
                <w:tcW w:w="4819" w:type="dxa"/>
              </w:tcPr>
              <w:p w14:paraId="121E8075" w14:textId="59860CA9" w:rsidR="00436F87" w:rsidRPr="009B5E34" w:rsidRDefault="0068370E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Provision of WaterNSW owner operator inputs/advice/review/endorsement for projects</w:t>
                </w:r>
              </w:p>
            </w:tc>
          </w:tr>
          <w:tr w:rsidR="000A515B" w14:paraId="6B951913" w14:textId="77777777" w:rsidTr="000A515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  <w:shd w:val="clear" w:color="auto" w:fill="auto"/>
              </w:tcPr>
              <w:p w14:paraId="4DDF9309" w14:textId="76B44C77" w:rsidR="000A515B" w:rsidRDefault="005F3F00" w:rsidP="009B5E34">
                <w:pPr>
                  <w:pStyle w:val="TableText"/>
                </w:pPr>
                <w:r>
                  <w:t>WaterNSW customers and project stakeholders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1518983D" w14:textId="072D11AF" w:rsidR="000A515B" w:rsidRPr="009B5E34" w:rsidRDefault="005F3F00" w:rsidP="005F3F00">
                <w:pPr>
                  <w:pStyle w:val="TableText"/>
                  <w:ind w:left="142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Understanding expectations and requirements to inform WaterNSW advocacy and input to project development and delivery ensuring outcomes meet requirements and expectations</w:t>
                </w:r>
              </w:p>
            </w:tc>
          </w:tr>
          <w:tr w:rsidR="000A515B" w14:paraId="3E886668" w14:textId="77777777" w:rsidTr="000A515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  <w:shd w:val="clear" w:color="auto" w:fill="auto"/>
              </w:tcPr>
              <w:p w14:paraId="3F5AA86A" w14:textId="03BCF7D2" w:rsidR="000A515B" w:rsidRDefault="005F3F00" w:rsidP="009B5E34">
                <w:pPr>
                  <w:pStyle w:val="TableText"/>
                </w:pPr>
                <w:r>
                  <w:t>WaterNSW regulators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13FBD0DD" w14:textId="5DA5B34E" w:rsidR="000A515B" w:rsidRPr="009B5E34" w:rsidRDefault="005F3F00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Understanding expectations and requirements to inform WaterNSW input to project development and delivery ensuring outcomes meet regulatory requirements</w:t>
                </w:r>
              </w:p>
            </w:tc>
          </w:tr>
        </w:tbl>
        <w:p w14:paraId="07287063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356C2DC1" w14:textId="77777777" w:rsidR="00436F87" w:rsidRDefault="00436F87" w:rsidP="00D22D6A">
          <w:pPr>
            <w:pStyle w:val="ListNumber0"/>
            <w:numPr>
              <w:ilvl w:val="0"/>
              <w:numId w:val="36"/>
            </w:numPr>
            <w:tabs>
              <w:tab w:val="clear" w:pos="284"/>
              <w:tab w:val="num" w:pos="567"/>
            </w:tabs>
            <w:ind w:firstLine="0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122409E7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975"/>
            <w:gridCol w:w="851"/>
            <w:gridCol w:w="5812"/>
          </w:tblGrid>
          <w:tr w:rsidR="00436F87" w14:paraId="6A395936" w14:textId="77777777" w:rsidTr="007C09D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0B9C8CA8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51" w:type="dxa"/>
              </w:tcPr>
              <w:p w14:paraId="0FCCC32E" w14:textId="77777777" w:rsidR="00436F87" w:rsidRPr="00436F87" w:rsidRDefault="00436F87" w:rsidP="0007095E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810" w:type="dxa"/>
              </w:tcPr>
              <w:p w14:paraId="3D686D64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61BBDEB0" w14:textId="77777777" w:rsidTr="007C09D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5504E4DE" w14:textId="0C544F7A" w:rsidR="00BA67F6" w:rsidRPr="003C130B" w:rsidRDefault="003C130B" w:rsidP="00BA67F6">
                <w:pPr>
                  <w:pStyle w:val="TableText"/>
                  <w:rPr>
                    <w:color w:val="000000" w:themeColor="text1"/>
                  </w:rPr>
                </w:pPr>
                <w:r w:rsidRPr="003C130B">
                  <w:rPr>
                    <w:color w:val="000000" w:themeColor="text1"/>
                  </w:rPr>
                  <w:t>Collaboration and Engagement with Customers and Stakeholders</w:t>
                </w:r>
              </w:p>
              <w:p w14:paraId="35205C30" w14:textId="58070B25" w:rsidR="009B371A" w:rsidRPr="003C130B" w:rsidRDefault="009B371A" w:rsidP="00BA67F6">
                <w:pPr>
                  <w:pStyle w:val="TableText"/>
                  <w:rPr>
                    <w:color w:val="000000" w:themeColor="text1"/>
                    <w:highlight w:val="yellow"/>
                  </w:rPr>
                </w:pPr>
              </w:p>
            </w:tc>
            <w:tc>
              <w:tcPr>
                <w:tcW w:w="851" w:type="dxa"/>
              </w:tcPr>
              <w:p w14:paraId="357D62AC" w14:textId="5E07659B" w:rsidR="00436F87" w:rsidRPr="00BA67F6" w:rsidRDefault="00BA67F6" w:rsidP="0007095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B</w:t>
                </w:r>
              </w:p>
            </w:tc>
            <w:tc>
              <w:tcPr>
                <w:tcW w:w="5810" w:type="dxa"/>
              </w:tcPr>
              <w:p w14:paraId="3A5E9EDB" w14:textId="77777777" w:rsidR="003C130B" w:rsidRPr="007811AB" w:rsidRDefault="003C130B" w:rsidP="003C13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1AB">
                  <w:rPr>
                    <w:lang w:val="en-US"/>
                  </w:rPr>
                  <w:t xml:space="preserve">Proactively builds relationships internally and externally to positively impact the </w:t>
                </w:r>
                <w:proofErr w:type="gramStart"/>
                <w:r w:rsidRPr="007811AB">
                  <w:rPr>
                    <w:lang w:val="en-US"/>
                  </w:rPr>
                  <w:t>business</w:t>
                </w:r>
                <w:proofErr w:type="gramEnd"/>
                <w:r w:rsidRPr="007811AB">
                  <w:rPr>
                    <w:lang w:val="en-US"/>
                  </w:rPr>
                  <w:t xml:space="preserve"> </w:t>
                </w:r>
              </w:p>
              <w:p w14:paraId="5B0115D1" w14:textId="77777777" w:rsidR="003C130B" w:rsidRPr="007811AB" w:rsidRDefault="003C130B" w:rsidP="003C13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1AB">
                  <w:rPr>
                    <w:lang w:val="en-US"/>
                  </w:rPr>
                  <w:t xml:space="preserve">Actively engages with customers and stakeholders to understand concerns and leverage opportunities for adding </w:t>
                </w:r>
                <w:proofErr w:type="gramStart"/>
                <w:r w:rsidRPr="007811AB">
                  <w:rPr>
                    <w:lang w:val="en-US"/>
                  </w:rPr>
                  <w:t>value</w:t>
                </w:r>
                <w:proofErr w:type="gramEnd"/>
              </w:p>
              <w:p w14:paraId="263F3408" w14:textId="53AEE018" w:rsidR="00543368" w:rsidRPr="00543368" w:rsidRDefault="003C130B" w:rsidP="003C13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7811AB">
                  <w:rPr>
                    <w:lang w:val="en-US"/>
                  </w:rPr>
                  <w:t>Initiates and maintains extensive networks to enable the achievement of business objectives</w:t>
                </w:r>
              </w:p>
            </w:tc>
          </w:tr>
          <w:tr w:rsidR="009B371A" w:rsidRPr="00436F87" w14:paraId="7662E0C3" w14:textId="77777777" w:rsidTr="00D3577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75C72258" w14:textId="41AA6E85" w:rsidR="009B371A" w:rsidRPr="00BA67F6" w:rsidRDefault="00BA67F6" w:rsidP="0026793F">
                <w:pPr>
                  <w:pStyle w:val="TableText"/>
                  <w:rPr>
                    <w:color w:val="000000" w:themeColor="text1"/>
                  </w:rPr>
                </w:pPr>
                <w:r w:rsidRPr="00BA67F6">
                  <w:rPr>
                    <w:color w:val="000000" w:themeColor="text1"/>
                  </w:rPr>
                  <w:t>Communicating with influence</w:t>
                </w:r>
              </w:p>
            </w:tc>
            <w:tc>
              <w:tcPr>
                <w:tcW w:w="851" w:type="dxa"/>
                <w:shd w:val="clear" w:color="auto" w:fill="auto"/>
              </w:tcPr>
              <w:p w14:paraId="737D7A22" w14:textId="27863FA3" w:rsidR="009B371A" w:rsidRPr="00BA67F6" w:rsidRDefault="00BA67F6" w:rsidP="007C09DE">
                <w:pPr>
                  <w:pStyle w:val="TableHeading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 w:val="0"/>
                    <w:bCs/>
                    <w:color w:val="000000" w:themeColor="text1"/>
                  </w:rPr>
                </w:pPr>
                <w:r>
                  <w:rPr>
                    <w:b w:val="0"/>
                    <w:bCs/>
                    <w:color w:val="000000" w:themeColor="text1"/>
                  </w:rPr>
                  <w:t>C</w:t>
                </w:r>
              </w:p>
            </w:tc>
            <w:tc>
              <w:tcPr>
                <w:tcW w:w="5810" w:type="dxa"/>
                <w:shd w:val="clear" w:color="auto" w:fill="auto"/>
              </w:tcPr>
              <w:p w14:paraId="33BABF49" w14:textId="188AAE94" w:rsidR="00543368" w:rsidRPr="00543368" w:rsidRDefault="00543368" w:rsidP="0054336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Generates interest in complex ideas and </w:t>
                </w:r>
                <w:proofErr w:type="gramStart"/>
                <w:r w:rsidRPr="00543368">
                  <w:rPr>
                    <w:color w:val="000000" w:themeColor="text1"/>
                    <w:lang w:val="en-US"/>
                  </w:rPr>
                  <w:t>concepts</w:t>
                </w:r>
                <w:proofErr w:type="gramEnd"/>
                <w:r w:rsidRPr="00543368">
                  <w:rPr>
                    <w:color w:val="000000" w:themeColor="text1"/>
                    <w:lang w:val="en-US"/>
                  </w:rPr>
                  <w:t xml:space="preserve"> </w:t>
                </w:r>
              </w:p>
              <w:p w14:paraId="1E491AB4" w14:textId="77777777" w:rsidR="00543368" w:rsidRPr="00543368" w:rsidRDefault="00543368" w:rsidP="0054336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Builds support by taking the time to educate and consult </w:t>
                </w:r>
                <w:proofErr w:type="gramStart"/>
                <w:r w:rsidRPr="00543368">
                  <w:rPr>
                    <w:color w:val="000000" w:themeColor="text1"/>
                    <w:lang w:val="en-US"/>
                  </w:rPr>
                  <w:t>others</w:t>
                </w:r>
                <w:proofErr w:type="gramEnd"/>
              </w:p>
              <w:p w14:paraId="2FC36768" w14:textId="4C2385F0" w:rsidR="00543368" w:rsidRPr="003C130B" w:rsidRDefault="00543368" w:rsidP="0054336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>Uses storytelling effectively to meaningfully convey key messages</w:t>
                </w:r>
              </w:p>
            </w:tc>
          </w:tr>
          <w:tr w:rsidR="00BA67F6" w:rsidRPr="00436F87" w14:paraId="11A0979C" w14:textId="77777777" w:rsidTr="00D3577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380B3681" w14:textId="4102A897" w:rsidR="00BA67F6" w:rsidRPr="00BA67F6" w:rsidRDefault="00BA67F6" w:rsidP="00BA67F6">
                <w:pPr>
                  <w:pStyle w:val="TableText"/>
                  <w:rPr>
                    <w:color w:val="000000" w:themeColor="text1"/>
                  </w:rPr>
                </w:pPr>
                <w:r w:rsidRPr="00BA67F6">
                  <w:rPr>
                    <w:color w:val="000000" w:themeColor="text1"/>
                  </w:rPr>
                  <w:t>Managing Change</w:t>
                </w:r>
              </w:p>
            </w:tc>
            <w:tc>
              <w:tcPr>
                <w:tcW w:w="851" w:type="dxa"/>
                <w:shd w:val="clear" w:color="auto" w:fill="auto"/>
              </w:tcPr>
              <w:p w14:paraId="2136C643" w14:textId="23004FF0" w:rsidR="00BA67F6" w:rsidRPr="00BA67F6" w:rsidRDefault="00BA67F6" w:rsidP="007C09DE">
                <w:pPr>
                  <w:pStyle w:val="TableHead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/>
                    <w:color w:val="000000" w:themeColor="text1"/>
                  </w:rPr>
                </w:pPr>
                <w:r>
                  <w:rPr>
                    <w:b w:val="0"/>
                    <w:bCs/>
                    <w:color w:val="000000" w:themeColor="text1"/>
                  </w:rPr>
                  <w:t>B</w:t>
                </w:r>
              </w:p>
            </w:tc>
            <w:tc>
              <w:tcPr>
                <w:tcW w:w="5810" w:type="dxa"/>
                <w:shd w:val="clear" w:color="auto" w:fill="auto"/>
              </w:tcPr>
              <w:p w14:paraId="1DEBA882" w14:textId="3329676C" w:rsidR="00543368" w:rsidRPr="00543368" w:rsidRDefault="00543368" w:rsidP="0054336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Understands risks and opportunities of change and is able to take action to ensure the change is </w:t>
                </w:r>
                <w:proofErr w:type="gramStart"/>
                <w:r w:rsidRPr="00543368">
                  <w:rPr>
                    <w:color w:val="000000" w:themeColor="text1"/>
                    <w:lang w:val="en-US"/>
                  </w:rPr>
                  <w:t>successful</w:t>
                </w:r>
                <w:proofErr w:type="gramEnd"/>
              </w:p>
              <w:p w14:paraId="74AC40E4" w14:textId="77777777" w:rsidR="00543368" w:rsidRPr="00543368" w:rsidRDefault="00543368" w:rsidP="0054336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lastRenderedPageBreak/>
                  <w:t xml:space="preserve">Understands the range of reactions to change and actively manages </w:t>
                </w:r>
                <w:proofErr w:type="gramStart"/>
                <w:r w:rsidRPr="00543368">
                  <w:rPr>
                    <w:color w:val="000000" w:themeColor="text1"/>
                    <w:lang w:val="en-US"/>
                  </w:rPr>
                  <w:t>these</w:t>
                </w:r>
                <w:proofErr w:type="gramEnd"/>
                <w:r w:rsidRPr="00543368">
                  <w:rPr>
                    <w:color w:val="000000" w:themeColor="text1"/>
                    <w:lang w:val="en-US"/>
                  </w:rPr>
                  <w:t xml:space="preserve"> </w:t>
                </w:r>
              </w:p>
              <w:p w14:paraId="0F4265DD" w14:textId="77777777" w:rsidR="00543368" w:rsidRPr="00543368" w:rsidRDefault="00543368" w:rsidP="0054336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Identifies and addresses stakeholder resistance to </w:t>
                </w:r>
                <w:proofErr w:type="gramStart"/>
                <w:r w:rsidRPr="00543368">
                  <w:rPr>
                    <w:color w:val="000000" w:themeColor="text1"/>
                    <w:lang w:val="en-US"/>
                  </w:rPr>
                  <w:t>change</w:t>
                </w:r>
                <w:proofErr w:type="gramEnd"/>
              </w:p>
              <w:p w14:paraId="014A8CA8" w14:textId="77777777" w:rsidR="00543368" w:rsidRPr="00543368" w:rsidRDefault="00543368" w:rsidP="0054336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Communicates key information and wider reasons for </w:t>
                </w:r>
                <w:proofErr w:type="gramStart"/>
                <w:r w:rsidRPr="00543368">
                  <w:rPr>
                    <w:color w:val="000000" w:themeColor="text1"/>
                    <w:lang w:val="en-US"/>
                  </w:rPr>
                  <w:t>change</w:t>
                </w:r>
                <w:proofErr w:type="gramEnd"/>
              </w:p>
              <w:p w14:paraId="4D60B22F" w14:textId="730A2C6A" w:rsidR="00543368" w:rsidRPr="00BA67F6" w:rsidRDefault="00543368" w:rsidP="0054336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en-US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Gains stakeholder support and generates enthusiasm about change </w:t>
                </w:r>
              </w:p>
            </w:tc>
          </w:tr>
          <w:tr w:rsidR="00436F87" w:rsidRPr="00436F87" w14:paraId="55B31D60" w14:textId="77777777" w:rsidTr="007C09D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5C58E630" w14:textId="77777777" w:rsidR="00436F87" w:rsidRPr="00436F87" w:rsidRDefault="00436F87" w:rsidP="00365001">
                <w:pPr>
                  <w:pStyle w:val="TableHeading"/>
                </w:pPr>
                <w:r>
                  <w:lastRenderedPageBreak/>
                  <w:t>Customer</w:t>
                </w:r>
              </w:p>
            </w:tc>
            <w:tc>
              <w:tcPr>
                <w:tcW w:w="851" w:type="dxa"/>
                <w:shd w:val="clear" w:color="auto" w:fill="auto"/>
              </w:tcPr>
              <w:p w14:paraId="5983A676" w14:textId="77777777" w:rsidR="00436F87" w:rsidRPr="00436F87" w:rsidRDefault="00436F87" w:rsidP="00365001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810" w:type="dxa"/>
                <w:shd w:val="clear" w:color="auto" w:fill="auto"/>
              </w:tcPr>
              <w:p w14:paraId="2A95F3B5" w14:textId="77777777" w:rsidR="00436F87" w:rsidRPr="00436F87" w:rsidRDefault="00436F87" w:rsidP="00365001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</w:tr>
          <w:tr w:rsidR="00BF562F" w:rsidRPr="00BF562F" w14:paraId="5AB64BA1" w14:textId="77777777" w:rsidTr="00D3577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4D133E22" w14:textId="755E4FD8" w:rsidR="007E04FE" w:rsidRPr="00BF562F" w:rsidRDefault="00BF562F" w:rsidP="0007095E">
                <w:pPr>
                  <w:pStyle w:val="TableText"/>
                  <w:numPr>
                    <w:ilvl w:val="0"/>
                    <w:numId w:val="13"/>
                  </w:numPr>
                  <w:rPr>
                    <w:color w:val="000000" w:themeColor="text1"/>
                  </w:rPr>
                </w:pPr>
                <w:r w:rsidRPr="00BF562F">
                  <w:rPr>
                    <w:color w:val="000000" w:themeColor="text1"/>
                  </w:rPr>
                  <w:t>Partnering &amp; Advice</w:t>
                </w:r>
              </w:p>
            </w:tc>
            <w:tc>
              <w:tcPr>
                <w:tcW w:w="851" w:type="dxa"/>
                <w:shd w:val="clear" w:color="auto" w:fill="auto"/>
              </w:tcPr>
              <w:p w14:paraId="76438BF8" w14:textId="7009643B" w:rsidR="007E04FE" w:rsidRPr="00BF562F" w:rsidRDefault="005C02C0" w:rsidP="0007095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</w:t>
                </w:r>
              </w:p>
            </w:tc>
            <w:tc>
              <w:tcPr>
                <w:tcW w:w="5810" w:type="dxa"/>
                <w:shd w:val="clear" w:color="auto" w:fill="auto"/>
              </w:tcPr>
              <w:p w14:paraId="399D0C87" w14:textId="23AE5685" w:rsidR="00543368" w:rsidRPr="00543368" w:rsidRDefault="00543368" w:rsidP="0054336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Consider broader purpose and the long-term context of the customer when providing </w:t>
                </w:r>
                <w:proofErr w:type="gramStart"/>
                <w:r w:rsidRPr="00543368">
                  <w:rPr>
                    <w:color w:val="000000" w:themeColor="text1"/>
                    <w:lang w:val="en-US"/>
                  </w:rPr>
                  <w:t>advice</w:t>
                </w:r>
                <w:proofErr w:type="gramEnd"/>
                <w:r w:rsidRPr="00543368">
                  <w:rPr>
                    <w:color w:val="000000" w:themeColor="text1"/>
                    <w:lang w:val="en-US"/>
                  </w:rPr>
                  <w:t xml:space="preserve"> </w:t>
                </w:r>
              </w:p>
              <w:p w14:paraId="58F66FFB" w14:textId="77777777" w:rsidR="00543368" w:rsidRPr="00543368" w:rsidRDefault="00543368" w:rsidP="0054336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Provides sophisticated and value adding insights for </w:t>
                </w:r>
                <w:proofErr w:type="gramStart"/>
                <w:r w:rsidRPr="00543368">
                  <w:rPr>
                    <w:color w:val="000000" w:themeColor="text1"/>
                    <w:lang w:val="en-US"/>
                  </w:rPr>
                  <w:t>customers</w:t>
                </w:r>
                <w:proofErr w:type="gramEnd"/>
              </w:p>
              <w:p w14:paraId="185D9F55" w14:textId="0B81BA36" w:rsidR="00543368" w:rsidRPr="00BF562F" w:rsidRDefault="00543368" w:rsidP="0054336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543368">
                  <w:rPr>
                    <w:color w:val="000000" w:themeColor="text1"/>
                    <w:lang w:val="en-US"/>
                  </w:rPr>
                  <w:t xml:space="preserve">Assists customers to explore new ideas and to navigate the road ahead </w:t>
                </w:r>
              </w:p>
            </w:tc>
          </w:tr>
          <w:tr w:rsidR="00436F87" w:rsidRPr="00436F87" w14:paraId="1E442158" w14:textId="77777777" w:rsidTr="007C09D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65AF0E7E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45" w:type="dxa"/>
                <w:shd w:val="clear" w:color="auto" w:fill="auto"/>
              </w:tcPr>
              <w:p w14:paraId="07CBE818" w14:textId="77777777" w:rsidR="00436F87" w:rsidRPr="00436F87" w:rsidRDefault="00436F87" w:rsidP="00365001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816" w:type="dxa"/>
                <w:shd w:val="clear" w:color="auto" w:fill="auto"/>
              </w:tcPr>
              <w:p w14:paraId="34939EE9" w14:textId="77777777" w:rsidR="00436F87" w:rsidRPr="00436F87" w:rsidRDefault="00436F87" w:rsidP="00365001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</w:tr>
          <w:tr w:rsidR="00436F87" w14:paraId="47EC3F10" w14:textId="77777777" w:rsidTr="00D3577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36BFF87F" w14:textId="56A267CC" w:rsidR="00883EC0" w:rsidRPr="00BF562F" w:rsidRDefault="00BF562F" w:rsidP="00365001">
                <w:pPr>
                  <w:pStyle w:val="TableText"/>
                  <w:rPr>
                    <w:color w:val="000000" w:themeColor="text1"/>
                  </w:rPr>
                </w:pPr>
                <w:r w:rsidRPr="00BF562F">
                  <w:rPr>
                    <w:color w:val="000000" w:themeColor="text1"/>
                  </w:rPr>
                  <w:t>Business acumen</w:t>
                </w:r>
              </w:p>
            </w:tc>
            <w:tc>
              <w:tcPr>
                <w:tcW w:w="845" w:type="dxa"/>
                <w:shd w:val="clear" w:color="auto" w:fill="auto"/>
              </w:tcPr>
              <w:p w14:paraId="7DACFD92" w14:textId="683BE0D3" w:rsidR="00436F87" w:rsidRPr="00BF562F" w:rsidRDefault="00E72AB7" w:rsidP="0007095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</w:t>
                </w:r>
              </w:p>
            </w:tc>
            <w:tc>
              <w:tcPr>
                <w:tcW w:w="5816" w:type="dxa"/>
                <w:shd w:val="clear" w:color="auto" w:fill="auto"/>
              </w:tcPr>
              <w:p w14:paraId="3D978F3B" w14:textId="61006EB2" w:rsidR="00E26B7C" w:rsidRDefault="00E26B7C" w:rsidP="00E26B7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n-US"/>
                  </w:rPr>
                  <w:t xml:space="preserve">Uses in-depth knowledge of key business drivers, regulatory activity and customer requirements to leverage opportunities and </w:t>
                </w:r>
                <w:proofErr w:type="spellStart"/>
                <w:r>
                  <w:rPr>
                    <w:lang w:val="en-US"/>
                  </w:rPr>
                  <w:t>minimise</w:t>
                </w:r>
                <w:proofErr w:type="spellEnd"/>
                <w:r>
                  <w:rPr>
                    <w:lang w:val="en-US"/>
                  </w:rPr>
                  <w:t xml:space="preserve"> threats to business </w:t>
                </w:r>
                <w:proofErr w:type="gramStart"/>
                <w:r>
                  <w:rPr>
                    <w:lang w:val="en-US"/>
                  </w:rPr>
                  <w:t>performance</w:t>
                </w:r>
                <w:proofErr w:type="gramEnd"/>
              </w:p>
              <w:p w14:paraId="7A5E8D7E" w14:textId="77777777" w:rsidR="00E26B7C" w:rsidRDefault="00E26B7C" w:rsidP="00E26B7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>
                  <w:rPr>
                    <w:lang w:val="en-US"/>
                  </w:rPr>
                  <w:t>Ultilises</w:t>
                </w:r>
                <w:proofErr w:type="spellEnd"/>
                <w:r>
                  <w:rPr>
                    <w:lang w:val="en-US"/>
                  </w:rPr>
                  <w:t xml:space="preserve"> knowledge and analysis of internal and external business and industry trends, to identify opportunities and </w:t>
                </w:r>
                <w:proofErr w:type="spellStart"/>
                <w:r>
                  <w:rPr>
                    <w:lang w:val="en-US"/>
                  </w:rPr>
                  <w:t>trade offs</w:t>
                </w:r>
                <w:proofErr w:type="spellEnd"/>
                <w:r>
                  <w:rPr>
                    <w:lang w:val="en-US"/>
                  </w:rPr>
                  <w:t xml:space="preserve"> to be made when formulating and executing business unit </w:t>
                </w:r>
                <w:proofErr w:type="gramStart"/>
                <w:r>
                  <w:rPr>
                    <w:lang w:val="en-US"/>
                  </w:rPr>
                  <w:t>plans</w:t>
                </w:r>
                <w:proofErr w:type="gramEnd"/>
              </w:p>
              <w:p w14:paraId="18670A6B" w14:textId="77777777" w:rsidR="00E26B7C" w:rsidRDefault="00E26B7C" w:rsidP="00E26B7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n-US"/>
                  </w:rPr>
                  <w:t xml:space="preserve">Assists others to understand the commercial implications and customer impacts of their </w:t>
                </w:r>
                <w:proofErr w:type="gramStart"/>
                <w:r>
                  <w:rPr>
                    <w:lang w:val="en-US"/>
                  </w:rPr>
                  <w:t>contributions</w:t>
                </w:r>
                <w:proofErr w:type="gramEnd"/>
              </w:p>
              <w:p w14:paraId="7088B748" w14:textId="007343E6" w:rsidR="00543368" w:rsidRPr="00BF562F" w:rsidRDefault="00E26B7C" w:rsidP="00E26B7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n-US"/>
                  </w:rPr>
                  <w:t>Uses knowledge of other business units plans and drivers to inform own business plans and the identification of opportunities and risks</w:t>
                </w:r>
              </w:p>
            </w:tc>
          </w:tr>
          <w:tr w:rsidR="007E04FE" w14:paraId="45126AF6" w14:textId="77777777" w:rsidTr="00D3577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7" w:type="dxa"/>
              </w:tcPr>
              <w:p w14:paraId="022E6C8D" w14:textId="20C30775" w:rsidR="007E04FE" w:rsidRPr="00BF562F" w:rsidRDefault="00BF562F" w:rsidP="00365001">
                <w:pPr>
                  <w:pStyle w:val="TableText"/>
                  <w:rPr>
                    <w:color w:val="000000" w:themeColor="text1"/>
                  </w:rPr>
                </w:pPr>
                <w:r w:rsidRPr="00BF562F">
                  <w:rPr>
                    <w:color w:val="000000" w:themeColor="text1"/>
                  </w:rPr>
                  <w:t>Planning &amp; Delivering Results</w:t>
                </w:r>
              </w:p>
            </w:tc>
            <w:tc>
              <w:tcPr>
                <w:tcW w:w="845" w:type="dxa"/>
                <w:shd w:val="clear" w:color="auto" w:fill="auto"/>
              </w:tcPr>
              <w:p w14:paraId="4A0701F0" w14:textId="58BDD0ED" w:rsidR="007E04FE" w:rsidRPr="00BF562F" w:rsidRDefault="00E72AB7" w:rsidP="0007095E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B</w:t>
                </w:r>
              </w:p>
            </w:tc>
            <w:tc>
              <w:tcPr>
                <w:tcW w:w="5816" w:type="dxa"/>
                <w:shd w:val="clear" w:color="auto" w:fill="auto"/>
              </w:tcPr>
              <w:p w14:paraId="5CBE6F04" w14:textId="4FAED82E" w:rsidR="00551576" w:rsidRDefault="00551576" w:rsidP="00551576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Times New Roman" w:eastAsia="PMingLiU" w:hAnsi="Times New Roman"/>
                    <w:noProof/>
                    <w:sz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B664052" wp14:editId="676CB028">
                          <wp:simplePos x="0" y="0"/>
                          <wp:positionH relativeFrom="page">
                            <wp:posOffset>969010</wp:posOffset>
                          </wp:positionH>
                          <wp:positionV relativeFrom="page">
                            <wp:posOffset>2846705</wp:posOffset>
                          </wp:positionV>
                          <wp:extent cx="5874385" cy="0"/>
                          <wp:effectExtent l="6985" t="8255" r="14605" b="10795"/>
                          <wp:wrapNone/>
                          <wp:docPr id="107725051" name="Straight Connector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8743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065">
                                    <a:solidFill>
                                      <a:srgbClr val="BCD22B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E15957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3pt,224.15pt" to="538.8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" strokecolor="#bcd22b" strokeweight=".95pt">
                          <w10:wrap anchorx="page" anchory="page"/>
                        </v:line>
                      </w:pict>
                    </mc:Fallback>
                  </mc:AlternateContent>
                </w:r>
                <w:r>
                  <w:rPr>
                    <w:lang w:val="en-US"/>
                  </w:rPr>
                  <w:t xml:space="preserve">Manages expectations and accepts accountability for deadlines, budget and </w:t>
                </w:r>
                <w:proofErr w:type="gramStart"/>
                <w:r>
                  <w:rPr>
                    <w:lang w:val="en-US"/>
                  </w:rPr>
                  <w:t>outcomes</w:t>
                </w:r>
                <w:proofErr w:type="gramEnd"/>
              </w:p>
              <w:p w14:paraId="10B5D581" w14:textId="77777777" w:rsidR="00551576" w:rsidRDefault="00551576" w:rsidP="00551576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val="en-US"/>
                  </w:rPr>
                  <w:lastRenderedPageBreak/>
                  <w:t xml:space="preserve">Delivers consistently to plans and focuses on the achievement of results despite </w:t>
                </w:r>
                <w:proofErr w:type="gramStart"/>
                <w:r>
                  <w:rPr>
                    <w:lang w:val="en-US"/>
                  </w:rPr>
                  <w:t>obstacles</w:t>
                </w:r>
                <w:proofErr w:type="gramEnd"/>
              </w:p>
              <w:p w14:paraId="2ACC82AB" w14:textId="77777777" w:rsidR="00551576" w:rsidRDefault="00551576" w:rsidP="00551576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val="en-US"/>
                  </w:rPr>
                  <w:t>Implements quality assurance practices to ensure projects and activities are delivered to required standards.</w:t>
                </w:r>
              </w:p>
              <w:p w14:paraId="09E22E2F" w14:textId="66A36BD0" w:rsidR="00543368" w:rsidRPr="00BF562F" w:rsidRDefault="00551576" w:rsidP="000D7C6A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val="en-US"/>
                  </w:rPr>
                  <w:t>Initiates action without prompting</w:t>
                </w:r>
              </w:p>
            </w:tc>
          </w:tr>
        </w:tbl>
        <w:p w14:paraId="5C04A987" w14:textId="7777777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548EC16E" w14:textId="6E5F9BD5" w:rsidR="00C65964" w:rsidRPr="00C65964" w:rsidRDefault="00436F87" w:rsidP="00C65964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039F6A30" w14:textId="719B1D04" w:rsidR="00C65964" w:rsidRDefault="00C65964" w:rsidP="00C65964">
          <w:pPr>
            <w:pStyle w:val="ListBulletDarkBlue"/>
          </w:pPr>
          <w:r>
            <w:t>Tertiary qualifications in</w:t>
          </w:r>
          <w:r w:rsidR="00A330A9">
            <w:t xml:space="preserve"> business, commercial or engineering disciplines</w:t>
          </w:r>
          <w:r>
            <w:t>, and post graduate tertiary qualifications or equivalent experience in project</w:t>
          </w:r>
          <w:r w:rsidR="00DA7C6D">
            <w:t xml:space="preserve"> or contract</w:t>
          </w:r>
          <w:r>
            <w:t xml:space="preserve"> management; and </w:t>
          </w:r>
        </w:p>
        <w:p w14:paraId="15B96305" w14:textId="08941AC7" w:rsidR="00C65964" w:rsidRDefault="00C65964" w:rsidP="00C65964">
          <w:pPr>
            <w:pStyle w:val="ListBulletDarkBlue"/>
          </w:pPr>
          <w:r>
            <w:t xml:space="preserve">Current NSW driver’s licence. </w:t>
          </w:r>
        </w:p>
        <w:p w14:paraId="520C1E87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68477491" w14:textId="1598BFCA" w:rsidR="003D6256" w:rsidRDefault="003D6256" w:rsidP="003D6256">
          <w:pPr>
            <w:pStyle w:val="ListBulletDarkBlue"/>
            <w:ind w:left="714" w:hanging="357"/>
          </w:pPr>
          <w:r>
            <w:rPr>
              <w:lang w:val="en-US"/>
            </w:rPr>
            <w:t>Understanding of regulatory and planning requirements as they relate to infrastructure projects.</w:t>
          </w:r>
        </w:p>
        <w:p w14:paraId="184FDF8E" w14:textId="77777777" w:rsidR="003D6256" w:rsidRDefault="003D6256" w:rsidP="003D6256">
          <w:pPr>
            <w:pStyle w:val="ListBulletDarkBlue"/>
            <w:ind w:left="714" w:hanging="357"/>
          </w:pPr>
          <w:r>
            <w:rPr>
              <w:lang w:val="en-US"/>
            </w:rPr>
            <w:t xml:space="preserve">Proven ability to manage a range of different stakeholders and </w:t>
          </w:r>
          <w:proofErr w:type="gramStart"/>
          <w:r>
            <w:rPr>
              <w:lang w:val="en-US"/>
            </w:rPr>
            <w:t>their</w:t>
          </w:r>
          <w:proofErr w:type="gramEnd"/>
          <w:r>
            <w:rPr>
              <w:lang w:val="en-US"/>
            </w:rPr>
            <w:t xml:space="preserve"> potentially conflicting needs to obtain agreement on actions and outcomes.</w:t>
          </w:r>
        </w:p>
        <w:p w14:paraId="4B400E3F" w14:textId="77777777" w:rsidR="003D6256" w:rsidRPr="00447CEE" w:rsidRDefault="003D6256" w:rsidP="003D6256">
          <w:pPr>
            <w:pStyle w:val="ListBulletDarkBlue"/>
            <w:ind w:left="714" w:hanging="357"/>
          </w:pPr>
          <w:r>
            <w:t xml:space="preserve">Strong commercial acumen to identify benefits, </w:t>
          </w:r>
          <w:proofErr w:type="gramStart"/>
          <w:r>
            <w:t>opportunities</w:t>
          </w:r>
          <w:proofErr w:type="gramEnd"/>
          <w:r>
            <w:t xml:space="preserve"> and trade-offs to be made when preparing and executing business cases, project plans and contract management.</w:t>
          </w:r>
        </w:p>
        <w:p w14:paraId="454F6301" w14:textId="736F618C" w:rsidR="00A330A9" w:rsidRDefault="007B4322" w:rsidP="009A0FFA">
          <w:pPr>
            <w:pStyle w:val="ListBulletDarkBlue"/>
            <w:numPr>
              <w:ilvl w:val="0"/>
              <w:numId w:val="0"/>
            </w:numPr>
            <w:ind w:left="720" w:hanging="360"/>
          </w:pPr>
          <w:r>
            <w:t xml:space="preserve"> </w:t>
          </w:r>
        </w:p>
        <w:p w14:paraId="454D7E87" w14:textId="7F65081F" w:rsidR="00C65964" w:rsidRDefault="00436F87" w:rsidP="00007505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19913C55" w14:textId="4667915E" w:rsidR="009679F6" w:rsidRDefault="0012629D" w:rsidP="008F1B7C">
          <w:pPr>
            <w:pStyle w:val="ListBulletDarkBlue"/>
            <w:ind w:left="714" w:hanging="357"/>
            <w:rPr>
              <w:bCs/>
            </w:rPr>
          </w:pPr>
          <w:r>
            <w:rPr>
              <w:bCs/>
            </w:rPr>
            <w:t>Direct</w:t>
          </w:r>
          <w:r w:rsidR="004D5AC8">
            <w:rPr>
              <w:bCs/>
            </w:rPr>
            <w:t xml:space="preserve"> </w:t>
          </w:r>
          <w:r w:rsidR="00E16C9F">
            <w:rPr>
              <w:bCs/>
            </w:rPr>
            <w:t xml:space="preserve">project or </w:t>
          </w:r>
          <w:r w:rsidR="004D5AC8">
            <w:rPr>
              <w:bCs/>
            </w:rPr>
            <w:t>commercial</w:t>
          </w:r>
          <w:r>
            <w:rPr>
              <w:bCs/>
            </w:rPr>
            <w:t xml:space="preserve"> </w:t>
          </w:r>
          <w:r w:rsidR="00C25732">
            <w:rPr>
              <w:bCs/>
            </w:rPr>
            <w:t>m</w:t>
          </w:r>
          <w:r w:rsidR="009679F6">
            <w:rPr>
              <w:bCs/>
            </w:rPr>
            <w:t>anagement of projects or programs &gt;$</w:t>
          </w:r>
          <w:r w:rsidR="00F21420">
            <w:rPr>
              <w:bCs/>
            </w:rPr>
            <w:t>10</w:t>
          </w:r>
          <w:r w:rsidR="009679F6">
            <w:rPr>
              <w:bCs/>
            </w:rPr>
            <w:t>0 million in capital value for an owner operator</w:t>
          </w:r>
          <w:r w:rsidR="009B0E33">
            <w:rPr>
              <w:bCs/>
            </w:rPr>
            <w:t xml:space="preserve"> including </w:t>
          </w:r>
          <w:r w:rsidR="00AA424B">
            <w:rPr>
              <w:bCs/>
            </w:rPr>
            <w:t>the need</w:t>
          </w:r>
          <w:r w:rsidR="009B0E33">
            <w:rPr>
              <w:bCs/>
            </w:rPr>
            <w:t xml:space="preserve"> to read, understand and manage contracts</w:t>
          </w:r>
          <w:r w:rsidR="009679F6">
            <w:rPr>
              <w:bCs/>
            </w:rPr>
            <w:t>.</w:t>
          </w:r>
        </w:p>
        <w:p w14:paraId="002CAC1D" w14:textId="50A800F0" w:rsidR="00B85602" w:rsidRDefault="00B85602" w:rsidP="00B85602">
          <w:pPr>
            <w:pStyle w:val="ListBulletDarkBlue"/>
            <w:ind w:left="714" w:hanging="357"/>
          </w:pPr>
          <w:r>
            <w:rPr>
              <w:lang w:val="en-US"/>
            </w:rPr>
            <w:t>Experience in project development (preferably in the water or electricity generation sectors)</w:t>
          </w:r>
          <w:r w:rsidR="009B0E33">
            <w:rPr>
              <w:lang w:val="en-US"/>
            </w:rPr>
            <w:t>.</w:t>
          </w:r>
        </w:p>
        <w:p w14:paraId="4CD37ECC" w14:textId="4031BFB1" w:rsidR="00B85602" w:rsidRDefault="00B85602" w:rsidP="00B85602">
          <w:pPr>
            <w:pStyle w:val="ListBulletDarkBlue"/>
            <w:ind w:left="714" w:hanging="357"/>
          </w:pPr>
          <w:r>
            <w:rPr>
              <w:lang w:val="en-US"/>
            </w:rPr>
            <w:t>Ability to identify, assess and proactively manage various project risks across the project lifecycle.</w:t>
          </w:r>
        </w:p>
        <w:p w14:paraId="68B4282B" w14:textId="545E4960" w:rsidR="00B85602" w:rsidRDefault="00B85602" w:rsidP="00B85602">
          <w:pPr>
            <w:pStyle w:val="ListBulletDarkBlue"/>
            <w:ind w:left="714" w:hanging="357"/>
          </w:pPr>
          <w:r>
            <w:rPr>
              <w:lang w:val="en-US"/>
            </w:rPr>
            <w:t>Experience in preparing and delivering complex business cases for approval.</w:t>
          </w:r>
        </w:p>
        <w:p w14:paraId="6275D5B5" w14:textId="51179D51" w:rsidR="00B85602" w:rsidRDefault="00B85602" w:rsidP="00B85602">
          <w:pPr>
            <w:pStyle w:val="ListBulletDarkBlue"/>
            <w:ind w:left="714" w:hanging="357"/>
          </w:pPr>
          <w:r>
            <w:rPr>
              <w:lang w:val="en-US"/>
            </w:rPr>
            <w:t>Experience in successfully managing</w:t>
          </w:r>
          <w:r w:rsidR="009E2518">
            <w:rPr>
              <w:lang w:val="en-US"/>
            </w:rPr>
            <w:t xml:space="preserve"> or monitoring</w:t>
          </w:r>
          <w:r>
            <w:rPr>
              <w:lang w:val="en-US"/>
            </w:rPr>
            <w:t xml:space="preserve"> stakeholder engagements and relationships to deliver desired outcomes efficiently and effectively.</w:t>
          </w:r>
        </w:p>
        <w:p w14:paraId="79D1D134" w14:textId="7B745DC5" w:rsidR="00B85602" w:rsidRPr="00F05636" w:rsidRDefault="00B85602" w:rsidP="00F05636">
          <w:pPr>
            <w:pStyle w:val="ListBulletDarkBlue"/>
            <w:ind w:left="714" w:hanging="357"/>
          </w:pPr>
          <w:r>
            <w:rPr>
              <w:lang w:val="en-US"/>
            </w:rPr>
            <w:lastRenderedPageBreak/>
            <w:t>Negotiating and influencing skills with a demonstrable track record of achieving beneficial outcomes for the business.</w:t>
          </w:r>
        </w:p>
        <w:p w14:paraId="0CCAA507" w14:textId="4C4AF52E" w:rsidR="008940F6" w:rsidRDefault="008940F6" w:rsidP="008940F6">
          <w:pPr>
            <w:pStyle w:val="Heading2"/>
          </w:pPr>
          <w:r>
            <w:t>Favourable Candidate Requirements</w:t>
          </w:r>
        </w:p>
        <w:p w14:paraId="4CB3A267" w14:textId="4EC293EC" w:rsidR="008940F6" w:rsidRDefault="005E45FA" w:rsidP="007B4322">
          <w:pPr>
            <w:pStyle w:val="ListBulletDarkBlue"/>
          </w:pPr>
          <w:r>
            <w:t>Complex</w:t>
          </w:r>
          <w:r w:rsidR="007B4322">
            <w:t xml:space="preserve"> document development/technical writing</w:t>
          </w:r>
        </w:p>
        <w:p w14:paraId="1DFAD6B8" w14:textId="227C966B" w:rsidR="007B4322" w:rsidRDefault="007B4322" w:rsidP="007B4322">
          <w:pPr>
            <w:pStyle w:val="ListBulletDarkBlue"/>
          </w:pPr>
          <w:r>
            <w:t>Detailed understanding of WaterNSW business</w:t>
          </w:r>
          <w:r w:rsidR="00C14AE4">
            <w:t xml:space="preserve"> </w:t>
          </w:r>
        </w:p>
        <w:p w14:paraId="610A6EB2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684588DD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4EA07D32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7DEFCB1D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73502393" w14:textId="4C9AF89D" w:rsidR="008940F6" w:rsidRDefault="008940F6" w:rsidP="008940F6">
          <w:pPr>
            <w:pStyle w:val="ListBulletDarkBlue"/>
          </w:pPr>
          <w:r>
            <w:t xml:space="preserve">Pre-employment Medical </w:t>
          </w:r>
          <w:r w:rsidRPr="00086082">
            <w:rPr>
              <w:color w:val="FF0000"/>
            </w:rPr>
            <w:t xml:space="preserve"> </w:t>
          </w:r>
          <w:r w:rsidR="008A5BB2">
            <w:rPr>
              <w:color w:val="FF0000"/>
            </w:rPr>
            <w:t>(predominantly office b</w:t>
          </w:r>
          <w:r w:rsidR="00A84EFB">
            <w:rPr>
              <w:color w:val="FF0000"/>
            </w:rPr>
            <w:t>ased. 5% site)</w:t>
          </w:r>
        </w:p>
        <w:p w14:paraId="05940E19" w14:textId="59B5E38D" w:rsidR="0093761E" w:rsidRDefault="008940F6" w:rsidP="00290634">
          <w:pPr>
            <w:pStyle w:val="ListBulletDarkBlue"/>
          </w:pPr>
          <w:r>
            <w:t xml:space="preserve">Police Check </w:t>
          </w:r>
        </w:p>
        <w:p w14:paraId="7B1E5E26" w14:textId="77777777" w:rsidR="00883EC0" w:rsidRDefault="00354204" w:rsidP="00E33C05">
          <w:pPr>
            <w:pStyle w:val="BodyText"/>
          </w:pPr>
        </w:p>
        <w:bookmarkEnd w:id="2" w:displacedByCustomXml="next"/>
      </w:sdtContent>
    </w:sdt>
    <w:p w14:paraId="1BED844A" w14:textId="5FCCBBBB" w:rsidR="00FB25EE" w:rsidRPr="00440DB5" w:rsidRDefault="00883EC0" w:rsidP="00E33C05">
      <w:pPr>
        <w:pStyle w:val="BodyText"/>
      </w:pPr>
      <w:r w:rsidRPr="00883EC0">
        <w:rPr>
          <w:noProof/>
        </w:rPr>
        <w:t xml:space="preserve"> </w:t>
      </w:r>
    </w:p>
    <w:sectPr w:rsidR="00FB25EE" w:rsidRPr="00440DB5" w:rsidSect="00EA1D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D4C2" w14:textId="77777777" w:rsidR="005F54FD" w:rsidRDefault="005F54FD" w:rsidP="00C20C17">
      <w:r>
        <w:separator/>
      </w:r>
    </w:p>
  </w:endnote>
  <w:endnote w:type="continuationSeparator" w:id="0">
    <w:p w14:paraId="475638D0" w14:textId="77777777" w:rsidR="005F54FD" w:rsidRDefault="005F54FD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22A9EE35" w14:textId="77777777" w:rsidTr="0093761E">
      <w:tc>
        <w:tcPr>
          <w:tcW w:w="6521" w:type="dxa"/>
          <w:vAlign w:val="bottom"/>
        </w:tcPr>
        <w:p w14:paraId="7D8EB366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6854B62" w14:textId="77777777" w:rsidR="0093761E" w:rsidRPr="009E1815" w:rsidRDefault="00354204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C24278A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5B5C64A" w14:textId="77777777" w:rsidTr="0093761E">
      <w:tc>
        <w:tcPr>
          <w:tcW w:w="6521" w:type="dxa"/>
          <w:vAlign w:val="bottom"/>
        </w:tcPr>
        <w:p w14:paraId="0925A45C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41F0955" w14:textId="77777777" w:rsidR="0093761E" w:rsidRPr="009E1815" w:rsidRDefault="00354204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984D881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F9D3" w14:textId="77777777" w:rsidR="005F54FD" w:rsidRDefault="005F54FD" w:rsidP="00C20C17">
      <w:r>
        <w:separator/>
      </w:r>
    </w:p>
  </w:footnote>
  <w:footnote w:type="continuationSeparator" w:id="0">
    <w:p w14:paraId="00435E9D" w14:textId="77777777" w:rsidR="005F54FD" w:rsidRDefault="005F54FD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017C" w14:textId="3D2EAC3C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831C62" wp14:editId="50E4BF2E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414" w14:textId="06040098" w:rsidR="0093761E" w:rsidRPr="00E65571" w:rsidRDefault="0007095E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8480" behindDoc="0" locked="0" layoutInCell="1" allowOverlap="1" wp14:anchorId="5C8B93C8" wp14:editId="668A72AF">
          <wp:simplePos x="0" y="0"/>
          <wp:positionH relativeFrom="column">
            <wp:posOffset>-2369820</wp:posOffset>
          </wp:positionH>
          <wp:positionV relativeFrom="paragraph">
            <wp:posOffset>1034699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37DAE6C" wp14:editId="0FE2D188">
          <wp:simplePos x="0" y="0"/>
          <wp:positionH relativeFrom="page">
            <wp:posOffset>5298147</wp:posOffset>
          </wp:positionH>
          <wp:positionV relativeFrom="page">
            <wp:posOffset>215464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047">
      <w:t xml:space="preserve">Position </w:t>
    </w:r>
    <w:r>
      <w:t>Description</w:t>
    </w:r>
    <w:r w:rsidRPr="0007095E">
      <w:rPr>
        <w:noProof/>
      </w:rPr>
      <w:t xml:space="preserve"> </w:t>
    </w:r>
    <w:r>
      <w:br/>
    </w:r>
    <w:r w:rsidR="002C5356">
      <w:rPr>
        <w:b w:val="0"/>
      </w:rPr>
      <w:t>Program Manager</w:t>
    </w:r>
    <w:r w:rsidR="000279A4">
      <w:rPr>
        <w:b w:val="0"/>
      </w:rPr>
      <w:t xml:space="preserve"> </w:t>
    </w:r>
    <w:r w:rsidR="003C130B">
      <w:rPr>
        <w:b w:val="0"/>
      </w:rPr>
      <w:t xml:space="preserve">– </w:t>
    </w:r>
    <w:r w:rsidR="00CB2BBD">
      <w:rPr>
        <w:b w:val="0"/>
      </w:rPr>
      <w:t>RESP</w:t>
    </w:r>
    <w:r w:rsidR="003C130B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41E"/>
    <w:multiLevelType w:val="hybridMultilevel"/>
    <w:tmpl w:val="831E8EC8"/>
    <w:lvl w:ilvl="0" w:tplc="F12A7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A7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01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25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AD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8B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3E9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6F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2D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E93B96"/>
    <w:multiLevelType w:val="hybridMultilevel"/>
    <w:tmpl w:val="5844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72D"/>
    <w:multiLevelType w:val="multilevel"/>
    <w:tmpl w:val="F53EE6EC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2613"/>
    <w:multiLevelType w:val="hybridMultilevel"/>
    <w:tmpl w:val="C3C4CF84"/>
    <w:lvl w:ilvl="0" w:tplc="B5062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C7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7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A5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F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8D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8C6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60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5EC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0A6A68"/>
    <w:multiLevelType w:val="hybridMultilevel"/>
    <w:tmpl w:val="E7206FF8"/>
    <w:lvl w:ilvl="0" w:tplc="D51A0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E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6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8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CB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E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0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8F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6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6AE47FD"/>
    <w:multiLevelType w:val="hybridMultilevel"/>
    <w:tmpl w:val="039241D0"/>
    <w:lvl w:ilvl="0" w:tplc="3648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E5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A4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0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8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02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2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426DD2"/>
    <w:multiLevelType w:val="hybridMultilevel"/>
    <w:tmpl w:val="BF34B58E"/>
    <w:lvl w:ilvl="0" w:tplc="8E9A4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A5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27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8C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EC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AB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0C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E3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262509B"/>
    <w:multiLevelType w:val="multilevel"/>
    <w:tmpl w:val="AF62EB60"/>
    <w:numStyleLink w:val="ListNumber"/>
  </w:abstractNum>
  <w:abstractNum w:abstractNumId="14" w15:restartNumberingAfterBreak="0">
    <w:nsid w:val="23CC0A0A"/>
    <w:multiLevelType w:val="hybridMultilevel"/>
    <w:tmpl w:val="C4A22940"/>
    <w:lvl w:ilvl="0" w:tplc="D2663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06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87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AC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AA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C6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8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CE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25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40D3E3D"/>
    <w:multiLevelType w:val="multilevel"/>
    <w:tmpl w:val="C988152A"/>
    <w:numStyleLink w:val="ListAppendix"/>
  </w:abstractNum>
  <w:abstractNum w:abstractNumId="1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93E"/>
    <w:multiLevelType w:val="hybridMultilevel"/>
    <w:tmpl w:val="9AFE8ADC"/>
    <w:lvl w:ilvl="0" w:tplc="C384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02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8D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6D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85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729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21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4B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81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9BC203A"/>
    <w:multiLevelType w:val="multilevel"/>
    <w:tmpl w:val="EC644C88"/>
    <w:numStyleLink w:val="ListParagraph"/>
  </w:abstractNum>
  <w:abstractNum w:abstractNumId="21" w15:restartNumberingAfterBreak="0">
    <w:nsid w:val="3AD133A3"/>
    <w:multiLevelType w:val="hybridMultilevel"/>
    <w:tmpl w:val="6CAA0F54"/>
    <w:lvl w:ilvl="0" w:tplc="66CC3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A2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23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22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61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E1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D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EC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44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B281B39"/>
    <w:multiLevelType w:val="hybridMultilevel"/>
    <w:tmpl w:val="3C701194"/>
    <w:lvl w:ilvl="0" w:tplc="E1E21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A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47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42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04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5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85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64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A5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4" w15:restartNumberingAfterBreak="0">
    <w:nsid w:val="3C124D55"/>
    <w:multiLevelType w:val="hybridMultilevel"/>
    <w:tmpl w:val="0868C8C0"/>
    <w:lvl w:ilvl="0" w:tplc="E55A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A9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A6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C7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4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E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CE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4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730817"/>
    <w:multiLevelType w:val="multilevel"/>
    <w:tmpl w:val="7556D7BA"/>
    <w:numStyleLink w:val="ListBullet"/>
  </w:abstractNum>
  <w:abstractNum w:abstractNumId="26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5545CF1"/>
    <w:multiLevelType w:val="hybridMultilevel"/>
    <w:tmpl w:val="A8985F32"/>
    <w:lvl w:ilvl="0" w:tplc="7F3EC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8A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0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0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8C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8A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2B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8565354"/>
    <w:multiLevelType w:val="hybridMultilevel"/>
    <w:tmpl w:val="E45AF6D8"/>
    <w:lvl w:ilvl="0" w:tplc="4656E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6D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8F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41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EC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DAA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2A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66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6D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A1E37FF"/>
    <w:multiLevelType w:val="multilevel"/>
    <w:tmpl w:val="0ACA3976"/>
    <w:numStyleLink w:val="ListNbrHeading"/>
  </w:abstractNum>
  <w:abstractNum w:abstractNumId="31" w15:restartNumberingAfterBreak="0">
    <w:nsid w:val="4AC65884"/>
    <w:multiLevelType w:val="hybridMultilevel"/>
    <w:tmpl w:val="2B9698EA"/>
    <w:lvl w:ilvl="0" w:tplc="F0F2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2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C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87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67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0E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B5117CF"/>
    <w:multiLevelType w:val="hybridMultilevel"/>
    <w:tmpl w:val="12721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50299"/>
    <w:multiLevelType w:val="hybridMultilevel"/>
    <w:tmpl w:val="CC9E859E"/>
    <w:lvl w:ilvl="0" w:tplc="A4283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2F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E3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84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25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83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23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2B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C24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4DD6796"/>
    <w:multiLevelType w:val="hybridMultilevel"/>
    <w:tmpl w:val="4292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5261F"/>
    <w:multiLevelType w:val="multilevel"/>
    <w:tmpl w:val="62FCF8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7" w15:restartNumberingAfterBreak="0">
    <w:nsid w:val="58E33AC3"/>
    <w:multiLevelType w:val="hybridMultilevel"/>
    <w:tmpl w:val="F2984410"/>
    <w:lvl w:ilvl="0" w:tplc="9F10C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A1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0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6C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4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C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C2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41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7C4C46"/>
    <w:multiLevelType w:val="hybridMultilevel"/>
    <w:tmpl w:val="C40C7820"/>
    <w:lvl w:ilvl="0" w:tplc="CA26B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E9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48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AB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4D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2F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8CA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0A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A1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0" w15:restartNumberingAfterBreak="0">
    <w:nsid w:val="762E203B"/>
    <w:multiLevelType w:val="multilevel"/>
    <w:tmpl w:val="14C62FCC"/>
    <w:numStyleLink w:val="ListAlpha"/>
  </w:abstractNum>
  <w:num w:numId="1" w16cid:durableId="50664251">
    <w:abstractNumId w:val="39"/>
  </w:num>
  <w:num w:numId="2" w16cid:durableId="488131023">
    <w:abstractNumId w:val="11"/>
  </w:num>
  <w:num w:numId="3" w16cid:durableId="318046400">
    <w:abstractNumId w:val="23"/>
  </w:num>
  <w:num w:numId="4" w16cid:durableId="865145124">
    <w:abstractNumId w:val="8"/>
  </w:num>
  <w:num w:numId="5" w16cid:durableId="145124681">
    <w:abstractNumId w:val="16"/>
  </w:num>
  <w:num w:numId="6" w16cid:durableId="1221597461">
    <w:abstractNumId w:val="17"/>
  </w:num>
  <w:num w:numId="7" w16cid:durableId="472794870">
    <w:abstractNumId w:val="7"/>
  </w:num>
  <w:num w:numId="8" w16cid:durableId="218979616">
    <w:abstractNumId w:val="27"/>
  </w:num>
  <w:num w:numId="9" w16cid:durableId="999042245">
    <w:abstractNumId w:val="15"/>
  </w:num>
  <w:num w:numId="10" w16cid:durableId="1977179451">
    <w:abstractNumId w:val="25"/>
  </w:num>
  <w:num w:numId="11" w16cid:durableId="1743336866">
    <w:abstractNumId w:val="13"/>
  </w:num>
  <w:num w:numId="12" w16cid:durableId="168913918">
    <w:abstractNumId w:val="40"/>
  </w:num>
  <w:num w:numId="13" w16cid:durableId="252201536">
    <w:abstractNumId w:val="20"/>
  </w:num>
  <w:num w:numId="14" w16cid:durableId="39092068">
    <w:abstractNumId w:val="30"/>
  </w:num>
  <w:num w:numId="15" w16cid:durableId="1704672393">
    <w:abstractNumId w:val="12"/>
  </w:num>
  <w:num w:numId="16" w16cid:durableId="251664992">
    <w:abstractNumId w:val="26"/>
  </w:num>
  <w:num w:numId="17" w16cid:durableId="496116425">
    <w:abstractNumId w:val="33"/>
  </w:num>
  <w:num w:numId="18" w16cid:durableId="1199968874">
    <w:abstractNumId w:val="18"/>
  </w:num>
  <w:num w:numId="19" w16cid:durableId="1365908098">
    <w:abstractNumId w:val="2"/>
  </w:num>
  <w:num w:numId="20" w16cid:durableId="2080593057">
    <w:abstractNumId w:val="4"/>
  </w:num>
  <w:num w:numId="21" w16cid:durableId="1548832159">
    <w:abstractNumId w:val="37"/>
  </w:num>
  <w:num w:numId="22" w16cid:durableId="1023745568">
    <w:abstractNumId w:val="29"/>
  </w:num>
  <w:num w:numId="23" w16cid:durableId="1655911623">
    <w:abstractNumId w:val="9"/>
  </w:num>
  <w:num w:numId="24" w16cid:durableId="175508740">
    <w:abstractNumId w:val="28"/>
  </w:num>
  <w:num w:numId="25" w16cid:durableId="1519005707">
    <w:abstractNumId w:val="21"/>
  </w:num>
  <w:num w:numId="26" w16cid:durableId="219559791">
    <w:abstractNumId w:val="1"/>
  </w:num>
  <w:num w:numId="27" w16cid:durableId="1079980428">
    <w:abstractNumId w:val="32"/>
  </w:num>
  <w:num w:numId="28" w16cid:durableId="59985112">
    <w:abstractNumId w:val="16"/>
  </w:num>
  <w:num w:numId="29" w16cid:durableId="533273041">
    <w:abstractNumId w:val="16"/>
  </w:num>
  <w:num w:numId="30" w16cid:durableId="1158303612">
    <w:abstractNumId w:val="16"/>
  </w:num>
  <w:num w:numId="31" w16cid:durableId="999769634">
    <w:abstractNumId w:val="6"/>
  </w:num>
  <w:num w:numId="32" w16cid:durableId="178472624">
    <w:abstractNumId w:val="19"/>
  </w:num>
  <w:num w:numId="33" w16cid:durableId="131481535">
    <w:abstractNumId w:val="13"/>
  </w:num>
  <w:num w:numId="34" w16cid:durableId="1937857277">
    <w:abstractNumId w:val="35"/>
  </w:num>
  <w:num w:numId="35" w16cid:durableId="1181578603">
    <w:abstractNumId w:val="13"/>
  </w:num>
  <w:num w:numId="36" w16cid:durableId="1938250191">
    <w:abstractNumId w:val="36"/>
  </w:num>
  <w:num w:numId="37" w16cid:durableId="727654860">
    <w:abstractNumId w:val="13"/>
  </w:num>
  <w:num w:numId="38" w16cid:durableId="1469591258">
    <w:abstractNumId w:val="14"/>
  </w:num>
  <w:num w:numId="39" w16cid:durableId="1000621481">
    <w:abstractNumId w:val="24"/>
  </w:num>
  <w:num w:numId="40" w16cid:durableId="1730109276">
    <w:abstractNumId w:val="33"/>
  </w:num>
  <w:num w:numId="41" w16cid:durableId="2014065844">
    <w:abstractNumId w:val="31"/>
  </w:num>
  <w:num w:numId="42" w16cid:durableId="1210655654">
    <w:abstractNumId w:val="10"/>
  </w:num>
  <w:num w:numId="43" w16cid:durableId="112989196">
    <w:abstractNumId w:val="5"/>
  </w:num>
  <w:num w:numId="44" w16cid:durableId="1566379942">
    <w:abstractNumId w:val="34"/>
  </w:num>
  <w:num w:numId="45" w16cid:durableId="2139294491">
    <w:abstractNumId w:val="38"/>
  </w:num>
  <w:num w:numId="46" w16cid:durableId="2141875283">
    <w:abstractNumId w:val="0"/>
  </w:num>
  <w:num w:numId="47" w16cid:durableId="1269656100">
    <w:abstractNumId w:val="13"/>
  </w:num>
  <w:num w:numId="48" w16cid:durableId="1427575217">
    <w:abstractNumId w:val="22"/>
  </w:num>
  <w:num w:numId="49" w16cid:durableId="179949006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02C9"/>
    <w:rsid w:val="00004F3E"/>
    <w:rsid w:val="00007505"/>
    <w:rsid w:val="000211E0"/>
    <w:rsid w:val="00021611"/>
    <w:rsid w:val="000279A4"/>
    <w:rsid w:val="00031C23"/>
    <w:rsid w:val="00041E04"/>
    <w:rsid w:val="000432EE"/>
    <w:rsid w:val="00061336"/>
    <w:rsid w:val="00062625"/>
    <w:rsid w:val="000674BB"/>
    <w:rsid w:val="0007095E"/>
    <w:rsid w:val="00077E79"/>
    <w:rsid w:val="00086082"/>
    <w:rsid w:val="000905CC"/>
    <w:rsid w:val="000927D5"/>
    <w:rsid w:val="00094B43"/>
    <w:rsid w:val="000A08DF"/>
    <w:rsid w:val="000A515B"/>
    <w:rsid w:val="000B783E"/>
    <w:rsid w:val="000C6458"/>
    <w:rsid w:val="000C7EF2"/>
    <w:rsid w:val="000D5F0F"/>
    <w:rsid w:val="000D7C6A"/>
    <w:rsid w:val="000D7DAE"/>
    <w:rsid w:val="000F24A5"/>
    <w:rsid w:val="00104CD9"/>
    <w:rsid w:val="00112388"/>
    <w:rsid w:val="00113F91"/>
    <w:rsid w:val="0012629D"/>
    <w:rsid w:val="0016009C"/>
    <w:rsid w:val="0016055C"/>
    <w:rsid w:val="001652ED"/>
    <w:rsid w:val="00171E5B"/>
    <w:rsid w:val="001A1A91"/>
    <w:rsid w:val="001B111D"/>
    <w:rsid w:val="001B5571"/>
    <w:rsid w:val="001C7C97"/>
    <w:rsid w:val="001D1D4E"/>
    <w:rsid w:val="001E544B"/>
    <w:rsid w:val="001F1D8B"/>
    <w:rsid w:val="002058AC"/>
    <w:rsid w:val="0022250D"/>
    <w:rsid w:val="00227B8A"/>
    <w:rsid w:val="00227DB4"/>
    <w:rsid w:val="002343B6"/>
    <w:rsid w:val="00236327"/>
    <w:rsid w:val="002565E5"/>
    <w:rsid w:val="0026793F"/>
    <w:rsid w:val="002701C0"/>
    <w:rsid w:val="002722AC"/>
    <w:rsid w:val="0027476B"/>
    <w:rsid w:val="00295738"/>
    <w:rsid w:val="002A17E0"/>
    <w:rsid w:val="002A4088"/>
    <w:rsid w:val="002B0DA8"/>
    <w:rsid w:val="002B18D4"/>
    <w:rsid w:val="002B1B8A"/>
    <w:rsid w:val="002B5020"/>
    <w:rsid w:val="002C5356"/>
    <w:rsid w:val="002C6C8C"/>
    <w:rsid w:val="002C7A87"/>
    <w:rsid w:val="002D7296"/>
    <w:rsid w:val="002F612F"/>
    <w:rsid w:val="003433DA"/>
    <w:rsid w:val="00354204"/>
    <w:rsid w:val="00357E08"/>
    <w:rsid w:val="00377D67"/>
    <w:rsid w:val="00392272"/>
    <w:rsid w:val="0039397C"/>
    <w:rsid w:val="003939E1"/>
    <w:rsid w:val="003B0350"/>
    <w:rsid w:val="003B069B"/>
    <w:rsid w:val="003C00DD"/>
    <w:rsid w:val="003C130B"/>
    <w:rsid w:val="003C4A34"/>
    <w:rsid w:val="003D5920"/>
    <w:rsid w:val="003D6256"/>
    <w:rsid w:val="003E01D0"/>
    <w:rsid w:val="003E31C7"/>
    <w:rsid w:val="003E546A"/>
    <w:rsid w:val="00400888"/>
    <w:rsid w:val="0041459C"/>
    <w:rsid w:val="00425C33"/>
    <w:rsid w:val="00436F87"/>
    <w:rsid w:val="00440DB5"/>
    <w:rsid w:val="00443CA9"/>
    <w:rsid w:val="00444283"/>
    <w:rsid w:val="00445521"/>
    <w:rsid w:val="00455A1F"/>
    <w:rsid w:val="004608A4"/>
    <w:rsid w:val="00462992"/>
    <w:rsid w:val="004705E2"/>
    <w:rsid w:val="004A056B"/>
    <w:rsid w:val="004A7EA9"/>
    <w:rsid w:val="004C02D5"/>
    <w:rsid w:val="004C1F3E"/>
    <w:rsid w:val="004C2CF0"/>
    <w:rsid w:val="004C6614"/>
    <w:rsid w:val="004D5AC8"/>
    <w:rsid w:val="004D7619"/>
    <w:rsid w:val="004F7B28"/>
    <w:rsid w:val="005040E2"/>
    <w:rsid w:val="005255B4"/>
    <w:rsid w:val="0052671E"/>
    <w:rsid w:val="005429D2"/>
    <w:rsid w:val="00543368"/>
    <w:rsid w:val="00543502"/>
    <w:rsid w:val="005445D1"/>
    <w:rsid w:val="00547A74"/>
    <w:rsid w:val="00551576"/>
    <w:rsid w:val="00561F8C"/>
    <w:rsid w:val="00563A0B"/>
    <w:rsid w:val="00576F92"/>
    <w:rsid w:val="00577E6D"/>
    <w:rsid w:val="005A02EE"/>
    <w:rsid w:val="005A556B"/>
    <w:rsid w:val="005B02BA"/>
    <w:rsid w:val="005B05D1"/>
    <w:rsid w:val="005B54F0"/>
    <w:rsid w:val="005C02C0"/>
    <w:rsid w:val="005D0167"/>
    <w:rsid w:val="005D7C14"/>
    <w:rsid w:val="005E3605"/>
    <w:rsid w:val="005E45FA"/>
    <w:rsid w:val="005E467C"/>
    <w:rsid w:val="005E5C9F"/>
    <w:rsid w:val="005E7363"/>
    <w:rsid w:val="005F1445"/>
    <w:rsid w:val="005F2F63"/>
    <w:rsid w:val="005F3F00"/>
    <w:rsid w:val="005F54FD"/>
    <w:rsid w:val="00602DD8"/>
    <w:rsid w:val="00614345"/>
    <w:rsid w:val="00621E62"/>
    <w:rsid w:val="00627639"/>
    <w:rsid w:val="006573E8"/>
    <w:rsid w:val="006702C3"/>
    <w:rsid w:val="00670675"/>
    <w:rsid w:val="00670B05"/>
    <w:rsid w:val="00672336"/>
    <w:rsid w:val="0068370E"/>
    <w:rsid w:val="00685D22"/>
    <w:rsid w:val="00697541"/>
    <w:rsid w:val="006B1921"/>
    <w:rsid w:val="006C0BA2"/>
    <w:rsid w:val="006C0E44"/>
    <w:rsid w:val="006D2CBE"/>
    <w:rsid w:val="006D31CE"/>
    <w:rsid w:val="006E26DE"/>
    <w:rsid w:val="006F0B51"/>
    <w:rsid w:val="006F6B8D"/>
    <w:rsid w:val="00703359"/>
    <w:rsid w:val="00725AD6"/>
    <w:rsid w:val="00731CAE"/>
    <w:rsid w:val="007356D2"/>
    <w:rsid w:val="0075434F"/>
    <w:rsid w:val="00766EB4"/>
    <w:rsid w:val="007811AB"/>
    <w:rsid w:val="0078392C"/>
    <w:rsid w:val="007B215D"/>
    <w:rsid w:val="007B4322"/>
    <w:rsid w:val="007C09DE"/>
    <w:rsid w:val="007C38B8"/>
    <w:rsid w:val="007C4593"/>
    <w:rsid w:val="007D5A49"/>
    <w:rsid w:val="007D781C"/>
    <w:rsid w:val="007E0448"/>
    <w:rsid w:val="007E04FE"/>
    <w:rsid w:val="007E4950"/>
    <w:rsid w:val="007E6281"/>
    <w:rsid w:val="00800C4E"/>
    <w:rsid w:val="00806AA6"/>
    <w:rsid w:val="008115DF"/>
    <w:rsid w:val="00823FF7"/>
    <w:rsid w:val="00826F1B"/>
    <w:rsid w:val="00834296"/>
    <w:rsid w:val="00836CCE"/>
    <w:rsid w:val="008558D7"/>
    <w:rsid w:val="008617FB"/>
    <w:rsid w:val="00862690"/>
    <w:rsid w:val="008658AB"/>
    <w:rsid w:val="0086757B"/>
    <w:rsid w:val="00883055"/>
    <w:rsid w:val="00883EC0"/>
    <w:rsid w:val="00884640"/>
    <w:rsid w:val="00891E09"/>
    <w:rsid w:val="008940F6"/>
    <w:rsid w:val="008A4773"/>
    <w:rsid w:val="008A4F64"/>
    <w:rsid w:val="008A5BB2"/>
    <w:rsid w:val="008C1DA7"/>
    <w:rsid w:val="008C6E68"/>
    <w:rsid w:val="008D43A8"/>
    <w:rsid w:val="008F1B7C"/>
    <w:rsid w:val="008F5D9B"/>
    <w:rsid w:val="0093429F"/>
    <w:rsid w:val="00936571"/>
    <w:rsid w:val="0093761E"/>
    <w:rsid w:val="00943C6C"/>
    <w:rsid w:val="00943EA6"/>
    <w:rsid w:val="00952476"/>
    <w:rsid w:val="009604D4"/>
    <w:rsid w:val="009679F6"/>
    <w:rsid w:val="0097592E"/>
    <w:rsid w:val="009A0FFA"/>
    <w:rsid w:val="009A480B"/>
    <w:rsid w:val="009B0E33"/>
    <w:rsid w:val="009B371A"/>
    <w:rsid w:val="009B5E34"/>
    <w:rsid w:val="009D046E"/>
    <w:rsid w:val="009D15E5"/>
    <w:rsid w:val="009D6143"/>
    <w:rsid w:val="009D7E98"/>
    <w:rsid w:val="009E1815"/>
    <w:rsid w:val="009E1B56"/>
    <w:rsid w:val="009E2518"/>
    <w:rsid w:val="009E6379"/>
    <w:rsid w:val="009F3881"/>
    <w:rsid w:val="00A04252"/>
    <w:rsid w:val="00A04955"/>
    <w:rsid w:val="00A0675C"/>
    <w:rsid w:val="00A111C4"/>
    <w:rsid w:val="00A1315A"/>
    <w:rsid w:val="00A17AB0"/>
    <w:rsid w:val="00A31C7B"/>
    <w:rsid w:val="00A330A9"/>
    <w:rsid w:val="00A34437"/>
    <w:rsid w:val="00A3539E"/>
    <w:rsid w:val="00A46EC5"/>
    <w:rsid w:val="00A5597A"/>
    <w:rsid w:val="00A666F7"/>
    <w:rsid w:val="00A77669"/>
    <w:rsid w:val="00A77A3F"/>
    <w:rsid w:val="00A84EFB"/>
    <w:rsid w:val="00A87FA4"/>
    <w:rsid w:val="00AA424B"/>
    <w:rsid w:val="00AA5148"/>
    <w:rsid w:val="00AB1307"/>
    <w:rsid w:val="00AB28C3"/>
    <w:rsid w:val="00AE03CF"/>
    <w:rsid w:val="00AF463A"/>
    <w:rsid w:val="00AF665C"/>
    <w:rsid w:val="00B025B0"/>
    <w:rsid w:val="00B0589D"/>
    <w:rsid w:val="00B20768"/>
    <w:rsid w:val="00B27D0C"/>
    <w:rsid w:val="00B40AFB"/>
    <w:rsid w:val="00B4221E"/>
    <w:rsid w:val="00B50649"/>
    <w:rsid w:val="00B56B0C"/>
    <w:rsid w:val="00B57088"/>
    <w:rsid w:val="00B742E4"/>
    <w:rsid w:val="00B80565"/>
    <w:rsid w:val="00B827D9"/>
    <w:rsid w:val="00B85602"/>
    <w:rsid w:val="00B946A0"/>
    <w:rsid w:val="00BA511D"/>
    <w:rsid w:val="00BA524A"/>
    <w:rsid w:val="00BA67F6"/>
    <w:rsid w:val="00BA6DB0"/>
    <w:rsid w:val="00BB05E3"/>
    <w:rsid w:val="00BB5F89"/>
    <w:rsid w:val="00BC0A35"/>
    <w:rsid w:val="00BC0E71"/>
    <w:rsid w:val="00BD179F"/>
    <w:rsid w:val="00BF4D7D"/>
    <w:rsid w:val="00BF562F"/>
    <w:rsid w:val="00C14AE4"/>
    <w:rsid w:val="00C20C17"/>
    <w:rsid w:val="00C22BFD"/>
    <w:rsid w:val="00C25732"/>
    <w:rsid w:val="00C30F09"/>
    <w:rsid w:val="00C33B32"/>
    <w:rsid w:val="00C530B4"/>
    <w:rsid w:val="00C53B43"/>
    <w:rsid w:val="00C65964"/>
    <w:rsid w:val="00C7414E"/>
    <w:rsid w:val="00C82D6E"/>
    <w:rsid w:val="00C839FC"/>
    <w:rsid w:val="00C85F88"/>
    <w:rsid w:val="00CA18E0"/>
    <w:rsid w:val="00CB2BBD"/>
    <w:rsid w:val="00CB43E8"/>
    <w:rsid w:val="00CC6675"/>
    <w:rsid w:val="00CC6B23"/>
    <w:rsid w:val="00CD3B54"/>
    <w:rsid w:val="00CD4B9C"/>
    <w:rsid w:val="00CD6F40"/>
    <w:rsid w:val="00CE24D2"/>
    <w:rsid w:val="00CF2E96"/>
    <w:rsid w:val="00CF3BE8"/>
    <w:rsid w:val="00CF5BFA"/>
    <w:rsid w:val="00D03ED2"/>
    <w:rsid w:val="00D066E1"/>
    <w:rsid w:val="00D14984"/>
    <w:rsid w:val="00D1773F"/>
    <w:rsid w:val="00D17C97"/>
    <w:rsid w:val="00D22D6A"/>
    <w:rsid w:val="00D264DE"/>
    <w:rsid w:val="00D3057D"/>
    <w:rsid w:val="00D35771"/>
    <w:rsid w:val="00D4197F"/>
    <w:rsid w:val="00D464BF"/>
    <w:rsid w:val="00D86F2E"/>
    <w:rsid w:val="00DA0405"/>
    <w:rsid w:val="00DA1E75"/>
    <w:rsid w:val="00DA5556"/>
    <w:rsid w:val="00DA7C6D"/>
    <w:rsid w:val="00DB2D3F"/>
    <w:rsid w:val="00DB4471"/>
    <w:rsid w:val="00DB6D1A"/>
    <w:rsid w:val="00DC3A75"/>
    <w:rsid w:val="00DD0AFE"/>
    <w:rsid w:val="00DD1B89"/>
    <w:rsid w:val="00DD2FEF"/>
    <w:rsid w:val="00DD60D0"/>
    <w:rsid w:val="00E10B8D"/>
    <w:rsid w:val="00E16C9F"/>
    <w:rsid w:val="00E26B7C"/>
    <w:rsid w:val="00E33730"/>
    <w:rsid w:val="00E33C05"/>
    <w:rsid w:val="00E37BCC"/>
    <w:rsid w:val="00E606A9"/>
    <w:rsid w:val="00E60D84"/>
    <w:rsid w:val="00E65571"/>
    <w:rsid w:val="00E661A0"/>
    <w:rsid w:val="00E72AB7"/>
    <w:rsid w:val="00E86A7E"/>
    <w:rsid w:val="00E87A8D"/>
    <w:rsid w:val="00E906E3"/>
    <w:rsid w:val="00E95840"/>
    <w:rsid w:val="00E95F84"/>
    <w:rsid w:val="00EA1DF1"/>
    <w:rsid w:val="00EA2339"/>
    <w:rsid w:val="00EA7D35"/>
    <w:rsid w:val="00EB27A3"/>
    <w:rsid w:val="00ED2069"/>
    <w:rsid w:val="00ED4E41"/>
    <w:rsid w:val="00ED7DD8"/>
    <w:rsid w:val="00EE41FA"/>
    <w:rsid w:val="00EE6B9C"/>
    <w:rsid w:val="00EF658F"/>
    <w:rsid w:val="00F05636"/>
    <w:rsid w:val="00F16470"/>
    <w:rsid w:val="00F21420"/>
    <w:rsid w:val="00F36170"/>
    <w:rsid w:val="00F40E00"/>
    <w:rsid w:val="00F61255"/>
    <w:rsid w:val="00F803C9"/>
    <w:rsid w:val="00F83C76"/>
    <w:rsid w:val="00F9270F"/>
    <w:rsid w:val="00FA579F"/>
    <w:rsid w:val="00FB0ABD"/>
    <w:rsid w:val="00FB25EE"/>
    <w:rsid w:val="00FB3387"/>
    <w:rsid w:val="00FB4DB6"/>
    <w:rsid w:val="00FC0BC3"/>
    <w:rsid w:val="00FD1621"/>
    <w:rsid w:val="00FD62C4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F7490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4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055C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6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0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2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B3085"/>
    <w:rsid w:val="000F62FB"/>
    <w:rsid w:val="00191021"/>
    <w:rsid w:val="00335D91"/>
    <w:rsid w:val="003B2F26"/>
    <w:rsid w:val="00586ACC"/>
    <w:rsid w:val="00602C3C"/>
    <w:rsid w:val="00644C96"/>
    <w:rsid w:val="00712681"/>
    <w:rsid w:val="00816297"/>
    <w:rsid w:val="00850F2D"/>
    <w:rsid w:val="00851586"/>
    <w:rsid w:val="00895678"/>
    <w:rsid w:val="008B2AA4"/>
    <w:rsid w:val="008B391C"/>
    <w:rsid w:val="009005AC"/>
    <w:rsid w:val="009755FC"/>
    <w:rsid w:val="009D00F9"/>
    <w:rsid w:val="00A20911"/>
    <w:rsid w:val="00A25B88"/>
    <w:rsid w:val="00B97902"/>
    <w:rsid w:val="00C0406B"/>
    <w:rsid w:val="00CA5738"/>
    <w:rsid w:val="00C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8d929-9540-425a-b1f7-570fb81ff2f0">
      <UserInfo>
        <DisplayName>Ben Lathwell</DisplayName>
        <AccountId>16</AccountId>
        <AccountType/>
      </UserInfo>
      <UserInfo>
        <DisplayName>Mark Jackson</DisplayName>
        <AccountId>24</AccountId>
        <AccountType/>
      </UserInfo>
      <UserInfo>
        <DisplayName>Sina Ho</DisplayName>
        <AccountId>28</AccountId>
        <AccountType/>
      </UserInfo>
      <UserInfo>
        <DisplayName>Lisa Birse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FDC6816E37E4EA1BB3FC1CB34905C" ma:contentTypeVersion="5" ma:contentTypeDescription="Create a new document." ma:contentTypeScope="" ma:versionID="30bcab4a423a0bff8c37ccf9afd8deba">
  <xsd:schema xmlns:xsd="http://www.w3.org/2001/XMLSchema" xmlns:xs="http://www.w3.org/2001/XMLSchema" xmlns:p="http://schemas.microsoft.com/office/2006/metadata/properties" xmlns:ns2="efef6e1b-3ec9-4bd2-974f-8730626a6e6d" xmlns:ns3="8d68d929-9540-425a-b1f7-570fb81ff2f0" targetNamespace="http://schemas.microsoft.com/office/2006/metadata/properties" ma:root="true" ma:fieldsID="9aa371c897b130bdd9a03b68e2098646" ns2:_="" ns3:_="">
    <xsd:import namespace="efef6e1b-3ec9-4bd2-974f-8730626a6e6d"/>
    <xsd:import namespace="8d68d929-9540-425a-b1f7-570fb81ff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6e1b-3ec9-4bd2-974f-8730626a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d929-9540-425a-b1f7-570fb81ff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1606D-CEF2-4C7B-AA17-DB565AD40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C5068-001D-43F8-8E17-E77B0F79B77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8d68d929-9540-425a-b1f7-570fb81ff2f0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fef6e1b-3ec9-4bd2-974f-8730626a6e6d"/>
  </ds:schemaRefs>
</ds:datastoreItem>
</file>

<file path=customXml/itemProps3.xml><?xml version="1.0" encoding="utf-8"?>
<ds:datastoreItem xmlns:ds="http://schemas.openxmlformats.org/officeDocument/2006/customXml" ds:itemID="{D05E7B54-E9AE-4556-845F-19DC55D6B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f6e1b-3ec9-4bd2-974f-8730626a6e6d"/>
    <ds:schemaRef ds:uri="8d68d929-9540-425a-b1f7-570fb81f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32FCF-6600-4B10-BDDC-388C3383D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Justin Cairns</cp:lastModifiedBy>
  <cp:revision>4</cp:revision>
  <cp:lastPrinted>2018-08-22T01:37:00Z</cp:lastPrinted>
  <dcterms:created xsi:type="dcterms:W3CDTF">2023-11-26T07:04:00Z</dcterms:created>
  <dcterms:modified xsi:type="dcterms:W3CDTF">2023-12-13T03:23:00Z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0x010100AFCFDC6816E37E4EA1BB3FC1CB34905C</vt:lpwstr>
  </property>
  <property fmtid="{D5CDD505-2E9C-101B-9397-08002B2CF9AE}" pid="3" name="MSIP_Label_3452b36d-f601-4e6b-943f-5f6005588b93_Enabled">
    <vt:lpwstr>true</vt:lpwstr>
  </property>
  <property fmtid="{D5CDD505-2E9C-101B-9397-08002B2CF9AE}" pid="4" name="MSIP_Label_3452b36d-f601-4e6b-943f-5f6005588b93_SetDate">
    <vt:lpwstr>2023-08-29T04:37:02Z</vt:lpwstr>
  </property>
  <property fmtid="{D5CDD505-2E9C-101B-9397-08002B2CF9AE}" pid="5" name="MSIP_Label_3452b36d-f601-4e6b-943f-5f6005588b93_Method">
    <vt:lpwstr>Standard</vt:lpwstr>
  </property>
  <property fmtid="{D5CDD505-2E9C-101B-9397-08002B2CF9AE}" pid="6" name="MSIP_Label_3452b36d-f601-4e6b-943f-5f6005588b93_Name">
    <vt:lpwstr>Class 2 - Internal Use Only (Private)</vt:lpwstr>
  </property>
  <property fmtid="{D5CDD505-2E9C-101B-9397-08002B2CF9AE}" pid="7" name="MSIP_Label_3452b36d-f601-4e6b-943f-5f6005588b93_SiteId">
    <vt:lpwstr>f9b6d7c0-2c21-4f56-b69d-347b8d3e3da9</vt:lpwstr>
  </property>
  <property fmtid="{D5CDD505-2E9C-101B-9397-08002B2CF9AE}" pid="8" name="MSIP_Label_3452b36d-f601-4e6b-943f-5f6005588b93_ActionId">
    <vt:lpwstr>df6d5faf-3a60-4636-8cd9-05809635ac97</vt:lpwstr>
  </property>
  <property fmtid="{D5CDD505-2E9C-101B-9397-08002B2CF9AE}" pid="9" name="MSIP_Label_3452b36d-f601-4e6b-943f-5f6005588b93_ContentBits">
    <vt:lpwstr>0</vt:lpwstr>
  </property>
</Properties>
</file>