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69870CBE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7D00B441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F101CA6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4827C9AC" w14:textId="0243974C" w:rsidR="00E65571" w:rsidRPr="00E65571" w:rsidRDefault="004C7CBD" w:rsidP="799B82FE">
          <w:pPr>
            <w:pStyle w:val="BodyTex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Customer Services</w:t>
          </w:r>
          <w:r w:rsidR="00E65571">
            <w:br/>
          </w:r>
          <w:r w:rsidR="00E65571" w:rsidRPr="7E646793">
            <w:rPr>
              <w:b/>
              <w:bCs/>
              <w:sz w:val="24"/>
              <w:szCs w:val="24"/>
            </w:rPr>
            <w:t xml:space="preserve">Reporting to </w:t>
          </w:r>
          <w:r w:rsidR="48A1847B" w:rsidRPr="7E646793">
            <w:rPr>
              <w:b/>
              <w:bCs/>
              <w:sz w:val="24"/>
              <w:szCs w:val="24"/>
            </w:rPr>
            <w:t>Water Regulation Team Leader</w:t>
          </w:r>
          <w:r w:rsidR="3338C51D" w:rsidRPr="7E646793">
            <w:rPr>
              <w:b/>
              <w:bCs/>
              <w:sz w:val="24"/>
              <w:szCs w:val="24"/>
            </w:rPr>
            <w:t xml:space="preserve"> </w:t>
          </w:r>
        </w:p>
        <w:p w14:paraId="39709C42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30276279" w14:textId="25F50C42" w:rsidR="00A5597A" w:rsidRDefault="5BF1A72A" w:rsidP="00A5597A">
          <w:pPr>
            <w:pStyle w:val="BodyText"/>
          </w:pPr>
          <w:r>
            <w:t xml:space="preserve">The </w:t>
          </w:r>
          <w:r w:rsidR="5005B18F">
            <w:t xml:space="preserve">Water Regulation </w:t>
          </w:r>
          <w:r w:rsidR="5B8AD933">
            <w:t>Specialist</w:t>
          </w:r>
          <w:r>
            <w:t xml:space="preserve"> is </w:t>
          </w:r>
          <w:r w:rsidR="6966FCC9">
            <w:t>responsible</w:t>
          </w:r>
          <w:r>
            <w:t xml:space="preserve"> for </w:t>
          </w:r>
          <w:r w:rsidR="00947622">
            <w:t>managing</w:t>
          </w:r>
          <w:r w:rsidR="22C50F3B">
            <w:t xml:space="preserve"> </w:t>
          </w:r>
          <w:r w:rsidR="00BC1A37">
            <w:t xml:space="preserve">complex </w:t>
          </w:r>
          <w:r w:rsidR="006E6E36">
            <w:t>customer queries, assessment and approval requests and complaints</w:t>
          </w:r>
          <w:r w:rsidR="009C6E2A">
            <w:t>, whilst supporting</w:t>
          </w:r>
          <w:r w:rsidR="00DA31D8">
            <w:t xml:space="preserve"> and coaching others within the water regulation team</w:t>
          </w:r>
          <w:r w:rsidR="00C83E84">
            <w:t xml:space="preserve"> </w:t>
          </w:r>
          <w:r w:rsidR="00D53200">
            <w:t xml:space="preserve">to ensure </w:t>
          </w:r>
          <w:r w:rsidR="00C87B24">
            <w:t xml:space="preserve">WaterNSW can deliver exceptional customer service through the provision of accurate, timely and consistent assessment and approval services </w:t>
          </w:r>
          <w:r w:rsidR="00C87B24">
            <w:rPr>
              <w:rFonts w:ascii="Century Gothic" w:eastAsia="Century Gothic" w:hAnsi="Century Gothic" w:cs="Century Gothic"/>
              <w:szCs w:val="20"/>
            </w:rPr>
            <w:t>whilst maintaining compliance with legislation and regulatory guidelines and</w:t>
          </w:r>
          <w:r w:rsidR="00C87B24">
            <w:t xml:space="preserve"> </w:t>
          </w:r>
          <w:r w:rsidR="004C7CBD">
            <w:t>put safety first</w:t>
          </w:r>
          <w:r w:rsidR="00A5597A">
            <w:t xml:space="preserve">. </w:t>
          </w:r>
        </w:p>
        <w:p w14:paraId="51A9E0E3" w14:textId="11B3995F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D253708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21AB0794">
            <w:rPr>
              <w:b/>
              <w:bCs/>
            </w:rPr>
            <w:t>Safety:</w:t>
          </w:r>
          <w:r>
            <w:t xml:space="preserve"> ensure all activities are undertaken with the safety of our people as the number one priority and always role model safe behaviour.</w:t>
          </w:r>
        </w:p>
        <w:p w14:paraId="17BD348E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21AB0794">
            <w:rPr>
              <w:b/>
              <w:bCs/>
            </w:rPr>
            <w:t>Values:</w:t>
          </w:r>
          <w:r>
            <w:t xml:space="preserve"> behave and make decisions in accordance with th</w:t>
          </w:r>
          <w:r w:rsidRPr="21AB0794">
            <w:rPr>
              <w:color w:val="000000" w:themeColor="text1"/>
            </w:rPr>
            <w:t xml:space="preserve">e WaterNSW Values at all times. </w:t>
          </w:r>
        </w:p>
        <w:p w14:paraId="3D770C1C" w14:textId="08D2BA22" w:rsidR="7F3A9635" w:rsidRDefault="00EF5D11" w:rsidP="1AE07C95">
          <w:pPr>
            <w:pStyle w:val="ListNumber0"/>
            <w:rPr>
              <w:rFonts w:eastAsiaTheme="minorEastAsia"/>
            </w:rPr>
          </w:pPr>
          <w:r w:rsidRPr="1AE07C95">
            <w:rPr>
              <w:rFonts w:ascii="Century Gothic" w:eastAsia="Century Gothic" w:hAnsi="Century Gothic" w:cs="Century Gothic"/>
            </w:rPr>
            <w:t xml:space="preserve">Review and process </w:t>
          </w:r>
          <w:r w:rsidR="7F3A9635" w:rsidRPr="1AE07C95">
            <w:rPr>
              <w:rFonts w:ascii="Century Gothic" w:eastAsia="Century Gothic" w:hAnsi="Century Gothic" w:cs="Century Gothic"/>
            </w:rPr>
            <w:t>complex</w:t>
          </w:r>
          <w:r w:rsidR="00732F94">
            <w:rPr>
              <w:rFonts w:ascii="Century Gothic" w:eastAsia="Century Gothic" w:hAnsi="Century Gothic" w:cs="Century Gothic"/>
            </w:rPr>
            <w:t xml:space="preserve"> </w:t>
          </w:r>
          <w:r w:rsidR="7F3A9635" w:rsidRPr="1AE07C95">
            <w:rPr>
              <w:rFonts w:ascii="Century Gothic" w:eastAsia="Century Gothic" w:hAnsi="Century Gothic" w:cs="Century Gothic"/>
            </w:rPr>
            <w:t>licence</w:t>
          </w:r>
          <w:r w:rsidR="00AF5609">
            <w:rPr>
              <w:rFonts w:ascii="Century Gothic" w:eastAsia="Century Gothic" w:hAnsi="Century Gothic" w:cs="Century Gothic"/>
            </w:rPr>
            <w:t>,</w:t>
          </w:r>
          <w:r w:rsidR="7F3A9635" w:rsidRPr="1AE07C95">
            <w:rPr>
              <w:rFonts w:ascii="Century Gothic" w:eastAsia="Century Gothic" w:hAnsi="Century Gothic" w:cs="Century Gothic"/>
            </w:rPr>
            <w:t xml:space="preserve"> dealing and </w:t>
          </w:r>
          <w:r w:rsidR="272C5E00" w:rsidRPr="1AE07C95">
            <w:rPr>
              <w:rFonts w:ascii="Century Gothic" w:eastAsia="Century Gothic" w:hAnsi="Century Gothic" w:cs="Century Gothic"/>
            </w:rPr>
            <w:t>approval</w:t>
          </w:r>
          <w:r w:rsidR="00AF5609">
            <w:rPr>
              <w:rFonts w:ascii="Century Gothic" w:eastAsia="Century Gothic" w:hAnsi="Century Gothic" w:cs="Century Gothic"/>
            </w:rPr>
            <w:t xml:space="preserve"> applications</w:t>
          </w:r>
          <w:r w:rsidR="272C5E00" w:rsidRPr="1AE07C95">
            <w:rPr>
              <w:rFonts w:ascii="Century Gothic" w:eastAsia="Century Gothic" w:hAnsi="Century Gothic" w:cs="Century Gothic"/>
            </w:rPr>
            <w:t>, to</w:t>
          </w:r>
          <w:r w:rsidR="7F3A9635" w:rsidRPr="1AE07C95">
            <w:rPr>
              <w:rFonts w:ascii="Century Gothic" w:eastAsia="Century Gothic" w:hAnsi="Century Gothic" w:cs="Century Gothic"/>
            </w:rPr>
            <w:t xml:space="preserve"> meet customer requirements and ensure compliance with legislation and WaterNSW standard</w:t>
          </w:r>
          <w:r w:rsidR="6D308E66" w:rsidRPr="1AE07C95">
            <w:rPr>
              <w:rFonts w:ascii="Century Gothic" w:eastAsia="Century Gothic" w:hAnsi="Century Gothic" w:cs="Century Gothic"/>
            </w:rPr>
            <w:t>s</w:t>
          </w:r>
          <w:r w:rsidR="00755752">
            <w:rPr>
              <w:rFonts w:ascii="Century Gothic" w:eastAsia="Century Gothic" w:hAnsi="Century Gothic" w:cs="Century Gothic"/>
            </w:rPr>
            <w:t xml:space="preserve">, </w:t>
          </w:r>
          <w:proofErr w:type="gramStart"/>
          <w:r w:rsidR="00415A42">
            <w:rPr>
              <w:rFonts w:ascii="Century Gothic" w:eastAsia="Century Gothic" w:hAnsi="Century Gothic" w:cs="Century Gothic"/>
            </w:rPr>
            <w:t>policies</w:t>
          </w:r>
          <w:proofErr w:type="gramEnd"/>
          <w:r w:rsidR="00755752">
            <w:rPr>
              <w:rFonts w:ascii="Century Gothic" w:eastAsia="Century Gothic" w:hAnsi="Century Gothic" w:cs="Century Gothic"/>
            </w:rPr>
            <w:t xml:space="preserve"> and </w:t>
          </w:r>
          <w:r w:rsidR="00415A42">
            <w:rPr>
              <w:rFonts w:ascii="Century Gothic" w:eastAsia="Century Gothic" w:hAnsi="Century Gothic" w:cs="Century Gothic"/>
            </w:rPr>
            <w:t>p</w:t>
          </w:r>
          <w:r w:rsidR="00755752">
            <w:rPr>
              <w:rFonts w:ascii="Century Gothic" w:eastAsia="Century Gothic" w:hAnsi="Century Gothic" w:cs="Century Gothic"/>
            </w:rPr>
            <w:t>rocedures</w:t>
          </w:r>
          <w:r w:rsidR="5D3178F4" w:rsidRPr="1AE07C95">
            <w:rPr>
              <w:rFonts w:ascii="Century Gothic" w:eastAsia="Century Gothic" w:hAnsi="Century Gothic" w:cs="Century Gothic"/>
            </w:rPr>
            <w:t>.</w:t>
          </w:r>
        </w:p>
        <w:p w14:paraId="1A6AF5DC" w14:textId="77777777" w:rsidR="00972633" w:rsidRPr="00C841FA" w:rsidRDefault="00972633" w:rsidP="00972633">
          <w:pPr>
            <w:pStyle w:val="ListNumber0"/>
            <w:rPr>
              <w:rFonts w:eastAsiaTheme="minorEastAsia"/>
              <w:szCs w:val="20"/>
            </w:rPr>
          </w:pPr>
          <w:r w:rsidRPr="21AB0794">
            <w:rPr>
              <w:color w:val="000000" w:themeColor="text1"/>
            </w:rPr>
            <w:t>Provide high level customer service to stakeholders</w:t>
          </w:r>
          <w:r>
            <w:rPr>
              <w:rFonts w:ascii="Century Gothic" w:eastAsia="Century Gothic" w:hAnsi="Century Gothic" w:cs="Century Gothic"/>
              <w:szCs w:val="20"/>
            </w:rPr>
            <w:t>, r</w:t>
          </w:r>
          <w:r w:rsidRPr="21AB0794">
            <w:rPr>
              <w:rFonts w:ascii="Century Gothic" w:eastAsia="Century Gothic" w:hAnsi="Century Gothic" w:cs="Century Gothic"/>
              <w:szCs w:val="20"/>
            </w:rPr>
            <w:t>esolv</w:t>
          </w:r>
          <w:r>
            <w:rPr>
              <w:rFonts w:ascii="Century Gothic" w:eastAsia="Century Gothic" w:hAnsi="Century Gothic" w:cs="Century Gothic"/>
              <w:szCs w:val="20"/>
            </w:rPr>
            <w:t>ing</w:t>
          </w:r>
          <w:r w:rsidRPr="21AB0794">
            <w:rPr>
              <w:rFonts w:ascii="Century Gothic" w:eastAsia="Century Gothic" w:hAnsi="Century Gothic" w:cs="Century Gothic"/>
              <w:szCs w:val="20"/>
            </w:rPr>
            <w:t xml:space="preserve"> escalated customer queries</w:t>
          </w:r>
          <w:r>
            <w:rPr>
              <w:rFonts w:ascii="Century Gothic" w:eastAsia="Century Gothic" w:hAnsi="Century Gothic" w:cs="Century Gothic"/>
              <w:szCs w:val="20"/>
            </w:rPr>
            <w:t xml:space="preserve"> and </w:t>
          </w:r>
          <w:r w:rsidRPr="21AB0794">
            <w:rPr>
              <w:rFonts w:ascii="Century Gothic" w:eastAsia="Century Gothic" w:hAnsi="Century Gothic" w:cs="Century Gothic"/>
              <w:szCs w:val="20"/>
            </w:rPr>
            <w:t xml:space="preserve">complaints and </w:t>
          </w:r>
          <w:r>
            <w:rPr>
              <w:rFonts w:ascii="Century Gothic" w:eastAsia="Century Gothic" w:hAnsi="Century Gothic" w:cs="Century Gothic"/>
              <w:szCs w:val="20"/>
            </w:rPr>
            <w:t>providing information where required in a timely manner.</w:t>
          </w:r>
        </w:p>
        <w:p w14:paraId="1466A8F4" w14:textId="77777777" w:rsidR="00972633" w:rsidRPr="00C21296" w:rsidRDefault="00972633" w:rsidP="00972633">
          <w:pPr>
            <w:pStyle w:val="ListNumber0"/>
            <w:rPr>
              <w:rFonts w:eastAsiaTheme="minorEastAsia"/>
              <w:szCs w:val="20"/>
            </w:rPr>
          </w:pPr>
          <w:r>
            <w:rPr>
              <w:rFonts w:ascii="Century Gothic" w:eastAsia="Century Gothic" w:hAnsi="Century Gothic" w:cs="Century Gothic"/>
              <w:szCs w:val="20"/>
            </w:rPr>
            <w:t>P</w:t>
          </w:r>
          <w:r w:rsidRPr="21AB0794">
            <w:rPr>
              <w:rFonts w:ascii="Century Gothic" w:eastAsia="Century Gothic" w:hAnsi="Century Gothic" w:cs="Century Gothic"/>
              <w:szCs w:val="20"/>
            </w:rPr>
            <w:t>rovid</w:t>
          </w:r>
          <w:r>
            <w:rPr>
              <w:rFonts w:ascii="Century Gothic" w:eastAsia="Century Gothic" w:hAnsi="Century Gothic" w:cs="Century Gothic"/>
              <w:szCs w:val="20"/>
            </w:rPr>
            <w:t>e</w:t>
          </w:r>
          <w:r w:rsidRPr="21AB0794">
            <w:rPr>
              <w:rFonts w:ascii="Century Gothic" w:eastAsia="Century Gothic" w:hAnsi="Century Gothic" w:cs="Century Gothic"/>
              <w:szCs w:val="20"/>
            </w:rPr>
            <w:t xml:space="preserve"> education</w:t>
          </w:r>
          <w:r>
            <w:rPr>
              <w:rFonts w:ascii="Century Gothic" w:eastAsia="Century Gothic" w:hAnsi="Century Gothic" w:cs="Century Gothic"/>
              <w:szCs w:val="20"/>
            </w:rPr>
            <w:t>, coaching</w:t>
          </w:r>
          <w:r w:rsidRPr="21AB0794">
            <w:rPr>
              <w:rFonts w:ascii="Century Gothic" w:eastAsia="Century Gothic" w:hAnsi="Century Gothic" w:cs="Century Gothic"/>
              <w:szCs w:val="20"/>
            </w:rPr>
            <w:t xml:space="preserve"> and support to stakeholders to improve A&amp;A standards of service provision.</w:t>
          </w:r>
        </w:p>
        <w:p w14:paraId="5110E30F" w14:textId="1850DC5C" w:rsidR="0097735B" w:rsidRPr="0097735B" w:rsidRDefault="005B5F5B" w:rsidP="0097735B">
          <w:pPr>
            <w:pStyle w:val="ListNumber0"/>
            <w:rPr>
              <w:rFonts w:eastAsiaTheme="minorEastAsia"/>
              <w:szCs w:val="20"/>
            </w:rPr>
          </w:pPr>
          <w:r>
            <w:rPr>
              <w:color w:val="000000" w:themeColor="text1"/>
            </w:rPr>
            <w:t xml:space="preserve">Support legal </w:t>
          </w:r>
          <w:r w:rsidR="00B711DA">
            <w:rPr>
              <w:color w:val="000000" w:themeColor="text1"/>
            </w:rPr>
            <w:t>activities</w:t>
          </w:r>
          <w:r>
            <w:rPr>
              <w:color w:val="000000" w:themeColor="text1"/>
            </w:rPr>
            <w:t xml:space="preserve"> </w:t>
          </w:r>
          <w:r w:rsidR="00C83DD4">
            <w:rPr>
              <w:color w:val="000000" w:themeColor="text1"/>
            </w:rPr>
            <w:t xml:space="preserve">including </w:t>
          </w:r>
          <w:r w:rsidR="00B711DA">
            <w:rPr>
              <w:color w:val="000000" w:themeColor="text1"/>
            </w:rPr>
            <w:t>reviewing, finalising, and submitting necessary documentation and attending court proceedings where required</w:t>
          </w:r>
          <w:r w:rsidR="0097735B">
            <w:rPr>
              <w:color w:val="000000" w:themeColor="text1"/>
            </w:rPr>
            <w:t>.</w:t>
          </w:r>
        </w:p>
        <w:p w14:paraId="50F6A787" w14:textId="19D59B1A" w:rsidR="0097735B" w:rsidRPr="0097735B" w:rsidRDefault="00CC0613" w:rsidP="3FB3A88A">
          <w:pPr>
            <w:pStyle w:val="ListNumber0"/>
            <w:rPr>
              <w:color w:val="000000" w:themeColor="text1"/>
            </w:rPr>
          </w:pPr>
          <w:r w:rsidRPr="3FB3A88A">
            <w:rPr>
              <w:color w:val="000000" w:themeColor="text1"/>
            </w:rPr>
            <w:t xml:space="preserve"> Ensure objections are managed effectively </w:t>
          </w:r>
          <w:r w:rsidR="00D31376" w:rsidRPr="3FB3A88A">
            <w:rPr>
              <w:color w:val="000000" w:themeColor="text1"/>
            </w:rPr>
            <w:t xml:space="preserve">to ensure compliance with regulatory </w:t>
          </w:r>
          <w:r w:rsidR="00BF5A98" w:rsidRPr="3FB3A88A">
            <w:rPr>
              <w:color w:val="000000" w:themeColor="text1"/>
            </w:rPr>
            <w:t>requirements</w:t>
          </w:r>
          <w:r w:rsidR="00D31376" w:rsidRPr="3FB3A88A">
            <w:rPr>
              <w:color w:val="000000" w:themeColor="text1"/>
            </w:rPr>
            <w:t>.</w:t>
          </w:r>
        </w:p>
        <w:p w14:paraId="12FD56F7" w14:textId="7DC396B3" w:rsidR="005F384E" w:rsidRDefault="00E6606A" w:rsidP="21AB0794">
          <w:pPr>
            <w:pStyle w:val="ListNumber0"/>
            <w:rPr>
              <w:rFonts w:eastAsiaTheme="minorEastAsia"/>
              <w:szCs w:val="20"/>
            </w:rPr>
          </w:pPr>
          <w:r>
            <w:rPr>
              <w:rFonts w:eastAsiaTheme="minorEastAsia"/>
              <w:szCs w:val="20"/>
            </w:rPr>
            <w:t>P</w:t>
          </w:r>
          <w:r w:rsidR="00D9619B">
            <w:rPr>
              <w:rFonts w:eastAsiaTheme="minorEastAsia"/>
              <w:szCs w:val="20"/>
            </w:rPr>
            <w:t xml:space="preserve">repare regular reporting as required to monitor and provide insights into </w:t>
          </w:r>
          <w:r w:rsidR="0044079E">
            <w:rPr>
              <w:rFonts w:eastAsiaTheme="minorEastAsia"/>
              <w:szCs w:val="20"/>
            </w:rPr>
            <w:t>the processing of applications</w:t>
          </w:r>
          <w:r w:rsidR="00AF5609">
            <w:rPr>
              <w:rFonts w:eastAsiaTheme="minorEastAsia"/>
              <w:szCs w:val="20"/>
            </w:rPr>
            <w:t>. Ensure where possible, applications meet or exceed</w:t>
          </w:r>
          <w:r w:rsidR="00553C5C">
            <w:rPr>
              <w:rFonts w:eastAsiaTheme="minorEastAsia"/>
              <w:szCs w:val="20"/>
            </w:rPr>
            <w:t xml:space="preserve"> </w:t>
          </w:r>
          <w:r w:rsidR="00AF5609">
            <w:rPr>
              <w:rFonts w:eastAsiaTheme="minorEastAsia"/>
              <w:szCs w:val="20"/>
            </w:rPr>
            <w:t>WNSW</w:t>
          </w:r>
          <w:r w:rsidR="0044079E">
            <w:rPr>
              <w:rFonts w:eastAsiaTheme="minorEastAsia"/>
              <w:szCs w:val="20"/>
            </w:rPr>
            <w:t xml:space="preserve"> customer service standards.</w:t>
          </w:r>
        </w:p>
        <w:p w14:paraId="61727298" w14:textId="59CF9468" w:rsidR="00682702" w:rsidRPr="00DF32F4" w:rsidRDefault="00EC64DF" w:rsidP="51578D69">
          <w:pPr>
            <w:pStyle w:val="ListNumber0"/>
            <w:rPr>
              <w:rFonts w:eastAsiaTheme="minorEastAsia"/>
              <w:color w:val="000000" w:themeColor="text1"/>
              <w:szCs w:val="20"/>
            </w:rPr>
          </w:pPr>
          <w:r w:rsidRPr="00682702">
            <w:rPr>
              <w:rFonts w:ascii="Century Gothic" w:eastAsia="Century Gothic" w:hAnsi="Century Gothic" w:cs="Century Gothic"/>
              <w:szCs w:val="20"/>
            </w:rPr>
            <w:lastRenderedPageBreak/>
            <w:t xml:space="preserve">Work collaboratively with the A&amp;A team </w:t>
          </w:r>
          <w:r w:rsidR="0018781B" w:rsidRPr="00682702">
            <w:rPr>
              <w:rFonts w:ascii="Century Gothic" w:eastAsia="Century Gothic" w:hAnsi="Century Gothic" w:cs="Century Gothic"/>
              <w:szCs w:val="20"/>
            </w:rPr>
            <w:t>to</w:t>
          </w:r>
          <w:r w:rsidRPr="00682702">
            <w:rPr>
              <w:rFonts w:ascii="Century Gothic" w:eastAsia="Century Gothic" w:hAnsi="Century Gothic" w:cs="Century Gothic"/>
              <w:szCs w:val="20"/>
            </w:rPr>
            <w:t xml:space="preserve"> support effective change management process</w:t>
          </w:r>
          <w:r w:rsidR="0018781B" w:rsidRPr="00682702">
            <w:rPr>
              <w:rFonts w:ascii="Century Gothic" w:eastAsia="Century Gothic" w:hAnsi="Century Gothic" w:cs="Century Gothic"/>
              <w:szCs w:val="20"/>
            </w:rPr>
            <w:t>es</w:t>
          </w:r>
          <w:r w:rsidRPr="00682702">
            <w:rPr>
              <w:rFonts w:ascii="Century Gothic" w:eastAsia="Century Gothic" w:hAnsi="Century Gothic" w:cs="Century Gothic"/>
              <w:szCs w:val="20"/>
            </w:rPr>
            <w:t xml:space="preserve"> and leverage technology to improve</w:t>
          </w:r>
          <w:r w:rsidRPr="16AC05CB">
            <w:t xml:space="preserve"> performance standards and </w:t>
          </w:r>
          <w:r w:rsidR="00682702">
            <w:t>embed new way</w:t>
          </w:r>
          <w:r w:rsidR="00041916">
            <w:t>s</w:t>
          </w:r>
          <w:r w:rsidR="00682702">
            <w:t xml:space="preserve"> of working in assessments and approvals</w:t>
          </w:r>
          <w:r w:rsidR="00AF5609">
            <w:rPr>
              <w:rFonts w:ascii="Century Gothic" w:eastAsia="Century Gothic" w:hAnsi="Century Gothic" w:cs="Century Gothic"/>
              <w:szCs w:val="20"/>
            </w:rPr>
            <w:t>.</w:t>
          </w:r>
        </w:p>
        <w:p w14:paraId="1639AD3D" w14:textId="44E4165E" w:rsidR="00DF32F4" w:rsidRPr="009362AF" w:rsidRDefault="004C7CBD" w:rsidP="51578D69">
          <w:pPr>
            <w:pStyle w:val="ListNumber0"/>
            <w:rPr>
              <w:rFonts w:eastAsiaTheme="minorEastAsia"/>
              <w:color w:val="000000" w:themeColor="text1"/>
              <w:szCs w:val="20"/>
            </w:rPr>
          </w:pPr>
          <w:r>
            <w:rPr>
              <w:rFonts w:ascii="Century Gothic" w:eastAsia="Century Gothic" w:hAnsi="Century Gothic" w:cs="Century Gothic"/>
              <w:szCs w:val="20"/>
            </w:rPr>
            <w:t xml:space="preserve"> </w:t>
          </w:r>
          <w:r w:rsidR="00DF32F4">
            <w:rPr>
              <w:rFonts w:ascii="Century Gothic" w:eastAsia="Century Gothic" w:hAnsi="Century Gothic" w:cs="Century Gothic"/>
              <w:szCs w:val="20"/>
            </w:rPr>
            <w:t xml:space="preserve">Provide input </w:t>
          </w:r>
          <w:r w:rsidR="003971B2">
            <w:rPr>
              <w:rFonts w:ascii="Century Gothic" w:eastAsia="Century Gothic" w:hAnsi="Century Gothic" w:cs="Century Gothic"/>
              <w:szCs w:val="20"/>
            </w:rPr>
            <w:t xml:space="preserve">and proactive advice in the development and implementation of </w:t>
          </w:r>
          <w:r w:rsidR="006D1AEA">
            <w:rPr>
              <w:rFonts w:ascii="Century Gothic" w:eastAsia="Century Gothic" w:hAnsi="Century Gothic" w:cs="Century Gothic"/>
              <w:szCs w:val="20"/>
            </w:rPr>
            <w:t>continuous</w:t>
          </w:r>
          <w:r w:rsidR="003971B2">
            <w:rPr>
              <w:rFonts w:ascii="Century Gothic" w:eastAsia="Century Gothic" w:hAnsi="Century Gothic" w:cs="Century Gothic"/>
              <w:szCs w:val="20"/>
            </w:rPr>
            <w:t xml:space="preserve"> improvement initiatives</w:t>
          </w:r>
          <w:r w:rsidR="006D1AEA">
            <w:rPr>
              <w:rFonts w:ascii="Century Gothic" w:eastAsia="Century Gothic" w:hAnsi="Century Gothic" w:cs="Century Gothic"/>
              <w:szCs w:val="20"/>
            </w:rPr>
            <w:t xml:space="preserve"> across the </w:t>
          </w:r>
          <w:r w:rsidR="00AF5609">
            <w:rPr>
              <w:rFonts w:ascii="Century Gothic" w:eastAsia="Century Gothic" w:hAnsi="Century Gothic" w:cs="Century Gothic"/>
              <w:szCs w:val="20"/>
            </w:rPr>
            <w:t>A&amp;A team.</w:t>
          </w:r>
        </w:p>
        <w:p w14:paraId="269AC255" w14:textId="27EAD79C" w:rsidR="009362AF" w:rsidRPr="00682702" w:rsidRDefault="005B5AC6" w:rsidP="51578D69">
          <w:pPr>
            <w:pStyle w:val="ListNumber0"/>
            <w:rPr>
              <w:rFonts w:eastAsiaTheme="minorEastAsia"/>
              <w:color w:val="000000" w:themeColor="text1"/>
              <w:szCs w:val="20"/>
            </w:rPr>
          </w:pPr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 Provide assistance, as reasonably required, to support the A&amp;A team during times of increased and or varied workload to ensure that the</w:t>
          </w:r>
          <w:r>
            <w:rPr>
              <w:rStyle w:val="normaltextrun"/>
              <w:rFonts w:ascii="Arial" w:hAnsi="Arial" w:cs="Arial"/>
              <w:color w:val="000000"/>
              <w:szCs w:val="20"/>
              <w:shd w:val="clear" w:color="auto" w:fill="FFFFFF"/>
            </w:rPr>
            <w:t> </w:t>
          </w:r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WaterNSW</w:t>
          </w:r>
          <w:r>
            <w:rPr>
              <w:rStyle w:val="normaltextrun"/>
              <w:rFonts w:ascii="Arial" w:hAnsi="Arial" w:cs="Arial"/>
              <w:color w:val="000000"/>
              <w:szCs w:val="20"/>
              <w:shd w:val="clear" w:color="auto" w:fill="FFFFFF"/>
            </w:rPr>
            <w:t> </w:t>
          </w:r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meets the requirements of stakeholders.</w:t>
          </w:r>
          <w:r>
            <w:rPr>
              <w:rStyle w:val="normaltextrun"/>
              <w:rFonts w:ascii="Arial" w:hAnsi="Arial" w:cs="Arial"/>
              <w:color w:val="000000"/>
              <w:szCs w:val="20"/>
              <w:shd w:val="clear" w:color="auto" w:fill="FFFFFF"/>
            </w:rPr>
            <w:t> </w:t>
          </w:r>
          <w:r>
            <w:rPr>
              <w:rStyle w:val="eop"/>
              <w:rFonts w:ascii="Century Gothic" w:hAnsi="Century Gothic"/>
              <w:color w:val="000000"/>
              <w:szCs w:val="20"/>
              <w:shd w:val="clear" w:color="auto" w:fill="FFFFFF"/>
            </w:rPr>
            <w:t> </w:t>
          </w:r>
        </w:p>
        <w:p w14:paraId="41690789" w14:textId="7D3AFE8B" w:rsidR="00B57E8F" w:rsidRPr="00AB1597" w:rsidRDefault="004C7CBD" w:rsidP="00B57E8F">
          <w:pPr>
            <w:pStyle w:val="ListNumber0"/>
          </w:pPr>
          <w:r>
            <w:t xml:space="preserve"> </w:t>
          </w:r>
          <w:r w:rsidR="00B57E8F">
            <w:t>Demonstrate a growth mindset, supporting and participating in learning and knowledge sharing practices and positively contributing to new ways of working within A&amp;A.</w:t>
          </w:r>
        </w:p>
        <w:p w14:paraId="46954506" w14:textId="77777777" w:rsidR="00A5597A" w:rsidRDefault="00A5597A" w:rsidP="00A5597A">
          <w:pPr>
            <w:pStyle w:val="Heading2"/>
          </w:pPr>
          <w:r>
            <w:t>Key Challenges</w:t>
          </w:r>
        </w:p>
        <w:p w14:paraId="5B8FDC73" w14:textId="172ECD6A" w:rsidR="066A30FD" w:rsidRDefault="0218522F" w:rsidP="16AC05CB">
          <w:pPr>
            <w:pStyle w:val="ListBulletDarkBlue"/>
            <w:rPr>
              <w:rFonts w:eastAsiaTheme="minorEastAsia"/>
              <w:szCs w:val="20"/>
            </w:rPr>
          </w:pPr>
          <w:r>
            <w:t>Adapting to</w:t>
          </w:r>
          <w:r w:rsidR="1F86D58B">
            <w:t xml:space="preserve"> </w:t>
          </w:r>
          <w:r w:rsidR="0AE379C9">
            <w:t>chang</w:t>
          </w:r>
          <w:r w:rsidR="114AAD81">
            <w:t>e in a complex</w:t>
          </w:r>
          <w:r w:rsidR="0AE379C9">
            <w:t xml:space="preserve"> environment</w:t>
          </w:r>
        </w:p>
        <w:p w14:paraId="17DF113D" w14:textId="7E6B14ED" w:rsidR="3C6F4BF1" w:rsidRDefault="3FF86367" w:rsidP="09303877">
          <w:pPr>
            <w:pStyle w:val="ListBulletDarkBlue"/>
            <w:rPr>
              <w:rFonts w:eastAsiaTheme="minorEastAsia"/>
              <w:szCs w:val="20"/>
            </w:rPr>
          </w:pPr>
          <w:r w:rsidRPr="12501F13">
            <w:t xml:space="preserve">Responding to, </w:t>
          </w:r>
          <w:r w:rsidR="6B1FCBA2" w:rsidRPr="12501F13">
            <w:t>prioritising,</w:t>
          </w:r>
          <w:r w:rsidRPr="12501F13">
            <w:t xml:space="preserve"> and escalating multiple</w:t>
          </w:r>
          <w:r w:rsidR="23442409" w:rsidRPr="12501F13">
            <w:t xml:space="preserve"> customer</w:t>
          </w:r>
          <w:r w:rsidR="61EC29DB" w:rsidRPr="12501F13">
            <w:t xml:space="preserve"> requests</w:t>
          </w:r>
          <w:r w:rsidRPr="12501F13">
            <w:rPr>
              <w:rFonts w:ascii="Century Gothic" w:eastAsia="Century Gothic" w:hAnsi="Century Gothic" w:cs="Century Gothic"/>
              <w:szCs w:val="20"/>
            </w:rPr>
            <w:t xml:space="preserve"> in a constantly evolving regulated environment</w:t>
          </w:r>
          <w:r w:rsidR="3C6F4BF1" w:rsidRPr="12501F13">
            <w:rPr>
              <w:rFonts w:ascii="Century Gothic" w:eastAsia="Century Gothic" w:hAnsi="Century Gothic" w:cs="Century Gothic"/>
              <w:szCs w:val="20"/>
            </w:rPr>
            <w:t xml:space="preserve"> </w:t>
          </w:r>
        </w:p>
        <w:p w14:paraId="70880122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5D3721D5" w14:textId="77777777" w:rsidTr="16AC05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CA07C00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23C1CF36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51BC62CA" w14:textId="77777777" w:rsidTr="16AC05C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719D2B4" w14:textId="0BAC3A20" w:rsidR="0093761E" w:rsidRDefault="408463A3" w:rsidP="0093761E">
                <w:pPr>
                  <w:pStyle w:val="TableText"/>
                </w:pPr>
                <w:r>
                  <w:t>Customer Experience</w:t>
                </w:r>
                <w:r w:rsidR="6014AF4E">
                  <w:t xml:space="preserve"> Team</w:t>
                </w:r>
              </w:p>
            </w:tc>
            <w:tc>
              <w:tcPr>
                <w:tcW w:w="4819" w:type="dxa"/>
              </w:tcPr>
              <w:p w14:paraId="24B51391" w14:textId="31036BAA" w:rsidR="0093761E" w:rsidRDefault="6014AF4E" w:rsidP="724EBA97">
                <w:pPr>
                  <w:pStyle w:val="TableText"/>
                  <w:numPr>
                    <w:ilvl w:val="0"/>
                    <w:numId w:val="1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szCs w:val="20"/>
                  </w:rPr>
                </w:pPr>
                <w:r w:rsidRPr="799B82FE">
                  <w:rPr>
                    <w:rFonts w:eastAsiaTheme="minorEastAsia"/>
                    <w:szCs w:val="20"/>
                  </w:rPr>
                  <w:t>Collaborate to ensure consistent end to end customer service standards are applied</w:t>
                </w:r>
                <w:r w:rsidR="523B56A9" w:rsidRPr="799B82FE">
                  <w:rPr>
                    <w:rFonts w:eastAsiaTheme="minorEastAsia"/>
                    <w:szCs w:val="20"/>
                  </w:rPr>
                  <w:t xml:space="preserve"> – Knowledge and information Sharing</w:t>
                </w:r>
              </w:p>
            </w:tc>
          </w:tr>
          <w:tr w:rsidR="003029F2" w14:paraId="2EEC240E" w14:textId="77777777" w:rsidTr="16AC05C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7306190" w14:textId="4FCA3EC2" w:rsidR="003029F2" w:rsidRPr="00825F22" w:rsidRDefault="003029F2" w:rsidP="0093761E">
                <w:pPr>
                  <w:pStyle w:val="TableText"/>
                </w:pPr>
                <w:r w:rsidRPr="00825F22">
                  <w:t xml:space="preserve">Legal </w:t>
                </w:r>
              </w:p>
            </w:tc>
            <w:tc>
              <w:tcPr>
                <w:tcW w:w="4819" w:type="dxa"/>
              </w:tcPr>
              <w:p w14:paraId="461BADEC" w14:textId="43C22A2F" w:rsidR="003029F2" w:rsidRPr="00825F22" w:rsidRDefault="00825F22" w:rsidP="724EBA97">
                <w:pPr>
                  <w:pStyle w:val="TableText"/>
                  <w:numPr>
                    <w:ilvl w:val="0"/>
                    <w:numId w:val="1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inorEastAsia"/>
                    <w:szCs w:val="20"/>
                  </w:rPr>
                </w:pPr>
                <w:r w:rsidRPr="00825F22">
                  <w:rPr>
                    <w:rFonts w:eastAsiaTheme="minorEastAsia"/>
                    <w:szCs w:val="20"/>
                  </w:rPr>
                  <w:t>Receive guidance and provide updates on any key issues</w:t>
                </w:r>
              </w:p>
            </w:tc>
          </w:tr>
        </w:tbl>
        <w:p w14:paraId="6FC52ADB" w14:textId="4EC6178F" w:rsidR="16AC05CB" w:rsidRDefault="16AC05CB"/>
        <w:p w14:paraId="3EB97B99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1774FF29" w14:textId="77777777" w:rsidTr="16AC05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CC76243" w14:textId="77777777" w:rsidR="00436F87" w:rsidRDefault="00436F87" w:rsidP="000926E0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811A1B2" w14:textId="77777777" w:rsidR="00436F87" w:rsidRDefault="00436F87" w:rsidP="000926E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663BE96F" w14:textId="77777777" w:rsidTr="16AC05C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E6D8508" w14:textId="1AA3FD75" w:rsidR="00436F87" w:rsidRPr="009B5E34" w:rsidRDefault="55D159A0" w:rsidP="009B5E34">
                <w:pPr>
                  <w:pStyle w:val="TableText"/>
                </w:pPr>
                <w:r>
                  <w:t>NRAR</w:t>
                </w:r>
              </w:p>
            </w:tc>
            <w:tc>
              <w:tcPr>
                <w:tcW w:w="4819" w:type="dxa"/>
              </w:tcPr>
              <w:p w14:paraId="4A958C80" w14:textId="71A745EB" w:rsidR="00436F87" w:rsidRPr="009B5E34" w:rsidRDefault="3D89FCAF" w:rsidP="799B82FE">
                <w:pPr>
                  <w:pStyle w:val="TableTex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szCs w:val="20"/>
                    <w:lang w:val="en-US"/>
                  </w:rPr>
                </w:pPr>
                <w:r w:rsidRPr="799B82FE">
                  <w:rPr>
                    <w:szCs w:val="20"/>
                    <w:lang w:val="en-US"/>
                  </w:rPr>
                  <w:t>Receive guidance and provide updates on any regulatory issues</w:t>
                </w:r>
              </w:p>
            </w:tc>
          </w:tr>
          <w:tr w:rsidR="724EBA97" w14:paraId="3D1E7782" w14:textId="77777777" w:rsidTr="16AC05C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2039C44" w14:textId="0BF9C08E" w:rsidR="68479F7C" w:rsidRDefault="09B0B1E8" w:rsidP="09303877">
                <w:pPr>
                  <w:pStyle w:val="TableText"/>
                  <w:rPr>
                    <w:szCs w:val="20"/>
                  </w:rPr>
                </w:pPr>
                <w:r>
                  <w:t>DPIE</w:t>
                </w:r>
              </w:p>
            </w:tc>
            <w:tc>
              <w:tcPr>
                <w:tcW w:w="4819" w:type="dxa"/>
              </w:tcPr>
              <w:p w14:paraId="1658AFDF" w14:textId="0B7D30A0" w:rsidR="724EBA97" w:rsidRDefault="00AF5609" w:rsidP="799B82FE">
                <w:pPr>
                  <w:pStyle w:val="TableText"/>
                  <w:numPr>
                    <w:ilvl w:val="0"/>
                    <w:numId w:val="11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inorEastAsia"/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Collaboration to ensure water sharing rules and principles </w:t>
                </w:r>
                <w:r w:rsidR="00E370A0">
                  <w:rPr>
                    <w:szCs w:val="20"/>
                    <w:lang w:val="en-US"/>
                  </w:rPr>
                  <w:t>provide security for both the environment and water users</w:t>
                </w:r>
              </w:p>
            </w:tc>
          </w:tr>
          <w:tr w:rsidR="00AF5609" w14:paraId="33046036" w14:textId="77777777" w:rsidTr="16AC05C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6D52D00" w14:textId="3618B30B" w:rsidR="00AF5609" w:rsidRDefault="00AF5609" w:rsidP="09303877">
                <w:pPr>
                  <w:pStyle w:val="TableText"/>
                </w:pPr>
                <w:r>
                  <w:lastRenderedPageBreak/>
                  <w:t>Floodplain Engineer</w:t>
                </w:r>
              </w:p>
            </w:tc>
            <w:tc>
              <w:tcPr>
                <w:tcW w:w="4819" w:type="dxa"/>
              </w:tcPr>
              <w:p w14:paraId="0B2C068F" w14:textId="3B2F4CDF" w:rsidR="00AF5609" w:rsidRPr="799B82FE" w:rsidRDefault="00AF5609" w:rsidP="799B82FE">
                <w:pPr>
                  <w:pStyle w:val="TableTex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Receive guidance to ensure technical assessments </w:t>
                </w:r>
                <w:r w:rsidR="00E370A0">
                  <w:rPr>
                    <w:szCs w:val="20"/>
                    <w:lang w:val="en-US"/>
                  </w:rPr>
                  <w:t>are in accordance with regulatory responsibilities</w:t>
                </w:r>
              </w:p>
            </w:tc>
          </w:tr>
        </w:tbl>
        <w:p w14:paraId="137B219F" w14:textId="667A75D2" w:rsidR="16AC05CB" w:rsidRDefault="16AC05CB"/>
        <w:p w14:paraId="2D0C30C0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47B6F71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131EFD1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14:paraId="264AD165" w14:textId="77777777" w:rsidTr="00AF477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3CA0331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77E90F3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42FAB050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11BD69F3" w14:textId="77777777" w:rsidTr="00AF477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F4FCB7D" w14:textId="4470B626" w:rsidR="00436F87" w:rsidRDefault="005D24D3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899" w:type="dxa"/>
              </w:tcPr>
              <w:p w14:paraId="533E2BF0" w14:textId="228BBD7C" w:rsidR="00436F87" w:rsidRDefault="00AF4772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527" w:type="dxa"/>
              </w:tcPr>
              <w:p w14:paraId="2A6319B0" w14:textId="77777777" w:rsidR="00FB3774" w:rsidRDefault="00FB3774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Generates interest in complex ideas and concepts</w:t>
                </w:r>
              </w:p>
              <w:p w14:paraId="0F263F00" w14:textId="77777777" w:rsidR="00FB3774" w:rsidRDefault="00FB3774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support by taking the time to educate and consult others </w:t>
                </w:r>
              </w:p>
              <w:p w14:paraId="13287281" w14:textId="3A0C9112" w:rsidR="00436F87" w:rsidRDefault="00FB3774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storytelling effectively to meaningfully convey key message</w:t>
                </w:r>
              </w:p>
            </w:tc>
          </w:tr>
          <w:tr w:rsidR="00AF4772" w14:paraId="5DE09074" w14:textId="77777777" w:rsidTr="00AF47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27DEB58" w14:textId="15974E70" w:rsidR="00AF4772" w:rsidRDefault="00AF4772" w:rsidP="00436F87">
                <w:pPr>
                  <w:pStyle w:val="TableText"/>
                </w:pPr>
                <w:r>
                  <w:t>Awareness &amp; Personal Resilience</w:t>
                </w:r>
              </w:p>
            </w:tc>
            <w:tc>
              <w:tcPr>
                <w:tcW w:w="899" w:type="dxa"/>
              </w:tcPr>
              <w:p w14:paraId="63BA8401" w14:textId="57D17111" w:rsidR="00AF4772" w:rsidRDefault="00EB6C16" w:rsidP="00436F8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527" w:type="dxa"/>
              </w:tcPr>
              <w:p w14:paraId="64D65CB9" w14:textId="77777777" w:rsidR="0036393B" w:rsidRDefault="0036393B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Remains optimistic and focused </w:t>
                </w:r>
                <w:proofErr w:type="gramStart"/>
                <w:r>
                  <w:t>in</w:t>
                </w:r>
                <w:proofErr w:type="gramEnd"/>
                <w:r>
                  <w:t xml:space="preserve"> the face of setbacks; keeping disruptive emotions and impulses in check </w:t>
                </w:r>
              </w:p>
              <w:p w14:paraId="2999829D" w14:textId="77777777" w:rsidR="0036393B" w:rsidRDefault="0036393B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>
                  <w:t>Coaches</w:t>
                </w:r>
                <w:proofErr w:type="gramEnd"/>
                <w:r>
                  <w:t xml:space="preserve"> others through uncertainty with a view to making the most of adversity </w:t>
                </w:r>
              </w:p>
              <w:p w14:paraId="7B786351" w14:textId="77777777" w:rsidR="0036393B" w:rsidRDefault="0036393B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Monitors how others are managing stress and provides constructive support </w:t>
                </w:r>
              </w:p>
              <w:p w14:paraId="05671014" w14:textId="09938595" w:rsidR="00AF4772" w:rsidRDefault="0036393B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Effectively balances own workload with the need to support others when the situation demands</w:t>
                </w:r>
              </w:p>
            </w:tc>
          </w:tr>
        </w:tbl>
        <w:p w14:paraId="2A9653C3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0B1B6E08" w14:textId="77777777" w:rsidTr="00CE228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4183A6D" w14:textId="77777777" w:rsidR="00436F87" w:rsidRPr="00436F87" w:rsidRDefault="00436F87" w:rsidP="000926E0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99" w:type="dxa"/>
              </w:tcPr>
              <w:p w14:paraId="10865898" w14:textId="77777777" w:rsidR="00436F87" w:rsidRPr="00436F87" w:rsidRDefault="00436F87" w:rsidP="000926E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0D016F67" w14:textId="77777777" w:rsidR="00436F87" w:rsidRPr="00436F87" w:rsidRDefault="00436F87" w:rsidP="000926E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D565BE9" w14:textId="77777777" w:rsidTr="00CE228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58D172" w14:textId="1122BBA1" w:rsidR="00436F87" w:rsidRDefault="00EB6C16" w:rsidP="000926E0">
                <w:pPr>
                  <w:pStyle w:val="TableText"/>
                </w:pPr>
                <w:r>
                  <w:t>Collaboration &amp; engagement with customers &amp; Stakeholders</w:t>
                </w:r>
              </w:p>
            </w:tc>
            <w:tc>
              <w:tcPr>
                <w:tcW w:w="899" w:type="dxa"/>
              </w:tcPr>
              <w:p w14:paraId="0867C029" w14:textId="7C84DADD" w:rsidR="00436F87" w:rsidRDefault="00EB6C16" w:rsidP="000926E0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3C2AB92" w14:textId="77777777" w:rsidR="00CE228F" w:rsidRDefault="00CE228F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Builds and maintains relationships with individuals from other work groups to accomplish shared goals</w:t>
                </w:r>
              </w:p>
              <w:p w14:paraId="0F438BC9" w14:textId="280505F7" w:rsidR="00436F87" w:rsidRDefault="00CE228F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Adapts approach to meet the needs of a broad range of customers and stakeholders</w:t>
                </w:r>
              </w:p>
            </w:tc>
          </w:tr>
          <w:tr w:rsidR="00EB6C16" w14:paraId="646D220B" w14:textId="77777777" w:rsidTr="00CE228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63BA3F3" w14:textId="67A241DF" w:rsidR="00EB6C16" w:rsidRDefault="00EB6C16" w:rsidP="000926E0">
                <w:pPr>
                  <w:pStyle w:val="TableText"/>
                </w:pPr>
                <w:r>
                  <w:lastRenderedPageBreak/>
                  <w:t>Customer &amp; Service Re</w:t>
                </w:r>
                <w:r w:rsidR="00C12F1F">
                  <w:t>sponsiveness</w:t>
                </w:r>
              </w:p>
            </w:tc>
            <w:tc>
              <w:tcPr>
                <w:tcW w:w="899" w:type="dxa"/>
              </w:tcPr>
              <w:p w14:paraId="190D8708" w14:textId="56C60345" w:rsidR="00EB6C16" w:rsidRDefault="00C12F1F" w:rsidP="000926E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7EA4A955" w14:textId="77777777" w:rsidR="007A030D" w:rsidRDefault="007A030D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Seeks to deeply understand customers and their needs </w:t>
                </w:r>
              </w:p>
              <w:p w14:paraId="3A5AB313" w14:textId="77777777" w:rsidR="007A030D" w:rsidRDefault="007A030D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Takes responsibility for meeting customers’ needs and resolving escalated customer issues </w:t>
                </w:r>
              </w:p>
              <w:p w14:paraId="0655B7FC" w14:textId="77777777" w:rsidR="007A030D" w:rsidRDefault="007A030D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Establish project plans to deliver quality services </w:t>
                </w:r>
              </w:p>
              <w:p w14:paraId="5CD268E8" w14:textId="77777777" w:rsidR="007A030D" w:rsidRDefault="007A030D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Suggests improvements to deliver a better customer experience </w:t>
                </w:r>
              </w:p>
              <w:p w14:paraId="37020B02" w14:textId="16A897C0" w:rsidR="00EB6C16" w:rsidRDefault="007A030D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Expands and uses professional and business knowledge to meet customer needs</w:t>
                </w:r>
              </w:p>
            </w:tc>
          </w:tr>
        </w:tbl>
        <w:p w14:paraId="6510D4D5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2CF6FF93" w14:textId="77777777" w:rsidTr="00A646D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1C1CB64" w14:textId="77777777" w:rsidR="00436F87" w:rsidRPr="00436F87" w:rsidRDefault="00436F87" w:rsidP="000926E0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99" w:type="dxa"/>
              </w:tcPr>
              <w:p w14:paraId="12A49745" w14:textId="77777777" w:rsidR="00436F87" w:rsidRPr="00436F87" w:rsidRDefault="00436F87" w:rsidP="000926E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4F4BE0AC" w14:textId="77777777" w:rsidR="00436F87" w:rsidRPr="00436F87" w:rsidRDefault="00436F87" w:rsidP="000926E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70B48DC4" w14:textId="77777777" w:rsidTr="00A646D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AB7831F" w14:textId="5A4FC49D" w:rsidR="00436F87" w:rsidRDefault="00C12F1F" w:rsidP="000926E0">
                <w:pPr>
                  <w:pStyle w:val="TableText"/>
                </w:pPr>
                <w:r>
                  <w:t>Analysis &amp; Problem Solving</w:t>
                </w:r>
              </w:p>
            </w:tc>
            <w:tc>
              <w:tcPr>
                <w:tcW w:w="899" w:type="dxa"/>
              </w:tcPr>
              <w:p w14:paraId="0D2DF223" w14:textId="3A5C859E" w:rsidR="00436F87" w:rsidRDefault="00CF5E51" w:rsidP="000926E0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435CC5F" w14:textId="77777777" w:rsidR="00897E8F" w:rsidRDefault="00A646DB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Defines the extent and cause of the problem through observation and investigation </w:t>
                </w:r>
              </w:p>
              <w:p w14:paraId="160B15F8" w14:textId="7B832467" w:rsidR="00897E8F" w:rsidRDefault="00A646DB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Knows when and how to source and use additional information to effectively diagnose the problem and determine suitable solutions. </w:t>
                </w:r>
              </w:p>
              <w:p w14:paraId="0DA3DD4C" w14:textId="528CF2F5" w:rsidR="00897E8F" w:rsidRDefault="00A646DB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Considers all possible solutions and seeks input from subject matter experts where appropriate </w:t>
                </w:r>
              </w:p>
              <w:p w14:paraId="36AEF332" w14:textId="44868647" w:rsidR="00436F87" w:rsidRDefault="00A646DB" w:rsidP="000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Takes necessary action to implement the identified solution</w:t>
                </w:r>
              </w:p>
            </w:tc>
          </w:tr>
          <w:tr w:rsidR="00DC01B9" w14:paraId="2C8C97A9" w14:textId="77777777" w:rsidTr="00A646D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E8D26A8" w14:textId="605E2979" w:rsidR="00DC01B9" w:rsidRDefault="00DC01B9" w:rsidP="000926E0">
                <w:pPr>
                  <w:pStyle w:val="TableText"/>
                </w:pPr>
                <w:r>
                  <w:t>Planning &amp; Delivery Results</w:t>
                </w:r>
              </w:p>
            </w:tc>
            <w:tc>
              <w:tcPr>
                <w:tcW w:w="899" w:type="dxa"/>
              </w:tcPr>
              <w:p w14:paraId="1810C80F" w14:textId="0089D74B" w:rsidR="00DC01B9" w:rsidRDefault="00CF5E51" w:rsidP="000926E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0D3B6E58" w14:textId="77777777" w:rsidR="00127954" w:rsidRDefault="00127954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Manages expectations and accepts accountability for deadlines, budget and </w:t>
                </w:r>
                <w:proofErr w:type="gramStart"/>
                <w:r>
                  <w:t>outcomes</w:t>
                </w:r>
                <w:proofErr w:type="gramEnd"/>
                <w:r>
                  <w:t xml:space="preserve"> </w:t>
                </w:r>
              </w:p>
              <w:p w14:paraId="05254C82" w14:textId="77777777" w:rsidR="00127954" w:rsidRDefault="00127954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Delivers consistently to plans and focuses on the achievement of results despite obstacles </w:t>
                </w:r>
              </w:p>
              <w:p w14:paraId="1670C6EA" w14:textId="77777777" w:rsidR="00127954" w:rsidRDefault="00127954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Implements quality assurance practices to ensure projects and activities are delivered to required standards.</w:t>
                </w:r>
              </w:p>
              <w:p w14:paraId="56D7B6CC" w14:textId="140ECA3A" w:rsidR="00DC01B9" w:rsidRDefault="00127954" w:rsidP="000926E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 Initiates action without prompting</w:t>
                </w:r>
              </w:p>
            </w:tc>
          </w:tr>
        </w:tbl>
        <w:p w14:paraId="6E66A8C8" w14:textId="77777777" w:rsidR="00DC01B9" w:rsidRDefault="00DC01B9" w:rsidP="00436F87">
          <w:pPr>
            <w:pStyle w:val="Heading2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DC01B9" w:rsidRPr="00436F87" w14:paraId="23E14CA7" w14:textId="77777777" w:rsidTr="3BBA544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7AA8D43" w14:textId="2F016CFF" w:rsidR="00DC01B9" w:rsidRPr="00436F87" w:rsidRDefault="00127954" w:rsidP="00925F95">
                <w:pPr>
                  <w:pStyle w:val="TableHeading"/>
                </w:pPr>
                <w:r>
                  <w:t>Technical</w:t>
                </w:r>
              </w:p>
            </w:tc>
            <w:tc>
              <w:tcPr>
                <w:tcW w:w="899" w:type="dxa"/>
              </w:tcPr>
              <w:p w14:paraId="24FA056E" w14:textId="77777777" w:rsidR="00DC01B9" w:rsidRPr="00436F87" w:rsidRDefault="00DC01B9" w:rsidP="00925F9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26AF0862" w14:textId="77777777" w:rsidR="00DC01B9" w:rsidRPr="00436F87" w:rsidRDefault="00DC01B9" w:rsidP="00925F9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DC01B9" w14:paraId="682950C6" w14:textId="77777777" w:rsidTr="3BBA544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5466D39" w14:textId="11D96338" w:rsidR="00DC01B9" w:rsidRDefault="3E66C7EB" w:rsidP="3BBA5447">
                <w:pPr>
                  <w:pStyle w:val="TableText"/>
                </w:pPr>
                <w:r>
                  <w:t>Understand and Apply L</w:t>
                </w:r>
                <w:r w:rsidR="00DC01B9">
                  <w:t>egislative &amp; Regulatory Frameworks</w:t>
                </w:r>
              </w:p>
            </w:tc>
            <w:tc>
              <w:tcPr>
                <w:tcW w:w="899" w:type="dxa"/>
              </w:tcPr>
              <w:p w14:paraId="49D8F348" w14:textId="02816DC3" w:rsidR="00DC01B9" w:rsidRDefault="00CF5E51" w:rsidP="00925F9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3AFB4E61" w14:textId="77777777" w:rsidR="0074046D" w:rsidRDefault="0074046D" w:rsidP="0074046D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Undertakes detailed analysis of legislative and regulatory framework and provide appropriate responses and recommendations to all relevant stakeholders in line with standard procedures, rules and </w:t>
                </w:r>
                <w:proofErr w:type="gramStart"/>
                <w:r>
                  <w:t>training</w:t>
                </w:r>
                <w:proofErr w:type="gramEnd"/>
              </w:p>
              <w:p w14:paraId="55FAA67E" w14:textId="77777777" w:rsidR="0074046D" w:rsidRDefault="0074046D" w:rsidP="0074046D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Keeps up to date with relevant regulatory, legislative and standard updates to ensure liaison, advice and consultation with stakeholders is current, clear, accurate, consistent and </w:t>
                </w:r>
                <w:proofErr w:type="gramStart"/>
                <w:r>
                  <w:t>valid</w:t>
                </w:r>
                <w:proofErr w:type="gramEnd"/>
                <w:r>
                  <w:t xml:space="preserve"> </w:t>
                </w:r>
              </w:p>
              <w:p w14:paraId="22F9E740" w14:textId="7E0255BF" w:rsidR="00DC01B9" w:rsidRDefault="0074046D" w:rsidP="0074046D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Displays attention to detail when reviewing and applying the; applicable legal system, relevant sources of law and operation of precedent to legal research tasks</w:t>
                </w:r>
              </w:p>
            </w:tc>
          </w:tr>
          <w:tr w:rsidR="00DC01B9" w14:paraId="1BA6B5C2" w14:textId="77777777" w:rsidTr="3BBA544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40CA38F" w14:textId="1396D973" w:rsidR="00DC01B9" w:rsidRDefault="00CF5E51" w:rsidP="00925F95">
                <w:pPr>
                  <w:pStyle w:val="TableText"/>
                </w:pPr>
                <w:r>
                  <w:t>Process Applications &amp; Assessment Requests</w:t>
                </w:r>
              </w:p>
            </w:tc>
            <w:tc>
              <w:tcPr>
                <w:tcW w:w="899" w:type="dxa"/>
              </w:tcPr>
              <w:p w14:paraId="43EB6071" w14:textId="1D20DC3C" w:rsidR="00DC01B9" w:rsidRDefault="00CF5E51" w:rsidP="00925F95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04EB977F" w14:textId="77777777" w:rsidR="00CD433F" w:rsidRDefault="00CD433F" w:rsidP="00CD433F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Advises on the evidence supplied for applications and develops a logical and effective plan for a determination in line with regulatory requirements, WaterNSW standards and processes </w:t>
                </w:r>
              </w:p>
              <w:p w14:paraId="5D1F89F3" w14:textId="77777777" w:rsidR="00CD433F" w:rsidRDefault="00CD433F" w:rsidP="00CD433F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Tailors verbal and written communications to effectively influence and educate customers and relevant stakeholders to deliver quality assessment outcomes </w:t>
                </w:r>
              </w:p>
              <w:p w14:paraId="37DFB16F" w14:textId="2593DD35" w:rsidR="00DC01B9" w:rsidRDefault="00CD433F" w:rsidP="00CD433F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Applies problem solving techniques and effective communication to resolve customer issues, objections, </w:t>
                </w:r>
                <w:proofErr w:type="gramStart"/>
                <w:r>
                  <w:t>complaints</w:t>
                </w:r>
                <w:proofErr w:type="gramEnd"/>
                <w:r>
                  <w:t xml:space="preserve"> or conflict for each application</w:t>
                </w:r>
              </w:p>
            </w:tc>
          </w:tr>
          <w:tr w:rsidR="00CF5E51" w14:paraId="258EE706" w14:textId="77777777" w:rsidTr="3BBA544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0B7E4D8" w14:textId="3EE86443" w:rsidR="00CF5E51" w:rsidRDefault="00CF5E51" w:rsidP="00925F95">
                <w:pPr>
                  <w:pStyle w:val="TableText"/>
                </w:pPr>
                <w:r>
                  <w:t xml:space="preserve">Administration &amp; Reporting </w:t>
                </w:r>
              </w:p>
            </w:tc>
            <w:tc>
              <w:tcPr>
                <w:tcW w:w="899" w:type="dxa"/>
              </w:tcPr>
              <w:p w14:paraId="49D30351" w14:textId="745B3780" w:rsidR="00CF5E51" w:rsidRDefault="00CF5E51" w:rsidP="00925F9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055562E" w14:textId="77777777" w:rsidR="00E34A95" w:rsidRPr="00E34A95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t xml:space="preserve">Prepares, presents and maintains documents and reports using relevant technology software and </w:t>
                </w:r>
                <w:proofErr w:type="gramStart"/>
                <w:r w:rsidRPr="00E34A95">
                  <w:t>programs</w:t>
                </w:r>
                <w:proofErr w:type="gramEnd"/>
              </w:p>
              <w:p w14:paraId="44D7FE46" w14:textId="77777777" w:rsidR="00E34A95" w:rsidRPr="00E34A95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t>Provides guidance and advice to others to relation to administrative activities to ensure quality outcomes for stakeholders</w:t>
                </w:r>
              </w:p>
              <w:p w14:paraId="2D42A763" w14:textId="77777777" w:rsidR="00E34A95" w:rsidRPr="00E34A95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lastRenderedPageBreak/>
                  <w:t>Follows policies and procedures to complete complex administrative tasks and meet service standards, regulatory and auditing requirements</w:t>
                </w:r>
              </w:p>
              <w:p w14:paraId="711C4047" w14:textId="77777777" w:rsidR="00E34A95" w:rsidRPr="00E34A95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t xml:space="preserve">Displays an attention to detail to navigate and complete multiple administrative support activities simultaneously </w:t>
                </w:r>
              </w:p>
              <w:p w14:paraId="63DAD04A" w14:textId="77777777" w:rsidR="00E34A95" w:rsidRPr="00E34A95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t>Seeks opportunities for continuous improvement with administrative, reporting and evidence recording tasks</w:t>
                </w:r>
              </w:p>
              <w:p w14:paraId="3F3313E4" w14:textId="751025B9" w:rsidR="00CF5E51" w:rsidRDefault="00E34A95" w:rsidP="00E34A9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4A95">
                  <w:t xml:space="preserve">Reviews documents and report updates for accuracy, </w:t>
                </w:r>
                <w:proofErr w:type="gramStart"/>
                <w:r w:rsidRPr="00E34A95">
                  <w:t>consistency</w:t>
                </w:r>
                <w:proofErr w:type="gramEnd"/>
                <w:r w:rsidRPr="00E34A95">
                  <w:t xml:space="preserve"> and completeness</w:t>
                </w:r>
              </w:p>
            </w:tc>
          </w:tr>
          <w:tr w:rsidR="00CF5E51" w14:paraId="25A0E985" w14:textId="77777777" w:rsidTr="3BBA544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1C685D2" w14:textId="276BF796" w:rsidR="00CF5E51" w:rsidRDefault="00DB4265" w:rsidP="00925F95">
                <w:pPr>
                  <w:pStyle w:val="TableText"/>
                </w:pPr>
                <w:r>
                  <w:lastRenderedPageBreak/>
                  <w:t>Technology Adoption</w:t>
                </w:r>
              </w:p>
            </w:tc>
            <w:tc>
              <w:tcPr>
                <w:tcW w:w="899" w:type="dxa"/>
              </w:tcPr>
              <w:p w14:paraId="6808B5A2" w14:textId="74060703" w:rsidR="00CF5E51" w:rsidRDefault="00DB4265" w:rsidP="00925F95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20C36BC" w14:textId="77777777" w:rsidR="00370AD9" w:rsidRDefault="00370AD9" w:rsidP="00370AD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Interacts directly with technical resources to explain issues and provide business requirements and concepts</w:t>
                </w:r>
              </w:p>
              <w:p w14:paraId="099CB705" w14:textId="77777777" w:rsidR="00370AD9" w:rsidRDefault="00370AD9" w:rsidP="00370AD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Seeks out continuous learning and growth opportunities by embracing new technologies to improve individual, business and customer and WaterNSW </w:t>
                </w:r>
                <w:proofErr w:type="gramStart"/>
                <w:r>
                  <w:t>outcomes</w:t>
                </w:r>
                <w:proofErr w:type="gramEnd"/>
              </w:p>
              <w:p w14:paraId="5C2603CC" w14:textId="77777777" w:rsidR="00370AD9" w:rsidRDefault="00370AD9" w:rsidP="00370AD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Responds appropriately to challenges, issues and opportunities by using initiative and follows relevant processes and guidelines</w:t>
                </w:r>
              </w:p>
              <w:p w14:paraId="312CFADE" w14:textId="396C7FCD" w:rsidR="00CF5E51" w:rsidRDefault="00370AD9" w:rsidP="00370AD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Supports the implementation of systems improvement initiatives and the introduction and roll-out of new technologies</w:t>
                </w:r>
              </w:p>
            </w:tc>
          </w:tr>
        </w:tbl>
        <w:p w14:paraId="2AA93031" w14:textId="77777777" w:rsidR="00DC01B9" w:rsidRDefault="00DC01B9" w:rsidP="00436F87">
          <w:pPr>
            <w:pStyle w:val="Heading2"/>
          </w:pPr>
        </w:p>
        <w:p w14:paraId="59AF98C7" w14:textId="7365FD09" w:rsidR="00436F87" w:rsidRDefault="00436F87" w:rsidP="00436F87">
          <w:pPr>
            <w:pStyle w:val="Heading2"/>
          </w:pPr>
          <w:r>
            <w:t>Mandatory Candidate Requirements</w:t>
          </w:r>
        </w:p>
        <w:p w14:paraId="4084FECF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165634AA" w14:textId="7B924BA8" w:rsidR="00D751A4" w:rsidRDefault="00D751A4" w:rsidP="00D751A4">
          <w:pPr>
            <w:pStyle w:val="ListBulletDarkBlue"/>
            <w:rPr>
              <w:rFonts w:eastAsiaTheme="minorEastAsia"/>
              <w:color w:val="000000" w:themeColor="text1"/>
              <w:szCs w:val="20"/>
            </w:rPr>
          </w:pPr>
          <w:r w:rsidRPr="15240CC6">
            <w:rPr>
              <w:rFonts w:ascii="Century Gothic" w:eastAsia="Century Gothic" w:hAnsi="Century Gothic" w:cs="Century Gothic"/>
              <w:color w:val="000000" w:themeColor="text1"/>
              <w:szCs w:val="20"/>
            </w:rPr>
            <w:t xml:space="preserve">Diploma or degree in </w:t>
          </w:r>
          <w:r w:rsidR="004E221E">
            <w:rPr>
              <w:rFonts w:ascii="Century Gothic" w:eastAsia="Century Gothic" w:hAnsi="Century Gothic" w:cs="Century Gothic"/>
              <w:color w:val="000000" w:themeColor="text1"/>
              <w:szCs w:val="20"/>
            </w:rPr>
            <w:t>relevant discipline</w:t>
          </w:r>
          <w:r w:rsidRPr="15240CC6">
            <w:rPr>
              <w:rFonts w:ascii="Century Gothic" w:eastAsia="Century Gothic" w:hAnsi="Century Gothic" w:cs="Century Gothic"/>
              <w:color w:val="000000" w:themeColor="text1"/>
              <w:szCs w:val="20"/>
            </w:rPr>
            <w:t xml:space="preserve">, or </w:t>
          </w:r>
          <w:r>
            <w:rPr>
              <w:rFonts w:ascii="Century Gothic" w:eastAsia="Century Gothic" w:hAnsi="Century Gothic" w:cs="Century Gothic"/>
              <w:color w:val="000000" w:themeColor="text1"/>
              <w:szCs w:val="20"/>
            </w:rPr>
            <w:t xml:space="preserve">relevant </w:t>
          </w:r>
          <w:r w:rsidRPr="15240CC6">
            <w:rPr>
              <w:rFonts w:ascii="Century Gothic" w:eastAsia="Century Gothic" w:hAnsi="Century Gothic" w:cs="Century Gothic"/>
              <w:color w:val="000000" w:themeColor="text1"/>
              <w:szCs w:val="20"/>
            </w:rPr>
            <w:t>equivalent industry experience</w:t>
          </w:r>
        </w:p>
        <w:p w14:paraId="53E206A5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2125C874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7CCE9881" w14:textId="5CBF319B" w:rsidR="00786DED" w:rsidRDefault="00786DED" w:rsidP="00786DED">
          <w:pPr>
            <w:pStyle w:val="ListBulletDarkBlue"/>
            <w:numPr>
              <w:ilvl w:val="0"/>
              <w:numId w:val="36"/>
            </w:numPr>
          </w:pPr>
          <w:r w:rsidRPr="00F91756">
            <w:lastRenderedPageBreak/>
            <w:t xml:space="preserve">Knowledge </w:t>
          </w:r>
          <w:r>
            <w:t>of regulatory frameworks, including how to review, interpret and apply legislation within the workplace</w:t>
          </w:r>
        </w:p>
        <w:p w14:paraId="6551B54B" w14:textId="3754DCE3" w:rsidR="00786DED" w:rsidRPr="00F91756" w:rsidRDefault="00786DED" w:rsidP="00786DED">
          <w:pPr>
            <w:pStyle w:val="ListBulletDarkBlue"/>
            <w:numPr>
              <w:ilvl w:val="0"/>
              <w:numId w:val="36"/>
            </w:numPr>
          </w:pPr>
          <w:r>
            <w:t xml:space="preserve">Knowledge of best practice customer service principles </w:t>
          </w:r>
        </w:p>
        <w:p w14:paraId="0F3D2B2D" w14:textId="0AF0D0E5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51DD9BE4" w14:textId="2865293F" w:rsidR="00087BDD" w:rsidRDefault="00087BDD" w:rsidP="12501F13">
          <w:pPr>
            <w:pStyle w:val="ListBulletDarkBlue"/>
            <w:rPr>
              <w:rFonts w:eastAsiaTheme="minorEastAsia"/>
              <w:szCs w:val="20"/>
            </w:rPr>
          </w:pPr>
          <w:r>
            <w:rPr>
              <w:rFonts w:eastAsiaTheme="minorEastAsia"/>
              <w:szCs w:val="20"/>
            </w:rPr>
            <w:t xml:space="preserve">Extensive experience working within a regulated environment to process </w:t>
          </w:r>
          <w:r w:rsidR="0076768A">
            <w:rPr>
              <w:rFonts w:eastAsiaTheme="minorEastAsia"/>
              <w:szCs w:val="20"/>
            </w:rPr>
            <w:t xml:space="preserve">customer </w:t>
          </w:r>
          <w:r>
            <w:rPr>
              <w:rFonts w:eastAsiaTheme="minorEastAsia"/>
              <w:szCs w:val="20"/>
            </w:rPr>
            <w:t xml:space="preserve">applications </w:t>
          </w:r>
        </w:p>
        <w:p w14:paraId="1021005F" w14:textId="7ED7990C" w:rsidR="006B6580" w:rsidRPr="00F909C1" w:rsidRDefault="006B6580" w:rsidP="006B6580">
          <w:pPr>
            <w:pStyle w:val="ListBulletDarkBlue"/>
            <w:rPr>
              <w:rFonts w:eastAsiaTheme="minorEastAsia"/>
              <w:szCs w:val="20"/>
            </w:rPr>
          </w:pPr>
          <w:r>
            <w:rPr>
              <w:rFonts w:eastAsiaTheme="minorEastAsia"/>
              <w:szCs w:val="20"/>
            </w:rPr>
            <w:t>Extensive experience in the use</w:t>
          </w:r>
          <w:r w:rsidRPr="12501F13">
            <w:rPr>
              <w:rFonts w:eastAsiaTheme="minorEastAsia"/>
              <w:szCs w:val="20"/>
            </w:rPr>
            <w:t xml:space="preserve"> of corporate systems </w:t>
          </w:r>
          <w:r>
            <w:rPr>
              <w:rFonts w:eastAsiaTheme="minorEastAsia"/>
              <w:szCs w:val="20"/>
            </w:rPr>
            <w:t xml:space="preserve">and </w:t>
          </w:r>
          <w:r w:rsidRPr="12501F13">
            <w:rPr>
              <w:rFonts w:eastAsiaTheme="minorEastAsia"/>
              <w:szCs w:val="20"/>
            </w:rPr>
            <w:t>databases</w:t>
          </w:r>
          <w:r>
            <w:rPr>
              <w:rFonts w:eastAsiaTheme="minorEastAsia"/>
              <w:szCs w:val="20"/>
            </w:rPr>
            <w:t xml:space="preserve"> to process requests including</w:t>
          </w:r>
          <w:r w:rsidRPr="12501F13">
            <w:rPr>
              <w:rFonts w:eastAsiaTheme="minorEastAsia"/>
              <w:szCs w:val="20"/>
            </w:rPr>
            <w:t xml:space="preserve"> the accurate storage and extraction of information</w:t>
          </w:r>
          <w:r w:rsidR="003F0115">
            <w:rPr>
              <w:rFonts w:eastAsiaTheme="minorEastAsia"/>
              <w:szCs w:val="20"/>
            </w:rPr>
            <w:t xml:space="preserve"> to meet audit requirements</w:t>
          </w:r>
        </w:p>
        <w:p w14:paraId="495936C2" w14:textId="2DDEEC17" w:rsidR="00407A2C" w:rsidRDefault="669E7851" w:rsidP="00407A2C">
          <w:pPr>
            <w:pStyle w:val="ListBulletDarkBlue"/>
            <w:rPr>
              <w:rFonts w:eastAsiaTheme="minorEastAsia"/>
              <w:szCs w:val="20"/>
            </w:rPr>
          </w:pPr>
          <w:r w:rsidRPr="21AB0794">
            <w:rPr>
              <w:rFonts w:eastAsiaTheme="minorEastAsia"/>
              <w:szCs w:val="20"/>
            </w:rPr>
            <w:t>Excellent customer service skills and experience to respond to customer enquiries and resolv</w:t>
          </w:r>
          <w:r w:rsidR="2CABD2B8" w:rsidRPr="21AB0794">
            <w:rPr>
              <w:rFonts w:eastAsiaTheme="minorEastAsia"/>
              <w:szCs w:val="20"/>
            </w:rPr>
            <w:t>ing</w:t>
          </w:r>
          <w:r w:rsidRPr="21AB0794">
            <w:rPr>
              <w:rFonts w:eastAsiaTheme="minorEastAsia"/>
              <w:szCs w:val="20"/>
            </w:rPr>
            <w:t xml:space="preserve"> customer conflict</w:t>
          </w:r>
          <w:r w:rsidR="009812DC">
            <w:rPr>
              <w:rFonts w:eastAsiaTheme="minorEastAsia"/>
              <w:szCs w:val="20"/>
            </w:rPr>
            <w:t>, in an appropriate manner</w:t>
          </w:r>
          <w:r w:rsidRPr="21AB0794">
            <w:rPr>
              <w:rFonts w:eastAsiaTheme="minorEastAsia"/>
              <w:szCs w:val="20"/>
            </w:rPr>
            <w:t>.</w:t>
          </w:r>
        </w:p>
        <w:p w14:paraId="69DBCF20" w14:textId="48FF1CE3" w:rsidR="669E7851" w:rsidRDefault="00407A2C" w:rsidP="00407A2C">
          <w:pPr>
            <w:pStyle w:val="ListBulletDarkBlue"/>
            <w:rPr>
              <w:rFonts w:eastAsiaTheme="minorEastAsia"/>
              <w:szCs w:val="20"/>
            </w:rPr>
          </w:pPr>
          <w:r w:rsidRPr="12501F13">
            <w:rPr>
              <w:rFonts w:eastAsiaTheme="minorEastAsia"/>
              <w:szCs w:val="20"/>
            </w:rPr>
            <w:t>Problem solving in a regulatory context</w:t>
          </w:r>
        </w:p>
        <w:p w14:paraId="0C26AE93" w14:textId="77777777" w:rsidR="009812DC" w:rsidRDefault="009812DC" w:rsidP="009812DC">
          <w:pPr>
            <w:pStyle w:val="ListBulletDarkBlue"/>
            <w:rPr>
              <w:rFonts w:eastAsiaTheme="minorEastAsia"/>
              <w:szCs w:val="20"/>
            </w:rPr>
          </w:pPr>
          <w:r>
            <w:t>Mapping and Geo Spatial experience</w:t>
          </w:r>
        </w:p>
        <w:p w14:paraId="7E040428" w14:textId="77777777" w:rsidR="009812DC" w:rsidRPr="00407A2C" w:rsidRDefault="009812DC" w:rsidP="009812DC">
          <w:pPr>
            <w:pStyle w:val="ListBulletDarkBlue"/>
            <w:numPr>
              <w:ilvl w:val="0"/>
              <w:numId w:val="0"/>
            </w:numPr>
            <w:ind w:left="714"/>
            <w:rPr>
              <w:rFonts w:eastAsiaTheme="minorEastAsia"/>
              <w:szCs w:val="20"/>
            </w:rPr>
          </w:pPr>
        </w:p>
        <w:p w14:paraId="711C7DD5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6D144285" w14:textId="538CD8AF" w:rsidR="008940F6" w:rsidRDefault="2008A422" w:rsidP="008940F6">
          <w:pPr>
            <w:pStyle w:val="ListBulletDarkBlue"/>
            <w:rPr>
              <w:rFonts w:eastAsiaTheme="minorEastAsia"/>
              <w:szCs w:val="20"/>
            </w:rPr>
          </w:pPr>
          <w:r w:rsidRPr="21AB0794">
            <w:rPr>
              <w:rFonts w:eastAsiaTheme="minorEastAsia"/>
              <w:szCs w:val="20"/>
            </w:rPr>
            <w:t>Awareness of natural resource management and relevant legislation and regulatory framework</w:t>
          </w:r>
          <w:r w:rsidR="63A08BBC" w:rsidRPr="21AB0794">
            <w:rPr>
              <w:rFonts w:eastAsiaTheme="minorEastAsia"/>
              <w:szCs w:val="20"/>
            </w:rPr>
            <w:t>s</w:t>
          </w:r>
        </w:p>
        <w:p w14:paraId="3836D756" w14:textId="2503F4D5" w:rsidR="0B6392F9" w:rsidRDefault="15C1D299" w:rsidP="549687FA">
          <w:pPr>
            <w:pStyle w:val="ListBulletDarkBlue"/>
            <w:rPr>
              <w:rFonts w:eastAsiaTheme="minorEastAsia"/>
              <w:szCs w:val="20"/>
            </w:rPr>
          </w:pPr>
          <w:r w:rsidRPr="549687FA">
            <w:rPr>
              <w:rFonts w:eastAsiaTheme="minorEastAsia"/>
              <w:szCs w:val="20"/>
            </w:rPr>
            <w:t>Experience in the assessment and resolution of licensing issues and knowledge of applying regulatory frameworks.</w:t>
          </w:r>
        </w:p>
        <w:p w14:paraId="51E36F42" w14:textId="71CE922D" w:rsidR="0B6392F9" w:rsidRDefault="002941EC" w:rsidP="549687FA">
          <w:pPr>
            <w:pStyle w:val="ListBulletDarkBlue"/>
            <w:rPr>
              <w:szCs w:val="20"/>
            </w:rPr>
          </w:pPr>
          <w:r>
            <w:rPr>
              <w:rFonts w:eastAsiaTheme="minorEastAsia"/>
              <w:szCs w:val="20"/>
            </w:rPr>
            <w:t xml:space="preserve">Experience </w:t>
          </w:r>
          <w:r w:rsidR="004E221E">
            <w:rPr>
              <w:rFonts w:eastAsiaTheme="minorEastAsia"/>
              <w:szCs w:val="20"/>
            </w:rPr>
            <w:t>r</w:t>
          </w:r>
          <w:r w:rsidR="15C1D299" w:rsidRPr="549687FA">
            <w:rPr>
              <w:rFonts w:eastAsiaTheme="minorEastAsia"/>
              <w:szCs w:val="20"/>
            </w:rPr>
            <w:t xml:space="preserve">esolving </w:t>
          </w:r>
          <w:r w:rsidR="004E221E">
            <w:rPr>
              <w:rFonts w:eastAsiaTheme="minorEastAsia"/>
              <w:szCs w:val="20"/>
            </w:rPr>
            <w:t xml:space="preserve">complex and </w:t>
          </w:r>
          <w:r w:rsidR="15C1D299" w:rsidRPr="549687FA">
            <w:rPr>
              <w:rFonts w:eastAsiaTheme="minorEastAsia"/>
              <w:szCs w:val="20"/>
            </w:rPr>
            <w:t>contentious customer matters to ensure effective outcomes</w:t>
          </w:r>
        </w:p>
        <w:p w14:paraId="01DAB170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3DD5D2C1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4F031161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43BE89DC" w14:textId="77777777" w:rsidR="008940F6" w:rsidRDefault="008940F6" w:rsidP="004C7CBD">
          <w:pPr>
            <w:pStyle w:val="ListBulletDarkBlue"/>
            <w:ind w:left="714" w:hanging="357"/>
          </w:pPr>
          <w:r>
            <w:t>Drivers Licence</w:t>
          </w:r>
        </w:p>
        <w:p w14:paraId="7FBB8BAB" w14:textId="429ECAC3" w:rsidR="008940F6" w:rsidRDefault="008940F6" w:rsidP="004C7CBD">
          <w:pPr>
            <w:pStyle w:val="ListBulletDarkBlue"/>
            <w:ind w:left="714" w:hanging="357"/>
          </w:pPr>
          <w:r>
            <w:t xml:space="preserve">Pre-employment Medical </w:t>
          </w:r>
          <w:r w:rsidR="004C7CBD" w:rsidRPr="004C7CBD">
            <w:t>(office)</w:t>
          </w:r>
        </w:p>
        <w:p w14:paraId="7178C34A" w14:textId="73408D9C" w:rsidR="00436F87" w:rsidRPr="004C7CBD" w:rsidRDefault="008940F6" w:rsidP="00386357">
          <w:pPr>
            <w:pStyle w:val="ListBulletDarkBlue"/>
            <w:rPr>
              <w:color w:val="0054A6"/>
            </w:rPr>
          </w:pPr>
          <w:r>
            <w:t xml:space="preserve">Police Check </w:t>
          </w:r>
        </w:p>
        <w:p w14:paraId="40E8DD61" w14:textId="77777777" w:rsidR="00436F87" w:rsidRPr="00436F87" w:rsidRDefault="00436F87" w:rsidP="00436F87">
          <w:pPr>
            <w:pStyle w:val="BodyText"/>
          </w:pPr>
        </w:p>
        <w:p w14:paraId="40819E4A" w14:textId="77777777" w:rsidR="00436F87" w:rsidRPr="008D3A99" w:rsidRDefault="00436F87" w:rsidP="00436F87">
          <w:pPr>
            <w:pStyle w:val="BodyText"/>
          </w:pPr>
        </w:p>
        <w:p w14:paraId="47A264BC" w14:textId="77777777" w:rsidR="0093761E" w:rsidRDefault="0093761E" w:rsidP="0093761E">
          <w:pPr>
            <w:pStyle w:val="BodyText"/>
          </w:pPr>
        </w:p>
        <w:p w14:paraId="3BFF50B2" w14:textId="77777777" w:rsidR="00FB25EE" w:rsidRPr="00440DB5" w:rsidRDefault="004C7CBD" w:rsidP="00E33C05">
          <w:pPr>
            <w:pStyle w:val="BodyText"/>
          </w:pPr>
        </w:p>
      </w:sdtContent>
    </w:sdt>
    <w:sectPr w:rsidR="00FB25EE" w:rsidRPr="00440DB5" w:rsidSect="00EA1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0FF4" w14:textId="77777777" w:rsidR="00D97C88" w:rsidRDefault="00D97C88" w:rsidP="00C20C17">
      <w:r>
        <w:separator/>
      </w:r>
    </w:p>
  </w:endnote>
  <w:endnote w:type="continuationSeparator" w:id="0">
    <w:p w14:paraId="3EC28852" w14:textId="77777777" w:rsidR="00D97C88" w:rsidRDefault="00D97C88" w:rsidP="00C20C17">
      <w:r>
        <w:continuationSeparator/>
      </w:r>
    </w:p>
  </w:endnote>
  <w:endnote w:type="continuationNotice" w:id="1">
    <w:p w14:paraId="0C5B28A1" w14:textId="77777777" w:rsidR="00D97C88" w:rsidRDefault="00D97C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339A" w14:textId="77777777" w:rsidR="00925F95" w:rsidRDefault="0092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C18D994" w14:textId="77777777" w:rsidTr="0093761E">
      <w:tc>
        <w:tcPr>
          <w:tcW w:w="6521" w:type="dxa"/>
          <w:vAlign w:val="bottom"/>
        </w:tcPr>
        <w:p w14:paraId="370D0792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9E833D3" w14:textId="77777777" w:rsidR="0093761E" w:rsidRPr="009E1815" w:rsidRDefault="004C7CBD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05FD7E2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ED939A7" w14:textId="77777777" w:rsidTr="0093761E">
      <w:tc>
        <w:tcPr>
          <w:tcW w:w="6521" w:type="dxa"/>
          <w:vAlign w:val="bottom"/>
        </w:tcPr>
        <w:p w14:paraId="17A4C5F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274C8D66" w14:textId="77777777" w:rsidR="0093761E" w:rsidRPr="009E1815" w:rsidRDefault="004C7CBD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2E858CF7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20B1" w14:textId="77777777" w:rsidR="00D97C88" w:rsidRDefault="00D97C88" w:rsidP="00C20C17">
      <w:r>
        <w:separator/>
      </w:r>
    </w:p>
  </w:footnote>
  <w:footnote w:type="continuationSeparator" w:id="0">
    <w:p w14:paraId="30184E8C" w14:textId="77777777" w:rsidR="00D97C88" w:rsidRDefault="00D97C88" w:rsidP="00C20C17">
      <w:r>
        <w:continuationSeparator/>
      </w:r>
    </w:p>
  </w:footnote>
  <w:footnote w:type="continuationNotice" w:id="1">
    <w:p w14:paraId="613076BC" w14:textId="77777777" w:rsidR="00D97C88" w:rsidRDefault="00D97C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08C6" w14:textId="77777777" w:rsidR="00925F95" w:rsidRDefault="0092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94CE" w14:textId="77777777" w:rsidR="0093761E" w:rsidRDefault="0093761E" w:rsidP="004C2C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5C10005" wp14:editId="082AC3EB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2276" w14:textId="30CED725" w:rsidR="0093761E" w:rsidRPr="00E65571" w:rsidRDefault="1AE07C95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 w:rsidR="00E65571">
      <w:br/>
    </w:r>
    <w:r>
      <w:rPr>
        <w:b w:val="0"/>
      </w:rPr>
      <w:t>Water Regulation Specialist</w:t>
    </w:r>
    <w:r w:rsidR="00E65571">
      <w:rPr>
        <w:noProof/>
        <w:sz w:val="26"/>
        <w:szCs w:val="26"/>
        <w:lang w:eastAsia="en-AU"/>
      </w:rPr>
      <w:drawing>
        <wp:anchor distT="0" distB="0" distL="114300" distR="114300" simplePos="0" relativeHeight="251658240" behindDoc="0" locked="0" layoutInCell="1" allowOverlap="1" wp14:anchorId="6BAACAD6" wp14:editId="123463FD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EEC9847" wp14:editId="559AE4E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AD0"/>
    <w:multiLevelType w:val="hybridMultilevel"/>
    <w:tmpl w:val="8EF4B34A"/>
    <w:lvl w:ilvl="0" w:tplc="B030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60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D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EA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27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2E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53E30A1"/>
    <w:multiLevelType w:val="hybridMultilevel"/>
    <w:tmpl w:val="93DE3C40"/>
    <w:lvl w:ilvl="0" w:tplc="F7E4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4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A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2B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A1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04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8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2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"/>
      <w:lvlJc w:val="left"/>
      <w:pPr>
        <w:tabs>
          <w:tab w:val="num" w:pos="2556"/>
        </w:tabs>
        <w:ind w:left="2556" w:hanging="284"/>
      </w:pPr>
    </w:lvl>
  </w:abstractNum>
  <w:abstractNum w:abstractNumId="7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2490527"/>
    <w:multiLevelType w:val="hybridMultilevel"/>
    <w:tmpl w:val="ACEA3F66"/>
    <w:lvl w:ilvl="0" w:tplc="76DAE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A0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6E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7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6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2B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8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C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09B"/>
    <w:multiLevelType w:val="hybridMultilevel"/>
    <w:tmpl w:val="AF62EB60"/>
    <w:numStyleLink w:val="ListNumber"/>
  </w:abstractNum>
  <w:abstractNum w:abstractNumId="10" w15:restartNumberingAfterBreak="0">
    <w:nsid w:val="23984773"/>
    <w:multiLevelType w:val="hybridMultilevel"/>
    <w:tmpl w:val="A39299FA"/>
    <w:lvl w:ilvl="0" w:tplc="7A7C71D4">
      <w:start w:val="1"/>
      <w:numFmt w:val="decimal"/>
      <w:lvlText w:val="%1."/>
      <w:lvlJc w:val="left"/>
      <w:pPr>
        <w:ind w:left="720" w:hanging="360"/>
      </w:pPr>
    </w:lvl>
    <w:lvl w:ilvl="1" w:tplc="5E8E0BA6">
      <w:start w:val="1"/>
      <w:numFmt w:val="lowerLetter"/>
      <w:lvlText w:val="%2."/>
      <w:lvlJc w:val="left"/>
      <w:pPr>
        <w:ind w:left="1440" w:hanging="360"/>
      </w:pPr>
    </w:lvl>
    <w:lvl w:ilvl="2" w:tplc="27961F6C">
      <w:start w:val="1"/>
      <w:numFmt w:val="lowerRoman"/>
      <w:lvlText w:val="%3."/>
      <w:lvlJc w:val="right"/>
      <w:pPr>
        <w:ind w:left="2160" w:hanging="180"/>
      </w:pPr>
    </w:lvl>
    <w:lvl w:ilvl="3" w:tplc="E74E3962">
      <w:start w:val="1"/>
      <w:numFmt w:val="decimal"/>
      <w:lvlText w:val="%4."/>
      <w:lvlJc w:val="left"/>
      <w:pPr>
        <w:ind w:left="2880" w:hanging="360"/>
      </w:pPr>
    </w:lvl>
    <w:lvl w:ilvl="4" w:tplc="CAD2699C">
      <w:start w:val="1"/>
      <w:numFmt w:val="lowerLetter"/>
      <w:lvlText w:val="%5."/>
      <w:lvlJc w:val="left"/>
      <w:pPr>
        <w:ind w:left="3600" w:hanging="360"/>
      </w:pPr>
    </w:lvl>
    <w:lvl w:ilvl="5" w:tplc="F1840A94">
      <w:start w:val="1"/>
      <w:numFmt w:val="lowerRoman"/>
      <w:lvlText w:val="%6."/>
      <w:lvlJc w:val="right"/>
      <w:pPr>
        <w:ind w:left="4320" w:hanging="180"/>
      </w:pPr>
    </w:lvl>
    <w:lvl w:ilvl="6" w:tplc="48CACE80">
      <w:start w:val="1"/>
      <w:numFmt w:val="decimal"/>
      <w:lvlText w:val="%7."/>
      <w:lvlJc w:val="left"/>
      <w:pPr>
        <w:ind w:left="5040" w:hanging="360"/>
      </w:pPr>
    </w:lvl>
    <w:lvl w:ilvl="7" w:tplc="C2548828">
      <w:start w:val="1"/>
      <w:numFmt w:val="lowerLetter"/>
      <w:lvlText w:val="%8."/>
      <w:lvlJc w:val="left"/>
      <w:pPr>
        <w:ind w:left="5760" w:hanging="360"/>
      </w:pPr>
    </w:lvl>
    <w:lvl w:ilvl="8" w:tplc="F68622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87D7942"/>
    <w:multiLevelType w:val="hybridMultilevel"/>
    <w:tmpl w:val="4FE68318"/>
    <w:lvl w:ilvl="0" w:tplc="B522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FC3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B8CF5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2C78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68E9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AA7E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F4E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D42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C05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C7D6A52"/>
    <w:multiLevelType w:val="hybridMultilevel"/>
    <w:tmpl w:val="3FD6843E"/>
    <w:lvl w:ilvl="0" w:tplc="E666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8BE0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040D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CE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F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A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D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0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2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0807"/>
    <w:multiLevelType w:val="hybridMultilevel"/>
    <w:tmpl w:val="5EAEAE88"/>
    <w:lvl w:ilvl="0" w:tplc="42A2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500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C4B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4A1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AD492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000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CE42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44A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507D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84A35"/>
    <w:multiLevelType w:val="hybridMultilevel"/>
    <w:tmpl w:val="16146C92"/>
    <w:lvl w:ilvl="0" w:tplc="8EEEEBF0">
      <w:start w:val="1"/>
      <w:numFmt w:val="decimal"/>
      <w:lvlText w:val="%1."/>
      <w:lvlJc w:val="left"/>
      <w:pPr>
        <w:ind w:left="720" w:hanging="360"/>
      </w:pPr>
    </w:lvl>
    <w:lvl w:ilvl="1" w:tplc="039A79FE">
      <w:start w:val="1"/>
      <w:numFmt w:val="lowerLetter"/>
      <w:lvlText w:val="%2."/>
      <w:lvlJc w:val="left"/>
      <w:pPr>
        <w:ind w:left="1440" w:hanging="360"/>
      </w:pPr>
    </w:lvl>
    <w:lvl w:ilvl="2" w:tplc="8A184FDE">
      <w:start w:val="1"/>
      <w:numFmt w:val="lowerRoman"/>
      <w:lvlText w:val="%3."/>
      <w:lvlJc w:val="right"/>
      <w:pPr>
        <w:ind w:left="2160" w:hanging="180"/>
      </w:pPr>
    </w:lvl>
    <w:lvl w:ilvl="3" w:tplc="58C4DEB4">
      <w:start w:val="1"/>
      <w:numFmt w:val="decimal"/>
      <w:lvlText w:val="%4."/>
      <w:lvlJc w:val="left"/>
      <w:pPr>
        <w:ind w:left="2880" w:hanging="360"/>
      </w:pPr>
    </w:lvl>
    <w:lvl w:ilvl="4" w:tplc="44D875A8">
      <w:start w:val="1"/>
      <w:numFmt w:val="lowerLetter"/>
      <w:lvlText w:val="%5."/>
      <w:lvlJc w:val="left"/>
      <w:pPr>
        <w:ind w:left="3600" w:hanging="360"/>
      </w:pPr>
    </w:lvl>
    <w:lvl w:ilvl="5" w:tplc="1CB837C2">
      <w:start w:val="1"/>
      <w:numFmt w:val="lowerRoman"/>
      <w:lvlText w:val="%6."/>
      <w:lvlJc w:val="right"/>
      <w:pPr>
        <w:ind w:left="4320" w:hanging="180"/>
      </w:pPr>
    </w:lvl>
    <w:lvl w:ilvl="6" w:tplc="71AAFF26">
      <w:start w:val="1"/>
      <w:numFmt w:val="decimal"/>
      <w:lvlText w:val="%7."/>
      <w:lvlJc w:val="left"/>
      <w:pPr>
        <w:ind w:left="5040" w:hanging="360"/>
      </w:pPr>
    </w:lvl>
    <w:lvl w:ilvl="7" w:tplc="DF4E5460">
      <w:start w:val="1"/>
      <w:numFmt w:val="lowerLetter"/>
      <w:lvlText w:val="%8."/>
      <w:lvlJc w:val="left"/>
      <w:pPr>
        <w:ind w:left="5760" w:hanging="360"/>
      </w:pPr>
    </w:lvl>
    <w:lvl w:ilvl="8" w:tplc="4F362B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C203A"/>
    <w:multiLevelType w:val="multilevel"/>
    <w:tmpl w:val="EC644C88"/>
    <w:numStyleLink w:val="ListParagraph0"/>
  </w:abstractNum>
  <w:abstractNum w:abstractNumId="20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1" w15:restartNumberingAfterBreak="0">
    <w:nsid w:val="3C944632"/>
    <w:multiLevelType w:val="hybridMultilevel"/>
    <w:tmpl w:val="6792BF92"/>
    <w:lvl w:ilvl="0" w:tplc="B3A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5CB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CA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EAFF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1A01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626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C8FF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1852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D6D1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3E730817"/>
    <w:multiLevelType w:val="multilevel"/>
    <w:tmpl w:val="7556D7BA"/>
    <w:numStyleLink w:val="ListBullet"/>
  </w:abstractNum>
  <w:abstractNum w:abstractNumId="23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181294C"/>
    <w:multiLevelType w:val="hybridMultilevel"/>
    <w:tmpl w:val="FCB0A366"/>
    <w:lvl w:ilvl="0" w:tplc="0700E888">
      <w:start w:val="1"/>
      <w:numFmt w:val="decimal"/>
      <w:lvlText w:val="%1."/>
      <w:lvlJc w:val="left"/>
      <w:pPr>
        <w:ind w:left="720" w:hanging="360"/>
      </w:pPr>
    </w:lvl>
    <w:lvl w:ilvl="1" w:tplc="491654EA">
      <w:start w:val="1"/>
      <w:numFmt w:val="lowerLetter"/>
      <w:lvlText w:val="%2."/>
      <w:lvlJc w:val="left"/>
      <w:pPr>
        <w:ind w:left="1440" w:hanging="360"/>
      </w:pPr>
    </w:lvl>
    <w:lvl w:ilvl="2" w:tplc="058E5ADC">
      <w:start w:val="1"/>
      <w:numFmt w:val="lowerRoman"/>
      <w:lvlText w:val="%3."/>
      <w:lvlJc w:val="right"/>
      <w:pPr>
        <w:ind w:left="2160" w:hanging="180"/>
      </w:pPr>
    </w:lvl>
    <w:lvl w:ilvl="3" w:tplc="43381A28">
      <w:start w:val="1"/>
      <w:numFmt w:val="decimal"/>
      <w:lvlText w:val="%4."/>
      <w:lvlJc w:val="left"/>
      <w:pPr>
        <w:ind w:left="2880" w:hanging="360"/>
      </w:pPr>
    </w:lvl>
    <w:lvl w:ilvl="4" w:tplc="DC482EF4">
      <w:start w:val="1"/>
      <w:numFmt w:val="lowerLetter"/>
      <w:lvlText w:val="%5."/>
      <w:lvlJc w:val="left"/>
      <w:pPr>
        <w:ind w:left="3600" w:hanging="360"/>
      </w:pPr>
    </w:lvl>
    <w:lvl w:ilvl="5" w:tplc="9F761234">
      <w:start w:val="1"/>
      <w:numFmt w:val="lowerRoman"/>
      <w:lvlText w:val="%6."/>
      <w:lvlJc w:val="right"/>
      <w:pPr>
        <w:ind w:left="4320" w:hanging="180"/>
      </w:pPr>
    </w:lvl>
    <w:lvl w:ilvl="6" w:tplc="A9AA5EC6">
      <w:start w:val="1"/>
      <w:numFmt w:val="decimal"/>
      <w:lvlText w:val="%7."/>
      <w:lvlJc w:val="left"/>
      <w:pPr>
        <w:ind w:left="5040" w:hanging="360"/>
      </w:pPr>
    </w:lvl>
    <w:lvl w:ilvl="7" w:tplc="50543A30">
      <w:start w:val="1"/>
      <w:numFmt w:val="lowerLetter"/>
      <w:lvlText w:val="%8."/>
      <w:lvlJc w:val="left"/>
      <w:pPr>
        <w:ind w:left="5760" w:hanging="360"/>
      </w:pPr>
    </w:lvl>
    <w:lvl w:ilvl="8" w:tplc="D18C6B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5205E"/>
    <w:multiLevelType w:val="hybridMultilevel"/>
    <w:tmpl w:val="E6A257C6"/>
    <w:lvl w:ilvl="0" w:tplc="E01C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4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6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89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C5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8E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A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3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87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3DAB"/>
    <w:multiLevelType w:val="hybridMultilevel"/>
    <w:tmpl w:val="0FFA6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7772"/>
    <w:multiLevelType w:val="hybridMultilevel"/>
    <w:tmpl w:val="6AC43914"/>
    <w:lvl w:ilvl="0" w:tplc="3E4A1F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1C4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61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E0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8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5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9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4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E37FF"/>
    <w:multiLevelType w:val="multilevel"/>
    <w:tmpl w:val="0ACA3976"/>
    <w:numStyleLink w:val="ListNbrHeading"/>
  </w:abstractNum>
  <w:abstractNum w:abstractNumId="30" w15:restartNumberingAfterBreak="0">
    <w:nsid w:val="4DB272DC"/>
    <w:multiLevelType w:val="hybridMultilevel"/>
    <w:tmpl w:val="7374A47A"/>
    <w:lvl w:ilvl="0" w:tplc="7DD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E86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C42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F2B5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D8BE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B26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566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94F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EEC3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A5A50"/>
    <w:multiLevelType w:val="hybridMultilevel"/>
    <w:tmpl w:val="E1A8728E"/>
    <w:lvl w:ilvl="0" w:tplc="41606D30">
      <w:start w:val="1"/>
      <w:numFmt w:val="decimal"/>
      <w:lvlText w:val="%1."/>
      <w:lvlJc w:val="left"/>
      <w:pPr>
        <w:ind w:left="720" w:hanging="360"/>
      </w:pPr>
    </w:lvl>
    <w:lvl w:ilvl="1" w:tplc="22A68C24">
      <w:start w:val="1"/>
      <w:numFmt w:val="lowerLetter"/>
      <w:lvlText w:val="%2."/>
      <w:lvlJc w:val="left"/>
      <w:pPr>
        <w:ind w:left="1440" w:hanging="360"/>
      </w:pPr>
    </w:lvl>
    <w:lvl w:ilvl="2" w:tplc="ED92A65E">
      <w:start w:val="1"/>
      <w:numFmt w:val="lowerRoman"/>
      <w:lvlText w:val="%3."/>
      <w:lvlJc w:val="right"/>
      <w:pPr>
        <w:ind w:left="2160" w:hanging="180"/>
      </w:pPr>
    </w:lvl>
    <w:lvl w:ilvl="3" w:tplc="F7DA1A8C">
      <w:start w:val="1"/>
      <w:numFmt w:val="decimal"/>
      <w:lvlText w:val="%4."/>
      <w:lvlJc w:val="left"/>
      <w:pPr>
        <w:ind w:left="2880" w:hanging="360"/>
      </w:pPr>
    </w:lvl>
    <w:lvl w:ilvl="4" w:tplc="AC62D054">
      <w:start w:val="1"/>
      <w:numFmt w:val="lowerLetter"/>
      <w:lvlText w:val="%5."/>
      <w:lvlJc w:val="left"/>
      <w:pPr>
        <w:ind w:left="3600" w:hanging="360"/>
      </w:pPr>
    </w:lvl>
    <w:lvl w:ilvl="5" w:tplc="D55A815A">
      <w:start w:val="1"/>
      <w:numFmt w:val="lowerRoman"/>
      <w:lvlText w:val="%6."/>
      <w:lvlJc w:val="right"/>
      <w:pPr>
        <w:ind w:left="4320" w:hanging="180"/>
      </w:pPr>
    </w:lvl>
    <w:lvl w:ilvl="6" w:tplc="F8A42E2A">
      <w:start w:val="1"/>
      <w:numFmt w:val="decimal"/>
      <w:lvlText w:val="%7."/>
      <w:lvlJc w:val="left"/>
      <w:pPr>
        <w:ind w:left="5040" w:hanging="360"/>
      </w:pPr>
    </w:lvl>
    <w:lvl w:ilvl="7" w:tplc="60681136">
      <w:start w:val="1"/>
      <w:numFmt w:val="lowerLetter"/>
      <w:lvlText w:val="%8."/>
      <w:lvlJc w:val="left"/>
      <w:pPr>
        <w:ind w:left="5760" w:hanging="360"/>
      </w:pPr>
    </w:lvl>
    <w:lvl w:ilvl="8" w:tplc="C3E6F28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91960"/>
    <w:multiLevelType w:val="hybridMultilevel"/>
    <w:tmpl w:val="40E2A56E"/>
    <w:lvl w:ilvl="0" w:tplc="0A00EB30">
      <w:start w:val="1"/>
      <w:numFmt w:val="decimal"/>
      <w:lvlText w:val="%1."/>
      <w:lvlJc w:val="left"/>
      <w:pPr>
        <w:ind w:left="720" w:hanging="360"/>
      </w:pPr>
    </w:lvl>
    <w:lvl w:ilvl="1" w:tplc="4A6C8D7C">
      <w:start w:val="1"/>
      <w:numFmt w:val="lowerLetter"/>
      <w:lvlText w:val="%2."/>
      <w:lvlJc w:val="left"/>
      <w:pPr>
        <w:ind w:left="1440" w:hanging="360"/>
      </w:pPr>
    </w:lvl>
    <w:lvl w:ilvl="2" w:tplc="77D80CD0">
      <w:start w:val="1"/>
      <w:numFmt w:val="lowerRoman"/>
      <w:lvlText w:val="%3."/>
      <w:lvlJc w:val="right"/>
      <w:pPr>
        <w:ind w:left="2160" w:hanging="180"/>
      </w:pPr>
    </w:lvl>
    <w:lvl w:ilvl="3" w:tplc="C4FCA9FC">
      <w:start w:val="1"/>
      <w:numFmt w:val="decimal"/>
      <w:lvlText w:val="%4."/>
      <w:lvlJc w:val="left"/>
      <w:pPr>
        <w:ind w:left="2880" w:hanging="360"/>
      </w:pPr>
    </w:lvl>
    <w:lvl w:ilvl="4" w:tplc="CC986036">
      <w:start w:val="1"/>
      <w:numFmt w:val="lowerLetter"/>
      <w:lvlText w:val="%5."/>
      <w:lvlJc w:val="left"/>
      <w:pPr>
        <w:ind w:left="3600" w:hanging="360"/>
      </w:pPr>
    </w:lvl>
    <w:lvl w:ilvl="5" w:tplc="6444DDA6">
      <w:start w:val="1"/>
      <w:numFmt w:val="lowerRoman"/>
      <w:lvlText w:val="%6."/>
      <w:lvlJc w:val="right"/>
      <w:pPr>
        <w:ind w:left="4320" w:hanging="180"/>
      </w:pPr>
    </w:lvl>
    <w:lvl w:ilvl="6" w:tplc="C37E35A0">
      <w:start w:val="1"/>
      <w:numFmt w:val="decimal"/>
      <w:lvlText w:val="%7."/>
      <w:lvlJc w:val="left"/>
      <w:pPr>
        <w:ind w:left="5040" w:hanging="360"/>
      </w:pPr>
    </w:lvl>
    <w:lvl w:ilvl="7" w:tplc="9182BFFC">
      <w:start w:val="1"/>
      <w:numFmt w:val="lowerLetter"/>
      <w:lvlText w:val="%8."/>
      <w:lvlJc w:val="left"/>
      <w:pPr>
        <w:ind w:left="5760" w:hanging="360"/>
      </w:pPr>
    </w:lvl>
    <w:lvl w:ilvl="8" w:tplc="BAE0BD5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DB6"/>
    <w:multiLevelType w:val="hybridMultilevel"/>
    <w:tmpl w:val="EFFAC93A"/>
    <w:lvl w:ilvl="0" w:tplc="3BE2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5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AC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C3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25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09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AF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E78E7"/>
    <w:multiLevelType w:val="hybridMultilevel"/>
    <w:tmpl w:val="30F4793A"/>
    <w:lvl w:ilvl="0" w:tplc="06288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A0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8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41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65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6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A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A9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7" w15:restartNumberingAfterBreak="0">
    <w:nsid w:val="74CE599F"/>
    <w:multiLevelType w:val="hybridMultilevel"/>
    <w:tmpl w:val="E382B838"/>
    <w:lvl w:ilvl="0" w:tplc="F4785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A4E9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BA47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E6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D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9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ED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E203B"/>
    <w:multiLevelType w:val="multilevel"/>
    <w:tmpl w:val="14C62FCC"/>
    <w:numStyleLink w:val="ListAlpha"/>
  </w:abstractNum>
  <w:abstractNum w:abstractNumId="39" w15:restartNumberingAfterBreak="0">
    <w:nsid w:val="7A0553BB"/>
    <w:multiLevelType w:val="hybridMultilevel"/>
    <w:tmpl w:val="F1A4C8DE"/>
    <w:lvl w:ilvl="0" w:tplc="7B06F9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7C0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A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62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C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6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8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A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84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94867">
    <w:abstractNumId w:val="10"/>
  </w:num>
  <w:num w:numId="2" w16cid:durableId="571963803">
    <w:abstractNumId w:val="32"/>
  </w:num>
  <w:num w:numId="3" w16cid:durableId="2003895579">
    <w:abstractNumId w:val="39"/>
  </w:num>
  <w:num w:numId="4" w16cid:durableId="671761166">
    <w:abstractNumId w:val="35"/>
  </w:num>
  <w:num w:numId="5" w16cid:durableId="195049797">
    <w:abstractNumId w:val="25"/>
  </w:num>
  <w:num w:numId="6" w16cid:durableId="1662196561">
    <w:abstractNumId w:val="26"/>
  </w:num>
  <w:num w:numId="7" w16cid:durableId="1048458155">
    <w:abstractNumId w:val="0"/>
  </w:num>
  <w:num w:numId="8" w16cid:durableId="440805671">
    <w:abstractNumId w:val="18"/>
  </w:num>
  <w:num w:numId="9" w16cid:durableId="785543533">
    <w:abstractNumId w:val="33"/>
  </w:num>
  <w:num w:numId="10" w16cid:durableId="1240214758">
    <w:abstractNumId w:val="37"/>
  </w:num>
  <w:num w:numId="11" w16cid:durableId="37046853">
    <w:abstractNumId w:val="34"/>
  </w:num>
  <w:num w:numId="12" w16cid:durableId="956642092">
    <w:abstractNumId w:val="8"/>
  </w:num>
  <w:num w:numId="13" w16cid:durableId="1718434859">
    <w:abstractNumId w:val="5"/>
  </w:num>
  <w:num w:numId="14" w16cid:durableId="1809546894">
    <w:abstractNumId w:val="28"/>
  </w:num>
  <w:num w:numId="15" w16cid:durableId="258374100">
    <w:abstractNumId w:val="15"/>
  </w:num>
  <w:num w:numId="16" w16cid:durableId="1703431300">
    <w:abstractNumId w:val="36"/>
  </w:num>
  <w:num w:numId="17" w16cid:durableId="1017118790">
    <w:abstractNumId w:val="6"/>
  </w:num>
  <w:num w:numId="18" w16cid:durableId="844706831">
    <w:abstractNumId w:val="20"/>
  </w:num>
  <w:num w:numId="19" w16cid:durableId="846746690">
    <w:abstractNumId w:val="4"/>
  </w:num>
  <w:num w:numId="20" w16cid:durableId="107314086">
    <w:abstractNumId w:val="12"/>
  </w:num>
  <w:num w:numId="21" w16cid:durableId="2118940810">
    <w:abstractNumId w:val="14"/>
  </w:num>
  <w:num w:numId="22" w16cid:durableId="559749592">
    <w:abstractNumId w:val="3"/>
  </w:num>
  <w:num w:numId="23" w16cid:durableId="884944806">
    <w:abstractNumId w:val="24"/>
  </w:num>
  <w:num w:numId="24" w16cid:durableId="258374282">
    <w:abstractNumId w:val="11"/>
  </w:num>
  <w:num w:numId="25" w16cid:durableId="996499883">
    <w:abstractNumId w:val="22"/>
  </w:num>
  <w:num w:numId="26" w16cid:durableId="351302966">
    <w:abstractNumId w:val="9"/>
  </w:num>
  <w:num w:numId="27" w16cid:durableId="447506703">
    <w:abstractNumId w:val="38"/>
  </w:num>
  <w:num w:numId="28" w16cid:durableId="225343128">
    <w:abstractNumId w:val="19"/>
  </w:num>
  <w:num w:numId="29" w16cid:durableId="282274700">
    <w:abstractNumId w:val="29"/>
  </w:num>
  <w:num w:numId="30" w16cid:durableId="133759934">
    <w:abstractNumId w:val="7"/>
  </w:num>
  <w:num w:numId="31" w16cid:durableId="401610894">
    <w:abstractNumId w:val="23"/>
  </w:num>
  <w:num w:numId="32" w16cid:durableId="1915435000">
    <w:abstractNumId w:val="31"/>
  </w:num>
  <w:num w:numId="33" w16cid:durableId="843055636">
    <w:abstractNumId w:val="17"/>
  </w:num>
  <w:num w:numId="34" w16cid:durableId="1264537257">
    <w:abstractNumId w:val="1"/>
  </w:num>
  <w:num w:numId="35" w16cid:durableId="1962228524">
    <w:abstractNumId w:val="2"/>
  </w:num>
  <w:num w:numId="36" w16cid:durableId="1847474957">
    <w:abstractNumId w:val="27"/>
  </w:num>
  <w:num w:numId="37" w16cid:durableId="465853205">
    <w:abstractNumId w:val="21"/>
  </w:num>
  <w:num w:numId="38" w16cid:durableId="1213152468">
    <w:abstractNumId w:val="16"/>
  </w:num>
  <w:num w:numId="39" w16cid:durableId="701709055">
    <w:abstractNumId w:val="13"/>
  </w:num>
  <w:num w:numId="40" w16cid:durableId="522868990">
    <w:abstractNumId w:val="12"/>
  </w:num>
  <w:num w:numId="41" w16cid:durableId="610285886">
    <w:abstractNumId w:val="30"/>
  </w:num>
  <w:num w:numId="42" w16cid:durableId="167322061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D0"/>
    <w:rsid w:val="00017870"/>
    <w:rsid w:val="00021611"/>
    <w:rsid w:val="00041916"/>
    <w:rsid w:val="000567AD"/>
    <w:rsid w:val="00086082"/>
    <w:rsid w:val="00087BDD"/>
    <w:rsid w:val="000926E0"/>
    <w:rsid w:val="000A08DF"/>
    <w:rsid w:val="000A75F1"/>
    <w:rsid w:val="000D3FE5"/>
    <w:rsid w:val="000F1E20"/>
    <w:rsid w:val="00127954"/>
    <w:rsid w:val="00171E5B"/>
    <w:rsid w:val="0018781B"/>
    <w:rsid w:val="001E544B"/>
    <w:rsid w:val="001F16DA"/>
    <w:rsid w:val="00227B8A"/>
    <w:rsid w:val="00227DB4"/>
    <w:rsid w:val="0023520E"/>
    <w:rsid w:val="002701C0"/>
    <w:rsid w:val="002941EC"/>
    <w:rsid w:val="00295738"/>
    <w:rsid w:val="00297233"/>
    <w:rsid w:val="002A4088"/>
    <w:rsid w:val="002B18D4"/>
    <w:rsid w:val="002B1B8A"/>
    <w:rsid w:val="002C26CE"/>
    <w:rsid w:val="002C6C8C"/>
    <w:rsid w:val="002F4A2D"/>
    <w:rsid w:val="002F612F"/>
    <w:rsid w:val="003029F2"/>
    <w:rsid w:val="00336FFA"/>
    <w:rsid w:val="003433DA"/>
    <w:rsid w:val="0036393B"/>
    <w:rsid w:val="00370610"/>
    <w:rsid w:val="00370AD9"/>
    <w:rsid w:val="00383FD4"/>
    <w:rsid w:val="003936CD"/>
    <w:rsid w:val="0039397C"/>
    <w:rsid w:val="003939E1"/>
    <w:rsid w:val="003971B2"/>
    <w:rsid w:val="003B68E6"/>
    <w:rsid w:val="003C54C6"/>
    <w:rsid w:val="003E01D0"/>
    <w:rsid w:val="003F0115"/>
    <w:rsid w:val="003F6592"/>
    <w:rsid w:val="00407A2C"/>
    <w:rsid w:val="00415A42"/>
    <w:rsid w:val="00436F87"/>
    <w:rsid w:val="0044079E"/>
    <w:rsid w:val="00440DB5"/>
    <w:rsid w:val="0044130D"/>
    <w:rsid w:val="00443CA9"/>
    <w:rsid w:val="00445521"/>
    <w:rsid w:val="004608A4"/>
    <w:rsid w:val="0048239B"/>
    <w:rsid w:val="00486FB4"/>
    <w:rsid w:val="004929E9"/>
    <w:rsid w:val="00497923"/>
    <w:rsid w:val="004B5609"/>
    <w:rsid w:val="004C2CF0"/>
    <w:rsid w:val="004C7CBD"/>
    <w:rsid w:val="004E221E"/>
    <w:rsid w:val="00502ED3"/>
    <w:rsid w:val="0052671E"/>
    <w:rsid w:val="005429D2"/>
    <w:rsid w:val="00543502"/>
    <w:rsid w:val="00547979"/>
    <w:rsid w:val="00547A74"/>
    <w:rsid w:val="00553C5C"/>
    <w:rsid w:val="00561F8C"/>
    <w:rsid w:val="00563A0B"/>
    <w:rsid w:val="005B54F0"/>
    <w:rsid w:val="005B5AC6"/>
    <w:rsid w:val="005B5F5B"/>
    <w:rsid w:val="005D0167"/>
    <w:rsid w:val="005D24D3"/>
    <w:rsid w:val="005D6E2E"/>
    <w:rsid w:val="005E467C"/>
    <w:rsid w:val="005E7363"/>
    <w:rsid w:val="005F384E"/>
    <w:rsid w:val="00621E62"/>
    <w:rsid w:val="00644C96"/>
    <w:rsid w:val="00651A33"/>
    <w:rsid w:val="006601E5"/>
    <w:rsid w:val="00670B05"/>
    <w:rsid w:val="0067561C"/>
    <w:rsid w:val="006766D2"/>
    <w:rsid w:val="00682702"/>
    <w:rsid w:val="00685D22"/>
    <w:rsid w:val="00691BC6"/>
    <w:rsid w:val="00697541"/>
    <w:rsid w:val="006B13D8"/>
    <w:rsid w:val="006B1921"/>
    <w:rsid w:val="006B2F1C"/>
    <w:rsid w:val="006B3DF9"/>
    <w:rsid w:val="006B45B4"/>
    <w:rsid w:val="006B6580"/>
    <w:rsid w:val="006C0E44"/>
    <w:rsid w:val="006D1AEA"/>
    <w:rsid w:val="006D36E1"/>
    <w:rsid w:val="006E26DE"/>
    <w:rsid w:val="006E6E36"/>
    <w:rsid w:val="006F6B8D"/>
    <w:rsid w:val="00732F94"/>
    <w:rsid w:val="007356D2"/>
    <w:rsid w:val="0074046D"/>
    <w:rsid w:val="0075411B"/>
    <w:rsid w:val="00755752"/>
    <w:rsid w:val="00757170"/>
    <w:rsid w:val="0076768A"/>
    <w:rsid w:val="00786DED"/>
    <w:rsid w:val="007A030D"/>
    <w:rsid w:val="007A3403"/>
    <w:rsid w:val="007B215D"/>
    <w:rsid w:val="007C38B8"/>
    <w:rsid w:val="007E6281"/>
    <w:rsid w:val="007F25BB"/>
    <w:rsid w:val="00825F22"/>
    <w:rsid w:val="00826F1B"/>
    <w:rsid w:val="00834296"/>
    <w:rsid w:val="00862690"/>
    <w:rsid w:val="00876E11"/>
    <w:rsid w:val="00883055"/>
    <w:rsid w:val="00891E09"/>
    <w:rsid w:val="0089315D"/>
    <w:rsid w:val="008940F6"/>
    <w:rsid w:val="00897E8F"/>
    <w:rsid w:val="008A4773"/>
    <w:rsid w:val="008F4AC3"/>
    <w:rsid w:val="00925F95"/>
    <w:rsid w:val="0093429F"/>
    <w:rsid w:val="009362AF"/>
    <w:rsid w:val="0093761E"/>
    <w:rsid w:val="00947622"/>
    <w:rsid w:val="00953C98"/>
    <w:rsid w:val="00972633"/>
    <w:rsid w:val="00977140"/>
    <w:rsid w:val="0097735B"/>
    <w:rsid w:val="009812DC"/>
    <w:rsid w:val="009866A0"/>
    <w:rsid w:val="009B2BE7"/>
    <w:rsid w:val="009B5E34"/>
    <w:rsid w:val="009C6E2A"/>
    <w:rsid w:val="009D6143"/>
    <w:rsid w:val="009DE17F"/>
    <w:rsid w:val="009E1815"/>
    <w:rsid w:val="009E6379"/>
    <w:rsid w:val="009F3881"/>
    <w:rsid w:val="00A03247"/>
    <w:rsid w:val="00A0675C"/>
    <w:rsid w:val="00A07818"/>
    <w:rsid w:val="00A21F77"/>
    <w:rsid w:val="00A3425C"/>
    <w:rsid w:val="00A34437"/>
    <w:rsid w:val="00A436C3"/>
    <w:rsid w:val="00A5597A"/>
    <w:rsid w:val="00A646DB"/>
    <w:rsid w:val="00A666F7"/>
    <w:rsid w:val="00AA3437"/>
    <w:rsid w:val="00AC2C8D"/>
    <w:rsid w:val="00AD48D3"/>
    <w:rsid w:val="00AF4772"/>
    <w:rsid w:val="00AF5609"/>
    <w:rsid w:val="00B025B0"/>
    <w:rsid w:val="00B1341E"/>
    <w:rsid w:val="00B27D0C"/>
    <w:rsid w:val="00B327A3"/>
    <w:rsid w:val="00B37613"/>
    <w:rsid w:val="00B57088"/>
    <w:rsid w:val="00B57E8F"/>
    <w:rsid w:val="00B711DA"/>
    <w:rsid w:val="00B742E4"/>
    <w:rsid w:val="00B80565"/>
    <w:rsid w:val="00B946A0"/>
    <w:rsid w:val="00BA2B30"/>
    <w:rsid w:val="00BA314A"/>
    <w:rsid w:val="00BA7244"/>
    <w:rsid w:val="00BB0E15"/>
    <w:rsid w:val="00BC0A35"/>
    <w:rsid w:val="00BC0E71"/>
    <w:rsid w:val="00BC1A37"/>
    <w:rsid w:val="00BD6A0D"/>
    <w:rsid w:val="00BF5A98"/>
    <w:rsid w:val="00C127C6"/>
    <w:rsid w:val="00C12F1F"/>
    <w:rsid w:val="00C20C17"/>
    <w:rsid w:val="00C33B32"/>
    <w:rsid w:val="00C530B4"/>
    <w:rsid w:val="00C604F2"/>
    <w:rsid w:val="00C82D6E"/>
    <w:rsid w:val="00C839FC"/>
    <w:rsid w:val="00C83DD4"/>
    <w:rsid w:val="00C83E84"/>
    <w:rsid w:val="00C87B24"/>
    <w:rsid w:val="00CC0613"/>
    <w:rsid w:val="00CC36BA"/>
    <w:rsid w:val="00CC6675"/>
    <w:rsid w:val="00CD433F"/>
    <w:rsid w:val="00CE228F"/>
    <w:rsid w:val="00CF5BFA"/>
    <w:rsid w:val="00CF5E51"/>
    <w:rsid w:val="00D03ED2"/>
    <w:rsid w:val="00D3057D"/>
    <w:rsid w:val="00D31195"/>
    <w:rsid w:val="00D31376"/>
    <w:rsid w:val="00D33E98"/>
    <w:rsid w:val="00D53200"/>
    <w:rsid w:val="00D751A4"/>
    <w:rsid w:val="00D758AC"/>
    <w:rsid w:val="00D86E77"/>
    <w:rsid w:val="00D86F2E"/>
    <w:rsid w:val="00D87F8C"/>
    <w:rsid w:val="00D9619B"/>
    <w:rsid w:val="00D97C88"/>
    <w:rsid w:val="00DA31D8"/>
    <w:rsid w:val="00DB31C5"/>
    <w:rsid w:val="00DB4265"/>
    <w:rsid w:val="00DB4471"/>
    <w:rsid w:val="00DC01B9"/>
    <w:rsid w:val="00DD058A"/>
    <w:rsid w:val="00DD0AFE"/>
    <w:rsid w:val="00DD41CF"/>
    <w:rsid w:val="00DF32F4"/>
    <w:rsid w:val="00E02535"/>
    <w:rsid w:val="00E16880"/>
    <w:rsid w:val="00E33C05"/>
    <w:rsid w:val="00E34A95"/>
    <w:rsid w:val="00E369EF"/>
    <w:rsid w:val="00E370A0"/>
    <w:rsid w:val="00E606A9"/>
    <w:rsid w:val="00E65571"/>
    <w:rsid w:val="00E6606A"/>
    <w:rsid w:val="00E661A0"/>
    <w:rsid w:val="00E87A8D"/>
    <w:rsid w:val="00EA1DF1"/>
    <w:rsid w:val="00EA2339"/>
    <w:rsid w:val="00EB27A3"/>
    <w:rsid w:val="00EB6C16"/>
    <w:rsid w:val="00EC64DF"/>
    <w:rsid w:val="00EC83A6"/>
    <w:rsid w:val="00ED4E41"/>
    <w:rsid w:val="00EE6B9C"/>
    <w:rsid w:val="00EF5D11"/>
    <w:rsid w:val="00F1165B"/>
    <w:rsid w:val="00F36170"/>
    <w:rsid w:val="00F450C7"/>
    <w:rsid w:val="00F61255"/>
    <w:rsid w:val="00F83C76"/>
    <w:rsid w:val="00F9270F"/>
    <w:rsid w:val="00FB25EE"/>
    <w:rsid w:val="00FB3774"/>
    <w:rsid w:val="00FC0BC3"/>
    <w:rsid w:val="00FD1621"/>
    <w:rsid w:val="010D6568"/>
    <w:rsid w:val="01739729"/>
    <w:rsid w:val="01B9B45E"/>
    <w:rsid w:val="0218522F"/>
    <w:rsid w:val="022F34A4"/>
    <w:rsid w:val="02B3771D"/>
    <w:rsid w:val="02C0D8F2"/>
    <w:rsid w:val="02CF120C"/>
    <w:rsid w:val="037CC2BF"/>
    <w:rsid w:val="039C5D93"/>
    <w:rsid w:val="03B8AA62"/>
    <w:rsid w:val="0484FC55"/>
    <w:rsid w:val="04CEAC1E"/>
    <w:rsid w:val="05322343"/>
    <w:rsid w:val="053CA822"/>
    <w:rsid w:val="05547AC3"/>
    <w:rsid w:val="0566D566"/>
    <w:rsid w:val="056F1D22"/>
    <w:rsid w:val="05B230BC"/>
    <w:rsid w:val="05E5CC58"/>
    <w:rsid w:val="06495D82"/>
    <w:rsid w:val="066A30FD"/>
    <w:rsid w:val="06FC309A"/>
    <w:rsid w:val="07805CB6"/>
    <w:rsid w:val="07C1E2B4"/>
    <w:rsid w:val="08B686BE"/>
    <w:rsid w:val="08E4A6F0"/>
    <w:rsid w:val="08F4E557"/>
    <w:rsid w:val="08FF4EF0"/>
    <w:rsid w:val="09303877"/>
    <w:rsid w:val="097E26B4"/>
    <w:rsid w:val="09B0B1E8"/>
    <w:rsid w:val="0AE379C9"/>
    <w:rsid w:val="0B4FFF45"/>
    <w:rsid w:val="0B6392F9"/>
    <w:rsid w:val="0B8D7078"/>
    <w:rsid w:val="0BC3BC47"/>
    <w:rsid w:val="0CB5C776"/>
    <w:rsid w:val="0DA446F6"/>
    <w:rsid w:val="0DAD1939"/>
    <w:rsid w:val="0E12B63E"/>
    <w:rsid w:val="0E21E3A8"/>
    <w:rsid w:val="0E8CAA32"/>
    <w:rsid w:val="0F517FAB"/>
    <w:rsid w:val="0FECDB31"/>
    <w:rsid w:val="1024C251"/>
    <w:rsid w:val="105EFCA9"/>
    <w:rsid w:val="10B17593"/>
    <w:rsid w:val="10E40BDA"/>
    <w:rsid w:val="11288160"/>
    <w:rsid w:val="113B4A5C"/>
    <w:rsid w:val="114AAD81"/>
    <w:rsid w:val="11C0EF9E"/>
    <w:rsid w:val="11C705D0"/>
    <w:rsid w:val="1231FA00"/>
    <w:rsid w:val="1243F7A8"/>
    <w:rsid w:val="12501F13"/>
    <w:rsid w:val="1273EF72"/>
    <w:rsid w:val="1289206D"/>
    <w:rsid w:val="12B99225"/>
    <w:rsid w:val="12BF44CF"/>
    <w:rsid w:val="12F30CCF"/>
    <w:rsid w:val="130EB82D"/>
    <w:rsid w:val="131F11EC"/>
    <w:rsid w:val="13472F49"/>
    <w:rsid w:val="14391AA8"/>
    <w:rsid w:val="146A41CA"/>
    <w:rsid w:val="14E4A910"/>
    <w:rsid w:val="14FCD83F"/>
    <w:rsid w:val="15154C7D"/>
    <w:rsid w:val="1536D8DE"/>
    <w:rsid w:val="1574C72C"/>
    <w:rsid w:val="15C1D299"/>
    <w:rsid w:val="16AC05CB"/>
    <w:rsid w:val="1710978D"/>
    <w:rsid w:val="173A1BE2"/>
    <w:rsid w:val="17DA1918"/>
    <w:rsid w:val="17E22950"/>
    <w:rsid w:val="17E7EF88"/>
    <w:rsid w:val="17FC5D49"/>
    <w:rsid w:val="181DE117"/>
    <w:rsid w:val="18269F99"/>
    <w:rsid w:val="187A94C4"/>
    <w:rsid w:val="1894294D"/>
    <w:rsid w:val="18F1CE1A"/>
    <w:rsid w:val="190EAD58"/>
    <w:rsid w:val="1A51E2AC"/>
    <w:rsid w:val="1AC210B5"/>
    <w:rsid w:val="1AE07C95"/>
    <w:rsid w:val="1AF7B653"/>
    <w:rsid w:val="1B442D46"/>
    <w:rsid w:val="1B64F3D9"/>
    <w:rsid w:val="1BBA0E09"/>
    <w:rsid w:val="1C70D463"/>
    <w:rsid w:val="1CBBE9B4"/>
    <w:rsid w:val="1D1701D7"/>
    <w:rsid w:val="1D1B197F"/>
    <w:rsid w:val="1E32187E"/>
    <w:rsid w:val="1E768D8F"/>
    <w:rsid w:val="1F52A41A"/>
    <w:rsid w:val="1F86D58B"/>
    <w:rsid w:val="1F9C7568"/>
    <w:rsid w:val="2008A422"/>
    <w:rsid w:val="2017F564"/>
    <w:rsid w:val="2054E53B"/>
    <w:rsid w:val="218128D3"/>
    <w:rsid w:val="21AB0794"/>
    <w:rsid w:val="2269F9FB"/>
    <w:rsid w:val="22C50F3B"/>
    <w:rsid w:val="231E0953"/>
    <w:rsid w:val="23442409"/>
    <w:rsid w:val="23488FB9"/>
    <w:rsid w:val="23F316A4"/>
    <w:rsid w:val="2563A97E"/>
    <w:rsid w:val="2571C299"/>
    <w:rsid w:val="25A956A6"/>
    <w:rsid w:val="25BF35A3"/>
    <w:rsid w:val="264331AA"/>
    <w:rsid w:val="265BF25C"/>
    <w:rsid w:val="272C5E00"/>
    <w:rsid w:val="279512EE"/>
    <w:rsid w:val="289551D4"/>
    <w:rsid w:val="28CBFBD0"/>
    <w:rsid w:val="28D968DD"/>
    <w:rsid w:val="295F03B5"/>
    <w:rsid w:val="29A3F78C"/>
    <w:rsid w:val="29AABA6D"/>
    <w:rsid w:val="2A2EEC8F"/>
    <w:rsid w:val="2AB62C0E"/>
    <w:rsid w:val="2AF9F40D"/>
    <w:rsid w:val="2BCED171"/>
    <w:rsid w:val="2C31269D"/>
    <w:rsid w:val="2CABD2B8"/>
    <w:rsid w:val="2CC288C0"/>
    <w:rsid w:val="2DC4F8F0"/>
    <w:rsid w:val="2E0BFDA4"/>
    <w:rsid w:val="2E252E0C"/>
    <w:rsid w:val="2E494D4A"/>
    <w:rsid w:val="2FAC18BD"/>
    <w:rsid w:val="302DDBEF"/>
    <w:rsid w:val="305D7766"/>
    <w:rsid w:val="30B8714F"/>
    <w:rsid w:val="31A784E3"/>
    <w:rsid w:val="31B857BD"/>
    <w:rsid w:val="32A9FE86"/>
    <w:rsid w:val="32DF76D2"/>
    <w:rsid w:val="3338C51D"/>
    <w:rsid w:val="336EAA0D"/>
    <w:rsid w:val="33AA974D"/>
    <w:rsid w:val="33EB54EB"/>
    <w:rsid w:val="34621FD6"/>
    <w:rsid w:val="3507E3D2"/>
    <w:rsid w:val="3550D147"/>
    <w:rsid w:val="35DBCDEC"/>
    <w:rsid w:val="369D1D73"/>
    <w:rsid w:val="36BB5AA7"/>
    <w:rsid w:val="371119D1"/>
    <w:rsid w:val="375D0012"/>
    <w:rsid w:val="37674DE9"/>
    <w:rsid w:val="381B75C6"/>
    <w:rsid w:val="382F7296"/>
    <w:rsid w:val="38424B91"/>
    <w:rsid w:val="38D93D70"/>
    <w:rsid w:val="391B5C34"/>
    <w:rsid w:val="391FE3B8"/>
    <w:rsid w:val="39CDD4F7"/>
    <w:rsid w:val="39E0CC46"/>
    <w:rsid w:val="3A4D73DB"/>
    <w:rsid w:val="3A51071A"/>
    <w:rsid w:val="3A6B9D12"/>
    <w:rsid w:val="3A8E1F8F"/>
    <w:rsid w:val="3AA3A89F"/>
    <w:rsid w:val="3B304342"/>
    <w:rsid w:val="3B96A36B"/>
    <w:rsid w:val="3BBA5447"/>
    <w:rsid w:val="3BF0FC52"/>
    <w:rsid w:val="3C284F92"/>
    <w:rsid w:val="3C6F4BF1"/>
    <w:rsid w:val="3C767C4F"/>
    <w:rsid w:val="3CF37E13"/>
    <w:rsid w:val="3D146F2F"/>
    <w:rsid w:val="3D81BD71"/>
    <w:rsid w:val="3D89FCAF"/>
    <w:rsid w:val="3D8CCCB3"/>
    <w:rsid w:val="3E66C7EB"/>
    <w:rsid w:val="3EC2D210"/>
    <w:rsid w:val="3F11A6F4"/>
    <w:rsid w:val="3F768B51"/>
    <w:rsid w:val="3FB3A88A"/>
    <w:rsid w:val="3FF86367"/>
    <w:rsid w:val="401C53EF"/>
    <w:rsid w:val="4021CA85"/>
    <w:rsid w:val="4040F74C"/>
    <w:rsid w:val="40493861"/>
    <w:rsid w:val="408463A3"/>
    <w:rsid w:val="40970A51"/>
    <w:rsid w:val="40C46D75"/>
    <w:rsid w:val="40FD2632"/>
    <w:rsid w:val="410D45BC"/>
    <w:rsid w:val="4137C2AC"/>
    <w:rsid w:val="415A0684"/>
    <w:rsid w:val="417907AD"/>
    <w:rsid w:val="41960FCA"/>
    <w:rsid w:val="41A2F887"/>
    <w:rsid w:val="41BC25EE"/>
    <w:rsid w:val="424D8D2E"/>
    <w:rsid w:val="427D15DC"/>
    <w:rsid w:val="438B9E39"/>
    <w:rsid w:val="43F1B170"/>
    <w:rsid w:val="4418E63D"/>
    <w:rsid w:val="4430D417"/>
    <w:rsid w:val="444C4567"/>
    <w:rsid w:val="44AC66B0"/>
    <w:rsid w:val="45711CD1"/>
    <w:rsid w:val="45E85627"/>
    <w:rsid w:val="467A192C"/>
    <w:rsid w:val="468777F1"/>
    <w:rsid w:val="46E99D15"/>
    <w:rsid w:val="4713930C"/>
    <w:rsid w:val="4745C423"/>
    <w:rsid w:val="47713708"/>
    <w:rsid w:val="477C8740"/>
    <w:rsid w:val="47C79247"/>
    <w:rsid w:val="4815E98D"/>
    <w:rsid w:val="483276A8"/>
    <w:rsid w:val="48A1847B"/>
    <w:rsid w:val="494AE4C9"/>
    <w:rsid w:val="495767BB"/>
    <w:rsid w:val="496C7693"/>
    <w:rsid w:val="4A879A94"/>
    <w:rsid w:val="4AFC0262"/>
    <w:rsid w:val="4B695290"/>
    <w:rsid w:val="4BC97A1B"/>
    <w:rsid w:val="4D7EFDB5"/>
    <w:rsid w:val="4DFE8CC1"/>
    <w:rsid w:val="4E552EC1"/>
    <w:rsid w:val="4F8CDADC"/>
    <w:rsid w:val="5005B18F"/>
    <w:rsid w:val="508DCBB0"/>
    <w:rsid w:val="51110EE3"/>
    <w:rsid w:val="51578D69"/>
    <w:rsid w:val="5173B52F"/>
    <w:rsid w:val="51CA3394"/>
    <w:rsid w:val="523B56A9"/>
    <w:rsid w:val="524A41C4"/>
    <w:rsid w:val="52D08E7A"/>
    <w:rsid w:val="546C5EDB"/>
    <w:rsid w:val="549687FA"/>
    <w:rsid w:val="550B053C"/>
    <w:rsid w:val="556021CE"/>
    <w:rsid w:val="559EF9C8"/>
    <w:rsid w:val="55D159A0"/>
    <w:rsid w:val="55F14B7B"/>
    <w:rsid w:val="56B17A3E"/>
    <w:rsid w:val="56C03A68"/>
    <w:rsid w:val="56D962C5"/>
    <w:rsid w:val="574F14B2"/>
    <w:rsid w:val="57ABED23"/>
    <w:rsid w:val="5842A5FE"/>
    <w:rsid w:val="58628B68"/>
    <w:rsid w:val="588AA6A9"/>
    <w:rsid w:val="5964C51A"/>
    <w:rsid w:val="59A1F902"/>
    <w:rsid w:val="5ACB5AA6"/>
    <w:rsid w:val="5AF70D6A"/>
    <w:rsid w:val="5B290CD1"/>
    <w:rsid w:val="5B586664"/>
    <w:rsid w:val="5B63A531"/>
    <w:rsid w:val="5B6E2345"/>
    <w:rsid w:val="5B8AD933"/>
    <w:rsid w:val="5BA9FC58"/>
    <w:rsid w:val="5BF1A72A"/>
    <w:rsid w:val="5C27C79B"/>
    <w:rsid w:val="5CE52DD4"/>
    <w:rsid w:val="5D3178F4"/>
    <w:rsid w:val="5D45CCB9"/>
    <w:rsid w:val="5D9A9F1F"/>
    <w:rsid w:val="5DD63EE6"/>
    <w:rsid w:val="5E51B474"/>
    <w:rsid w:val="5EFBF4F3"/>
    <w:rsid w:val="5FA602CD"/>
    <w:rsid w:val="5FBF0F40"/>
    <w:rsid w:val="5FC5AC49"/>
    <w:rsid w:val="60113A86"/>
    <w:rsid w:val="6014AF4E"/>
    <w:rsid w:val="60856E11"/>
    <w:rsid w:val="60A3F8CD"/>
    <w:rsid w:val="61144012"/>
    <w:rsid w:val="61E9093A"/>
    <w:rsid w:val="61EC29DB"/>
    <w:rsid w:val="62B40350"/>
    <w:rsid w:val="62F6B002"/>
    <w:rsid w:val="63101E8B"/>
    <w:rsid w:val="638C1640"/>
    <w:rsid w:val="63A08BBC"/>
    <w:rsid w:val="63DA7537"/>
    <w:rsid w:val="63E390B2"/>
    <w:rsid w:val="64376DCF"/>
    <w:rsid w:val="650D1024"/>
    <w:rsid w:val="65CFC35B"/>
    <w:rsid w:val="65FBC39C"/>
    <w:rsid w:val="66305AD3"/>
    <w:rsid w:val="669E7851"/>
    <w:rsid w:val="66B68E8C"/>
    <w:rsid w:val="6720C0D7"/>
    <w:rsid w:val="67847DB5"/>
    <w:rsid w:val="67E5E761"/>
    <w:rsid w:val="6823A042"/>
    <w:rsid w:val="68479F7C"/>
    <w:rsid w:val="687A1C19"/>
    <w:rsid w:val="689D79C9"/>
    <w:rsid w:val="68AADDED"/>
    <w:rsid w:val="68E378E4"/>
    <w:rsid w:val="69032480"/>
    <w:rsid w:val="6966FCC9"/>
    <w:rsid w:val="69D114B9"/>
    <w:rsid w:val="69E958A8"/>
    <w:rsid w:val="6A75A8FA"/>
    <w:rsid w:val="6AB60591"/>
    <w:rsid w:val="6AE08952"/>
    <w:rsid w:val="6B1FCBA2"/>
    <w:rsid w:val="6B211DC0"/>
    <w:rsid w:val="6B5BDAB3"/>
    <w:rsid w:val="6BEADD7E"/>
    <w:rsid w:val="6C2339F9"/>
    <w:rsid w:val="6CBFF446"/>
    <w:rsid w:val="6CCBDDE8"/>
    <w:rsid w:val="6CE6353D"/>
    <w:rsid w:val="6D0AE08A"/>
    <w:rsid w:val="6D308E66"/>
    <w:rsid w:val="6D695378"/>
    <w:rsid w:val="6D6B3196"/>
    <w:rsid w:val="6DF47ADE"/>
    <w:rsid w:val="6E3962A9"/>
    <w:rsid w:val="6E53D6DC"/>
    <w:rsid w:val="6EF1F7F2"/>
    <w:rsid w:val="6F0BED07"/>
    <w:rsid w:val="6F109E5A"/>
    <w:rsid w:val="6F4F689E"/>
    <w:rsid w:val="70BE1C39"/>
    <w:rsid w:val="712132AB"/>
    <w:rsid w:val="71288CA7"/>
    <w:rsid w:val="71768490"/>
    <w:rsid w:val="71D03892"/>
    <w:rsid w:val="72438DC9"/>
    <w:rsid w:val="724EBA97"/>
    <w:rsid w:val="72CE2329"/>
    <w:rsid w:val="7361FF02"/>
    <w:rsid w:val="73F564CB"/>
    <w:rsid w:val="7411D196"/>
    <w:rsid w:val="7467BF15"/>
    <w:rsid w:val="74BA6D40"/>
    <w:rsid w:val="74EBF137"/>
    <w:rsid w:val="756E32F4"/>
    <w:rsid w:val="758E0B9D"/>
    <w:rsid w:val="7599139D"/>
    <w:rsid w:val="75BFAF95"/>
    <w:rsid w:val="75F3AEC1"/>
    <w:rsid w:val="76D05927"/>
    <w:rsid w:val="76D81FF7"/>
    <w:rsid w:val="77A26D50"/>
    <w:rsid w:val="77DD6D5F"/>
    <w:rsid w:val="78766595"/>
    <w:rsid w:val="7940BC4B"/>
    <w:rsid w:val="799B82FE"/>
    <w:rsid w:val="79A40EB1"/>
    <w:rsid w:val="7AC7FA82"/>
    <w:rsid w:val="7AF646AD"/>
    <w:rsid w:val="7B1B6180"/>
    <w:rsid w:val="7B6DB76E"/>
    <w:rsid w:val="7B78D6C4"/>
    <w:rsid w:val="7B9C1118"/>
    <w:rsid w:val="7C8B5E10"/>
    <w:rsid w:val="7DDC478E"/>
    <w:rsid w:val="7E646793"/>
    <w:rsid w:val="7E6815B9"/>
    <w:rsid w:val="7E9C0AF2"/>
    <w:rsid w:val="7F1E2DFE"/>
    <w:rsid w:val="7F3A9635"/>
    <w:rsid w:val="7F4C05E6"/>
    <w:rsid w:val="7FB097A8"/>
    <w:rsid w:val="7FFD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D883D2"/>
  <w15:chartTrackingRefBased/>
  <w15:docId w15:val="{99619609-B970-4E0C-AE96-DBA0FFA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24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28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29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29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29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29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25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6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26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17"/>
      </w:numPr>
    </w:pPr>
  </w:style>
  <w:style w:type="numbering" w:customStyle="1" w:styleId="ListParagraph0">
    <w:name w:val="List Paragraph0"/>
    <w:uiPriority w:val="99"/>
    <w:rsid w:val="00B57088"/>
    <w:pPr>
      <w:numPr>
        <w:numId w:val="18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27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19"/>
      </w:numPr>
    </w:pPr>
  </w:style>
  <w:style w:type="numbering" w:customStyle="1" w:styleId="ListNbrHeading">
    <w:name w:val="List_NbrHeading"/>
    <w:uiPriority w:val="99"/>
    <w:rsid w:val="00883055"/>
    <w:pPr>
      <w:numPr>
        <w:numId w:val="30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20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21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20"/>
      </w:numPr>
    </w:pPr>
  </w:style>
  <w:style w:type="numbering" w:customStyle="1" w:styleId="ListTableNumber">
    <w:name w:val="List_TableNumber"/>
    <w:uiPriority w:val="99"/>
    <w:rsid w:val="00B025B0"/>
    <w:pPr>
      <w:numPr>
        <w:numId w:val="21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22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23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31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32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BD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AC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B5AC6"/>
  </w:style>
  <w:style w:type="character" w:customStyle="1" w:styleId="eop">
    <w:name w:val="eop"/>
    <w:basedOn w:val="DefaultParagraphFont"/>
    <w:rsid w:val="005B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6"/>
    <w:rsid w:val="00052BA0"/>
    <w:rsid w:val="0015153B"/>
    <w:rsid w:val="005C2625"/>
    <w:rsid w:val="00602C3C"/>
    <w:rsid w:val="00644C96"/>
    <w:rsid w:val="0068553E"/>
    <w:rsid w:val="006E0EA4"/>
    <w:rsid w:val="00816297"/>
    <w:rsid w:val="00822E6C"/>
    <w:rsid w:val="00834B4A"/>
    <w:rsid w:val="00851586"/>
    <w:rsid w:val="00895678"/>
    <w:rsid w:val="008B391C"/>
    <w:rsid w:val="009005AC"/>
    <w:rsid w:val="009D00F9"/>
    <w:rsid w:val="00A20911"/>
    <w:rsid w:val="00B4010F"/>
    <w:rsid w:val="00BD6617"/>
    <w:rsid w:val="00C0406B"/>
    <w:rsid w:val="00CD7B06"/>
    <w:rsid w:val="00D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2B382981CBB42A16BF2838775AB13" ma:contentTypeVersion="12" ma:contentTypeDescription="Create a new document." ma:contentTypeScope="" ma:versionID="3e308857fd77a24cd7d4bdd7d89fee01">
  <xsd:schema xmlns:xsd="http://www.w3.org/2001/XMLSchema" xmlns:xs="http://www.w3.org/2001/XMLSchema" xmlns:p="http://schemas.microsoft.com/office/2006/metadata/properties" xmlns:ns2="58144b8e-c64b-42f8-9ffd-83705ac3fada" xmlns:ns3="375a0899-4f8d-461b-a26d-899b31ecb7da" targetNamespace="http://schemas.microsoft.com/office/2006/metadata/properties" ma:root="true" ma:fieldsID="fe3a957b829e44d0ebfbfbd597166698" ns2:_="" ns3:_="">
    <xsd:import namespace="58144b8e-c64b-42f8-9ffd-83705ac3fada"/>
    <xsd:import namespace="375a0899-4f8d-461b-a26d-899b31ecb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4b8e-c64b-42f8-9ffd-83705ac3f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0899-4f8d-461b-a26d-899b31ecb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0899-4f8d-461b-a26d-899b31ecb7da">
      <UserInfo>
        <DisplayName/>
        <AccountId xsi:nil="true"/>
        <AccountType/>
      </UserInfo>
    </SharedWithUsers>
    <MediaLengthInSeconds xmlns="58144b8e-c64b-42f8-9ffd-83705ac3fada" xsi:nil="true"/>
  </documentManagement>
</p:properties>
</file>

<file path=customXml/itemProps1.xml><?xml version="1.0" encoding="utf-8"?>
<ds:datastoreItem xmlns:ds="http://schemas.openxmlformats.org/officeDocument/2006/customXml" ds:itemID="{994BD480-AE62-425C-AE29-C49557B6B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67293-4A82-4CBA-8414-FABE7437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44b8e-c64b-42f8-9ffd-83705ac3fada"/>
    <ds:schemaRef ds:uri="375a0899-4f8d-461b-a26d-899b31ecb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1FB02-99A4-4566-A8E6-6731553C4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A4611-987A-4D8D-98E3-8B458E983015}">
  <ds:schemaRefs>
    <ds:schemaRef ds:uri="http://schemas.microsoft.com/office/2006/metadata/properties"/>
    <ds:schemaRef ds:uri="708e2f98-7ec8-424f-9e86-69ccae23b725"/>
    <ds:schemaRef ds:uri="http://purl.org/dc/elements/1.1/"/>
    <ds:schemaRef ds:uri="http://schemas.microsoft.com/office/2006/documentManagement/types"/>
    <ds:schemaRef ds:uri="41e39e06-c819-43f6-b34e-d943a5310b6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75a0899-4f8d-461b-a26d-899b31ecb7da"/>
    <ds:schemaRef ds:uri="58144b8e-c64b-42f8-9ffd-83705ac3fa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7</Pages>
  <Words>1359</Words>
  <Characters>7748</Characters>
  <Application>Microsoft Office Word</Application>
  <DocSecurity>4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Jessica Moran</cp:lastModifiedBy>
  <cp:revision>2</cp:revision>
  <cp:lastPrinted>2018-08-23T11:37:00Z</cp:lastPrinted>
  <dcterms:created xsi:type="dcterms:W3CDTF">2024-03-26T22:06:00Z</dcterms:created>
  <dcterms:modified xsi:type="dcterms:W3CDTF">2024-03-26T22:06:00Z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0x010100E802B382981CBB42A16BF2838775AB13</vt:lpwstr>
  </property>
  <property fmtid="{D5CDD505-2E9C-101B-9397-08002B2CF9AE}" pid="3" name="Order">
    <vt:r8>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MSIP_Label_3452b36d-f601-4e6b-943f-5f6005588b93_Enabled">
    <vt:lpwstr>true</vt:lpwstr>
  </property>
  <property fmtid="{D5CDD505-2E9C-101B-9397-08002B2CF9AE}" pid="12" name="MSIP_Label_3452b36d-f601-4e6b-943f-5f6005588b93_SetDate">
    <vt:lpwstr>2024-03-26T22:06:11Z</vt:lpwstr>
  </property>
  <property fmtid="{D5CDD505-2E9C-101B-9397-08002B2CF9AE}" pid="13" name="MSIP_Label_3452b36d-f601-4e6b-943f-5f6005588b93_Method">
    <vt:lpwstr>Standard</vt:lpwstr>
  </property>
  <property fmtid="{D5CDD505-2E9C-101B-9397-08002B2CF9AE}" pid="14" name="MSIP_Label_3452b36d-f601-4e6b-943f-5f6005588b93_Name">
    <vt:lpwstr>Class 2 - Internal Use Only (Private)</vt:lpwstr>
  </property>
  <property fmtid="{D5CDD505-2E9C-101B-9397-08002B2CF9AE}" pid="15" name="MSIP_Label_3452b36d-f601-4e6b-943f-5f6005588b93_SiteId">
    <vt:lpwstr>f9b6d7c0-2c21-4f56-b69d-347b8d3e3da9</vt:lpwstr>
  </property>
  <property fmtid="{D5CDD505-2E9C-101B-9397-08002B2CF9AE}" pid="16" name="MSIP_Label_3452b36d-f601-4e6b-943f-5f6005588b93_ActionId">
    <vt:lpwstr>3a4a52b4-41c1-4e62-8016-ca07a0af596c</vt:lpwstr>
  </property>
  <property fmtid="{D5CDD505-2E9C-101B-9397-08002B2CF9AE}" pid="17" name="MSIP_Label_3452b36d-f601-4e6b-943f-5f6005588b93_ContentBits">
    <vt:lpwstr>0</vt:lpwstr>
  </property>
</Properties>
</file>